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3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Документації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Перелік документів,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z3yondzgej8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які надаються переможцем закупівлі для укладання договору про закупівлю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Переможець закупівлі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протягом 3-х робочих днів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 дати визначення його переможцем повинен надати Замовнику наведені нижче документи в паперовому вигляді (або завантажити їх до системи MedData):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Переможець-резидент надає такі документи (перелік документів не є вичерпним):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ліцензії або документа дозвільного характеру на провадження певного виду господарської діяльності, який передбачає можливість провадження господарської діяльності з оптової торгівлі лікарськими засобами та/або з імпорту лікарських засобів (крім активних фармацевтичних інгредієнтів), якщо отримання дозволу або ліцензії на провадження такого виду діяльності передбачено законом*.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*Згідно з Законом України “Про ліцензування видів господарської діяльності” ліцензуванню підлягає в тому числі оптова торгівля лікарськими засобами та/або з імпорту лікарських засобів (крім активних фармацевтичних інгредієнтів). Вимога не стосується учасників-нерезидентів України;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завірений підписом та печаткою (за наявності) Витяг з Єдиного державного реєстру юридичних осіб, фізичних осіб-підприємців та громадських формувань, що містить дані про останні реєстраційні дії (дата видачі Витягу не повинна перевищувати 30 днів до дати подання документу); 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Статуту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протоколу/рішення про призначення керівника, наказу про призначення керівника та довіреність або доручення (у разі підписання іншою уповноваженою особою Учасника) на вчинення правочинів; 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балансу та звіту про фінансові результати за останній рік (для акціонерних товариств) або за останній квартал (для товариств з обмеженою/додатковою відповідальністю); 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завірену копію протокольного рішення учасників (акціонерів, власників тощо) з наданням повноважень на укладання договору (ів), або копію іншого документа, що підтверджує зняття обмежень щодо укладення договорів передбачених установчими (статутних) документами Учасника та законодавством; </w:t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паспорт та ідентифікаційний номер підписанта договору, лист згода на обробку персональних даних (для фізичних осіб-підприємців).</w:t>
      </w:r>
    </w:p>
    <w:p w:rsidR="00000000" w:rsidDel="00000000" w:rsidP="00000000" w:rsidRDefault="00000000" w:rsidRPr="00000000" w14:paraId="0000000F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Переможець-нерезидент надає наведені нижче документи, що передбачені в країні реєстрації учасника, та/або роз’яснення з посиланнями на норми законодавства країни реєстрації учасника у випадку неможливості надання таких документів (надання таких документів не в повному обсязі), а саме: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436.5354330708662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відповідну інформацію про право підписання договору про закупівлю;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60" w:lineRule="auto"/>
        <w:ind w:left="0" w:firstLine="283.4645669291337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000000" w:rsidDel="00000000" w:rsidP="00000000" w:rsidRDefault="00000000" w:rsidRPr="00000000" w14:paraId="00000012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Примітка: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000000" w:rsidDel="00000000" w:rsidP="00000000" w:rsidRDefault="00000000" w:rsidRPr="00000000" w14:paraId="00000013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Договір про закупівлю може укладатись як в паперовому так і в електронному вигляді, однак в будь-якому випадку у письмовій (електронній) формі відповідно до Цивільного та Господарського кодекс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 України та Закону України “Про електронні довірчі послуги”.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З учасником-переможцем, який є резидентом, укладання договору про закупівлю може бути здійснено із застосуванням кваліфікованого електронного підпису через інформаційно-телекомунікаційну систему «Вчасно»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https://vchasno.ua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Відповідно до вимог чинного законодавства у разі, якщо на момент визначення учасника закупівлі Переможцем він з об'єктивних причин не має можливості надати Витяг з Єдиного державного реєстру юридичних осіб, фізичних осіб-підприємців та громадських формувань, то достатнім і обгрунтованим  буде надання довідки-роз’яснення про неможливість отримання витягу з Єдиного державного реєстру юридичних осіб, фізичних осіб - підприємців та громадських формувань на офіційному бланку учасника закупівлі.</w:t>
      </w:r>
    </w:p>
    <w:p w:rsidR="00000000" w:rsidDel="00000000" w:rsidP="00000000" w:rsidRDefault="00000000" w:rsidRPr="00000000" w14:paraId="00000016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chasno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JxZQ9FiKDgK0DYNOYCVBmBypg==">AMUW2mXpEjyd1joRkXDqwWWdkM57WpeAV+6VLTDbT0ElJuAPqmuS9K1n3ncFMW7sIauM8BgmY7M69R1Fby2V0DBJ0vEhPCKMyW5utnu7hYrUO6/AQyjMLTYa4h1+JDQszVys4IONBwWmhsmoRDrB0aNVpPqvzoHfbMM5uybAmKbbI8oKIp+GSheWC2CXwvRuUa4sgSWJGRHF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2021-04-22T14:58:00Z</dcterms:created>
</cp:coreProperties>
</file>