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96" w:rsidRDefault="00E92A96" w:rsidP="00E92A96">
      <w:pPr>
        <w:ind w:left="6237"/>
      </w:pPr>
      <w:r>
        <w:rPr>
          <w:rFonts w:ascii="Times New Roman" w:hAnsi="Times New Roman"/>
          <w:b/>
        </w:rPr>
        <w:t>Додаток 1 до тендерної документації (</w:t>
      </w:r>
      <w:r>
        <w:rPr>
          <w:rFonts w:ascii="Times New Roman" w:hAnsi="Times New Roman"/>
          <w:b/>
          <w:i/>
        </w:rPr>
        <w:t>Інформація, що підтверджує відповідність учасника кваліфікаційним критеріям</w:t>
      </w:r>
      <w:r>
        <w:rPr>
          <w:rFonts w:ascii="Times New Roman" w:hAnsi="Times New Roman"/>
          <w:b/>
        </w:rPr>
        <w:t>)</w:t>
      </w:r>
    </w:p>
    <w:p w:rsidR="00E92A96" w:rsidRDefault="00E92A96" w:rsidP="00E92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ПЕРЕЛІК ДОКУМЕНТІВ, ЯКІ ВИМАГАЮТЬСЯ ЗАМОВНИКОМ ДЛЯ ПІДТВЕРДЖЕННЯ ВІДПОВІДНОСТІ УЧАСНИКА ВСТАНОВЛЕНИМ КВАЛІФІКАЦІЙНИМ КРИТЕРІЯМ </w:t>
      </w:r>
    </w:p>
    <w:p w:rsidR="00E92A96" w:rsidRPr="00E92A96" w:rsidRDefault="00E92A96" w:rsidP="00E92A9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W w:w="10125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362"/>
      </w:tblGrid>
      <w:tr w:rsidR="00E92A96" w:rsidRPr="009A7DF8" w:rsidTr="00E92A96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A96" w:rsidRPr="009A7DF8" w:rsidRDefault="00E92A96" w:rsidP="006D5F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9A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</w:t>
            </w: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A96" w:rsidRPr="009A7DF8" w:rsidRDefault="00E92A96" w:rsidP="006D5F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Кваліфікаційні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критерії</w:t>
            </w:r>
            <w:proofErr w:type="spellEnd"/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A96" w:rsidRPr="009A7DF8" w:rsidRDefault="00E92A96" w:rsidP="006D5F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Документи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2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інформація</w:t>
            </w:r>
            <w:proofErr w:type="spellEnd"/>
            <w:r w:rsidRPr="0022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 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підтверджують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відповідність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кваліфікаційним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критеріям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**</w:t>
            </w:r>
          </w:p>
        </w:tc>
      </w:tr>
      <w:tr w:rsidR="00E92A96" w:rsidRPr="009A7DF8" w:rsidTr="00E92A96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обладнання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матеріально-технічної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бази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технологій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*</w:t>
            </w:r>
          </w:p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92A96" w:rsidRPr="009A7DF8" w:rsidRDefault="00E92A96" w:rsidP="006D5F81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43551D" w:rsidRDefault="00E92A96" w:rsidP="00CF2B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Довідка про наявність в учасника </w:t>
            </w:r>
            <w:r w:rsidRPr="0043551D">
              <w:rPr>
                <w:rFonts w:ascii="Times New Roman CYR" w:eastAsia="Times New Roman" w:hAnsi="Times New Roman CYR" w:cs="Times New Roman CYR"/>
                <w:sz w:val="24"/>
                <w:szCs w:val="24"/>
                <w:shd w:val="clear" w:color="auto" w:fill="FFFFFF"/>
              </w:rPr>
              <w:t xml:space="preserve">обладнання та матеріально-технічної бази, 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які будуть безпосередньо залученні при виконанні даних робіт</w:t>
            </w:r>
            <w:r w:rsidRPr="0043551D">
              <w:rPr>
                <w:rFonts w:ascii="Times New Roman CYR" w:eastAsia="Times New Roman" w:hAnsi="Times New Roman CYR" w:cs="Times New Roman CYR"/>
                <w:sz w:val="24"/>
                <w:szCs w:val="24"/>
                <w:shd w:val="clear" w:color="auto" w:fill="FFFFFF"/>
              </w:rPr>
              <w:t xml:space="preserve"> згідно </w:t>
            </w:r>
            <w:r w:rsidRPr="00435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таблиці № 1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довідки  надаються: 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- у разі, якщо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транспортна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техніка є власною надаються скановані копії виготовлені з оригіналів свідоцтва про реєстрацію транспортних засобів; 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разі 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</w:t>
            </w:r>
            <w:r w:rsidR="005A3C07"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техніки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скановані копії виготовлені з оригіналів </w:t>
            </w:r>
            <w:r w:rsidRPr="00AF1AE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 оренди (в разі якщо орендодав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1AE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фізична особа, то 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 посвідчених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договорів оренди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яких повинно бути визначено перелік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 бази, яка залучається зі строком дії договору оренди не менш ніж строк дія договору на  роботи які є предметом заку</w:t>
            </w:r>
            <w:r w:rsidR="00E6588E">
              <w:rPr>
                <w:rFonts w:ascii="Times New Roman" w:eastAsia="Times New Roman" w:hAnsi="Times New Roman" w:cs="Times New Roman"/>
                <w:sz w:val="24"/>
                <w:szCs w:val="24"/>
              </w:rPr>
              <w:t>пі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влі;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разі залучення 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транспортної</w:t>
            </w:r>
            <w:r w:rsidR="0018195D"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технік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8195D"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скановані копії виготовлені з оригіналів договорів про надання послуг, у яких повинно бути визначено перелік технічної бази, яка залучається, або конкретні види робіт послуг</w:t>
            </w:r>
            <w:r w:rsidR="00CF2B60">
              <w:rPr>
                <w:rFonts w:ascii="Times New Roman" w:eastAsia="Times New Roman" w:hAnsi="Times New Roman" w:cs="Times New Roman"/>
                <w:sz w:val="24"/>
                <w:szCs w:val="24"/>
              </w:rPr>
              <w:t>и з яких будуть надаватися Учас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2A96" w:rsidRPr="009A7DF8" w:rsidRDefault="00E92A96" w:rsidP="00CF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ru-RU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- інші документи, (виготовлені з оригіналів документів) які учасник вважає за необхідне надати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Таблиця 1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92A96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</w:t>
            </w:r>
          </w:p>
          <w:p w:rsidR="00E92A96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ф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ірмовому бланку,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може відступити</w:t>
            </w:r>
          </w:p>
          <w:p w:rsidR="00E92A96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даної форми в частині доповнення інформації</w:t>
            </w: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2A96" w:rsidRPr="00221562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>Довідка про наявність необхідного обладнання та матеріально - технічної бази</w:t>
            </w:r>
            <w:r w:rsidRPr="0022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____________________________________________</w:t>
            </w:r>
          </w:p>
          <w:p w:rsidR="00E92A96" w:rsidRPr="00221562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(повне найменування учасника)</w:t>
            </w:r>
          </w:p>
          <w:tbl>
            <w:tblPr>
              <w:tblW w:w="60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3"/>
              <w:gridCol w:w="866"/>
              <w:gridCol w:w="1070"/>
              <w:gridCol w:w="726"/>
              <w:gridCol w:w="1016"/>
              <w:gridCol w:w="1870"/>
            </w:tblGrid>
            <w:tr w:rsidR="00E92A96" w:rsidRPr="0043551D" w:rsidTr="006D5F81">
              <w:trPr>
                <w:trHeight w:val="145"/>
                <w:jc w:val="center"/>
              </w:trPr>
              <w:tc>
                <w:tcPr>
                  <w:tcW w:w="493" w:type="dxa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№</w:t>
                  </w:r>
                </w:p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з/п</w:t>
                  </w:r>
                </w:p>
              </w:tc>
              <w:tc>
                <w:tcPr>
                  <w:tcW w:w="86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Назва машини, механізму або обладнання</w:t>
                  </w:r>
                </w:p>
              </w:tc>
              <w:tc>
                <w:tcPr>
                  <w:tcW w:w="1070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Марка, модель</w:t>
                  </w:r>
                </w:p>
              </w:tc>
              <w:tc>
                <w:tcPr>
                  <w:tcW w:w="72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Наявна кількість</w:t>
                  </w:r>
                </w:p>
              </w:tc>
              <w:tc>
                <w:tcPr>
                  <w:tcW w:w="101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Зазначення приналежності (Власна, орендується, лізинг, послуги)</w:t>
                  </w:r>
                </w:p>
              </w:tc>
              <w:tc>
                <w:tcPr>
                  <w:tcW w:w="1870" w:type="dxa"/>
                </w:tcPr>
                <w:p w:rsidR="00E92A96" w:rsidRPr="0043551D" w:rsidRDefault="00E92A96" w:rsidP="00CF2B60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Якщо техніка, не є власною, зазначається найменування організації з якою укладено договір (найменування та код за ЄДРПОУ)</w:t>
                  </w:r>
                </w:p>
              </w:tc>
            </w:tr>
            <w:tr w:rsidR="00E92A96" w:rsidRPr="0043551D" w:rsidTr="006D5F81">
              <w:trPr>
                <w:trHeight w:val="145"/>
                <w:jc w:val="center"/>
              </w:trPr>
              <w:tc>
                <w:tcPr>
                  <w:tcW w:w="493" w:type="dxa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70" w:type="dxa"/>
                </w:tcPr>
                <w:p w:rsidR="00E92A96" w:rsidRPr="0043551D" w:rsidRDefault="00E92A96" w:rsidP="00CF2B60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E92A96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>Уповноважена особа учасника торгів</w:t>
            </w:r>
          </w:p>
          <w:p w:rsidR="00E92A96" w:rsidRPr="00221562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_______________</w:t>
            </w:r>
          </w:p>
          <w:p w:rsidR="00E92A96" w:rsidRPr="00221562" w:rsidRDefault="00E92A96" w:rsidP="00CF2B6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(підпис)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(посада)                               (ПІБ)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E92A96" w:rsidRPr="00CF2B60" w:rsidRDefault="00E92A96" w:rsidP="006D5F81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B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  <w:r w:rsidRPr="00CF2B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</w:tr>
      <w:tr w:rsidR="00E92A96" w:rsidRPr="001F0C53" w:rsidTr="00E92A96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працівників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відповідної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кваліфікації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необхідні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знання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досвід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*</w:t>
            </w:r>
          </w:p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92A96" w:rsidRPr="009A7DF8" w:rsidRDefault="00E92A96" w:rsidP="006D5F81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2.1. </w:t>
            </w:r>
            <w:r w:rsidRPr="00221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Довідка про наявність працівників відповідної кваліфікації, які мають необхідні знання та досвід роботи</w:t>
            </w:r>
            <w:r w:rsidRPr="00221562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 та будуть залучені до виконання зобов‘язань за предметом даних </w:t>
            </w:r>
            <w:r w:rsidRPr="00CF2B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торгів </w:t>
            </w:r>
            <w:r w:rsidR="00CF2B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221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таблиця № 2.</w:t>
            </w:r>
            <w:r w:rsidR="00CF2B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221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2A96" w:rsidRPr="00844702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>До довідки обов’язково надається скановані копії документів виготовлених з оригіналів:  штатний розпис</w:t>
            </w:r>
            <w:r w:rsidR="00D62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r w:rsidR="0095073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 чисельність</w:t>
            </w:r>
            <w:r w:rsidR="0032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трудові книжки </w:t>
            </w:r>
            <w:r w:rsidRPr="00C0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(перша </w:t>
            </w:r>
            <w:r w:rsidRPr="00C03F5B">
              <w:rPr>
                <w:rFonts w:ascii="Times New Roman" w:eastAsia="Times New Roman" w:hAnsi="Times New Roman" w:cs="Times New Roman CYR"/>
                <w:sz w:val="24"/>
                <w:szCs w:val="24"/>
              </w:rPr>
              <w:t>сторінка, що містить інформацію про ПІБ працівника, та сторінка, що містить запис про прийняття на роботу) або трудові угоди або цивільно-правові угоди, та інше (якщо такі мають місце бути) працівників, зазначених в довідці, та які працюють в учасника. У разі якщо працівник, зазначений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довідці, працює за сумісництвом, у довідці зазначається дана інформація.</w:t>
            </w:r>
            <w:r w:rsidRPr="0084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92A96" w:rsidRPr="00844702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 2</w:t>
            </w: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ф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ірмовому бланку,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може відступити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даної форми в частині доповнення інформації</w:t>
            </w:r>
          </w:p>
          <w:p w:rsidR="00E92A96" w:rsidRPr="00A34990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Довідка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 xml:space="preserve">про наявність працівників відповідної </w:t>
            </w: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кваліфікації,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які мають необхідні знання та досвід </w:t>
            </w: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____________________________________________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1562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(повне найменування учасника)</w:t>
            </w:r>
          </w:p>
          <w:p w:rsidR="00E92A96" w:rsidRPr="003C05F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  <w:tbl>
            <w:tblPr>
              <w:tblW w:w="6602" w:type="dxa"/>
              <w:tblLayout w:type="fixed"/>
              <w:tblLook w:val="0400" w:firstRow="0" w:lastRow="0" w:firstColumn="0" w:lastColumn="0" w:noHBand="0" w:noVBand="1"/>
            </w:tblPr>
            <w:tblGrid>
              <w:gridCol w:w="706"/>
              <w:gridCol w:w="1134"/>
              <w:gridCol w:w="1125"/>
              <w:gridCol w:w="2314"/>
              <w:gridCol w:w="1323"/>
            </w:tblGrid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 з/п</w:t>
                  </w: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Посада*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Освіта</w:t>
                  </w:r>
                </w:p>
              </w:tc>
            </w:tr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0"/>
                <w:szCs w:val="10"/>
              </w:rPr>
            </w:pP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>Уповноважена особа учасника торгів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_______________</w:t>
            </w:r>
          </w:p>
          <w:p w:rsidR="00E92A96" w:rsidRPr="00221562" w:rsidRDefault="00E92A96" w:rsidP="006D5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(підпис)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(посада)                               (ПІБ)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E92A96" w:rsidRPr="00C03F5B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F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0"/>
                <w:szCs w:val="10"/>
              </w:rPr>
            </w:pPr>
          </w:p>
          <w:p w:rsidR="00E92A96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  <w:r w:rsidRPr="003C05F6">
              <w:rPr>
                <w:rFonts w:ascii="Times New Roman" w:eastAsia="Times New Roman" w:hAnsi="Times New Roman" w:cs="Times New Roman CYR"/>
                <w:sz w:val="24"/>
                <w:szCs w:val="24"/>
              </w:rPr>
              <w:t>* Якщо працівник працює за сумісництвом, після визначення посади у дужках зазначається: «(сум.)»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6"/>
                <w:szCs w:val="16"/>
              </w:rPr>
            </w:pPr>
          </w:p>
          <w:p w:rsidR="00E92A96" w:rsidRPr="001F0C53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F0C53">
              <w:rPr>
                <w:rFonts w:ascii="Times New Roman" w:eastAsia="Times New Roman" w:hAnsi="Times New Roman" w:cs="Times New Roman"/>
                <w:b/>
              </w:rPr>
              <w:t>Якщо учасник планує залучити субпідрядника / співвиконавця  заповнюється Таблиця 2.1 для підтвердження кваліфікації працівників відповідної кваліфікації, які мають необхідні знання та досвід</w:t>
            </w:r>
          </w:p>
          <w:p w:rsidR="00E92A96" w:rsidRPr="00A34990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</w:pPr>
          </w:p>
          <w:p w:rsidR="00E92A96" w:rsidRPr="001F0C53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 2.1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ф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ірмовому бланку,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може відступити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даної форми в частині доповнення інформації</w:t>
            </w: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Довідка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 xml:space="preserve">про наявність працівників </w:t>
            </w:r>
            <w:r w:rsidRPr="001F0C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субпідрядника/співвиконавця</w:t>
            </w:r>
            <w:r w:rsidRPr="001F0C5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b/>
              </w:rPr>
              <w:t xml:space="preserve">відповідної </w:t>
            </w: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кваліфікації,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які мають необхідні знання та досвід </w:t>
            </w:r>
          </w:p>
          <w:p w:rsidR="00E92A96" w:rsidRPr="001F0C53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____________________________________________</w:t>
            </w:r>
          </w:p>
          <w:p w:rsidR="00E92A96" w:rsidRPr="001F0C53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F0C53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(повне найменування </w:t>
            </w:r>
            <w:proofErr w:type="spellStart"/>
            <w:r w:rsidRPr="001F0C53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субпідрядника</w:t>
            </w:r>
            <w:proofErr w:type="spellEnd"/>
            <w:r w:rsidRPr="001F0C53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/</w:t>
            </w:r>
            <w:proofErr w:type="spellStart"/>
            <w:r w:rsidRPr="001F0C53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)</w:t>
            </w:r>
            <w:r w:rsidRPr="001F0C53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</w:t>
            </w:r>
          </w:p>
          <w:p w:rsidR="00E92A96" w:rsidRPr="003C05F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  <w:tbl>
            <w:tblPr>
              <w:tblW w:w="6641" w:type="dxa"/>
              <w:tblLayout w:type="fixed"/>
              <w:tblLook w:val="0400" w:firstRow="0" w:lastRow="0" w:firstColumn="0" w:lastColumn="0" w:noHBand="0" w:noVBand="1"/>
            </w:tblPr>
            <w:tblGrid>
              <w:gridCol w:w="706"/>
              <w:gridCol w:w="1173"/>
              <w:gridCol w:w="1125"/>
              <w:gridCol w:w="2314"/>
              <w:gridCol w:w="1323"/>
            </w:tblGrid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 з/п</w:t>
                  </w: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Посада*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Освіта</w:t>
                  </w:r>
                </w:p>
              </w:tc>
            </w:tr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E92A96" w:rsidRPr="00A34990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>Уповноважена особа учасника торгів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_______________</w:t>
            </w:r>
          </w:p>
          <w:p w:rsidR="00E92A96" w:rsidRPr="00221562" w:rsidRDefault="00E92A96" w:rsidP="006D5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(підпис)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(посада)                               (ПІБ)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6"/>
                <w:szCs w:val="16"/>
              </w:rPr>
            </w:pPr>
            <w:r w:rsidRPr="00A34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0"/>
                <w:szCs w:val="10"/>
              </w:rPr>
            </w:pPr>
          </w:p>
          <w:p w:rsidR="00E92A96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3C05F6">
              <w:rPr>
                <w:rFonts w:ascii="Times New Roman" w:eastAsia="Times New Roman" w:hAnsi="Times New Roman" w:cs="Times New Roman CYR"/>
                <w:sz w:val="24"/>
                <w:szCs w:val="24"/>
              </w:rPr>
              <w:t>* Якщо працівник працює за сумісництвом, після визначення посади у дужках зазначається: «(сум.)»</w:t>
            </w:r>
          </w:p>
          <w:p w:rsidR="00E92A96" w:rsidRPr="001F0C53" w:rsidRDefault="00E92A96" w:rsidP="003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довідки обов’язково надається скановані копії документів виготовлених з оригіналів: </w:t>
            </w:r>
            <w:r w:rsidR="00356DC1" w:rsidRPr="00356DC1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штатний розпис або штатна чисельність або трудові книжки (перша сторінка, що містить інформацію про ПІБ працівника, та сторінка, що містить запис про прийняття на роботу) або трудові угоди або цивільно-правові угоди, та інше (якщо такі мають місце бути) працівників, зазначених в довідці, та які працюють в учасника.</w:t>
            </w:r>
            <w:bookmarkStart w:id="0" w:name="_GoBack"/>
            <w:bookmarkEnd w:id="0"/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разі якщо працівник, зазначений в довідці, працює за сумісництвом, у довідці зазначається дана інформація.</w:t>
            </w:r>
          </w:p>
        </w:tc>
      </w:tr>
      <w:tr w:rsidR="00E92A96" w:rsidRPr="009A7DF8" w:rsidTr="00E92A96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документально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підтвердженого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досвіду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аналогічного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аналогічних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) за предметом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договору (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договорів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E85CF1" w:rsidRDefault="00E92A96" w:rsidP="006D5F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3.1 </w:t>
            </w:r>
            <w:r w:rsidRPr="00E85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Довідка  виконання аналогічного договору, що оприлюднений та завершений на веб-порталі з питань публічних закупівель за підписом уповноваженої особи та скріплена печаткою Учасника – таблиця  № 3. Підтверджується сканованими копіями документів виготовлених  з оригіналів  зазначеного договору, відгука від замовника або генерального підрядника або підрядника або субпідрядника про його виконання, відгук повинен бути на фірмовому бланку з номером та датою видачі відгуку, також містити назву закупівлі та номер оголошення, предмета 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Договору, містити</w:t>
            </w:r>
            <w:r w:rsidRPr="00E85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інформацію про номер та дату договору до якого надається відгук, про якість виконаних робіт, своєчасність, наявність чи відсутність зауважень.</w:t>
            </w:r>
          </w:p>
          <w:p w:rsidR="00E92A96" w:rsidRPr="00E85CF1" w:rsidRDefault="00E92A96" w:rsidP="006D5F81">
            <w:pPr>
              <w:widowControl w:val="0"/>
              <w:shd w:val="clear" w:color="auto" w:fill="FFFFFF"/>
              <w:tabs>
                <w:tab w:val="left" w:pos="750"/>
              </w:tabs>
              <w:spacing w:after="0" w:line="240" w:lineRule="exact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2A96" w:rsidRPr="00E85CF1" w:rsidRDefault="00E92A96" w:rsidP="006D5F81">
            <w:pPr>
              <w:widowControl w:val="0"/>
              <w:shd w:val="clear" w:color="auto" w:fill="FFFFFF"/>
              <w:tabs>
                <w:tab w:val="left" w:pos="750"/>
              </w:tabs>
              <w:spacing w:after="0" w:line="240" w:lineRule="exact"/>
              <w:ind w:firstLine="432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85CF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Таблиця № 3</w:t>
            </w:r>
          </w:p>
          <w:p w:rsidR="00E92A96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 фірмовому бланку,</w:t>
            </w:r>
          </w:p>
          <w:p w:rsidR="00E92A96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Учасник може відступити від даної форми в частині доповнення інформації або </w:t>
            </w:r>
            <w:proofErr w:type="spellStart"/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конфеденційності</w:t>
            </w:r>
            <w:proofErr w:type="spellEnd"/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96" w:rsidRPr="00E85CF1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Довідка про наявність позитивного досвіду у виконанні аналогічного договору</w:t>
            </w:r>
          </w:p>
          <w:p w:rsidR="00E92A96" w:rsidRPr="00E85CF1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5C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_________________________________________</w:t>
            </w:r>
          </w:p>
          <w:p w:rsidR="00E92A96" w:rsidRDefault="00E92A96" w:rsidP="006D5F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F1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(повне найменування підприємства-учасника)</w:t>
            </w:r>
          </w:p>
          <w:tbl>
            <w:tblPr>
              <w:tblW w:w="7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5"/>
              <w:gridCol w:w="567"/>
              <w:gridCol w:w="708"/>
              <w:gridCol w:w="1560"/>
              <w:gridCol w:w="993"/>
              <w:gridCol w:w="992"/>
              <w:gridCol w:w="567"/>
              <w:gridCol w:w="1174"/>
            </w:tblGrid>
            <w:tr w:rsidR="00E92A96" w:rsidRPr="00C21D37" w:rsidTr="006269BD">
              <w:trPr>
                <w:trHeight w:val="180"/>
              </w:trPr>
              <w:tc>
                <w:tcPr>
                  <w:tcW w:w="565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567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договору</w:t>
                  </w:r>
                </w:p>
              </w:tc>
              <w:tc>
                <w:tcPr>
                  <w:tcW w:w="708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договору</w:t>
                  </w:r>
                </w:p>
              </w:tc>
              <w:tc>
                <w:tcPr>
                  <w:tcW w:w="1560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Найменування організації замовника, код за ЄДРПОУ</w:t>
                  </w:r>
                </w:p>
              </w:tc>
              <w:tc>
                <w:tcPr>
                  <w:tcW w:w="993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Адреса та контактні телефони (у разі наявності) організації замовника</w:t>
                  </w:r>
                </w:p>
              </w:tc>
              <w:tc>
                <w:tcPr>
                  <w:tcW w:w="992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Найменування об’єкту за договором</w:t>
                  </w:r>
                </w:p>
              </w:tc>
              <w:tc>
                <w:tcPr>
                  <w:tcW w:w="567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Сума договору</w:t>
                  </w:r>
                </w:p>
              </w:tc>
              <w:tc>
                <w:tcPr>
                  <w:tcW w:w="1174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 виконання робіт</w:t>
                  </w:r>
                </w:p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(дата початку та дата завершення)</w:t>
                  </w:r>
                </w:p>
              </w:tc>
            </w:tr>
            <w:tr w:rsidR="00E92A96" w:rsidRPr="0014534D" w:rsidTr="006269BD">
              <w:trPr>
                <w:trHeight w:val="180"/>
              </w:trPr>
              <w:tc>
                <w:tcPr>
                  <w:tcW w:w="565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4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2A96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A96" w:rsidRPr="009A7DF8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92A96" w:rsidRPr="008A59BB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Аналогічним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вважається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договір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капітальних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ремонтних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робіт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відновлення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заміна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модернізація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ліфтів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житлових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будинках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</w:t>
            </w:r>
            <w:r w:rsidR="00087CD1"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="00087CD1"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нежитлових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будівлях</w:t>
            </w:r>
            <w:proofErr w:type="spellEnd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будинках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.</w:t>
            </w:r>
          </w:p>
          <w:p w:rsidR="00E92A96" w:rsidRPr="009A7DF8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59B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F461FB" w:rsidRDefault="00F461FB" w:rsidP="00E92A96">
      <w:pPr>
        <w:ind w:left="-567" w:firstLine="141"/>
      </w:pPr>
    </w:p>
    <w:sectPr w:rsidR="00F461FB" w:rsidSect="00CF2B60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C1EF3"/>
    <w:multiLevelType w:val="multilevel"/>
    <w:tmpl w:val="F508BF4E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72"/>
    <w:rsid w:val="00087CD1"/>
    <w:rsid w:val="000E1F0C"/>
    <w:rsid w:val="00101F4F"/>
    <w:rsid w:val="00124F60"/>
    <w:rsid w:val="0014099C"/>
    <w:rsid w:val="00165E47"/>
    <w:rsid w:val="00180014"/>
    <w:rsid w:val="0018195D"/>
    <w:rsid w:val="0019441D"/>
    <w:rsid w:val="001A3997"/>
    <w:rsid w:val="001A6152"/>
    <w:rsid w:val="001E68AF"/>
    <w:rsid w:val="001F2AD8"/>
    <w:rsid w:val="00222F2D"/>
    <w:rsid w:val="002558CD"/>
    <w:rsid w:val="00263BBE"/>
    <w:rsid w:val="002C3F7A"/>
    <w:rsid w:val="002F747B"/>
    <w:rsid w:val="003033B4"/>
    <w:rsid w:val="003145DB"/>
    <w:rsid w:val="00326AB9"/>
    <w:rsid w:val="003273C3"/>
    <w:rsid w:val="00347EDC"/>
    <w:rsid w:val="00356DC1"/>
    <w:rsid w:val="003615F2"/>
    <w:rsid w:val="00363295"/>
    <w:rsid w:val="0038658B"/>
    <w:rsid w:val="003C65FC"/>
    <w:rsid w:val="00445DB2"/>
    <w:rsid w:val="00481501"/>
    <w:rsid w:val="00484ECF"/>
    <w:rsid w:val="004914C5"/>
    <w:rsid w:val="004B18AA"/>
    <w:rsid w:val="00503D8F"/>
    <w:rsid w:val="005159C1"/>
    <w:rsid w:val="005564B4"/>
    <w:rsid w:val="00565F2B"/>
    <w:rsid w:val="0056799B"/>
    <w:rsid w:val="005A3C07"/>
    <w:rsid w:val="00617097"/>
    <w:rsid w:val="0062512B"/>
    <w:rsid w:val="006269BD"/>
    <w:rsid w:val="00630A54"/>
    <w:rsid w:val="006A5372"/>
    <w:rsid w:val="006B2E14"/>
    <w:rsid w:val="006B6D4E"/>
    <w:rsid w:val="006C3590"/>
    <w:rsid w:val="006E2DAB"/>
    <w:rsid w:val="00701141"/>
    <w:rsid w:val="007464FE"/>
    <w:rsid w:val="007467F7"/>
    <w:rsid w:val="007827D6"/>
    <w:rsid w:val="007C6070"/>
    <w:rsid w:val="00824883"/>
    <w:rsid w:val="00846060"/>
    <w:rsid w:val="00862286"/>
    <w:rsid w:val="00885D7F"/>
    <w:rsid w:val="008E7F12"/>
    <w:rsid w:val="009371A6"/>
    <w:rsid w:val="00946F6F"/>
    <w:rsid w:val="0095073E"/>
    <w:rsid w:val="00963526"/>
    <w:rsid w:val="0099612D"/>
    <w:rsid w:val="009B11D3"/>
    <w:rsid w:val="00A16522"/>
    <w:rsid w:val="00A34990"/>
    <w:rsid w:val="00A701F9"/>
    <w:rsid w:val="00A7082B"/>
    <w:rsid w:val="00AB40DE"/>
    <w:rsid w:val="00B92536"/>
    <w:rsid w:val="00BB0A7B"/>
    <w:rsid w:val="00BC61E9"/>
    <w:rsid w:val="00BF5576"/>
    <w:rsid w:val="00BF7126"/>
    <w:rsid w:val="00C01046"/>
    <w:rsid w:val="00C03F5B"/>
    <w:rsid w:val="00C31092"/>
    <w:rsid w:val="00C54589"/>
    <w:rsid w:val="00C9461B"/>
    <w:rsid w:val="00CE53FD"/>
    <w:rsid w:val="00CF2B60"/>
    <w:rsid w:val="00D208FD"/>
    <w:rsid w:val="00D26A64"/>
    <w:rsid w:val="00D36E60"/>
    <w:rsid w:val="00D624CF"/>
    <w:rsid w:val="00D73D70"/>
    <w:rsid w:val="00D86A01"/>
    <w:rsid w:val="00DE44A4"/>
    <w:rsid w:val="00E1777A"/>
    <w:rsid w:val="00E35BCA"/>
    <w:rsid w:val="00E429D0"/>
    <w:rsid w:val="00E6588E"/>
    <w:rsid w:val="00E92A96"/>
    <w:rsid w:val="00EF2754"/>
    <w:rsid w:val="00F321DD"/>
    <w:rsid w:val="00F33B0F"/>
    <w:rsid w:val="00F4230D"/>
    <w:rsid w:val="00F461FB"/>
    <w:rsid w:val="00F9789B"/>
    <w:rsid w:val="00FA0EB3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99ADF-8875-4281-9310-2FBEEABD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96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2A96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numbering" w:customStyle="1" w:styleId="WWNum52">
    <w:name w:val="WWNum52"/>
    <w:basedOn w:val="a2"/>
    <w:rsid w:val="00E92A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Uzzer</dc:creator>
  <cp:keywords/>
  <dc:description/>
  <cp:lastModifiedBy>EKO</cp:lastModifiedBy>
  <cp:revision>2</cp:revision>
  <dcterms:created xsi:type="dcterms:W3CDTF">2024-04-16T10:24:00Z</dcterms:created>
  <dcterms:modified xsi:type="dcterms:W3CDTF">2024-04-16T10:24:00Z</dcterms:modified>
</cp:coreProperties>
</file>