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850"/>
        <w:pBdr/>
        <w:spacing/>
        <w:ind/>
        <w:rPr>
          <w:sz w:val="36"/>
          <w:szCs w:val="36"/>
          <w:lang w:eastAsia="ru-RU"/>
        </w:rPr>
      </w:pPr>
      <w:r>
        <w:rPr>
          <w:sz w:val="36"/>
          <w:szCs w:val="36"/>
          <w:lang w:eastAsia="ru-RU"/>
        </w:rPr>
        <w:t xml:space="preserve">Хмельницька спеціалізована загальноосвітня школа №19 І-ІІІ ступенів імені академіка Михайла Павловського </w:t>
      </w:r>
      <w:r>
        <w:rPr>
          <w:sz w:val="36"/>
          <w:szCs w:val="36"/>
          <w:lang w:eastAsia="ru-RU"/>
        </w:rPr>
      </w:r>
      <w:r>
        <w:rPr>
          <w:sz w:val="36"/>
          <w:szCs w:val="36"/>
          <w:lang w:eastAsia="ru-RU"/>
        </w:rPr>
      </w:r>
    </w:p>
    <w:tbl>
      <w:tblPr>
        <w:tblW w:w="9645" w:type="dxa"/>
        <w:tblInd w:w="28" w:type="dxa"/>
        <w:tblBorders/>
        <w:tblLayout w:type="fixed"/>
        <w:tblCellMar>
          <w:left w:w="28" w:type="dxa"/>
          <w:right w:w="28" w:type="dxa"/>
        </w:tblCellMar>
        <w:tblLook w:val="04A0" w:firstRow="1" w:lastRow="0" w:firstColumn="1" w:lastColumn="0" w:noHBand="0" w:noVBand="1"/>
      </w:tblPr>
      <w:tblGrid>
        <w:gridCol w:w="9645"/>
      </w:tblGrid>
      <w:tr>
        <w:trPr/>
        <w:tc>
          <w:tcPr>
            <w:tcBorders/>
            <w:tcW w:w="9639" w:type="dxa"/>
            <w:textDirection w:val="lrTb"/>
            <w:noWrap w:val="false"/>
          </w:tcPr>
          <w:p>
            <w:pPr>
              <w:pStyle w:val="850"/>
              <w:pBdr/>
              <w:spacing w:line="276" w:lineRule="auto"/>
              <w:ind w:right="-13" w:left="5217"/>
              <w:jc w:val="left"/>
              <w:rPr>
                <w:sz w:val="24"/>
                <w:szCs w:val="24"/>
              </w:rPr>
            </w:pPr>
            <w:r>
              <w:rPr>
                <w:sz w:val="24"/>
                <w:szCs w:val="24"/>
              </w:rPr>
            </w:r>
            <w:r>
              <w:rPr>
                <w:sz w:val="24"/>
                <w:szCs w:val="24"/>
              </w:rPr>
            </w:r>
            <w:r>
              <w:rPr>
                <w:sz w:val="24"/>
                <w:szCs w:val="24"/>
              </w:rPr>
            </w:r>
          </w:p>
        </w:tc>
      </w:tr>
      <w:tr>
        <w:trPr>
          <w:trHeight w:val="1976"/>
        </w:trPr>
        <w:tc>
          <w:tcPr>
            <w:tcBorders/>
            <w:tcW w:w="9639" w:type="dxa"/>
            <w:vAlign w:val="center"/>
            <w:textDirection w:val="lrTb"/>
            <w:noWrap w:val="false"/>
          </w:tcPr>
          <w:p>
            <w:pPr>
              <w:pStyle w:val="851"/>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51"/>
              <w:pBdr/>
              <w:spacing w:line="276" w:lineRule="auto"/>
              <w:ind w:right="-13" w:left="5217"/>
              <w:rPr>
                <w:iCs/>
                <w:sz w:val="24"/>
                <w:szCs w:val="24"/>
              </w:rPr>
            </w:pPr>
            <w:r>
              <w:rPr>
                <w:iCs/>
                <w:sz w:val="24"/>
                <w:szCs w:val="24"/>
              </w:rPr>
              <w:t xml:space="preserve">ЗАТВЕРДЖЕНО</w:t>
            </w:r>
            <w:r>
              <w:rPr>
                <w:iCs/>
                <w:sz w:val="24"/>
                <w:szCs w:val="24"/>
              </w:rPr>
            </w:r>
            <w:r>
              <w:rPr>
                <w:iCs/>
                <w:sz w:val="24"/>
                <w:szCs w:val="24"/>
              </w:rPr>
            </w:r>
          </w:p>
          <w:p>
            <w:pPr>
              <w:pStyle w:val="851"/>
              <w:pBdr/>
              <w:spacing w:line="276" w:lineRule="auto"/>
              <w:ind w:right="-13" w:left="5217"/>
              <w:rPr>
                <w:iCs/>
                <w:sz w:val="24"/>
                <w:szCs w:val="24"/>
                <w:lang w:val="ru-RU"/>
              </w:rPr>
            </w:pPr>
            <w:r>
              <w:rPr>
                <w:iCs/>
                <w:sz w:val="24"/>
                <w:szCs w:val="24"/>
              </w:rPr>
              <w:t xml:space="preserve"> РІШЕННЯМ УПОВНОВАЖЕНОЇ ОСОБИ</w:t>
            </w:r>
            <w:r>
              <w:rPr>
                <w:iCs/>
                <w:sz w:val="24"/>
                <w:szCs w:val="24"/>
                <w:lang w:val="ru-RU"/>
              </w:rPr>
              <w:t xml:space="preserve"> </w:t>
            </w:r>
            <w:r>
              <w:rPr>
                <w:iCs/>
                <w:sz w:val="24"/>
                <w:szCs w:val="24"/>
                <w:lang w:val="ru-RU"/>
              </w:rPr>
            </w:r>
            <w:r>
              <w:rPr>
                <w:iCs/>
                <w:sz w:val="24"/>
                <w:szCs w:val="24"/>
                <w:lang w:val="ru-RU"/>
              </w:rPr>
            </w:r>
          </w:p>
          <w:p>
            <w:pPr>
              <w:pStyle w:val="851"/>
              <w:pBdr/>
              <w:spacing w:line="276" w:lineRule="auto"/>
              <w:ind w:right="-13" w:left="5217"/>
              <w:rPr>
                <w:iCs/>
                <w:sz w:val="24"/>
                <w:szCs w:val="24"/>
                <w:lang w:val="ru-RU"/>
              </w:rPr>
            </w:pPr>
            <w:r>
              <w:rPr>
                <w:iCs/>
                <w:sz w:val="24"/>
                <w:szCs w:val="24"/>
                <w:lang w:val="ru-RU"/>
              </w:rPr>
            </w:r>
            <w:r>
              <w:rPr>
                <w:iCs/>
                <w:sz w:val="24"/>
                <w:szCs w:val="24"/>
                <w:lang w:val="ru-RU"/>
              </w:rPr>
            </w:r>
            <w:r>
              <w:rPr>
                <w:iCs/>
                <w:sz w:val="24"/>
                <w:szCs w:val="24"/>
                <w:lang w:val="ru-RU"/>
              </w:rPr>
            </w:r>
          </w:p>
          <w:p>
            <w:pPr>
              <w:pStyle w:val="851"/>
              <w:pBdr/>
              <w:spacing w:line="276" w:lineRule="auto"/>
              <w:ind w:right="-13" w:left="5217"/>
              <w:rPr>
                <w:iCs/>
                <w:sz w:val="24"/>
                <w:szCs w:val="24"/>
              </w:rPr>
            </w:pPr>
            <w:r>
              <w:rPr>
                <w:iCs/>
                <w:sz w:val="24"/>
                <w:szCs w:val="24"/>
              </w:rPr>
            </w:r>
            <w:r>
              <w:rPr>
                <w:iCs/>
                <w:sz w:val="24"/>
                <w:szCs w:val="24"/>
              </w:rPr>
            </w:r>
            <w:r>
              <w:rPr>
                <w:iCs/>
                <w:sz w:val="24"/>
                <w:szCs w:val="24"/>
              </w:rPr>
            </w:r>
          </w:p>
          <w:p>
            <w:pPr>
              <w:pStyle w:val="851"/>
              <w:pBdr/>
              <w:spacing w:line="276" w:lineRule="auto"/>
              <w:ind w:right="-13" w:left="5217"/>
              <w:rPr>
                <w:iCs/>
                <w:sz w:val="24"/>
                <w:szCs w:val="24"/>
                <w:lang w:val="ru-RU"/>
              </w:rPr>
            </w:pPr>
            <w:r>
              <w:rPr>
                <w:iCs/>
                <w:sz w:val="24"/>
                <w:szCs w:val="24"/>
              </w:rPr>
              <w:t xml:space="preserve">Протокол</w:t>
            </w:r>
            <w:r>
              <w:rPr>
                <w:iCs/>
                <w:sz w:val="24"/>
                <w:szCs w:val="24"/>
              </w:rPr>
              <w:t xml:space="preserve"> </w:t>
            </w:r>
            <w:r>
              <w:rPr>
                <w:iCs/>
                <w:sz w:val="24"/>
                <w:szCs w:val="24"/>
              </w:rPr>
              <w:t xml:space="preserve">№</w:t>
            </w:r>
            <w:r>
              <w:rPr>
                <w:iCs/>
                <w:sz w:val="24"/>
                <w:szCs w:val="24"/>
              </w:rPr>
              <w:t xml:space="preserve">4 від </w:t>
            </w:r>
            <w:r>
              <w:rPr>
                <w:iCs/>
                <w:sz w:val="24"/>
                <w:szCs w:val="24"/>
                <w:lang w:val="uk-UA"/>
              </w:rPr>
              <w:t xml:space="preserve">12</w:t>
            </w:r>
            <w:r>
              <w:rPr>
                <w:iCs/>
                <w:sz w:val="24"/>
                <w:szCs w:val="24"/>
                <w:lang w:val="ru-RU"/>
              </w:rPr>
              <w:t xml:space="preserve">.0</w:t>
            </w:r>
            <w:r>
              <w:rPr>
                <w:iCs/>
                <w:sz w:val="24"/>
                <w:szCs w:val="24"/>
                <w:lang w:val="uk-UA"/>
              </w:rPr>
              <w:t xml:space="preserve">3</w:t>
            </w:r>
            <w:r>
              <w:rPr>
                <w:iCs/>
                <w:sz w:val="24"/>
                <w:szCs w:val="24"/>
              </w:rPr>
              <w:t xml:space="preserve">.202</w:t>
            </w:r>
            <w:r>
              <w:rPr>
                <w:iCs/>
                <w:sz w:val="24"/>
                <w:szCs w:val="24"/>
              </w:rPr>
              <w:t xml:space="preserve">4 року</w:t>
            </w:r>
            <w:r>
              <w:rPr>
                <w:iCs/>
                <w:sz w:val="24"/>
                <w:szCs w:val="24"/>
                <w:lang w:val="ru-RU"/>
              </w:rPr>
            </w:r>
            <w:r>
              <w:rPr>
                <w:iCs/>
                <w:sz w:val="24"/>
                <w:szCs w:val="24"/>
                <w:lang w:val="ru-RU"/>
              </w:rPr>
            </w:r>
          </w:p>
          <w:p>
            <w:pPr>
              <w:pStyle w:val="852"/>
              <w:pBdr/>
              <w:shd w:val="clear" w:color="auto" w:fill="ffffff"/>
              <w:spacing w:after="0" w:before="0" w:line="288" w:lineRule="auto"/>
              <w:ind/>
              <w:jc w:val="both"/>
              <w:rPr>
                <w:lang w:val="uk-UA"/>
              </w:rPr>
            </w:pPr>
            <w:r>
              <w:rPr>
                <w:iCs/>
                <w:lang w:val="uk-UA"/>
              </w:rPr>
              <w:t xml:space="preserve">                                                                                                 </w:t>
            </w:r>
            <w:r>
              <w:rPr>
                <w:lang w:val="uk-UA"/>
              </w:rPr>
            </w:r>
            <w:r>
              <w:rPr>
                <w:lang w:val="uk-UA"/>
              </w:rPr>
            </w:r>
          </w:p>
          <w:p>
            <w:pPr>
              <w:pStyle w:val="851"/>
              <w:pBdr/>
              <w:spacing w:line="276" w:lineRule="auto"/>
              <w:ind w:right="-13" w:left="5217"/>
              <w:jc w:val="left"/>
              <w:rPr>
                <w:sz w:val="24"/>
                <w:szCs w:val="24"/>
              </w:rPr>
            </w:pPr>
            <w:r>
              <w:rPr>
                <w:iCs/>
                <w:sz w:val="24"/>
                <w:szCs w:val="24"/>
              </w:rPr>
              <w:t xml:space="preserve">  </w:t>
            </w:r>
            <w:r>
              <w:rPr>
                <w:sz w:val="24"/>
                <w:szCs w:val="24"/>
              </w:rPr>
            </w:r>
            <w:r>
              <w:rPr>
                <w:sz w:val="24"/>
                <w:szCs w:val="24"/>
              </w:rPr>
            </w:r>
          </w:p>
        </w:tc>
      </w:tr>
    </w:tbl>
    <w:p>
      <w:pPr>
        <w:pBdr/>
        <w:spacing w:after="0" w:before="240" w:line="240" w:lineRule="auto"/>
        <w:ind/>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pBdr/>
        <w:spacing w:after="0" w:line="240" w:lineRule="auto"/>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color w:val="000000"/>
          <w:sz w:val="24"/>
          <w:szCs w:val="24"/>
          <w:lang w:val="uk-UA" w:eastAsia="ru-RU"/>
        </w:rPr>
        <w:t xml:space="preserve">по процедурі ВІДКРИТІ ТОРГИ</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 закупівлі:</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код </w:t>
      </w:r>
      <w:r>
        <w:rPr>
          <w:rFonts w:ascii="Times New Roman" w:hAnsi="Times New Roman" w:eastAsia="Times New Roman" w:cs="Times New Roman"/>
          <w:b/>
          <w:bCs/>
          <w:color w:val="000000"/>
          <w:sz w:val="24"/>
          <w:szCs w:val="24"/>
          <w:lang w:val="uk-UA" w:eastAsia="ru-RU"/>
        </w:rPr>
        <w:t xml:space="preserve">ДК 021:2015: 32320000-2 Телевізійне й аудіовізуальне обладнання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before="240" w:line="240" w:lineRule="auto"/>
        <w:ind/>
        <w:jc w:val="center"/>
        <w:rPr>
          <w:b/>
          <w:lang w:val="uk-UA"/>
        </w:rPr>
      </w:pPr>
      <w:r>
        <w:rPr>
          <w:rFonts w:ascii="Times New Roman" w:hAnsi="Times New Roman" w:eastAsia="Times New Roman" w:cs="Times New Roman"/>
          <w:b/>
          <w:bCs/>
          <w:color w:val="000000"/>
          <w:sz w:val="24"/>
          <w:szCs w:val="24"/>
          <w:lang w:val="uk-UA" w:eastAsia="ru-RU"/>
        </w:rPr>
        <w:t xml:space="preserve">(</w:t>
      </w:r>
      <w:r>
        <w:rPr>
          <w:rFonts w:ascii="Times New Roman" w:hAnsi="Times New Roman" w:eastAsia="Times New Roman" w:cs="Times New Roman"/>
          <w:b/>
          <w:bCs/>
          <w:color w:val="000000"/>
          <w:sz w:val="24"/>
          <w:szCs w:val="24"/>
          <w:lang w:val="uk-UA" w:eastAsia="ru-RU"/>
        </w:rPr>
        <w:t xml:space="preserve">Інтерактивна панель в комплекті з комп’ютерним модулем, мобільною стійкою, ноутбуком,  БФП</w:t>
      </w:r>
      <w:r>
        <w:rPr>
          <w:rFonts w:ascii="Times New Roman" w:hAnsi="Times New Roman" w:eastAsia="Times New Roman" w:cs="Times New Roman"/>
          <w:b/>
          <w:bCs/>
          <w:color w:val="000000"/>
          <w:sz w:val="24"/>
          <w:szCs w:val="24"/>
          <w:lang w:val="uk-UA" w:eastAsia="ru-RU"/>
        </w:rPr>
        <w:t xml:space="preserve">)</w:t>
      </w: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 рік</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bl>
      <w:tblPr>
        <w:tblStyle w:val="847"/>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br w:type="page" w:clear="all"/>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line="256" w:lineRule="auto"/>
              <w:ind/>
              <w:jc w:val="both"/>
              <w:rPr>
                <w:rFonts w:ascii="Times New Roman" w:hAnsi="Times New Roman" w:cs="Times New Roman"/>
                <w:i/>
                <w:iCs/>
                <w:sz w:val="24"/>
                <w:szCs w:val="24"/>
                <w:lang w:val="uk-UA"/>
              </w:rPr>
            </w:pPr>
            <w:r>
              <w:rPr>
                <w:rFonts w:ascii="Times New Roman" w:hAnsi="Times New Roman" w:eastAsia="Calibri" w:cs="Times New Roman"/>
                <w:bCs/>
                <w:sz w:val="24"/>
                <w:szCs w:val="24"/>
                <w:lang w:val="uk-UA"/>
              </w:rPr>
              <w:t xml:space="preserve">Хмельницька спеціалізована загальноосвітня школа №19 І-ІІІ ступенів імені академіка Михайла Павловського </w:t>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rPr>
                <w:rFonts w:ascii="Times New Roman" w:hAnsi="Times New Roman"/>
                <w:sz w:val="24"/>
                <w:szCs w:val="24"/>
              </w:rPr>
            </w:pPr>
            <w:r>
              <w:rPr>
                <w:rFonts w:ascii="Times New Roman" w:hAnsi="Times New Roman" w:cs="Times New Roman"/>
                <w:bCs/>
                <w:sz w:val="24"/>
                <w:szCs w:val="24"/>
                <w:lang w:val="uk-UA"/>
              </w:rPr>
              <w:t xml:space="preserve">29000</w:t>
            </w:r>
            <w:r>
              <w:rPr>
                <w:rFonts w:ascii="Times New Roman" w:hAnsi="Times New Roman" w:cs="Times New Roman"/>
                <w:bCs/>
                <w:sz w:val="24"/>
                <w:szCs w:val="24"/>
                <w:lang w:val="uk-UA"/>
              </w:rPr>
              <w:t xml:space="preserve"> Україна, </w:t>
            </w:r>
            <w:r>
              <w:rPr>
                <w:rFonts w:ascii="Times New Roman" w:hAnsi="Times New Roman" w:eastAsia="Calibri"/>
                <w:bCs/>
                <w:sz w:val="24"/>
                <w:szCs w:val="24"/>
              </w:rPr>
              <w:t xml:space="preserve">Хмельницька</w:t>
            </w:r>
            <w:r>
              <w:rPr>
                <w:rFonts w:ascii="Times New Roman" w:hAnsi="Times New Roman" w:eastAsia="Calibri"/>
                <w:bCs/>
                <w:sz w:val="24"/>
                <w:szCs w:val="24"/>
              </w:rPr>
              <w:t xml:space="preserve"> область, </w:t>
            </w:r>
            <w:r>
              <w:rPr>
                <w:rFonts w:ascii="Times New Roman" w:hAnsi="Times New Roman"/>
                <w:sz w:val="24"/>
                <w:szCs w:val="24"/>
              </w:rPr>
              <w:t xml:space="preserve">місто</w:t>
            </w:r>
            <w:r>
              <w:rPr>
                <w:rFonts w:ascii="Times New Roman" w:hAnsi="Times New Roman"/>
                <w:sz w:val="24"/>
                <w:szCs w:val="24"/>
              </w:rPr>
              <w:t xml:space="preserve"> </w:t>
            </w:r>
            <w:r>
              <w:rPr>
                <w:rFonts w:ascii="Times New Roman" w:hAnsi="Times New Roman"/>
                <w:sz w:val="24"/>
                <w:szCs w:val="24"/>
              </w:rPr>
              <w:t xml:space="preserve">Хмельницький</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Bdr/>
              <w:spacing w:after="0" w:line="240" w:lineRule="auto"/>
              <w:ind/>
              <w:rPr>
                <w:rFonts w:ascii="Times New Roman" w:hAnsi="Times New Roman"/>
                <w:sz w:val="24"/>
                <w:szCs w:val="24"/>
                <w:lang w:val="uk-UA"/>
              </w:rPr>
            </w:pPr>
            <w:r>
              <w:rPr>
                <w:rFonts w:ascii="Times New Roman" w:hAnsi="Times New Roman"/>
                <w:sz w:val="24"/>
                <w:szCs w:val="24"/>
              </w:rPr>
              <w:t xml:space="preserve">вулиця</w:t>
            </w:r>
            <w:r>
              <w:rPr>
                <w:rFonts w:ascii="Times New Roman" w:hAnsi="Times New Roman"/>
                <w:sz w:val="24"/>
                <w:szCs w:val="24"/>
              </w:rPr>
              <w:t xml:space="preserve"> </w:t>
            </w:r>
            <w:r>
              <w:rPr>
                <w:rFonts w:ascii="Times New Roman" w:hAnsi="Times New Roman"/>
                <w:sz w:val="24"/>
                <w:szCs w:val="24"/>
                <w:lang w:val="uk-UA"/>
              </w:rPr>
              <w:t xml:space="preserve">Кам</w:t>
            </w:r>
            <w:r>
              <w:rPr>
                <w:rFonts w:ascii="Times New Roman" w:hAnsi="Times New Roman"/>
                <w:sz w:val="24"/>
                <w:szCs w:val="24"/>
                <w:lang w:val="en-US"/>
              </w:rPr>
              <w:t xml:space="preserve">’</w:t>
            </w:r>
            <w:r>
              <w:rPr>
                <w:rFonts w:ascii="Times New Roman" w:hAnsi="Times New Roman"/>
                <w:sz w:val="24"/>
                <w:szCs w:val="24"/>
                <w:lang w:val="uk-UA"/>
              </w:rPr>
              <w:t xml:space="preserve">янецька</w:t>
            </w:r>
            <w:r>
              <w:rPr>
                <w:rFonts w:ascii="Times New Roman" w:hAnsi="Times New Roman"/>
                <w:sz w:val="24"/>
                <w:szCs w:val="24"/>
                <w:lang w:val="uk-UA"/>
              </w:rPr>
              <w:t xml:space="preserve">, 164</w:t>
            </w:r>
            <w:r>
              <w:rPr>
                <w:rFonts w:ascii="Times New Roman" w:hAnsi="Times New Roman"/>
                <w:sz w:val="24"/>
                <w:szCs w:val="24"/>
                <w:lang w:val="uk-UA"/>
              </w:rPr>
            </w:r>
            <w:r>
              <w:rPr>
                <w:rFonts w:ascii="Times New Roman" w:hAnsi="Times New Roman"/>
                <w:sz w:val="24"/>
                <w:szCs w:val="24"/>
                <w:lang w:val="uk-UA"/>
              </w:rPr>
            </w:r>
          </w:p>
          <w:p>
            <w:pPr>
              <w:pBdr/>
              <w:spacing w:after="0" w:line="240" w:lineRule="auto"/>
              <w:ind/>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r>
            <w:r>
              <w:rPr>
                <w:rFonts w:ascii="Times New Roman" w:hAnsi="Times New Roman" w:cs="Times New Roman"/>
                <w:bCs/>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5"/>
              <w:pBdr/>
              <w:spacing/>
              <w:ind/>
              <w:rPr>
                <w:lang w:val="uk-UA" w:eastAsia="en-US"/>
              </w:rPr>
            </w:pPr>
            <w:r>
              <w:rPr>
                <w:lang w:val="uk-UA" w:eastAsia="en-US"/>
              </w:rPr>
              <w:t xml:space="preserve">Оксана ПАЛЯНИЦЯ-ОГОРОДНИК , фахівець з публічних закупівель, уповноважена особа</w:t>
            </w:r>
            <w:r>
              <w:rPr>
                <w:lang w:val="uk-UA" w:eastAsia="en-US"/>
              </w:rPr>
            </w:r>
            <w:r>
              <w:rPr>
                <w:lang w:val="uk-UA" w:eastAsia="en-US"/>
              </w:rPr>
            </w:r>
          </w:p>
          <w:p>
            <w:pPr>
              <w:pStyle w:val="855"/>
              <w:pBdr/>
              <w:spacing/>
              <w:ind/>
              <w:rPr>
                <w:color w:val="auto"/>
                <w:lang w:val="uk-UA" w:eastAsia="en-US"/>
              </w:rPr>
            </w:pPr>
            <w:r>
              <w:rPr>
                <w:color w:val="auto"/>
                <w:lang w:val="uk-UA" w:eastAsia="en-US"/>
              </w:rPr>
            </w:r>
            <w:r>
              <w:rPr>
                <w:color w:val="auto"/>
                <w:lang w:val="uk-UA" w:eastAsia="en-US"/>
              </w:rPr>
            </w:r>
            <w:r>
              <w:rPr>
                <w:color w:val="auto"/>
                <w:lang w:val="uk-UA" w:eastAsia="en-US"/>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lang w:val="uk-UA"/>
              </w:rPr>
              <w:t xml:space="preserve"> </w:t>
            </w:r>
            <w:hyperlink r:id="rId9" w:tooltip="mailto:khmschool19@ukr.net" w:history="1">
              <w:r>
                <w:rPr>
                  <w:rStyle w:val="849"/>
                  <w:rFonts w:ascii="Arial" w:hAnsi="Arial" w:cs="Arial"/>
                  <w:i/>
                  <w:iCs/>
                  <w:color w:val="1155cc"/>
                  <w:sz w:val="21"/>
                  <w:szCs w:val="21"/>
                  <w:shd w:val="clear" w:color="auto" w:fill="ffffff"/>
                </w:rPr>
                <w:t xml:space="preserve">khmschool19@ukr.net</w:t>
              </w:r>
            </w:hyperlink>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5"/>
              <w:pBdr/>
              <w:spacing/>
              <w:ind/>
              <w:rPr>
                <w:color w:val="000000" w:themeColor="text1"/>
                <w:lang w:val="uk-UA" w:eastAsia="en-US"/>
              </w:rPr>
            </w:pPr>
            <w:r>
              <w:rPr>
                <w:lang w:val="uk-UA" w:eastAsia="en-US"/>
              </w:rPr>
              <w:t xml:space="preserve"> </w:t>
            </w:r>
            <w:r>
              <w:t xml:space="preserve">тел.: +380382223827</w:t>
            </w:r>
            <w:r>
              <w:rPr>
                <w:color w:val="000000" w:themeColor="text1"/>
                <w:lang w:val="uk-UA" w:eastAsia="en-US"/>
              </w:rPr>
            </w:r>
            <w:r>
              <w:rPr>
                <w:color w:val="000000" w:themeColor="text1"/>
                <w:lang w:val="uk-UA" w:eastAsia="en-US"/>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Style w:val="852"/>
              <w:pBdr/>
              <w:shd w:val="clear" w:color="auto" w:fill="ffffff"/>
              <w:spacing w:after="0" w:before="0"/>
              <w:ind/>
              <w:jc w:val="center"/>
              <w:rPr>
                <w:b/>
                <w:lang w:val="uk-UA"/>
              </w:rPr>
            </w:pPr>
            <w:r>
              <w:rPr>
                <w:b/>
                <w:lang w:val="uk-UA" w:eastAsia="ru-RU"/>
              </w:rPr>
              <w:t xml:space="preserve">код </w:t>
            </w:r>
            <w:r>
              <w:rPr>
                <w:b/>
                <w:lang w:val="uk-UA"/>
              </w:rPr>
              <w:t xml:space="preserve">ДК 021:2015:</w:t>
            </w:r>
            <w:r>
              <w:rPr>
                <w:lang w:val="uk-UA"/>
              </w:rPr>
              <w:t xml:space="preserve"> </w:t>
            </w:r>
            <w:r>
              <w:rPr>
                <w:b/>
                <w:bCs/>
                <w:lang w:val="uk-UA"/>
              </w:rPr>
              <w:t xml:space="preserve">32320000-2 Телевізійне й аудіовізуальне обладнання </w:t>
            </w:r>
            <w:r>
              <w:rPr>
                <w:b/>
                <w:bCs/>
                <w:lang w:val="uk-UA"/>
              </w:rPr>
              <w:t xml:space="preserve"> </w:t>
            </w:r>
            <w:r>
              <w:rPr>
                <w:b/>
                <w:lang w:val="uk-UA"/>
              </w:rPr>
              <w:t xml:space="preserve">(</w:t>
            </w:r>
            <w:r>
              <w:rPr>
                <w:b/>
                <w:lang w:val="uk-UA"/>
              </w:rPr>
              <w:t xml:space="preserve">Інтерактивна панель в комплекті з комп’ютерним модулем, мобільною стійкою, ноутбуком,  БФП</w:t>
            </w:r>
            <w:r>
              <w:rPr>
                <w:b/>
                <w:lang w:val="uk-UA"/>
              </w:rPr>
              <w:t xml:space="preserve">)</w:t>
            </w:r>
            <w:r>
              <w:rPr>
                <w:b/>
                <w:lang w:val="uk-UA"/>
              </w:rPr>
            </w:r>
            <w:r>
              <w:rPr>
                <w:b/>
                <w:lang w:val="uk-UA"/>
              </w:rPr>
            </w:r>
          </w:p>
          <w:p>
            <w:pPr>
              <w:pStyle w:val="852"/>
              <w:pBdr/>
              <w:shd w:val="clear" w:color="auto" w:fill="ffffff"/>
              <w:spacing w:after="0" w:before="0"/>
              <w:ind/>
              <w:jc w:val="center"/>
              <w:rPr>
                <w:b/>
                <w:lang w:val="uk-UA"/>
              </w:rPr>
            </w:pPr>
            <w:r>
              <w:rPr>
                <w:b/>
                <w:lang w:val="uk-UA"/>
              </w:rPr>
            </w:r>
            <w:r>
              <w:rPr>
                <w:b/>
                <w:lang w:val="uk-UA"/>
              </w:rPr>
            </w:r>
            <w:r>
              <w:rPr>
                <w:b/>
                <w:lang w:val="uk-UA"/>
              </w:rPr>
            </w:r>
          </w:p>
          <w:p>
            <w:pPr>
              <w:pBdr/>
              <w:spacing/>
              <w:ind/>
              <w:jc w:val="both"/>
              <w:rPr>
                <w:rFonts w:ascii="Times New Roman" w:hAnsi="Times New Roman" w:cs="Times New Roman"/>
                <w:i/>
                <w:iCs/>
                <w:sz w:val="24"/>
                <w:szCs w:val="24"/>
                <w:lang w:val="uk-UA"/>
              </w:rPr>
            </w:pPr>
            <w:r>
              <w:rPr>
                <w:rFonts w:ascii="Times New Roman" w:hAnsi="Times New Roman" w:cs="Times New Roman"/>
                <w:i/>
                <w:iCs/>
                <w:sz w:val="24"/>
                <w:szCs w:val="24"/>
                <w:lang w:val="uk-UA"/>
              </w:rPr>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5"/>
              <w:pBdr/>
              <w:spacing/>
              <w:ind/>
              <w:jc w:val="both"/>
              <w:rPr/>
            </w:pPr>
            <w:r>
              <w:rPr>
                <w:bCs/>
                <w:lang w:val="uk-UA"/>
              </w:rPr>
              <w:t xml:space="preserve">29000</w:t>
            </w:r>
            <w:r>
              <w:rPr>
                <w:bCs/>
                <w:lang w:val="uk-UA"/>
              </w:rPr>
              <w:t xml:space="preserve">, </w:t>
            </w:r>
            <w:r>
              <w:t xml:space="preserve">Україна</w:t>
            </w:r>
            <w:r>
              <w:t xml:space="preserve">, </w:t>
            </w:r>
            <w:r>
              <w:t xml:space="preserve">Хмельницька</w:t>
            </w:r>
            <w:r>
              <w:t xml:space="preserve"> область, </w:t>
            </w:r>
            <w:r>
              <w:t xml:space="preserve">місто</w:t>
            </w:r>
            <w:r>
              <w:t xml:space="preserve"> </w:t>
            </w:r>
            <w:r>
              <w:t xml:space="preserve">Хмельницький</w:t>
            </w:r>
            <w:r>
              <w:t xml:space="preserve">, </w:t>
            </w: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cs="Times New Roman"/>
                <w:sz w:val="24"/>
                <w:szCs w:val="24"/>
              </w:rPr>
              <w:t xml:space="preserve">вулиця</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Кам</w:t>
            </w:r>
            <w:r>
              <w:rPr>
                <w:rFonts w:ascii="Times New Roman" w:hAnsi="Times New Roman" w:cs="Times New Roman"/>
                <w:sz w:val="24"/>
                <w:szCs w:val="24"/>
              </w:rPr>
              <w:t xml:space="preserve">’</w:t>
            </w:r>
            <w:r>
              <w:rPr>
                <w:rFonts w:ascii="Times New Roman" w:hAnsi="Times New Roman" w:cs="Times New Roman"/>
                <w:sz w:val="24"/>
                <w:szCs w:val="24"/>
                <w:lang w:val="uk-UA"/>
              </w:rPr>
              <w:t xml:space="preserve">янецька</w:t>
            </w:r>
            <w:r>
              <w:rPr>
                <w:rFonts w:ascii="Times New Roman" w:hAnsi="Times New Roman" w:cs="Times New Roman"/>
                <w:sz w:val="24"/>
                <w:szCs w:val="24"/>
                <w:lang w:val="uk-UA"/>
              </w:rPr>
              <w:t xml:space="preserve">, 164</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r>
            <w:r>
              <w:rPr>
                <w:rFonts w:ascii="Times New Roman" w:hAnsi="Times New Roman" w:cs="Times New Roman"/>
                <w:bCs/>
                <w:sz w:val="24"/>
                <w:szCs w:val="24"/>
                <w:lang w:val="uk-UA"/>
              </w:rPr>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 15 травня</w:t>
            </w:r>
            <w:r>
              <w:rPr>
                <w:rFonts w:ascii="Times New Roman" w:hAnsi="Times New Roman" w:eastAsia="Times New Roman" w:cs="Times New Roman"/>
                <w:color w:val="000000"/>
                <w:sz w:val="24"/>
                <w:szCs w:val="24"/>
                <w:lang w:val="uk-UA" w:eastAsia="ru-RU"/>
              </w:rPr>
              <w:t xml:space="preserve"> 2024</w:t>
            </w:r>
            <w:r>
              <w:rPr>
                <w:rFonts w:ascii="Times New Roman" w:hAnsi="Times New Roman" w:eastAsia="Times New Roman" w:cs="Times New Roman"/>
                <w:color w:val="000000"/>
                <w:sz w:val="24"/>
                <w:szCs w:val="24"/>
                <w:lang w:val="uk-UA" w:eastAsia="ru-RU"/>
              </w:rPr>
              <w:t xml:space="preserve"> року.</w:t>
            </w:r>
            <w:r>
              <w:rPr>
                <w:rFonts w:ascii="Times New Roman" w:hAnsi="Times New Roman" w:cs="Times New Roman"/>
                <w:sz w:val="24"/>
                <w:szCs w:val="24"/>
              </w:rPr>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w:t>
            </w:r>
            <w:r>
              <w:rPr>
                <w:rFonts w:ascii="Times New Roman" w:hAnsi="Times New Roman" w:eastAsia="Times New Roman" w:cs="Times New Roman"/>
                <w:color w:val="000000"/>
                <w:sz w:val="24"/>
                <w:szCs w:val="24"/>
                <w:lang w:val="uk-UA" w:eastAsia="ru-RU"/>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eastAsia="Times New Roman" w:cs="Times New Roman"/>
                <w:color w:val="000000"/>
                <w:sz w:val="24"/>
                <w:szCs w:val="24"/>
                <w:lang w:val="uk-UA" w:eastAsia="ru-RU"/>
              </w:rPr>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w:t>
            </w:r>
            <w:r>
              <w:rPr>
                <w:rFonts w:ascii="Times New Roman" w:hAnsi="Times New Roman" w:cs="Times New Roman"/>
                <w:sz w:val="24"/>
                <w:szCs w:val="24"/>
                <w:lang w:val="uk-UA"/>
              </w:rPr>
              <w:t xml:space="preserve">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w:t>
            </w:r>
            <w:r>
              <w:rPr>
                <w:rFonts w:ascii="Times New Roman" w:hAnsi="Times New Roman" w:cs="Times New Roman"/>
                <w:sz w:val="24"/>
                <w:szCs w:val="24"/>
                <w:lang w:val="uk-UA"/>
              </w:rPr>
              <w:t xml:space="preserve">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 xml:space="preserve">не менш як на 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w:t>
            </w:r>
            <w:r>
              <w:rPr>
                <w:rFonts w:ascii="Times New Roman" w:hAnsi="Times New Roman" w:cs="Times New Roman"/>
                <w:sz w:val="24"/>
                <w:szCs w:val="24"/>
                <w:lang w:val="uk-UA"/>
              </w:rPr>
              <w:t xml:space="preserve">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w:t>
            </w:r>
            <w:r>
              <w:rPr>
                <w:rFonts w:ascii="Times New Roman" w:hAnsi="Times New Roman" w:cs="Times New Roman"/>
                <w:sz w:val="24"/>
                <w:szCs w:val="24"/>
                <w:lang w:val="uk-UA"/>
              </w:rPr>
              <w:t xml:space="preserve">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t xml:space="preserve">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 xml:space="preserve">ишалося не менше чотирьох днів.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w:t>
            </w:r>
            <w:r>
              <w:rPr>
                <w:rFonts w:ascii="Times New Roman" w:hAnsi="Times New Roman" w:cs="Times New Roman"/>
                <w:sz w:val="24"/>
                <w:szCs w:val="24"/>
                <w:lang w:val="uk-UA"/>
              </w:rPr>
              <w:t xml:space="preserve">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w:t>
            </w:r>
            <w:r>
              <w:rPr>
                <w:rFonts w:ascii="Times New Roman" w:hAnsi="Times New Roman" w:cs="Times New Roman"/>
                <w:iCs/>
                <w:sz w:val="24"/>
                <w:szCs w:val="24"/>
                <w:lang w:val="uk-UA"/>
              </w:rPr>
              <w:t xml:space="preserve"> Тендерна пропозиція подається в елект</w:t>
            </w:r>
            <w:r>
              <w:rPr>
                <w:rFonts w:ascii="Times New Roman" w:hAnsi="Times New Roman" w:cs="Times New Roman"/>
                <w:iCs/>
                <w:sz w:val="24"/>
                <w:szCs w:val="24"/>
                <w:lang w:val="uk-UA"/>
              </w:rPr>
              <w:t xml:space="preserve">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w:t>
            </w:r>
            <w:r>
              <w:rPr>
                <w:rFonts w:ascii="Times New Roman" w:hAnsi="Times New Roman" w:cs="Times New Roman"/>
                <w:iCs/>
                <w:sz w:val="24"/>
                <w:szCs w:val="24"/>
                <w:lang w:val="uk-UA"/>
              </w:rPr>
              <w:t xml:space="preserve">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 xml:space="preserve">вником у тендерній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47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Особливостей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sz w:val="24"/>
                <w:szCs w:val="24"/>
                <w:lang w:val="uk-UA"/>
              </w:rPr>
              <w:t xml:space="preserve">підтверджує відсутність підстав, зазначених в пункті 47 Особливостей (крім абзацу чотирнадцятого цього пункту), шляхом</w:t>
            </w:r>
            <w:r>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t xml:space="preserve">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4</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Pr>
                <w:rFonts w:ascii="Times New Roman" w:hAnsi="Times New Roman" w:cs="Times New Roman"/>
                <w:bCs/>
                <w:iCs/>
                <w:sz w:val="24"/>
                <w:szCs w:val="24"/>
                <w:lang w:val="uk-UA"/>
              </w:rPr>
              <w:t xml:space="preserve">дні з дати оприлюднення в електронній системі закупі</w:t>
            </w:r>
            <w:r>
              <w:rPr>
                <w:rFonts w:ascii="Times New Roman" w:hAnsi="Times New Roman" w:cs="Times New Roman"/>
                <w:bCs/>
                <w:iCs/>
                <w:sz w:val="24"/>
                <w:szCs w:val="24"/>
                <w:lang w:val="uk-UA"/>
              </w:rPr>
              <w:t xml:space="preserve">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Pr>
                <w:rFonts w:ascii="Times New Roman" w:hAnsi="Times New Roman" w:cs="Times New Roman"/>
                <w:bCs/>
                <w:iCs/>
                <w:sz w:val="24"/>
                <w:szCs w:val="24"/>
                <w:lang w:val="uk-UA"/>
              </w:rPr>
              <w:t xml:space="preserve">.</w:t>
            </w:r>
            <w:r>
              <w:rPr>
                <w:rFonts w:ascii="Times New Roman" w:hAnsi="Times New Roman" w:cs="Times New Roman"/>
                <w:bCs/>
                <w:iCs/>
                <w:sz w:val="24"/>
                <w:szCs w:val="24"/>
                <w:lang w:val="uk-UA"/>
              </w:rPr>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w:t>
            </w:r>
            <w:r>
              <w:rPr>
                <w:rFonts w:ascii="Times New Roman" w:hAnsi="Times New Roman" w:cs="Times New Roman"/>
                <w:sz w:val="24"/>
                <w:szCs w:val="24"/>
                <w:lang w:val="uk-UA"/>
              </w:rPr>
              <w:t xml:space="preserve">тендерною документацією, Переможець вважається таким, що не </w:t>
            </w:r>
            <w:r>
              <w:rPr>
                <w:rFonts w:ascii="Times New Roman" w:hAnsi="Times New Roman" w:cs="Times New Roman"/>
                <w:sz w:val="24"/>
                <w:szCs w:val="24"/>
                <w:lang w:val="uk-UA"/>
              </w:rPr>
              <w:t xml:space="preserve">надав у спосіб, зазначений в тендерній документації, документи, що підтверджують відсутність підстав, установлених п.47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Усі документи, складені учасником, мають бути адресовані Замовнику.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3.1.5. Опис та приклади формальних несуттєвих помилок:</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Style w:val="853"/>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853"/>
              <w:pBdr/>
              <w:spacing w:after="0" w:afterAutospacing="0" w:before="0" w:beforeAutospacing="0"/>
              <w:ind/>
              <w:jc w:val="both"/>
              <w:rPr/>
            </w:pPr>
            <w:r>
              <w:t xml:space="preserve">уживання великої літери;</w:t>
            </w:r>
            <w:r/>
          </w:p>
          <w:p>
            <w:pPr>
              <w:pStyle w:val="853"/>
              <w:pBdr/>
              <w:spacing w:after="0" w:afterAutospacing="0" w:before="0" w:beforeAutospacing="0"/>
              <w:ind/>
              <w:jc w:val="both"/>
              <w:rPr/>
            </w:pPr>
            <w:r>
              <w:t xml:space="preserve">уживання розділових знаків та відмінювання слів у реченні;</w:t>
            </w:r>
            <w:r/>
          </w:p>
          <w:p>
            <w:pPr>
              <w:pStyle w:val="853"/>
              <w:pBdr/>
              <w:spacing w:after="0" w:afterAutospacing="0" w:before="0" w:beforeAutospacing="0"/>
              <w:ind/>
              <w:jc w:val="both"/>
              <w:rPr/>
            </w:pPr>
            <w:r>
              <w:t xml:space="preserve">використання слова або мовного звороту, запозичених з іншої мови;</w:t>
            </w:r>
            <w:r/>
          </w:p>
          <w:p>
            <w:pPr>
              <w:pStyle w:val="853"/>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853"/>
              <w:pBdr/>
              <w:spacing w:after="0" w:afterAutospacing="0" w:before="0" w:beforeAutospacing="0"/>
              <w:ind/>
              <w:jc w:val="both"/>
              <w:rPr/>
            </w:pPr>
            <w:r>
              <w:t xml:space="preserve">застосування правил переносу частини слова з рядка в рядок;</w:t>
            </w:r>
            <w:r/>
          </w:p>
          <w:p>
            <w:pPr>
              <w:pStyle w:val="853"/>
              <w:pBdr/>
              <w:spacing w:after="0" w:afterAutospacing="0" w:before="0" w:beforeAutospacing="0"/>
              <w:ind/>
              <w:jc w:val="both"/>
              <w:rPr/>
            </w:pPr>
            <w:r>
              <w:t xml:space="preserve">написання слів разом та/або окремо, та/або через дефіс;</w:t>
            </w:r>
            <w:r/>
          </w:p>
          <w:p>
            <w:pPr>
              <w:pStyle w:val="853"/>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853"/>
              <w:pBdr/>
              <w:spacing w:after="0" w:afterAutospacing="0" w:before="0" w:beforeAutospacing="0"/>
              <w:ind/>
              <w:jc w:val="both"/>
              <w:rPr/>
            </w:pPr>
            <w:r>
              <w:t xml:space="preserve">2. Помилка, зроблена учасником процедури закупівлі під час оформлення тек</w:t>
            </w:r>
            <w:r>
              <w:t xml:space="preserve">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w:t>
            </w:r>
            <w:r>
              <w:t xml:space="preserve">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853"/>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853"/>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853"/>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853"/>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853"/>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853"/>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853"/>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853"/>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853"/>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hAnsi="Times New Roman" w:eastAsia="Times New Roman" w:cs="Times New Roman"/>
                <w:color w:val="000000"/>
                <w:sz w:val="24"/>
                <w:szCs w:val="24"/>
                <w:shd w:val="clear" w:color="auto" w:fill="ffffff"/>
                <w:lang w:val="uk-UA" w:eastAsia="ru-RU"/>
              </w:rPr>
              <w:t xml:space="preserve">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854"/>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ooltip="https://zakon.rada.gov.ua/laws/show/2155-19" w:history="1">
              <w:r>
                <w:rPr>
                  <w:rStyle w:val="849"/>
                  <w:rFonts w:ascii="Times New Roman" w:hAnsi="Times New Roman" w:cs="Times New Roman"/>
                  <w:sz w:val="24"/>
                  <w:szCs w:val="24"/>
                  <w:lang w:val="uk-UA"/>
                </w:rPr>
                <w:t xml:space="preserve">Закону України</w:t>
              </w:r>
            </w:hyperlink>
            <w:r>
              <w:rPr>
                <w:rStyle w:val="854"/>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1" w:tooltip="https://czo.gov.ua/verify" w:history="1">
              <w:r>
                <w:rPr>
                  <w:rStyle w:val="849"/>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w:t>
            </w:r>
            <w:r>
              <w:rPr>
                <w:rFonts w:ascii="Times New Roman" w:hAnsi="Times New Roman" w:cs="Times New Roman"/>
                <w:sz w:val="24"/>
                <w:szCs w:val="24"/>
                <w:lang w:val="uk-UA"/>
              </w:rPr>
              <w:t xml:space="preserve">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hAnsi="Times New Roman" w:eastAsia="Times New Roman" w:cs="Times New Roman"/>
                <w:b/>
                <w:bCs/>
                <w:color w:val="000000"/>
                <w:sz w:val="24"/>
                <w:szCs w:val="24"/>
                <w:lang w:val="uk-UA" w:eastAsia="ru-RU"/>
              </w:rPr>
              <w:t xml:space="preserve">п.47 Особливостей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 xml:space="preserve">(крім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Pr>
                <w:rFonts w:ascii="Times New Roman" w:hAnsi="Times New Roman" w:cs="Times New Roman"/>
                <w:bCs/>
                <w:iCs/>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2"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потреби)</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tc>
        <w:tc>
          <w:tcPr>
            <w:tcBorders/>
            <w:tcW w:w="6973" w:type="dxa"/>
            <w:vAlign w:val="center"/>
            <w:textDirection w:val="lrTb"/>
            <w:noWrap w:val="false"/>
          </w:tcPr>
          <w:p>
            <w:pPr>
              <w:pBdr/>
              <w:spacing/>
              <w:ind/>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 xml:space="preserve">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hAnsi="Times New Roman" w:cs="Times New Roman"/>
                <w:color w:val="000000"/>
                <w:sz w:val="24"/>
                <w:szCs w:val="24"/>
                <w:lang w:val="uk-UA" w:eastAsia="uk-UA"/>
              </w:rPr>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Pr>
                <w:rFonts w:ascii="Times New Roman" w:hAnsi="Times New Roman" w:cs="Times New Roman"/>
                <w:color w:val="000000"/>
                <w:sz w:val="24"/>
                <w:szCs w:val="24"/>
                <w:lang w:val="uk-UA" w:eastAsia="uk-UA"/>
              </w:rPr>
            </w:r>
            <w:r>
              <w:rPr>
                <w:rFonts w:ascii="Times New Roman" w:hAnsi="Times New Roman" w:cs="Times New Roman"/>
                <w:color w:val="000000"/>
                <w:sz w:val="24"/>
                <w:szCs w:val="24"/>
                <w:lang w:val="uk-UA" w:eastAsia="uk-UA"/>
              </w:rPr>
            </w:r>
          </w:p>
          <w:p>
            <w:pPr>
              <w:pBdr/>
              <w:spacing/>
              <w:ind/>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cs="Times New Roman"/>
                <w:bCs/>
                <w:color w:val="000000"/>
                <w:sz w:val="24"/>
                <w:szCs w:val="24"/>
                <w:lang w:val="uk-UA"/>
              </w:rPr>
            </w:r>
            <w:r>
              <w:rPr>
                <w:rFonts w:ascii="Times New Roman" w:hAnsi="Times New Roman" w:cs="Times New Roman"/>
                <w:bCs/>
                <w:color w:val="000000"/>
                <w:sz w:val="24"/>
                <w:szCs w:val="24"/>
                <w:lang w:val="uk-UA"/>
              </w:rPr>
            </w:r>
          </w:p>
          <w:p>
            <w:pPr>
              <w:pBdr/>
              <w:spacing/>
              <w:ind/>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s="Times New Roman"/>
                <w:color w:val="000000"/>
                <w:sz w:val="24"/>
                <w:szCs w:val="24"/>
                <w:lang w:val="uk-UA" w:eastAsia="uk-UA"/>
              </w:rPr>
              <w:t xml:space="preserve">причин, від нього не залежних, він може подати технічний паспорт на підтвердження відповідності тим же об’єктивним критеріям. </w:t>
            </w:r>
            <w:r>
              <w:rPr>
                <w:rFonts w:ascii="Times New Roman" w:hAnsi="Times New Roman" w:cs="Times New Roman"/>
                <w:color w:val="000000"/>
                <w:sz w:val="24"/>
                <w:szCs w:val="24"/>
                <w:lang w:val="uk-UA" w:eastAsia="uk-UA"/>
              </w:rPr>
            </w:r>
            <w:r>
              <w:rPr>
                <w:rFonts w:ascii="Times New Roman" w:hAnsi="Times New Roman" w:cs="Times New Roman"/>
                <w:color w:val="000000"/>
                <w:sz w:val="24"/>
                <w:szCs w:val="24"/>
                <w:lang w:val="uk-UA" w:eastAsia="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Оскільки предметом закупівлі є товар, то інформація про субпідрядника не вимагається.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9</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w:t>
            </w:r>
            <w:bookmarkStart w:id="3" w:name="_GoBack"/>
            <w:r/>
            <w:bookmarkEnd w:id="3"/>
            <w:r>
              <w:rPr>
                <w:rFonts w:ascii="Times New Roman" w:hAnsi="Times New Roman" w:cs="Times New Roman"/>
                <w:sz w:val="24"/>
                <w:szCs w:val="24"/>
                <w:lang w:val="uk-UA"/>
              </w:rPr>
              <w:t xml:space="preserve">ро усунення таких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b/>
                <w:color w:val="000000"/>
                <w:sz w:val="24"/>
                <w:szCs w:val="24"/>
                <w:lang w:val="uk-UA" w:eastAsia="ru-RU"/>
              </w:rPr>
              <w:t xml:space="preserve">20.03</w:t>
            </w:r>
            <w:r>
              <w:rPr>
                <w:rFonts w:ascii="Times New Roman" w:hAnsi="Times New Roman" w:eastAsia="Times New Roman" w:cs="Times New Roman"/>
                <w:b/>
                <w:color w:val="000000"/>
                <w:sz w:val="24"/>
                <w:szCs w:val="24"/>
                <w:lang w:val="uk-UA" w:eastAsia="ru-RU"/>
              </w:rPr>
              <w:t xml:space="preserve">.</w:t>
            </w:r>
            <w:r>
              <w:rPr>
                <w:rFonts w:ascii="Times New Roman" w:hAnsi="Times New Roman" w:eastAsia="Times New Roman" w:cs="Times New Roman"/>
                <w:b/>
                <w:color w:val="000000"/>
                <w:sz w:val="24"/>
                <w:szCs w:val="24"/>
                <w:lang w:val="uk-UA" w:eastAsia="ru-RU"/>
              </w:rPr>
              <w:t xml:space="preserve">202</w:t>
            </w:r>
            <w:r>
              <w:rPr>
                <w:rFonts w:ascii="Times New Roman" w:hAnsi="Times New Roman" w:eastAsia="Times New Roman" w:cs="Times New Roman"/>
                <w:b/>
                <w:color w:val="000000"/>
                <w:sz w:val="24"/>
                <w:szCs w:val="24"/>
                <w:lang w:val="uk-UA" w:eastAsia="ru-RU"/>
              </w:rPr>
              <w:t xml:space="preserve">4 року</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 00:00 год.</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 </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w:t>
            </w:r>
            <w:r>
              <w:rPr>
                <w:rFonts w:ascii="Times New Roman" w:hAnsi="Times New Roman" w:eastAsia="Times New Roman" w:cs="Times New Roman"/>
                <w:color w:val="000000"/>
                <w:sz w:val="24"/>
                <w:szCs w:val="24"/>
                <w:lang w:val="uk-UA" w:eastAsia="uk-UA"/>
              </w:rPr>
              <w:t xml:space="preserve">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w:t>
            </w:r>
            <w:r>
              <w:rPr>
                <w:rFonts w:ascii="Times New Roman" w:hAnsi="Times New Roman" w:eastAsia="Times New Roman" w:cs="Times New Roman"/>
                <w:color w:val="000000"/>
                <w:sz w:val="24"/>
                <w:szCs w:val="24"/>
                <w:lang w:val="uk-UA" w:eastAsia="uk-UA"/>
              </w:rPr>
              <w:t xml:space="preserve">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hAnsi="Times New Roman" w:eastAsia="Times New Roman" w:cs="Times New Roman"/>
                <w:color w:val="000000"/>
                <w:sz w:val="24"/>
                <w:szCs w:val="24"/>
                <w:lang w:val="uk-UA" w:eastAsia="ru-RU"/>
              </w:rPr>
              <w:t xml:space="preserve">положень Особливостей, з врахуванням</w:t>
            </w:r>
            <w:r>
              <w:rPr>
                <w:rFonts w:ascii="Times New Roman" w:hAnsi="Times New Roman" w:eastAsia="Times New Roman" w:cs="Times New Roman"/>
                <w:color w:val="000000"/>
                <w:sz w:val="24"/>
                <w:szCs w:val="24"/>
                <w:lang w:val="uk-UA" w:eastAsia="ru-RU"/>
              </w:rPr>
              <w:t xml:space="preserve"> статті 29 Закону.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 xml:space="preserve">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 xml:space="preserve">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 xml:space="preserve">товару</w:t>
            </w:r>
            <w:r>
              <w:rPr>
                <w:rFonts w:ascii="Times New Roman" w:hAnsi="Times New Roman" w:cs="Times New Roman"/>
                <w:sz w:val="24"/>
                <w:szCs w:val="24"/>
                <w:lang w:val="uk-UA"/>
              </w:rPr>
              <w:t xml:space="preserve"> даного виду.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тендерної про</w:t>
            </w:r>
            <w:r>
              <w:rPr>
                <w:rFonts w:ascii="Times New Roman" w:hAnsi="Times New Roman" w:cs="Times New Roman"/>
                <w:sz w:val="24"/>
                <w:szCs w:val="24"/>
                <w:lang w:val="uk-UA"/>
              </w:rPr>
              <w:t xml:space="preserve">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5.1.</w:t>
            </w:r>
            <w:r>
              <w:rPr>
                <w:rFonts w:ascii="Times New Roman" w:hAnsi="Times New Roman" w:cs="Times New Roman"/>
                <w:b/>
                <w:bCs/>
                <w:i/>
                <w:iCs/>
                <w:sz w:val="24"/>
                <w:szCs w:val="24"/>
                <w:lang w:val="uk-UA"/>
              </w:rPr>
              <w:t xml:space="preserve">3</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w:t>
            </w:r>
            <w:r>
              <w:rPr>
                <w:rFonts w:ascii="Times New Roman" w:hAnsi="Times New Roman" w:cs="Times New Roman"/>
                <w:sz w:val="24"/>
                <w:szCs w:val="24"/>
                <w:lang w:val="uk-UA"/>
              </w:rPr>
              <w:t xml:space="preserve">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t xml:space="preserve">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eastAsia="Times New Roman" w:cs="Times New Roman"/>
                <w:color w:val="000000"/>
                <w:sz w:val="24"/>
                <w:szCs w:val="24"/>
                <w:lang w:val="uk-UA" w:eastAsia="ru-RU"/>
              </w:rPr>
              <w:t xml:space="preserve">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w:t>
            </w:r>
            <w:r>
              <w:rPr>
                <w:rFonts w:ascii="Times New Roman" w:hAnsi="Times New Roman" w:eastAsia="Times New Roman" w:cs="Times New Roman"/>
                <w:color w:val="000000"/>
                <w:sz w:val="24"/>
                <w:szCs w:val="24"/>
                <w:lang w:val="uk-UA" w:eastAsia="ru-RU"/>
              </w:rPr>
              <w:t xml:space="preserve">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w:t>
            </w:r>
            <w:r>
              <w:rPr>
                <w:rFonts w:ascii="Times New Roman" w:hAnsi="Times New Roman" w:eastAsia="Times New Roman" w:cs="Times New Roman"/>
                <w:color w:val="000000"/>
                <w:sz w:val="24"/>
                <w:szCs w:val="24"/>
                <w:lang w:val="uk-UA" w:eastAsia="ru-RU"/>
              </w:rPr>
              <w:t xml:space="preserve">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w:t>
            </w:r>
            <w:r>
              <w:rPr>
                <w:rFonts w:ascii="Times New Roman" w:hAnsi="Times New Roman" w:eastAsia="Times New Roman" w:cs="Times New Roman"/>
                <w:color w:val="000000"/>
                <w:sz w:val="24"/>
                <w:szCs w:val="24"/>
                <w:lang w:val="uk-UA" w:eastAsia="ru-RU"/>
              </w:rPr>
              <w:t xml:space="preserve">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w:t>
            </w:r>
            <w:r>
              <w:rPr>
                <w:rFonts w:ascii="Times New Roman" w:hAnsi="Times New Roman" w:eastAsia="Times New Roman" w:cs="Times New Roman"/>
                <w:color w:val="000000"/>
                <w:sz w:val="24"/>
                <w:szCs w:val="24"/>
                <w:lang w:val="uk-UA" w:eastAsia="ru-RU"/>
              </w:rPr>
              <w:t xml:space="preserve">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w:t>
            </w:r>
            <w:r>
              <w:rPr>
                <w:rFonts w:ascii="Times New Roman" w:hAnsi="Times New Roman" w:eastAsia="Times New Roman" w:cs="Times New Roman"/>
                <w:color w:val="000000"/>
                <w:sz w:val="24"/>
                <w:szCs w:val="24"/>
                <w:lang w:val="uk-UA" w:eastAsia="ru-RU"/>
              </w:rPr>
              <w:t xml:space="preserve">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5"/>
              <w:pBdr/>
              <w:tabs>
                <w:tab w:val="left" w:leader="none" w:pos="0"/>
                <w:tab w:val="left" w:leader="none" w:pos="3617"/>
                <w:tab w:val="center" w:leader="none" w:pos="5102"/>
              </w:tabs>
              <w:spacing/>
              <w:ind/>
              <w:jc w:val="both"/>
              <w:rPr>
                <w:lang w:val="uk-UA"/>
              </w:rPr>
            </w:pPr>
            <w:r>
              <w:rPr>
                <w:lang w:val="uk-UA"/>
              </w:rPr>
              <w:t xml:space="preserve">5.2.</w:t>
            </w:r>
            <w:r>
              <w:rPr>
                <w:lang w:val="uk-UA"/>
              </w:rPr>
              <w:t xml:space="preserve">3.11. </w:t>
            </w:r>
            <w:r>
              <w:rPr>
                <w:lang w:val="uk-UA"/>
              </w:rPr>
              <w:t xml:space="preserve">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lang w:val="uk-UA"/>
              </w:rPr>
              <w:t xml:space="preserve">/Ісламської Республіки Іран</w:t>
            </w:r>
            <w:r>
              <w:rPr>
                <w:lang w:val="uk-UA"/>
              </w:rPr>
              <w:t xml:space="preserve">.</w:t>
            </w:r>
            <w:r>
              <w:rPr>
                <w:lang w:val="uk-UA"/>
              </w:rPr>
            </w:r>
            <w:r>
              <w:rPr>
                <w:lang w:val="uk-UA"/>
              </w:rPr>
            </w:r>
          </w:p>
          <w:p>
            <w:pPr>
              <w:pStyle w:val="855"/>
              <w:pBdr/>
              <w:tabs>
                <w:tab w:val="left" w:leader="none" w:pos="0"/>
                <w:tab w:val="left" w:leader="none" w:pos="3617"/>
                <w:tab w:val="center" w:leader="none" w:pos="5102"/>
              </w:tabs>
              <w:spacing/>
              <w:ind/>
              <w:jc w:val="both"/>
              <w:rPr>
                <w:lang w:val="uk-UA" w:eastAsia="uk-UA"/>
              </w:rPr>
            </w:pPr>
            <w:r>
              <w:rPr>
                <w:color w:val="auto"/>
                <w:lang w:val="uk-UA"/>
              </w:rPr>
              <w:t xml:space="preserve">5.2.3.12.</w:t>
            </w:r>
            <w:r>
              <w:rPr>
                <w:lang w:val="uk-UA"/>
              </w:rPr>
              <w:t xml:space="preserve"> </w:t>
            </w:r>
            <w:r>
              <w:rPr>
                <w:lang w:val="uk-UA" w:eastAsia="uk-UA"/>
              </w:rPr>
              <w:t xml:space="preserve">Учасник</w:t>
            </w:r>
            <w:r>
              <w:rPr>
                <w:lang w:val="uk-UA" w:eastAsia="uk-UA"/>
              </w:rPr>
              <w:t xml:space="preserve"> у складі тендерної пропозиції має </w:t>
            </w:r>
            <w:r>
              <w:rPr>
                <w:i/>
                <w:lang w:val="uk-UA" w:eastAsia="uk-UA"/>
              </w:rPr>
              <w:t xml:space="preserve">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 xml:space="preserve">тимчасово окупованій території</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 xml:space="preserve">,</w:t>
            </w:r>
            <w:r>
              <w:rPr>
                <w:lang w:val="uk-UA" w:eastAsia="uk-UA"/>
              </w:rPr>
              <w:t xml:space="preserve"> видане уповноваженим на це органом. </w:t>
            </w:r>
            <w:r>
              <w:rPr>
                <w:lang w:val="uk-UA" w:eastAsia="uk-UA"/>
              </w:rPr>
            </w:r>
            <w:r>
              <w:rPr>
                <w:lang w:val="uk-UA" w:eastAsia="uk-UA"/>
              </w:rPr>
            </w:r>
          </w:p>
          <w:p>
            <w:pPr>
              <w:pBdr/>
              <w:spacing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hAnsi="Times New Roman" w:eastAsia="Times New Roman" w:cs="Times New Roman"/>
                <w:color w:val="000000"/>
                <w:sz w:val="24"/>
                <w:szCs w:val="24"/>
                <w:lang w:val="uk-UA" w:eastAsia="uk-UA"/>
              </w:rPr>
              <w:t xml:space="preserve">зміни податкової адреси на іншу, </w:t>
            </w:r>
            <w:r>
              <w:rPr>
                <w:rFonts w:ascii="Times New Roman" w:hAnsi="Times New Roman" w:eastAsia="Times New Roman" w:cs="Times New Roman"/>
                <w:color w:val="000000"/>
                <w:sz w:val="24"/>
                <w:szCs w:val="24"/>
                <w:lang w:val="uk-UA" w:eastAsia="uk-UA"/>
              </w:rPr>
              <w:t xml:space="preserve">видане уповноваженим на це орга</w:t>
            </w:r>
            <w:r>
              <w:rPr>
                <w:rFonts w:ascii="Times New Roman" w:hAnsi="Times New Roman" w:eastAsia="Times New Roman" w:cs="Times New Roman"/>
                <w:color w:val="000000"/>
                <w:sz w:val="24"/>
                <w:szCs w:val="24"/>
                <w:lang w:val="uk-UA" w:eastAsia="uk-UA"/>
              </w:rPr>
              <w:t xml:space="preserve">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5.2.3.13</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eastAsia="Times New Roman" w:cs="Times New Roman"/>
                <w:color w:val="000000"/>
                <w:sz w:val="24"/>
                <w:szCs w:val="24"/>
                <w:lang w:val="uk-UA" w:eastAsia="ru-RU"/>
              </w:rPr>
              <w:t xml:space="preserve">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themeColor="text1"/>
                <w:sz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w:t>
            </w:r>
            <w:r>
              <w:rPr>
                <w:rFonts w:ascii="Times New Roman" w:hAnsi="Times New Roman" w:eastAsia="Times New Roman" w:cs="Times New Roman"/>
                <w:color w:val="000000" w:themeColor="text1"/>
                <w:sz w:val="24"/>
                <w:highlight w:val="white"/>
              </w:rPr>
              <w:t xml:space="preserve">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Fonts w:ascii="Times New Roman" w:hAnsi="Times New Roman" w:eastAsia="Times New Roman" w:cs="Times New Roman"/>
                <w:color w:val="000000" w:themeColor="text1"/>
                <w:sz w:val="24"/>
                <w:highlight w:val="white"/>
              </w:rPr>
              <w:t xml:space="preserve">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w:t>
            </w:r>
            <w:r>
              <w:rPr>
                <w:rFonts w:ascii="Times New Roman" w:hAnsi="Times New Roman" w:eastAsia="Times New Roman" w:cs="Times New Roman"/>
                <w:color w:val="000000" w:themeColor="text1"/>
                <w:sz w:val="24"/>
                <w:highlight w:val="white"/>
              </w:rPr>
              <w:t xml:space="preserve">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w:t>
            </w:r>
            <w:r>
              <w:rPr>
                <w:rFonts w:ascii="Times New Roman" w:hAnsi="Times New Roman" w:eastAsia="Times New Roman" w:cs="Times New Roman"/>
                <w:color w:val="000000" w:themeColor="text1"/>
                <w:sz w:val="24"/>
                <w:highlight w:val="white"/>
              </w:rPr>
              <w:t xml:space="preserve">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w:t>
            </w:r>
            <w:r>
              <w:rPr>
                <w:rFonts w:ascii="Times New Roman" w:hAnsi="Times New Roman" w:eastAsia="Times New Roman" w:cs="Times New Roman"/>
                <w:color w:val="000000" w:themeColor="text1"/>
                <w:sz w:val="24"/>
                <w:highlight w:val="white"/>
              </w:rPr>
              <w:t xml:space="preserve">абінету Міністрів України від 12 жовтня 2022 р. </w:t>
            </w:r>
            <w:hyperlink r:id="rId14" w:tooltip="https://zakon.rada.gov.ua/laws/show/1178-2022-%D0%BF#n2" w:history="1">
              <w:r>
                <w:rPr>
                  <w:rStyle w:val="849"/>
                  <w:rFonts w:ascii="Times New Roman" w:hAnsi="Times New Roman" w:eastAsia="Times New Roman" w:cs="Times New Roman"/>
                  <w:color w:val="000000" w:themeColor="text1"/>
                  <w:sz w:val="24"/>
                  <w:highlight w:val="white"/>
                  <w:u w:val="single"/>
                </w:rPr>
                <w:t xml:space="preserve">№ 1178</w:t>
              </w:r>
            </w:hyperlink>
            <w:r>
              <w:rPr>
                <w:rFonts w:ascii="Times New Roman" w:hAnsi="Times New Roman" w:eastAsia="Times New Roman" w:cs="Times New Roman"/>
                <w:color w:val="000000" w:themeColor="text1"/>
                <w:sz w:val="24"/>
                <w:highlight w:val="whit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rFonts w:ascii="Times New Roman" w:hAnsi="Times New Roman" w:eastAsia="Times New Roman" w:cs="Times New Roman"/>
                <w:color w:val="000000" w:themeColor="text1"/>
                <w:sz w:val="24"/>
                <w:highlight w:val="white"/>
              </w:rPr>
              <w:t xml:space="preserve"> або скасування” (Офіційний вісник України, 2022 р., № 84, ст. 5176)</w:t>
            </w:r>
            <w:r>
              <w:rPr>
                <w:rFonts w:ascii="Times New Roman" w:hAnsi="Times New Roman" w:eastAsia="Times New Roman" w:cs="Times New Roman"/>
                <w:color w:val="000000" w:themeColor="text1"/>
                <w:sz w:val="24"/>
                <w:szCs w:val="24"/>
                <w:lang w:val="uk-UA" w:eastAsia="ru-RU"/>
              </w:rPr>
              <w:t xml:space="preserve">;</w:t>
            </w:r>
            <w:r>
              <w:rPr>
                <w:rFonts w:ascii="Times New Roman" w:hAnsi="Times New Roman" w:eastAsia="Times New Roman" w:cs="Times New Roman"/>
                <w:color w:val="000000" w:themeColor="text1"/>
                <w:sz w:val="24"/>
                <w:szCs w:val="24"/>
              </w:rPr>
            </w:r>
            <w:r>
              <w:rPr>
                <w:rFonts w:ascii="Times New Roman" w:hAnsi="Times New Roman" w:eastAsia="Times New Roman" w:cs="Times New Roman"/>
                <w:color w:val="000000" w:themeColor="text1"/>
                <w:sz w:val="24"/>
                <w:szCs w:val="24"/>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eastAsia="Times New Roman" w:cs="Times New Roman"/>
                <w:color w:val="000000"/>
                <w:sz w:val="24"/>
                <w:szCs w:val="24"/>
                <w:lang w:val="uk-UA" w:eastAsia="ru-RU"/>
              </w:rPr>
              <w:t xml:space="preserve">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rPr>
                <w:rFonts w:ascii="Times New Roman" w:hAnsi="Times New Roman" w:cs="Times New Roman"/>
                <w:sz w:val="24"/>
                <w:szCs w:val="24"/>
              </w:rPr>
            </w:pPr>
            <w:r>
              <w:rPr>
                <w:rFonts w:ascii="Times New Roman" w:hAnsi="Times New Roman" w:cs="Times New Roman"/>
                <w:sz w:val="24"/>
                <w:szCs w:val="24"/>
                <w:lang w:val="uk-UA"/>
              </w:rPr>
              <w:t xml:space="preserve">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 xml:space="preserve">Замовник</w:t>
            </w:r>
            <w:r>
              <w:rPr>
                <w:rFonts w:ascii="Times New Roman" w:hAnsi="Times New Roman" w:cs="Times New Roman"/>
                <w:sz w:val="24"/>
                <w:szCs w:val="24"/>
              </w:rPr>
              <w:t xml:space="preserve"> </w:t>
            </w:r>
            <w:r>
              <w:rPr>
                <w:rFonts w:ascii="Times New Roman" w:hAnsi="Times New Roman" w:cs="Times New Roman"/>
                <w:sz w:val="24"/>
                <w:szCs w:val="24"/>
              </w:rPr>
              <w:t xml:space="preserve">відміняє</w:t>
            </w:r>
            <w:r>
              <w:rPr>
                <w:rFonts w:ascii="Times New Roman" w:hAnsi="Times New Roman" w:cs="Times New Roman"/>
                <w:sz w:val="24"/>
                <w:szCs w:val="24"/>
              </w:rPr>
              <w:t xml:space="preserve"> </w:t>
            </w:r>
            <w:r>
              <w:rPr>
                <w:rFonts w:ascii="Times New Roman" w:hAnsi="Times New Roman" w:cs="Times New Roman"/>
                <w:sz w:val="24"/>
                <w:szCs w:val="24"/>
              </w:rPr>
              <w:t xml:space="preserve">відкриті</w:t>
            </w:r>
            <w:r>
              <w:rPr>
                <w:rFonts w:ascii="Times New Roman" w:hAnsi="Times New Roman" w:cs="Times New Roman"/>
                <w:sz w:val="24"/>
                <w:szCs w:val="24"/>
              </w:rPr>
              <w:t xml:space="preserve"> торги </w:t>
            </w:r>
            <w:r>
              <w:rPr>
                <w:rFonts w:ascii="Times New Roman" w:hAnsi="Times New Roman" w:cs="Times New Roman"/>
                <w:sz w:val="24"/>
                <w:szCs w:val="24"/>
              </w:rPr>
              <w:t xml:space="preserve">у</w:t>
            </w:r>
            <w:r>
              <w:rPr>
                <w:rFonts w:ascii="Times New Roman" w:hAnsi="Times New Roman" w:cs="Times New Roman"/>
                <w:sz w:val="24"/>
                <w:szCs w:val="24"/>
              </w:rPr>
              <w:t xml:space="preserve"> </w:t>
            </w:r>
            <w:r>
              <w:rPr>
                <w:rFonts w:ascii="Times New Roman" w:hAnsi="Times New Roman" w:cs="Times New Roman"/>
                <w:sz w:val="24"/>
                <w:szCs w:val="24"/>
              </w:rPr>
              <w:t xml:space="preserve">разі</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відсутності подальшої потреби в закупівлі товарів,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w:t>
            </w:r>
            <w:r>
              <w:rPr>
                <w:rFonts w:ascii="Times New Roman" w:hAnsi="Times New Roman" w:cs="Times New Roman"/>
                <w:sz w:val="24"/>
                <w:szCs w:val="24"/>
                <w:lang w:val="uk-UA"/>
              </w:rPr>
              <w:t xml:space="preserve">Відкриті торги автоматично відміняються електронною системою закупівель у разі:</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6.1.3.</w:t>
            </w:r>
            <w:r>
              <w:rPr>
                <w:rFonts w:ascii="Times New Roman" w:hAnsi="Times New Roman" w:cs="Times New Roman"/>
                <w:sz w:val="24"/>
                <w:szCs w:val="24"/>
                <w:lang w:val="uk-UA"/>
              </w:rPr>
              <w:t xml:space="preserve">Відкриті торги можуть бути відмінені частково (за лотом).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укладе</w:t>
            </w:r>
            <w:r>
              <w:rPr>
                <w:rFonts w:ascii="Times New Roman" w:hAnsi="Times New Roman" w:eastAsia="Times New Roman" w:cs="Times New Roman"/>
                <w:b/>
                <w:bCs/>
                <w:color w:val="000000"/>
                <w:sz w:val="24"/>
                <w:szCs w:val="24"/>
                <w:lang w:val="uk-UA" w:eastAsia="ru-RU"/>
              </w:rPr>
              <w:t xml:space="preserve">ння договору</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Pr>
                <w:rFonts w:ascii="Times New Roman" w:hAnsi="Times New Roman" w:eastAsia="Times New Roman" w:cs="Times New Roman"/>
                <w:color w:val="000000"/>
                <w:sz w:val="24"/>
                <w:szCs w:val="24"/>
                <w:lang w:val="uk-UA" w:eastAsia="ru-RU"/>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 xml:space="preserve">У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подання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скарги</w:t>
            </w:r>
            <w:r>
              <w:rPr>
                <w:rFonts w:ascii="Times New Roman" w:hAnsi="Times New Roman" w:eastAsia="Times New Roman" w:cs="Times New Roman"/>
                <w:color w:val="000000"/>
                <w:sz w:val="24"/>
                <w:szCs w:val="24"/>
                <w:lang w:eastAsia="ru-RU"/>
              </w:rPr>
              <w:t xml:space="preserve"> до органу </w:t>
            </w:r>
            <w:r>
              <w:rPr>
                <w:rFonts w:ascii="Times New Roman" w:hAnsi="Times New Roman" w:eastAsia="Times New Roman" w:cs="Times New Roman"/>
                <w:color w:val="000000"/>
                <w:sz w:val="24"/>
                <w:szCs w:val="24"/>
                <w:lang w:eastAsia="ru-RU"/>
              </w:rPr>
              <w:t xml:space="preserve">оскарження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w:t>
            </w:r>
            <w:r>
              <w:rPr>
                <w:rFonts w:ascii="Times New Roman" w:hAnsi="Times New Roman" w:eastAsia="Times New Roman" w:cs="Times New Roman"/>
                <w:color w:val="000000"/>
                <w:sz w:val="24"/>
                <w:szCs w:val="24"/>
                <w:lang w:eastAsia="ru-RU"/>
              </w:rPr>
              <w:t xml:space="preserve">ісля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оприлюднення</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повідомлення</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намір</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укласти</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договір</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перебіг</w:t>
            </w:r>
            <w:r>
              <w:rPr>
                <w:rFonts w:ascii="Times New Roman" w:hAnsi="Times New Roman" w:eastAsia="Times New Roman" w:cs="Times New Roman"/>
                <w:color w:val="000000"/>
                <w:sz w:val="24"/>
                <w:szCs w:val="24"/>
                <w:lang w:eastAsia="ru-RU"/>
              </w:rPr>
              <w:t xml:space="preserve"> строку для </w:t>
            </w:r>
            <w:r>
              <w:rPr>
                <w:rFonts w:ascii="Times New Roman" w:hAnsi="Times New Roman" w:eastAsia="Times New Roman" w:cs="Times New Roman"/>
                <w:color w:val="000000"/>
                <w:sz w:val="24"/>
                <w:szCs w:val="24"/>
                <w:lang w:eastAsia="ru-RU"/>
              </w:rPr>
              <w:t xml:space="preserve">укладення</w:t>
            </w:r>
            <w:r>
              <w:rPr>
                <w:rFonts w:ascii="Times New Roman" w:hAnsi="Times New Roman" w:eastAsia="Times New Roman" w:cs="Times New Roman"/>
                <w:color w:val="000000"/>
                <w:sz w:val="24"/>
                <w:szCs w:val="24"/>
                <w:lang w:eastAsia="ru-RU"/>
              </w:rPr>
              <w:t xml:space="preserve"> договору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зупиняється</w:t>
            </w:r>
            <w:r>
              <w:rPr>
                <w:rFonts w:ascii="Times New Roman" w:hAnsi="Times New Roman" w:eastAsia="Times New Roman" w:cs="Times New Roman"/>
                <w:color w:val="000000"/>
                <w:sz w:val="24"/>
                <w:szCs w:val="24"/>
                <w:lang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 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r>
              <w:rPr>
                <w:rFonts w:ascii="Times New Roman" w:hAnsi="Times New Roman" w:cs="Times New Roman"/>
                <w:sz w:val="24"/>
                <w:szCs w:val="24"/>
                <w:lang w:val="uk-UA"/>
              </w:rPr>
              <w:t xml:space="preserve">проєкту</w:t>
            </w:r>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Pr>
                <w:rFonts w:ascii="Times New Roman" w:hAnsi="Times New Roman" w:cs="Times New Roman"/>
                <w:sz w:val="24"/>
                <w:szCs w:val="24"/>
                <w:lang w:val="uk-UA"/>
              </w:rPr>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 xml:space="preserve">Непідписання</w:t>
            </w:r>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Pr>
                <w:rFonts w:ascii="Times New Roman" w:hAnsi="Times New Roman" w:cs="Times New Roman"/>
                <w:sz w:val="24"/>
                <w:szCs w:val="24"/>
                <w:lang w:val="uk-UA"/>
              </w:rPr>
              <w:t xml:space="preserve">закупівлю» цього розділу.</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w:t>
            </w:r>
            <w:r>
              <w:rPr>
                <w:rFonts w:ascii="Times New Roman" w:hAnsi="Times New Roman" w:eastAsia="Times New Roman" w:cs="Times New Roman"/>
                <w:bCs/>
                <w:iCs/>
                <w:color w:val="000000"/>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r>
              <w:rPr>
                <w:rFonts w:ascii="Times New Roman" w:hAnsi="Times New Roman" w:eastAsia="Times New Roman" w:cs="Times New Roman"/>
                <w:strike/>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дев’ятої </w:t>
            </w:r>
            <w:r>
              <w:rPr>
                <w:rFonts w:ascii="Times New Roman" w:hAnsi="Times New Roman" w:eastAsia="Times New Roman" w:cs="Times New Roman"/>
                <w:color w:val="000000"/>
                <w:sz w:val="24"/>
                <w:szCs w:val="24"/>
                <w:lang w:val="uk-UA" w:eastAsia="ru-RU"/>
              </w:rPr>
              <w:t xml:space="preserve">статті 41 Закону, та </w:t>
            </w:r>
            <w:r>
              <w:rPr>
                <w:rFonts w:ascii="Times New Roman" w:hAnsi="Times New Roman" w:eastAsia="Times New Roman" w:cs="Times New Roman"/>
                <w:color w:val="000000"/>
                <w:sz w:val="24"/>
                <w:szCs w:val="24"/>
                <w:lang w:val="uk-UA" w:eastAsia="ru-RU"/>
              </w:rPr>
              <w:t xml:space="preserve">з врахуванням Особливостей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hAnsi="Times New Roman" w:eastAsia="Times New Roman" w:cs="Times New Roman"/>
                <w:color w:val="000000"/>
                <w:sz w:val="24"/>
                <w:szCs w:val="24"/>
                <w:lang w:val="uk-UA" w:eastAsia="ru-RU"/>
              </w:rPr>
              <w:t xml:space="preserve">ціна</w:t>
            </w:r>
            <w:r>
              <w:rPr>
                <w:rFonts w:ascii="Times New Roman" w:hAnsi="Times New Roman" w:eastAsia="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w:t>
            </w:r>
            <w:r>
              <w:rPr>
                <w:rFonts w:ascii="Times New Roman" w:hAnsi="Times New Roman" w:eastAsia="Times New Roman" w:cs="Times New Roman"/>
                <w:color w:val="000000"/>
                <w:sz w:val="24"/>
                <w:szCs w:val="24"/>
                <w:lang w:val="uk-UA" w:eastAsia="ru-RU"/>
              </w:rPr>
              <w:t xml:space="preserve">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w:t>
            </w:r>
            <w:r>
              <w:rPr>
                <w:rFonts w:ascii="Times New Roman" w:hAnsi="Times New Roman" w:eastAsia="Times New Roman" w:cs="Times New Roman"/>
                <w:color w:val="000000"/>
                <w:sz w:val="24"/>
                <w:szCs w:val="24"/>
                <w:lang w:val="uk-UA" w:eastAsia="ru-RU"/>
              </w:rPr>
              <w:t xml:space="preserve">/або</w:t>
            </w:r>
            <w:r>
              <w:rPr>
                <w:rFonts w:ascii="Times New Roman" w:hAnsi="Times New Roman" w:eastAsia="Times New Roman" w:cs="Times New Roman"/>
                <w:color w:val="000000"/>
                <w:sz w:val="24"/>
                <w:szCs w:val="24"/>
                <w:lang w:val="uk-UA" w:eastAsia="ru-RU"/>
              </w:rPr>
              <w:t xml:space="preserve"> строку виконання зобов’язань щодо передачі товару</w:t>
            </w:r>
            <w:r>
              <w:rPr>
                <w:rFonts w:ascii="Times New Roman" w:hAnsi="Times New Roman" w:eastAsia="Times New Roman" w:cs="Times New Roman"/>
                <w:color w:val="000000"/>
                <w:sz w:val="24"/>
                <w:szCs w:val="24"/>
                <w:lang w:val="uk-UA" w:eastAsia="ru-RU"/>
              </w:rPr>
              <w:t xml:space="preserve">,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hAnsi="Times New Roman" w:eastAsia="Times New Roman" w:cs="Times New Roman"/>
                <w:color w:val="000000"/>
                <w:sz w:val="24"/>
                <w:szCs w:val="24"/>
                <w:lang w:val="uk-UA" w:eastAsia="ru-RU"/>
              </w:rPr>
              <w:t xml:space="preserve">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w:t>
            </w:r>
            <w:r>
              <w:rPr>
                <w:rFonts w:ascii="Times New Roman" w:hAnsi="Times New Roman" w:eastAsia="Times New Roman" w:cs="Times New Roman"/>
                <w:color w:val="000000"/>
                <w:sz w:val="24"/>
                <w:szCs w:val="24"/>
                <w:lang w:val="uk-UA" w:eastAsia="ru-RU"/>
              </w:rPr>
              <w:t xml:space="preserve">зміни ціни в договорі про закупівлю у зв’язку з зміною ставок податків і збор</w:t>
            </w:r>
            <w:r>
              <w:rPr>
                <w:rFonts w:ascii="Times New Roman" w:hAnsi="Times New Roman" w:eastAsia="Times New Roman" w:cs="Times New Roman"/>
                <w:color w:val="000000"/>
                <w:sz w:val="24"/>
                <w:szCs w:val="24"/>
                <w:lang w:val="uk-UA" w:eastAsia="ru-RU"/>
              </w:rPr>
              <w:t xml:space="preserve">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 xml:space="preserve">за умови необхідності приведення обсягів товарів до кратності упаковки</w:t>
            </w:r>
            <w:r>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 xml:space="preserve">разом з договором</w:t>
            </w:r>
            <w:r>
              <w:rPr>
                <w:rFonts w:ascii="Times New Roman" w:hAnsi="Times New Roman" w:cs="Times New Roman"/>
                <w:sz w:val="24"/>
                <w:szCs w:val="24"/>
                <w:lang w:val="uk-UA"/>
              </w:rPr>
              <w:t xml:space="preserve"> надає Замовнику відповідний перерахунок.</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w:t>
            </w:r>
            <w:r>
              <w:rPr>
                <w:rFonts w:ascii="Times New Roman" w:hAnsi="Times New Roman" w:eastAsia="Times New Roman" w:cs="Times New Roman"/>
                <w:color w:val="000000"/>
                <w:sz w:val="24"/>
                <w:szCs w:val="24"/>
                <w:lang w:val="uk-UA" w:eastAsia="ru-RU"/>
              </w:rPr>
              <w:t xml:space="preserve">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w:t>
            </w:r>
            <w:r>
              <w:rPr>
                <w:rFonts w:ascii="Times New Roman" w:hAnsi="Times New Roman" w:eastAsia="Times New Roman" w:cs="Times New Roman"/>
                <w:iCs/>
                <w:color w:val="000000"/>
                <w:sz w:val="24"/>
                <w:szCs w:val="24"/>
                <w:lang w:val="uk-UA" w:eastAsia="ru-RU"/>
              </w:rPr>
              <w:t xml:space="preserve">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Pr>
                <w:rFonts w:ascii="Times New Roman" w:hAnsi="Times New Roman" w:eastAsia="Times New Roman" w:cs="Times New Roman"/>
                <w:iCs/>
                <w:color w:val="000000"/>
                <w:sz w:val="24"/>
                <w:szCs w:val="24"/>
                <w:lang w:val="uk-UA" w:eastAsia="ru-RU"/>
              </w:rPr>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та </w:t>
            </w:r>
            <w:r>
              <w:rPr>
                <w:rFonts w:ascii="Times New Roman" w:hAnsi="Times New Roman" w:eastAsia="Times New Roman" w:cs="Times New Roman"/>
                <w:iCs/>
                <w:color w:val="000000"/>
                <w:sz w:val="24"/>
                <w:szCs w:val="24"/>
                <w:lang w:eastAsia="ru-RU"/>
              </w:rPr>
              <w:t xml:space="preserve">цим</w:t>
            </w:r>
            <w:r>
              <w:rPr>
                <w:rFonts w:ascii="Times New Roman" w:hAnsi="Times New Roman" w:eastAsia="Times New Roman" w:cs="Times New Roman"/>
                <w:iCs/>
                <w:color w:val="000000"/>
                <w:sz w:val="24"/>
                <w:szCs w:val="24"/>
                <w:lang w:eastAsia="ru-RU"/>
              </w:rPr>
              <w:t xml:space="preserve"> пунктом</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bl>
    <w:p>
      <w:pPr>
        <w:pBdr/>
        <w:spacing/>
        <w:ind/>
        <w:rPr>
          <w:lang w:val="uk-UA"/>
        </w:rPr>
      </w:pPr>
      <w:r>
        <w:rPr>
          <w:lang w:val="uk-UA"/>
        </w:rPr>
      </w: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00000000000000000"/>
  </w:font>
  <w:font w:name="Courier New">
    <w:panose1 w:val="02070309020205020404"/>
  </w:font>
  <w:font w:name="Symbol">
    <w:panose1 w:val="05050102010706020507"/>
  </w:font>
  <w:font w:name="__Roboto_Fallback_57c311">
    <w:panose1 w:val="05040102010807070707"/>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rike w:val="0"/>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6">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8">
    <w:name w:val="Heading 1"/>
    <w:basedOn w:val="843"/>
    <w:next w:val="843"/>
    <w:link w:val="669"/>
    <w:uiPriority w:val="9"/>
    <w:qFormat/>
    <w:pPr>
      <w:keepNext w:val="true"/>
      <w:keepLines w:val="true"/>
      <w:pBdr/>
      <w:spacing w:after="200" w:before="480"/>
      <w:ind/>
      <w:outlineLvl w:val="0"/>
    </w:pPr>
    <w:rPr>
      <w:rFonts w:ascii="Arial" w:hAnsi="Arial" w:eastAsia="Arial" w:cs="Arial"/>
      <w:sz w:val="40"/>
      <w:szCs w:val="40"/>
    </w:rPr>
  </w:style>
  <w:style w:type="character" w:styleId="669">
    <w:name w:val="Heading 1 Char"/>
    <w:basedOn w:val="844"/>
    <w:link w:val="668"/>
    <w:uiPriority w:val="9"/>
    <w:pPr>
      <w:pBdr/>
      <w:spacing/>
      <w:ind/>
    </w:pPr>
    <w:rPr>
      <w:rFonts w:ascii="Arial" w:hAnsi="Arial" w:eastAsia="Arial" w:cs="Arial"/>
      <w:sz w:val="40"/>
      <w:szCs w:val="40"/>
    </w:rPr>
  </w:style>
  <w:style w:type="paragraph" w:styleId="670">
    <w:name w:val="Heading 2"/>
    <w:basedOn w:val="843"/>
    <w:next w:val="843"/>
    <w:link w:val="671"/>
    <w:uiPriority w:val="9"/>
    <w:unhideWhenUsed/>
    <w:qFormat/>
    <w:pPr>
      <w:keepNext w:val="true"/>
      <w:keepLines w:val="true"/>
      <w:pBdr/>
      <w:spacing w:after="200" w:before="360"/>
      <w:ind/>
      <w:outlineLvl w:val="1"/>
    </w:pPr>
    <w:rPr>
      <w:rFonts w:ascii="Arial" w:hAnsi="Arial" w:eastAsia="Arial" w:cs="Arial"/>
      <w:sz w:val="34"/>
    </w:rPr>
  </w:style>
  <w:style w:type="character" w:styleId="671">
    <w:name w:val="Heading 2 Char"/>
    <w:basedOn w:val="844"/>
    <w:link w:val="670"/>
    <w:uiPriority w:val="9"/>
    <w:pPr>
      <w:pBdr/>
      <w:spacing/>
      <w:ind/>
    </w:pPr>
    <w:rPr>
      <w:rFonts w:ascii="Arial" w:hAnsi="Arial" w:eastAsia="Arial" w:cs="Arial"/>
      <w:sz w:val="34"/>
    </w:rPr>
  </w:style>
  <w:style w:type="paragraph" w:styleId="672">
    <w:name w:val="Heading 3"/>
    <w:basedOn w:val="843"/>
    <w:next w:val="843"/>
    <w:link w:val="673"/>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3">
    <w:name w:val="Heading 3 Char"/>
    <w:basedOn w:val="844"/>
    <w:link w:val="672"/>
    <w:uiPriority w:val="9"/>
    <w:pPr>
      <w:pBdr/>
      <w:spacing/>
      <w:ind/>
    </w:pPr>
    <w:rPr>
      <w:rFonts w:ascii="Arial" w:hAnsi="Arial" w:eastAsia="Arial" w:cs="Arial"/>
      <w:sz w:val="30"/>
      <w:szCs w:val="30"/>
    </w:rPr>
  </w:style>
  <w:style w:type="paragraph" w:styleId="674">
    <w:name w:val="Heading 4"/>
    <w:basedOn w:val="843"/>
    <w:next w:val="843"/>
    <w:link w:val="675"/>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5">
    <w:name w:val="Heading 4 Char"/>
    <w:basedOn w:val="844"/>
    <w:link w:val="674"/>
    <w:uiPriority w:val="9"/>
    <w:pPr>
      <w:pBdr/>
      <w:spacing/>
      <w:ind/>
    </w:pPr>
    <w:rPr>
      <w:rFonts w:ascii="Arial" w:hAnsi="Arial" w:eastAsia="Arial" w:cs="Arial"/>
      <w:b/>
      <w:bCs/>
      <w:sz w:val="26"/>
      <w:szCs w:val="26"/>
    </w:rPr>
  </w:style>
  <w:style w:type="paragraph" w:styleId="676">
    <w:name w:val="Heading 5"/>
    <w:basedOn w:val="843"/>
    <w:next w:val="843"/>
    <w:link w:val="677"/>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7">
    <w:name w:val="Heading 5 Char"/>
    <w:basedOn w:val="844"/>
    <w:link w:val="676"/>
    <w:uiPriority w:val="9"/>
    <w:pPr>
      <w:pBdr/>
      <w:spacing/>
      <w:ind/>
    </w:pPr>
    <w:rPr>
      <w:rFonts w:ascii="Arial" w:hAnsi="Arial" w:eastAsia="Arial" w:cs="Arial"/>
      <w:b/>
      <w:bCs/>
      <w:sz w:val="24"/>
      <w:szCs w:val="24"/>
    </w:rPr>
  </w:style>
  <w:style w:type="paragraph" w:styleId="678">
    <w:name w:val="Heading 6"/>
    <w:basedOn w:val="843"/>
    <w:next w:val="843"/>
    <w:link w:val="679"/>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9">
    <w:name w:val="Heading 6 Char"/>
    <w:basedOn w:val="844"/>
    <w:link w:val="678"/>
    <w:uiPriority w:val="9"/>
    <w:pPr>
      <w:pBdr/>
      <w:spacing/>
      <w:ind/>
    </w:pPr>
    <w:rPr>
      <w:rFonts w:ascii="Arial" w:hAnsi="Arial" w:eastAsia="Arial" w:cs="Arial"/>
      <w:b/>
      <w:bCs/>
      <w:sz w:val="22"/>
      <w:szCs w:val="22"/>
    </w:rPr>
  </w:style>
  <w:style w:type="paragraph" w:styleId="680">
    <w:name w:val="Heading 7"/>
    <w:basedOn w:val="843"/>
    <w:next w:val="843"/>
    <w:link w:val="681"/>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1">
    <w:name w:val="Heading 7 Char"/>
    <w:basedOn w:val="844"/>
    <w:link w:val="680"/>
    <w:uiPriority w:val="9"/>
    <w:pPr>
      <w:pBdr/>
      <w:spacing/>
      <w:ind/>
    </w:pPr>
    <w:rPr>
      <w:rFonts w:ascii="Arial" w:hAnsi="Arial" w:eastAsia="Arial" w:cs="Arial"/>
      <w:b/>
      <w:bCs/>
      <w:i/>
      <w:iCs/>
      <w:sz w:val="22"/>
      <w:szCs w:val="22"/>
    </w:rPr>
  </w:style>
  <w:style w:type="paragraph" w:styleId="682">
    <w:name w:val="Heading 8"/>
    <w:basedOn w:val="843"/>
    <w:next w:val="843"/>
    <w:link w:val="683"/>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3">
    <w:name w:val="Heading 8 Char"/>
    <w:basedOn w:val="844"/>
    <w:link w:val="682"/>
    <w:uiPriority w:val="9"/>
    <w:pPr>
      <w:pBdr/>
      <w:spacing/>
      <w:ind/>
    </w:pPr>
    <w:rPr>
      <w:rFonts w:ascii="Arial" w:hAnsi="Arial" w:eastAsia="Arial" w:cs="Arial"/>
      <w:i/>
      <w:iCs/>
      <w:sz w:val="22"/>
      <w:szCs w:val="22"/>
    </w:rPr>
  </w:style>
  <w:style w:type="paragraph" w:styleId="684">
    <w:name w:val="Heading 9"/>
    <w:basedOn w:val="843"/>
    <w:next w:val="843"/>
    <w:link w:val="685"/>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5">
    <w:name w:val="Heading 9 Char"/>
    <w:basedOn w:val="844"/>
    <w:link w:val="684"/>
    <w:uiPriority w:val="9"/>
    <w:pPr>
      <w:pBdr/>
      <w:spacing/>
      <w:ind/>
    </w:pPr>
    <w:rPr>
      <w:rFonts w:ascii="Arial" w:hAnsi="Arial" w:eastAsia="Arial" w:cs="Arial"/>
      <w:i/>
      <w:iCs/>
      <w:sz w:val="21"/>
      <w:szCs w:val="21"/>
    </w:rPr>
  </w:style>
  <w:style w:type="paragraph" w:styleId="686">
    <w:name w:val="No Spacing"/>
    <w:uiPriority w:val="1"/>
    <w:qFormat/>
    <w:pPr>
      <w:pBdr/>
      <w:spacing w:after="0" w:before="0" w:line="240" w:lineRule="auto"/>
      <w:ind/>
    </w:pPr>
  </w:style>
  <w:style w:type="paragraph" w:styleId="687">
    <w:name w:val="Title"/>
    <w:basedOn w:val="843"/>
    <w:next w:val="843"/>
    <w:link w:val="688"/>
    <w:uiPriority w:val="10"/>
    <w:qFormat/>
    <w:pPr>
      <w:pBdr/>
      <w:spacing w:after="200" w:before="300"/>
      <w:ind/>
      <w:contextualSpacing w:val="true"/>
    </w:pPr>
    <w:rPr>
      <w:sz w:val="48"/>
      <w:szCs w:val="48"/>
    </w:rPr>
  </w:style>
  <w:style w:type="character" w:styleId="688">
    <w:name w:val="Title Char"/>
    <w:basedOn w:val="844"/>
    <w:link w:val="687"/>
    <w:uiPriority w:val="10"/>
    <w:pPr>
      <w:pBdr/>
      <w:spacing/>
      <w:ind/>
    </w:pPr>
    <w:rPr>
      <w:sz w:val="48"/>
      <w:szCs w:val="48"/>
    </w:rPr>
  </w:style>
  <w:style w:type="paragraph" w:styleId="689">
    <w:name w:val="Subtitle"/>
    <w:basedOn w:val="843"/>
    <w:next w:val="843"/>
    <w:link w:val="690"/>
    <w:uiPriority w:val="11"/>
    <w:qFormat/>
    <w:pPr>
      <w:pBdr/>
      <w:spacing w:after="200" w:before="200"/>
      <w:ind/>
    </w:pPr>
    <w:rPr>
      <w:sz w:val="24"/>
      <w:szCs w:val="24"/>
    </w:rPr>
  </w:style>
  <w:style w:type="character" w:styleId="690">
    <w:name w:val="Subtitle Char"/>
    <w:basedOn w:val="844"/>
    <w:link w:val="689"/>
    <w:uiPriority w:val="11"/>
    <w:pPr>
      <w:pBdr/>
      <w:spacing/>
      <w:ind/>
    </w:pPr>
    <w:rPr>
      <w:sz w:val="24"/>
      <w:szCs w:val="24"/>
    </w:rPr>
  </w:style>
  <w:style w:type="paragraph" w:styleId="691">
    <w:name w:val="Quote"/>
    <w:basedOn w:val="843"/>
    <w:next w:val="843"/>
    <w:link w:val="692"/>
    <w:uiPriority w:val="29"/>
    <w:qFormat/>
    <w:pPr>
      <w:pBdr/>
      <w:spacing/>
      <w:ind w:right="720" w:left="720"/>
    </w:pPr>
    <w:rPr>
      <w:i/>
    </w:rPr>
  </w:style>
  <w:style w:type="character" w:styleId="692">
    <w:name w:val="Quote Char"/>
    <w:link w:val="691"/>
    <w:uiPriority w:val="29"/>
    <w:pPr>
      <w:pBdr/>
      <w:spacing/>
      <w:ind/>
    </w:pPr>
    <w:rPr>
      <w:i/>
    </w:rPr>
  </w:style>
  <w:style w:type="paragraph" w:styleId="693">
    <w:name w:val="Intense Quote"/>
    <w:basedOn w:val="843"/>
    <w:next w:val="843"/>
    <w:link w:val="69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4">
    <w:name w:val="Intense Quote Char"/>
    <w:link w:val="693"/>
    <w:uiPriority w:val="30"/>
    <w:pPr>
      <w:pBdr/>
      <w:spacing/>
      <w:ind/>
    </w:pPr>
    <w:rPr>
      <w:i/>
    </w:rPr>
  </w:style>
  <w:style w:type="paragraph" w:styleId="695">
    <w:name w:val="Header"/>
    <w:basedOn w:val="843"/>
    <w:link w:val="696"/>
    <w:uiPriority w:val="99"/>
    <w:unhideWhenUsed/>
    <w:pPr>
      <w:pBdr/>
      <w:tabs>
        <w:tab w:val="center" w:leader="none" w:pos="7143"/>
        <w:tab w:val="right" w:leader="none" w:pos="14287"/>
      </w:tabs>
      <w:spacing w:after="0" w:line="240" w:lineRule="auto"/>
      <w:ind/>
    </w:pPr>
  </w:style>
  <w:style w:type="character" w:styleId="696">
    <w:name w:val="Header Char"/>
    <w:basedOn w:val="844"/>
    <w:link w:val="695"/>
    <w:uiPriority w:val="99"/>
    <w:pPr>
      <w:pBdr/>
      <w:spacing/>
      <w:ind/>
    </w:pPr>
  </w:style>
  <w:style w:type="paragraph" w:styleId="697">
    <w:name w:val="Footer"/>
    <w:basedOn w:val="843"/>
    <w:link w:val="700"/>
    <w:uiPriority w:val="99"/>
    <w:unhideWhenUsed/>
    <w:pPr>
      <w:pBdr/>
      <w:tabs>
        <w:tab w:val="center" w:leader="none" w:pos="7143"/>
        <w:tab w:val="right" w:leader="none" w:pos="14287"/>
      </w:tabs>
      <w:spacing w:after="0" w:line="240" w:lineRule="auto"/>
      <w:ind/>
    </w:pPr>
  </w:style>
  <w:style w:type="character" w:styleId="698">
    <w:name w:val="Footer Char"/>
    <w:basedOn w:val="844"/>
    <w:link w:val="697"/>
    <w:uiPriority w:val="99"/>
    <w:pPr>
      <w:pBdr/>
      <w:spacing/>
      <w:ind/>
    </w:pPr>
  </w:style>
  <w:style w:type="paragraph" w:styleId="699">
    <w:name w:val="Caption"/>
    <w:basedOn w:val="843"/>
    <w:next w:val="843"/>
    <w:uiPriority w:val="35"/>
    <w:semiHidden/>
    <w:unhideWhenUsed/>
    <w:qFormat/>
    <w:pPr>
      <w:pBdr/>
      <w:spacing w:line="276" w:lineRule="auto"/>
      <w:ind/>
    </w:pPr>
    <w:rPr>
      <w:b/>
      <w:bCs/>
      <w:color w:val="4f81bd" w:themeColor="accent1"/>
      <w:sz w:val="18"/>
      <w:szCs w:val="18"/>
    </w:rPr>
  </w:style>
  <w:style w:type="character" w:styleId="700">
    <w:name w:val="Caption Char"/>
    <w:basedOn w:val="699"/>
    <w:link w:val="697"/>
    <w:uiPriority w:val="99"/>
    <w:pPr>
      <w:pBdr/>
      <w:spacing/>
      <w:ind/>
    </w:pPr>
  </w:style>
  <w:style w:type="table" w:styleId="701">
    <w:name w:val="Table Grid Light"/>
    <w:basedOn w:val="84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Plain Table 1"/>
    <w:basedOn w:val="84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2"/>
    <w:basedOn w:val="84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3"/>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Plain Table 4"/>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5"/>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1 Light"/>
    <w:basedOn w:val="84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 Accent 1"/>
    <w:basedOn w:val="84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2"/>
    <w:basedOn w:val="84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3"/>
    <w:basedOn w:val="84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4"/>
    <w:basedOn w:val="84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5"/>
    <w:basedOn w:val="84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6"/>
    <w:basedOn w:val="84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2"/>
    <w:basedOn w:val="84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 Accent 1"/>
    <w:basedOn w:val="84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5"/>
    <w:basedOn w:val="84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6"/>
    <w:basedOn w:val="84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3"/>
    <w:basedOn w:val="84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 Accent 1"/>
    <w:basedOn w:val="84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5"/>
    <w:basedOn w:val="84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6"/>
    <w:basedOn w:val="84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4"/>
    <w:basedOn w:val="84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 Accent 1"/>
    <w:basedOn w:val="84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2"/>
    <w:basedOn w:val="84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3"/>
    <w:basedOn w:val="84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4"/>
    <w:basedOn w:val="84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5"/>
    <w:basedOn w:val="84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6"/>
    <w:basedOn w:val="84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5 Dark"/>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Accent 1"/>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 Accent 2"/>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3"/>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Accent 4"/>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 Accent 5"/>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6"/>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6 Colorful"/>
    <w:basedOn w:val="84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3">
    <w:name w:val="Grid Table 6 Colorful - Accent 1"/>
    <w:basedOn w:val="84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4">
    <w:name w:val="Grid Table 6 Colorful - Accent 2"/>
    <w:basedOn w:val="84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5">
    <w:name w:val="Grid Table 6 Colorful - Accent 3"/>
    <w:basedOn w:val="84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6">
    <w:name w:val="Grid Table 6 Colorful - Accent 4"/>
    <w:basedOn w:val="84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7">
    <w:name w:val="Grid Table 6 Colorful - Accent 5"/>
    <w:basedOn w:val="84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8">
    <w:name w:val="Grid Table 6 Colorful - Accent 6"/>
    <w:basedOn w:val="84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9">
    <w:name w:val="Grid Table 7 Colorful"/>
    <w:basedOn w:val="84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7 Colorful - Accent 1"/>
    <w:basedOn w:val="84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5"/>
    <w:basedOn w:val="84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6"/>
    <w:basedOn w:val="84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1 Light"/>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 Accent 1"/>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2"/>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3"/>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4"/>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5"/>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6"/>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2"/>
    <w:basedOn w:val="84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 Accent 1"/>
    <w:basedOn w:val="84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2"/>
    <w:basedOn w:val="84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3"/>
    <w:basedOn w:val="84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4"/>
    <w:basedOn w:val="84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5"/>
    <w:basedOn w:val="84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6"/>
    <w:basedOn w:val="84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3"/>
    <w:basedOn w:val="84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 Accent 1"/>
    <w:basedOn w:val="84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2"/>
    <w:basedOn w:val="84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3"/>
    <w:basedOn w:val="84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4"/>
    <w:basedOn w:val="84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5"/>
    <w:basedOn w:val="84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6"/>
    <w:basedOn w:val="84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4"/>
    <w:basedOn w:val="84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 Accent 1"/>
    <w:basedOn w:val="84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2"/>
    <w:basedOn w:val="84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3"/>
    <w:basedOn w:val="84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4"/>
    <w:basedOn w:val="84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5"/>
    <w:basedOn w:val="84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6"/>
    <w:basedOn w:val="84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5 Dark"/>
    <w:basedOn w:val="84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5">
    <w:name w:val="List Table 5 Dark - Accent 1"/>
    <w:basedOn w:val="84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2"/>
    <w:basedOn w:val="84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3"/>
    <w:basedOn w:val="84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4"/>
    <w:basedOn w:val="84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5"/>
    <w:basedOn w:val="84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6"/>
    <w:basedOn w:val="84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6 Colorful"/>
    <w:basedOn w:val="84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6 Colorful - Accent 1"/>
    <w:basedOn w:val="84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2"/>
    <w:basedOn w:val="84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3"/>
    <w:basedOn w:val="84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4"/>
    <w:basedOn w:val="84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5"/>
    <w:basedOn w:val="84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6"/>
    <w:basedOn w:val="84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7 Colorful"/>
    <w:basedOn w:val="84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9">
    <w:name w:val="List Table 7 Colorful - Accent 1"/>
    <w:basedOn w:val="84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00">
    <w:name w:val="List Table 7 Colorful - Accent 2"/>
    <w:basedOn w:val="84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01">
    <w:name w:val="List Table 7 Colorful - Accent 3"/>
    <w:basedOn w:val="84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2">
    <w:name w:val="List Table 7 Colorful - Accent 4"/>
    <w:basedOn w:val="84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3">
    <w:name w:val="List Table 7 Colorful - Accent 5"/>
    <w:basedOn w:val="84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4">
    <w:name w:val="List Table 7 Colorful - Accent 6"/>
    <w:basedOn w:val="84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05">
    <w:name w:val="Lined - Accent"/>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ned - Accent 1"/>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2"/>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3"/>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4"/>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5"/>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6"/>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amp; Lined - Accent"/>
    <w:basedOn w:val="84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1"/>
    <w:basedOn w:val="84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2"/>
    <w:basedOn w:val="84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3"/>
    <w:basedOn w:val="84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4"/>
    <w:basedOn w:val="84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5"/>
    <w:basedOn w:val="84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6"/>
    <w:basedOn w:val="84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w:basedOn w:val="84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 Accent 1"/>
    <w:basedOn w:val="84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2"/>
    <w:basedOn w:val="84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3"/>
    <w:basedOn w:val="84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4"/>
    <w:basedOn w:val="84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5"/>
    <w:basedOn w:val="84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6"/>
    <w:basedOn w:val="84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26">
    <w:name w:val="footnote text"/>
    <w:basedOn w:val="843"/>
    <w:link w:val="827"/>
    <w:uiPriority w:val="99"/>
    <w:semiHidden/>
    <w:unhideWhenUsed/>
    <w:pPr>
      <w:pBdr/>
      <w:spacing w:after="40" w:line="240" w:lineRule="auto"/>
      <w:ind/>
    </w:pPr>
    <w:rPr>
      <w:sz w:val="18"/>
    </w:rPr>
  </w:style>
  <w:style w:type="character" w:styleId="827">
    <w:name w:val="Footnote Text Char"/>
    <w:link w:val="826"/>
    <w:uiPriority w:val="99"/>
    <w:pPr>
      <w:pBdr/>
      <w:spacing/>
      <w:ind/>
    </w:pPr>
    <w:rPr>
      <w:sz w:val="18"/>
    </w:rPr>
  </w:style>
  <w:style w:type="character" w:styleId="828">
    <w:name w:val="footnote reference"/>
    <w:basedOn w:val="844"/>
    <w:uiPriority w:val="99"/>
    <w:unhideWhenUsed/>
    <w:pPr>
      <w:pBdr/>
      <w:spacing/>
      <w:ind/>
    </w:pPr>
    <w:rPr>
      <w:vertAlign w:val="superscript"/>
    </w:rPr>
  </w:style>
  <w:style w:type="paragraph" w:styleId="829">
    <w:name w:val="endnote text"/>
    <w:basedOn w:val="843"/>
    <w:link w:val="830"/>
    <w:uiPriority w:val="99"/>
    <w:semiHidden/>
    <w:unhideWhenUsed/>
    <w:pPr>
      <w:pBdr/>
      <w:spacing w:after="0" w:line="240" w:lineRule="auto"/>
      <w:ind/>
    </w:pPr>
    <w:rPr>
      <w:sz w:val="20"/>
    </w:rPr>
  </w:style>
  <w:style w:type="character" w:styleId="830">
    <w:name w:val="Endnote Text Char"/>
    <w:link w:val="829"/>
    <w:uiPriority w:val="99"/>
    <w:pPr>
      <w:pBdr/>
      <w:spacing/>
      <w:ind/>
    </w:pPr>
    <w:rPr>
      <w:sz w:val="20"/>
    </w:rPr>
  </w:style>
  <w:style w:type="character" w:styleId="831">
    <w:name w:val="endnote reference"/>
    <w:basedOn w:val="844"/>
    <w:uiPriority w:val="99"/>
    <w:semiHidden/>
    <w:unhideWhenUsed/>
    <w:pPr>
      <w:pBdr/>
      <w:spacing/>
      <w:ind/>
    </w:pPr>
    <w:rPr>
      <w:vertAlign w:val="superscript"/>
    </w:rPr>
  </w:style>
  <w:style w:type="paragraph" w:styleId="832">
    <w:name w:val="toc 1"/>
    <w:basedOn w:val="843"/>
    <w:next w:val="843"/>
    <w:uiPriority w:val="39"/>
    <w:unhideWhenUsed/>
    <w:pPr>
      <w:pBdr/>
      <w:spacing w:after="57"/>
      <w:ind w:right="0" w:firstLine="0" w:left="0"/>
    </w:pPr>
  </w:style>
  <w:style w:type="paragraph" w:styleId="833">
    <w:name w:val="toc 2"/>
    <w:basedOn w:val="843"/>
    <w:next w:val="843"/>
    <w:uiPriority w:val="39"/>
    <w:unhideWhenUsed/>
    <w:pPr>
      <w:pBdr/>
      <w:spacing w:after="57"/>
      <w:ind w:right="0" w:firstLine="0" w:left="283"/>
    </w:pPr>
  </w:style>
  <w:style w:type="paragraph" w:styleId="834">
    <w:name w:val="toc 3"/>
    <w:basedOn w:val="843"/>
    <w:next w:val="843"/>
    <w:uiPriority w:val="39"/>
    <w:unhideWhenUsed/>
    <w:pPr>
      <w:pBdr/>
      <w:spacing w:after="57"/>
      <w:ind w:right="0" w:firstLine="0" w:left="567"/>
    </w:pPr>
  </w:style>
  <w:style w:type="paragraph" w:styleId="835">
    <w:name w:val="toc 4"/>
    <w:basedOn w:val="843"/>
    <w:next w:val="843"/>
    <w:uiPriority w:val="39"/>
    <w:unhideWhenUsed/>
    <w:pPr>
      <w:pBdr/>
      <w:spacing w:after="57"/>
      <w:ind w:right="0" w:firstLine="0" w:left="850"/>
    </w:pPr>
  </w:style>
  <w:style w:type="paragraph" w:styleId="836">
    <w:name w:val="toc 5"/>
    <w:basedOn w:val="843"/>
    <w:next w:val="843"/>
    <w:uiPriority w:val="39"/>
    <w:unhideWhenUsed/>
    <w:pPr>
      <w:pBdr/>
      <w:spacing w:after="57"/>
      <w:ind w:right="0" w:firstLine="0" w:left="1134"/>
    </w:pPr>
  </w:style>
  <w:style w:type="paragraph" w:styleId="837">
    <w:name w:val="toc 6"/>
    <w:basedOn w:val="843"/>
    <w:next w:val="843"/>
    <w:uiPriority w:val="39"/>
    <w:unhideWhenUsed/>
    <w:pPr>
      <w:pBdr/>
      <w:spacing w:after="57"/>
      <w:ind w:right="0" w:firstLine="0" w:left="1417"/>
    </w:pPr>
  </w:style>
  <w:style w:type="paragraph" w:styleId="838">
    <w:name w:val="toc 7"/>
    <w:basedOn w:val="843"/>
    <w:next w:val="843"/>
    <w:uiPriority w:val="39"/>
    <w:unhideWhenUsed/>
    <w:pPr>
      <w:pBdr/>
      <w:spacing w:after="57"/>
      <w:ind w:right="0" w:firstLine="0" w:left="1701"/>
    </w:pPr>
  </w:style>
  <w:style w:type="paragraph" w:styleId="839">
    <w:name w:val="toc 8"/>
    <w:basedOn w:val="843"/>
    <w:next w:val="843"/>
    <w:uiPriority w:val="39"/>
    <w:unhideWhenUsed/>
    <w:pPr>
      <w:pBdr/>
      <w:spacing w:after="57"/>
      <w:ind w:right="0" w:firstLine="0" w:left="1984"/>
    </w:pPr>
  </w:style>
  <w:style w:type="paragraph" w:styleId="840">
    <w:name w:val="toc 9"/>
    <w:basedOn w:val="843"/>
    <w:next w:val="843"/>
    <w:uiPriority w:val="39"/>
    <w:unhideWhenUsed/>
    <w:pPr>
      <w:pBdr/>
      <w:spacing w:after="57"/>
      <w:ind w:right="0" w:firstLine="0" w:left="2268"/>
    </w:pPr>
  </w:style>
  <w:style w:type="paragraph" w:styleId="841">
    <w:name w:val="TOC Heading"/>
    <w:uiPriority w:val="39"/>
    <w:unhideWhenUsed/>
    <w:pPr>
      <w:pBdr/>
      <w:spacing/>
      <w:ind/>
    </w:pPr>
  </w:style>
  <w:style w:type="paragraph" w:styleId="842">
    <w:name w:val="table of figures"/>
    <w:basedOn w:val="843"/>
    <w:next w:val="843"/>
    <w:uiPriority w:val="99"/>
    <w:unhideWhenUsed/>
    <w:pPr>
      <w:pBdr/>
      <w:spacing w:after="0" w:afterAutospacing="0"/>
      <w:ind/>
    </w:pPr>
  </w:style>
  <w:style w:type="paragraph" w:styleId="843" w:default="1">
    <w:name w:val="Normal"/>
    <w:qFormat/>
    <w:pPr>
      <w:pBdr/>
      <w:spacing w:after="160" w:line="259" w:lineRule="auto"/>
      <w:ind/>
    </w:pPr>
    <w:rPr>
      <w:lang w:val="ru-RU"/>
    </w:rPr>
  </w:style>
  <w:style w:type="character" w:styleId="844" w:default="1">
    <w:name w:val="Default Paragraph Font"/>
    <w:uiPriority w:val="1"/>
    <w:semiHidden/>
    <w:unhideWhenUsed/>
    <w:pPr>
      <w:pBdr/>
      <w:spacing/>
      <w:ind/>
    </w:pPr>
  </w:style>
  <w:style w:type="table" w:styleId="84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6" w:default="1">
    <w:name w:val="No List"/>
    <w:uiPriority w:val="99"/>
    <w:semiHidden/>
    <w:unhideWhenUsed/>
    <w:pPr>
      <w:pBdr/>
      <w:spacing/>
      <w:ind/>
    </w:pPr>
  </w:style>
  <w:style w:type="table" w:styleId="847">
    <w:name w:val="Table Grid"/>
    <w:basedOn w:val="845"/>
    <w:uiPriority w:val="39"/>
    <w:pPr>
      <w:pBdr/>
      <w:spacing w:after="0" w:line="240" w:lineRule="auto"/>
      <w:ind/>
    </w:pPr>
    <w:rPr>
      <w:lang w:val="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48">
    <w:name w:val="List Paragraph"/>
    <w:basedOn w:val="843"/>
    <w:uiPriority w:val="1"/>
    <w:qFormat/>
    <w:pPr>
      <w:pBdr/>
      <w:spacing/>
      <w:ind w:left="720"/>
      <w:contextualSpacing w:val="true"/>
    </w:pPr>
  </w:style>
  <w:style w:type="character" w:styleId="849">
    <w:name w:val="Hyperlink"/>
    <w:basedOn w:val="844"/>
    <w:uiPriority w:val="99"/>
    <w:unhideWhenUsed/>
    <w:pPr>
      <w:pBdr/>
      <w:spacing/>
      <w:ind/>
    </w:pPr>
    <w:rPr>
      <w:color w:val="0000ff" w:themeColor="hyperlink"/>
      <w:u w:val="single"/>
    </w:rPr>
  </w:style>
  <w:style w:type="paragraph" w:styleId="850" w:customStyle="1">
    <w:name w:val="ЕТС-ОТ(Ц-Ж)14"/>
    <w:basedOn w:val="843"/>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851" w:customStyle="1">
    <w:name w:val="ЕТС-ОТ(Ц-О)14"/>
    <w:basedOn w:val="843"/>
    <w:pPr>
      <w:pBdr/>
      <w:spacing w:after="0" w:line="240" w:lineRule="auto"/>
      <w:ind/>
      <w:jc w:val="center"/>
    </w:pPr>
    <w:rPr>
      <w:rFonts w:ascii="Times New Roman" w:hAnsi="Times New Roman" w:eastAsia="Times New Roman" w:cs="Times New Roman"/>
      <w:sz w:val="28"/>
      <w:szCs w:val="20"/>
      <w:lang w:val="uk-UA" w:eastAsia="ar-SA"/>
    </w:rPr>
  </w:style>
  <w:style w:type="paragraph" w:styleId="852" w:customStyle="1">
    <w:name w:val="rvps2"/>
    <w:basedOn w:val="843"/>
    <w:pPr>
      <w:pBdr/>
      <w:spacing w:after="280" w:before="280" w:line="240" w:lineRule="auto"/>
      <w:ind/>
    </w:pPr>
    <w:rPr>
      <w:rFonts w:ascii="Times New Roman" w:hAnsi="Times New Roman" w:eastAsia="Times New Roman" w:cs="Times New Roman"/>
      <w:sz w:val="24"/>
      <w:szCs w:val="24"/>
      <w:lang w:eastAsia="zh-CN"/>
    </w:rPr>
  </w:style>
  <w:style w:type="paragraph" w:styleId="853">
    <w:name w:val="Normal (Web)"/>
    <w:basedOn w:val="843"/>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854" w:customStyle="1">
    <w:name w:val="rvts0"/>
    <w:basedOn w:val="844"/>
    <w:pPr>
      <w:pBdr/>
      <w:spacing/>
      <w:ind/>
    </w:pPr>
  </w:style>
  <w:style w:type="paragraph" w:styleId="855" w:customStyle="1">
    <w:name w:val="Standard"/>
    <w:pPr>
      <w:pBdr/>
      <w:spacing w:after="0" w:line="240" w:lineRule="auto"/>
      <w:ind/>
    </w:pPr>
    <w:rPr>
      <w:rFonts w:ascii="Times New Roman" w:hAnsi="Times New Roman" w:eastAsia="Times New Roman" w:cs="Times New Roman"/>
      <w:color w:val="000000"/>
      <w:sz w:val="24"/>
      <w:szCs w:val="24"/>
      <w:lang w:val="ru-RU"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khmschool19@ukr.net" TargetMode="External"/><Relationship Id="rId10" Type="http://schemas.openxmlformats.org/officeDocument/2006/relationships/hyperlink" Target="https://zakon.rada.gov.ua/laws/show/2155-19" TargetMode="External"/><Relationship Id="rId11" Type="http://schemas.openxmlformats.org/officeDocument/2006/relationships/hyperlink" Target="https://czo.gov.ua/verify" TargetMode="External"/><Relationship Id="rId12" Type="http://schemas.openxmlformats.org/officeDocument/2006/relationships/hyperlink" Target="http://zakon4.rada.gov.ua/laws/show/2289-17" TargetMode="External"/><Relationship Id="rId13" Type="http://schemas.openxmlformats.org/officeDocument/2006/relationships/hyperlink" Target="https://zakon.rada.gov.ua/laws/show/2939-17" TargetMode="External"/><Relationship Id="rId14" Type="http://schemas.openxmlformats.org/officeDocument/2006/relationships/hyperlink" Target="https://zakon.rada.gov.ua/laws/show/1178-2022-%D0%BF#n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revision>18</cp:revision>
  <dcterms:created xsi:type="dcterms:W3CDTF">2023-05-18T19:57:00Z</dcterms:created>
  <dcterms:modified xsi:type="dcterms:W3CDTF">2024-03-12T18:40:17Z</dcterms:modified>
</cp:coreProperties>
</file>