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0598"/>
      </w:tblGrid>
      <w:tr w:rsidR="00077243" w:rsidRPr="001A2925" w14:paraId="26B319A6" w14:textId="77777777" w:rsidTr="00410EF9">
        <w:tc>
          <w:tcPr>
            <w:tcW w:w="10598" w:type="dxa"/>
            <w:tcBorders>
              <w:top w:val="nil"/>
              <w:left w:val="nil"/>
              <w:bottom w:val="nil"/>
              <w:right w:val="nil"/>
            </w:tcBorders>
          </w:tcPr>
          <w:p w14:paraId="371900FE" w14:textId="77777777" w:rsidR="00077243" w:rsidRPr="001A2925" w:rsidRDefault="00077243" w:rsidP="00410EF9">
            <w:pPr>
              <w:spacing w:line="264" w:lineRule="auto"/>
              <w:jc w:val="center"/>
              <w:rPr>
                <w:rFonts w:ascii="Times New Roman" w:hAnsi="Times New Roman" w:cs="Times New Roman"/>
                <w:b/>
                <w:sz w:val="44"/>
                <w:szCs w:val="44"/>
                <w:lang w:val="uk-UA"/>
              </w:rPr>
            </w:pPr>
            <w:r w:rsidRPr="001A2925">
              <w:rPr>
                <w:rFonts w:ascii="Times New Roman" w:hAnsi="Times New Roman" w:cs="Times New Roman"/>
                <w:b/>
                <w:bCs/>
                <w:sz w:val="32"/>
                <w:szCs w:val="32"/>
                <w:u w:val="single"/>
                <w:lang w:val="uk-UA"/>
              </w:rPr>
              <w:t>Комунальне підприємство Дунаєвецької міської ради «Благоустрій Дунаєвеччини»</w:t>
            </w:r>
          </w:p>
          <w:tbl>
            <w:tblPr>
              <w:tblW w:w="10598" w:type="dxa"/>
              <w:tblLayout w:type="fixed"/>
              <w:tblLook w:val="04A0" w:firstRow="1" w:lastRow="0" w:firstColumn="1" w:lastColumn="0" w:noHBand="0" w:noVBand="1"/>
            </w:tblPr>
            <w:tblGrid>
              <w:gridCol w:w="10598"/>
            </w:tblGrid>
            <w:tr w:rsidR="00077243" w:rsidRPr="001A2925" w14:paraId="2C268D13" w14:textId="77777777" w:rsidTr="00410EF9">
              <w:tc>
                <w:tcPr>
                  <w:tcW w:w="10598" w:type="dxa"/>
                </w:tcPr>
                <w:p w14:paraId="5547DB6D" w14:textId="77777777" w:rsidR="00077243" w:rsidRPr="001A2925" w:rsidRDefault="00077243" w:rsidP="00410EF9">
                  <w:pPr>
                    <w:jc w:val="center"/>
                    <w:outlineLvl w:val="0"/>
                    <w:rPr>
                      <w:rFonts w:ascii="Times New Roman" w:hAnsi="Times New Roman" w:cs="Times New Roman"/>
                      <w:b/>
                      <w:bCs/>
                      <w:lang w:val="uk-UA"/>
                    </w:rPr>
                  </w:pPr>
                </w:p>
                <w:tbl>
                  <w:tblPr>
                    <w:tblW w:w="17017" w:type="dxa"/>
                    <w:tblLayout w:type="fixed"/>
                    <w:tblLook w:val="04A0" w:firstRow="1" w:lastRow="0" w:firstColumn="1" w:lastColumn="0" w:noHBand="0" w:noVBand="1"/>
                  </w:tblPr>
                  <w:tblGrid>
                    <w:gridCol w:w="5229"/>
                    <w:gridCol w:w="6415"/>
                    <w:gridCol w:w="5373"/>
                  </w:tblGrid>
                  <w:tr w:rsidR="00077243" w:rsidRPr="001A2925" w14:paraId="2637370D" w14:textId="77777777" w:rsidTr="00410EF9">
                    <w:tc>
                      <w:tcPr>
                        <w:tcW w:w="5229" w:type="dxa"/>
                      </w:tcPr>
                      <w:p w14:paraId="40B9C58E" w14:textId="77777777" w:rsidR="00077243" w:rsidRPr="001A2925" w:rsidRDefault="00077243" w:rsidP="00410EF9">
                        <w:pPr>
                          <w:jc w:val="both"/>
                          <w:rPr>
                            <w:rFonts w:ascii="Times New Roman" w:hAnsi="Times New Roman" w:cs="Times New Roman"/>
                            <w:b/>
                            <w:bCs/>
                            <w:iCs/>
                            <w:lang w:val="uk-UA"/>
                          </w:rPr>
                        </w:pPr>
                      </w:p>
                    </w:tc>
                    <w:tc>
                      <w:tcPr>
                        <w:tcW w:w="6415" w:type="dxa"/>
                      </w:tcPr>
                      <w:p w14:paraId="31DCB413" w14:textId="77777777" w:rsidR="00077243" w:rsidRDefault="00077243" w:rsidP="00410EF9">
                        <w:pPr>
                          <w:ind w:left="-11"/>
                          <w:rPr>
                            <w:rFonts w:ascii="Times New Roman" w:hAnsi="Times New Roman" w:cs="Times New Roman"/>
                            <w:b/>
                            <w:bCs/>
                            <w:noProof/>
                            <w:color w:val="000000"/>
                            <w:lang w:val="uk-UA"/>
                          </w:rPr>
                        </w:pPr>
                        <w:r>
                          <w:rPr>
                            <w:rFonts w:ascii="Times New Roman" w:hAnsi="Times New Roman" w:cs="Times New Roman"/>
                            <w:b/>
                            <w:color w:val="000000"/>
                          </w:rPr>
                          <w:t>ЗАТВЕРДЖЕНО</w:t>
                        </w:r>
                      </w:p>
                    </w:tc>
                    <w:tc>
                      <w:tcPr>
                        <w:tcW w:w="5373" w:type="dxa"/>
                      </w:tcPr>
                      <w:p w14:paraId="7AF50E6C" w14:textId="77777777" w:rsidR="00077243" w:rsidRPr="001A2925" w:rsidRDefault="00077243" w:rsidP="00410EF9">
                        <w:pPr>
                          <w:rPr>
                            <w:rFonts w:ascii="Times New Roman" w:hAnsi="Times New Roman" w:cs="Times New Roman"/>
                            <w:b/>
                            <w:bCs/>
                            <w:iCs/>
                            <w:lang w:val="uk-UA"/>
                          </w:rPr>
                        </w:pPr>
                      </w:p>
                    </w:tc>
                  </w:tr>
                  <w:tr w:rsidR="00077243" w:rsidRPr="001A2925" w14:paraId="010ED892" w14:textId="77777777" w:rsidTr="00410EF9">
                    <w:tc>
                      <w:tcPr>
                        <w:tcW w:w="5229" w:type="dxa"/>
                      </w:tcPr>
                      <w:p w14:paraId="2F47C444" w14:textId="77777777" w:rsidR="00077243" w:rsidRPr="001A2925" w:rsidRDefault="00077243" w:rsidP="00410EF9">
                        <w:pPr>
                          <w:jc w:val="both"/>
                          <w:rPr>
                            <w:rFonts w:ascii="Times New Roman" w:hAnsi="Times New Roman" w:cs="Times New Roman"/>
                            <w:b/>
                            <w:bCs/>
                            <w:iCs/>
                            <w:lang w:val="uk-UA"/>
                          </w:rPr>
                        </w:pPr>
                      </w:p>
                    </w:tc>
                    <w:tc>
                      <w:tcPr>
                        <w:tcW w:w="6415" w:type="dxa"/>
                      </w:tcPr>
                      <w:p w14:paraId="6F4136AC" w14:textId="77777777" w:rsidR="00077243" w:rsidRDefault="00077243" w:rsidP="00410EF9">
                        <w:pPr>
                          <w:ind w:left="-11"/>
                          <w:rPr>
                            <w:rFonts w:ascii="Times New Roman" w:hAnsi="Times New Roman" w:cs="Times New Roman"/>
                            <w:b/>
                            <w:bCs/>
                            <w:color w:val="000000"/>
                            <w:lang w:val="uk-UA"/>
                          </w:rPr>
                        </w:pPr>
                        <w:r>
                          <w:rPr>
                            <w:rFonts w:ascii="Times New Roman" w:hAnsi="Times New Roman" w:cs="Times New Roman"/>
                            <w:b/>
                            <w:color w:val="000000"/>
                          </w:rPr>
                          <w:t>РІШЕННЯМ УПОВНОВАЖЕНОЇ ОСОБИ</w:t>
                        </w:r>
                      </w:p>
                    </w:tc>
                    <w:tc>
                      <w:tcPr>
                        <w:tcW w:w="5373" w:type="dxa"/>
                      </w:tcPr>
                      <w:p w14:paraId="33DB59C0" w14:textId="77777777" w:rsidR="00077243" w:rsidRPr="001A2925" w:rsidRDefault="00077243" w:rsidP="00410EF9">
                        <w:pPr>
                          <w:rPr>
                            <w:rFonts w:ascii="Times New Roman" w:hAnsi="Times New Roman" w:cs="Times New Roman"/>
                            <w:b/>
                            <w:bCs/>
                            <w:iCs/>
                            <w:lang w:val="uk-UA"/>
                          </w:rPr>
                        </w:pPr>
                      </w:p>
                    </w:tc>
                  </w:tr>
                  <w:tr w:rsidR="00077243" w:rsidRPr="001A2925" w14:paraId="5B11571E" w14:textId="77777777" w:rsidTr="00410EF9">
                    <w:tc>
                      <w:tcPr>
                        <w:tcW w:w="5229" w:type="dxa"/>
                      </w:tcPr>
                      <w:p w14:paraId="319706E5" w14:textId="77777777" w:rsidR="00077243" w:rsidRPr="0084549C" w:rsidRDefault="00077243" w:rsidP="00410EF9">
                        <w:pPr>
                          <w:jc w:val="both"/>
                          <w:rPr>
                            <w:rFonts w:ascii="Times New Roman" w:hAnsi="Times New Roman" w:cs="Times New Roman"/>
                            <w:b/>
                            <w:bCs/>
                            <w:iCs/>
                            <w:lang w:val="uk-UA"/>
                          </w:rPr>
                        </w:pPr>
                      </w:p>
                    </w:tc>
                    <w:tc>
                      <w:tcPr>
                        <w:tcW w:w="6415" w:type="dxa"/>
                      </w:tcPr>
                      <w:p w14:paraId="09F05F54" w14:textId="037383EC" w:rsidR="00077243" w:rsidRDefault="00077243" w:rsidP="00410EF9">
                        <w:pPr>
                          <w:ind w:left="-11"/>
                          <w:rPr>
                            <w:rFonts w:ascii="Times New Roman" w:hAnsi="Times New Roman" w:cs="Times New Roman"/>
                            <w:b/>
                            <w:bCs/>
                            <w:color w:val="000000"/>
                            <w:lang w:val="uk-UA"/>
                          </w:rPr>
                        </w:pPr>
                        <w:r>
                          <w:rPr>
                            <w:rFonts w:ascii="Times New Roman" w:hAnsi="Times New Roman" w:cs="Times New Roman"/>
                            <w:b/>
                            <w:color w:val="000000"/>
                          </w:rPr>
                          <w:t xml:space="preserve">ПРОТОКОЛ </w:t>
                        </w:r>
                        <w:r>
                          <w:rPr>
                            <w:rFonts w:ascii="Times New Roman" w:hAnsi="Times New Roman" w:cs="Times New Roman"/>
                            <w:b/>
                            <w:color w:val="000000"/>
                            <w:lang w:val="uk-UA"/>
                          </w:rPr>
                          <w:t>№</w:t>
                        </w:r>
                        <w:r w:rsidR="00E17EC9">
                          <w:rPr>
                            <w:rFonts w:ascii="Times New Roman" w:hAnsi="Times New Roman" w:cs="Times New Roman"/>
                            <w:b/>
                            <w:color w:val="000000"/>
                            <w:lang w:val="uk-UA"/>
                          </w:rPr>
                          <w:t>6</w:t>
                        </w:r>
                      </w:p>
                    </w:tc>
                    <w:tc>
                      <w:tcPr>
                        <w:tcW w:w="5373" w:type="dxa"/>
                      </w:tcPr>
                      <w:p w14:paraId="6585DA37" w14:textId="77777777" w:rsidR="00077243" w:rsidRPr="001A2925" w:rsidRDefault="00077243" w:rsidP="00410EF9">
                        <w:pPr>
                          <w:rPr>
                            <w:rFonts w:ascii="Times New Roman" w:hAnsi="Times New Roman" w:cs="Times New Roman"/>
                            <w:b/>
                            <w:bCs/>
                            <w:iCs/>
                            <w:lang w:val="uk-UA"/>
                          </w:rPr>
                        </w:pPr>
                      </w:p>
                    </w:tc>
                  </w:tr>
                  <w:tr w:rsidR="00077243" w:rsidRPr="001A2925" w14:paraId="1B908D3E" w14:textId="77777777" w:rsidTr="00410EF9">
                    <w:tc>
                      <w:tcPr>
                        <w:tcW w:w="5229" w:type="dxa"/>
                      </w:tcPr>
                      <w:p w14:paraId="4348080B" w14:textId="77777777" w:rsidR="00077243" w:rsidRPr="001A2925" w:rsidRDefault="00077243" w:rsidP="00410EF9">
                        <w:pPr>
                          <w:jc w:val="both"/>
                          <w:rPr>
                            <w:rFonts w:ascii="Times New Roman" w:hAnsi="Times New Roman" w:cs="Times New Roman"/>
                            <w:b/>
                            <w:bCs/>
                            <w:iCs/>
                            <w:lang w:val="uk-UA"/>
                          </w:rPr>
                        </w:pPr>
                      </w:p>
                    </w:tc>
                    <w:tc>
                      <w:tcPr>
                        <w:tcW w:w="6415" w:type="dxa"/>
                      </w:tcPr>
                      <w:p w14:paraId="3D696849" w14:textId="2C7AFDBE" w:rsidR="00077243" w:rsidRPr="000E2775" w:rsidRDefault="00077243" w:rsidP="00410EF9">
                        <w:pPr>
                          <w:ind w:left="-11"/>
                          <w:rPr>
                            <w:rFonts w:ascii="Times New Roman" w:hAnsi="Times New Roman" w:cs="Times New Roman"/>
                            <w:b/>
                            <w:bCs/>
                            <w:color w:val="000000"/>
                            <w:lang w:val="uk-UA"/>
                          </w:rPr>
                        </w:pPr>
                        <w:r w:rsidRPr="000E2775">
                          <w:rPr>
                            <w:rFonts w:ascii="Times New Roman" w:hAnsi="Times New Roman" w:cs="Times New Roman"/>
                            <w:b/>
                            <w:color w:val="000000"/>
                          </w:rPr>
                          <w:t>від «</w:t>
                        </w:r>
                        <w:r w:rsidR="00E17EC9">
                          <w:rPr>
                            <w:rFonts w:ascii="Times New Roman" w:hAnsi="Times New Roman" w:cs="Times New Roman"/>
                            <w:b/>
                            <w:color w:val="000000"/>
                            <w:lang w:val="uk-UA"/>
                          </w:rPr>
                          <w:t>29</w:t>
                        </w:r>
                        <w:r w:rsidRPr="000E2775">
                          <w:rPr>
                            <w:rFonts w:ascii="Times New Roman" w:hAnsi="Times New Roman" w:cs="Times New Roman"/>
                            <w:b/>
                            <w:color w:val="000000"/>
                          </w:rPr>
                          <w:t xml:space="preserve">» </w:t>
                        </w:r>
                        <w:r>
                          <w:rPr>
                            <w:rFonts w:ascii="Times New Roman" w:hAnsi="Times New Roman" w:cs="Times New Roman"/>
                            <w:b/>
                            <w:color w:val="000000"/>
                            <w:lang w:val="uk-UA"/>
                          </w:rPr>
                          <w:t>березня</w:t>
                        </w:r>
                        <w:r w:rsidRPr="000E2775">
                          <w:rPr>
                            <w:rFonts w:ascii="Times New Roman" w:hAnsi="Times New Roman" w:cs="Times New Roman"/>
                            <w:b/>
                            <w:color w:val="000000"/>
                          </w:rPr>
                          <w:t xml:space="preserve"> 202</w:t>
                        </w:r>
                        <w:r>
                          <w:rPr>
                            <w:rFonts w:ascii="Times New Roman" w:hAnsi="Times New Roman" w:cs="Times New Roman"/>
                            <w:b/>
                            <w:color w:val="000000"/>
                            <w:lang w:val="uk-UA"/>
                          </w:rPr>
                          <w:t>4</w:t>
                        </w:r>
                        <w:r w:rsidRPr="000E2775">
                          <w:rPr>
                            <w:rFonts w:ascii="Times New Roman" w:hAnsi="Times New Roman" w:cs="Times New Roman"/>
                            <w:b/>
                            <w:color w:val="000000"/>
                          </w:rPr>
                          <w:t xml:space="preserve"> рок</w:t>
                        </w:r>
                        <w:r w:rsidRPr="000E2775">
                          <w:rPr>
                            <w:rFonts w:ascii="Times New Roman" w:hAnsi="Times New Roman" w:cs="Times New Roman"/>
                            <w:b/>
                            <w:color w:val="000000"/>
                            <w:lang w:val="uk-UA"/>
                          </w:rPr>
                          <w:t>у</w:t>
                        </w:r>
                      </w:p>
                    </w:tc>
                    <w:tc>
                      <w:tcPr>
                        <w:tcW w:w="5373" w:type="dxa"/>
                      </w:tcPr>
                      <w:p w14:paraId="0FD28DA4" w14:textId="77777777" w:rsidR="00077243" w:rsidRPr="001A2925" w:rsidRDefault="00077243" w:rsidP="00410EF9">
                        <w:pPr>
                          <w:rPr>
                            <w:rFonts w:ascii="Times New Roman" w:hAnsi="Times New Roman" w:cs="Times New Roman"/>
                            <w:b/>
                            <w:bCs/>
                            <w:iCs/>
                            <w:lang w:val="uk-UA"/>
                          </w:rPr>
                        </w:pPr>
                      </w:p>
                    </w:tc>
                  </w:tr>
                </w:tbl>
                <w:p w14:paraId="13875400" w14:textId="77777777" w:rsidR="00077243" w:rsidRPr="001A2925" w:rsidRDefault="00077243" w:rsidP="00410EF9">
                  <w:pPr>
                    <w:jc w:val="center"/>
                    <w:rPr>
                      <w:rFonts w:ascii="Times New Roman" w:hAnsi="Times New Roman" w:cs="Times New Roman"/>
                      <w:b/>
                      <w:bCs/>
                      <w:sz w:val="40"/>
                      <w:szCs w:val="40"/>
                      <w:lang w:val="uk-UA"/>
                    </w:rPr>
                  </w:pPr>
                </w:p>
                <w:p w14:paraId="49AE3A9F" w14:textId="77777777" w:rsidR="00077243" w:rsidRPr="001A2925" w:rsidRDefault="00077243" w:rsidP="00410EF9">
                  <w:pPr>
                    <w:jc w:val="center"/>
                    <w:rPr>
                      <w:rFonts w:ascii="Times New Roman" w:hAnsi="Times New Roman" w:cs="Times New Roman"/>
                      <w:b/>
                      <w:bCs/>
                      <w:sz w:val="40"/>
                      <w:szCs w:val="40"/>
                      <w:lang w:val="uk-UA"/>
                    </w:rPr>
                  </w:pPr>
                </w:p>
                <w:p w14:paraId="3C0BCF90" w14:textId="77777777" w:rsidR="00077243" w:rsidRPr="001A2925" w:rsidRDefault="00077243" w:rsidP="00410EF9">
                  <w:pPr>
                    <w:jc w:val="center"/>
                    <w:rPr>
                      <w:rFonts w:ascii="Times New Roman" w:hAnsi="Times New Roman" w:cs="Times New Roman"/>
                      <w:b/>
                      <w:bCs/>
                      <w:sz w:val="40"/>
                      <w:szCs w:val="40"/>
                      <w:lang w:val="uk-UA"/>
                    </w:rPr>
                  </w:pPr>
                </w:p>
              </w:tc>
            </w:tr>
          </w:tbl>
          <w:p w14:paraId="5DFEC97F" w14:textId="77777777" w:rsidR="00077243" w:rsidRPr="001A2925" w:rsidRDefault="00077243" w:rsidP="00410EF9">
            <w:pPr>
              <w:jc w:val="center"/>
              <w:rPr>
                <w:rFonts w:ascii="Times New Roman" w:hAnsi="Times New Roman" w:cs="Times New Roman"/>
                <w:b/>
                <w:bCs/>
                <w:sz w:val="40"/>
                <w:szCs w:val="40"/>
                <w:lang w:val="uk-UA"/>
              </w:rPr>
            </w:pPr>
          </w:p>
          <w:p w14:paraId="128504CD" w14:textId="77777777" w:rsidR="00077243" w:rsidRPr="001A2925" w:rsidRDefault="00077243" w:rsidP="00410EF9">
            <w:pPr>
              <w:rPr>
                <w:rFonts w:ascii="Times New Roman" w:hAnsi="Times New Roman" w:cs="Times New Roman"/>
                <w:lang w:val="uk-UA"/>
              </w:rPr>
            </w:pPr>
          </w:p>
          <w:p w14:paraId="1415E306" w14:textId="77777777" w:rsidR="00077243" w:rsidRPr="001A2925" w:rsidRDefault="00077243" w:rsidP="00410EF9">
            <w:pPr>
              <w:jc w:val="center"/>
              <w:rPr>
                <w:rFonts w:ascii="Times New Roman" w:hAnsi="Times New Roman" w:cs="Times New Roman"/>
                <w:b/>
                <w:bCs/>
                <w:sz w:val="40"/>
                <w:szCs w:val="40"/>
                <w:lang w:val="uk-UA"/>
              </w:rPr>
            </w:pPr>
          </w:p>
        </w:tc>
      </w:tr>
      <w:tr w:rsidR="00077243" w:rsidRPr="001A2925" w14:paraId="29DA3B30" w14:textId="77777777" w:rsidTr="00410EF9">
        <w:tc>
          <w:tcPr>
            <w:tcW w:w="10598" w:type="dxa"/>
            <w:tcBorders>
              <w:top w:val="nil"/>
              <w:left w:val="nil"/>
              <w:bottom w:val="nil"/>
              <w:right w:val="nil"/>
            </w:tcBorders>
          </w:tcPr>
          <w:p w14:paraId="3FEBBF2F" w14:textId="77777777" w:rsidR="00077243" w:rsidRPr="001A2925" w:rsidRDefault="00077243" w:rsidP="00410EF9">
            <w:pPr>
              <w:spacing w:line="264" w:lineRule="auto"/>
              <w:jc w:val="center"/>
              <w:rPr>
                <w:rFonts w:ascii="Times New Roman" w:hAnsi="Times New Roman" w:cs="Times New Roman"/>
                <w:b/>
                <w:bCs/>
                <w:sz w:val="40"/>
                <w:szCs w:val="40"/>
                <w:lang w:val="uk-UA"/>
              </w:rPr>
            </w:pPr>
            <w:r w:rsidRPr="001A2925">
              <w:rPr>
                <w:rFonts w:ascii="Times New Roman" w:hAnsi="Times New Roman" w:cs="Times New Roman"/>
                <w:b/>
                <w:bCs/>
                <w:sz w:val="40"/>
                <w:szCs w:val="40"/>
                <w:lang w:val="uk-UA"/>
              </w:rPr>
              <w:t>ТЕНДЕРНА ДОКУМЕНТАЦІЯ</w:t>
            </w:r>
          </w:p>
          <w:p w14:paraId="52124BA9" w14:textId="77777777" w:rsidR="00077243" w:rsidRPr="001A2925" w:rsidRDefault="00077243" w:rsidP="00410EF9">
            <w:pPr>
              <w:spacing w:line="264" w:lineRule="auto"/>
              <w:jc w:val="center"/>
              <w:rPr>
                <w:rFonts w:ascii="Times New Roman" w:hAnsi="Times New Roman" w:cs="Times New Roman"/>
                <w:b/>
                <w:bCs/>
                <w:sz w:val="40"/>
                <w:szCs w:val="40"/>
                <w:lang w:val="uk-UA"/>
              </w:rPr>
            </w:pPr>
            <w:r w:rsidRPr="001A2925">
              <w:rPr>
                <w:rFonts w:ascii="Times New Roman" w:hAnsi="Times New Roman" w:cs="Times New Roman"/>
                <w:b/>
                <w:bCs/>
                <w:sz w:val="40"/>
                <w:szCs w:val="40"/>
                <w:lang w:val="uk-UA"/>
              </w:rPr>
              <w:t xml:space="preserve">для процедури закупівлі </w:t>
            </w:r>
          </w:p>
          <w:p w14:paraId="22ED6737" w14:textId="77777777" w:rsidR="00077243" w:rsidRPr="001A2925" w:rsidRDefault="00077243" w:rsidP="00410EF9">
            <w:pPr>
              <w:spacing w:line="264" w:lineRule="auto"/>
              <w:jc w:val="center"/>
              <w:rPr>
                <w:rFonts w:ascii="Times New Roman" w:hAnsi="Times New Roman" w:cs="Times New Roman"/>
                <w:b/>
                <w:bCs/>
                <w:sz w:val="40"/>
                <w:szCs w:val="40"/>
                <w:lang w:val="uk-UA"/>
              </w:rPr>
            </w:pPr>
            <w:r w:rsidRPr="001A2925">
              <w:rPr>
                <w:rFonts w:ascii="Times New Roman" w:hAnsi="Times New Roman" w:cs="Times New Roman"/>
                <w:b/>
                <w:bCs/>
                <w:sz w:val="40"/>
                <w:szCs w:val="40"/>
                <w:lang w:val="uk-UA"/>
              </w:rPr>
              <w:t>«ВІДКРИТІ ТОРГИ»</w:t>
            </w:r>
          </w:p>
          <w:p w14:paraId="089D7423" w14:textId="77777777" w:rsidR="00077243" w:rsidRPr="001A2925" w:rsidRDefault="00077243" w:rsidP="00410EF9">
            <w:pPr>
              <w:spacing w:line="264" w:lineRule="auto"/>
              <w:jc w:val="center"/>
              <w:rPr>
                <w:rFonts w:ascii="Times New Roman" w:hAnsi="Times New Roman" w:cs="Times New Roman"/>
                <w:b/>
                <w:bCs/>
                <w:sz w:val="40"/>
                <w:szCs w:val="40"/>
                <w:lang w:val="uk-UA"/>
              </w:rPr>
            </w:pPr>
          </w:p>
          <w:p w14:paraId="1B7D1D50" w14:textId="77777777" w:rsidR="00077243" w:rsidRPr="001A2925" w:rsidRDefault="00077243" w:rsidP="00410EF9">
            <w:pPr>
              <w:spacing w:line="264" w:lineRule="auto"/>
              <w:jc w:val="center"/>
              <w:rPr>
                <w:rFonts w:ascii="Times New Roman" w:hAnsi="Times New Roman" w:cs="Times New Roman"/>
                <w:b/>
                <w:bCs/>
                <w:sz w:val="40"/>
                <w:szCs w:val="40"/>
                <w:lang w:val="uk-UA"/>
              </w:rPr>
            </w:pPr>
          </w:p>
        </w:tc>
      </w:tr>
    </w:tbl>
    <w:p w14:paraId="341D71F6" w14:textId="77777777" w:rsidR="00077243" w:rsidRPr="001A2925" w:rsidRDefault="00077243" w:rsidP="00077243">
      <w:pPr>
        <w:tabs>
          <w:tab w:val="left" w:pos="426"/>
        </w:tabs>
        <w:jc w:val="center"/>
        <w:rPr>
          <w:rFonts w:ascii="Times New Roman" w:hAnsi="Times New Roman" w:cs="Times New Roman"/>
          <w:b/>
          <w:lang w:val="uk-UA"/>
        </w:rPr>
      </w:pPr>
    </w:p>
    <w:p w14:paraId="51B10FC1" w14:textId="2E651901" w:rsidR="00077243" w:rsidRPr="001A2925" w:rsidRDefault="00A014F6" w:rsidP="00077243">
      <w:pPr>
        <w:jc w:val="center"/>
        <w:rPr>
          <w:rFonts w:ascii="Times New Roman" w:hAnsi="Times New Roman" w:cs="Times New Roman"/>
          <w:b/>
          <w:bCs/>
          <w:sz w:val="28"/>
          <w:szCs w:val="28"/>
          <w:lang w:val="uk-UA"/>
        </w:rPr>
      </w:pPr>
      <w:r w:rsidRPr="00A014F6">
        <w:rPr>
          <w:rFonts w:ascii="Times New Roman" w:hAnsi="Times New Roman" w:cs="Times New Roman"/>
          <w:b/>
          <w:sz w:val="40"/>
          <w:szCs w:val="40"/>
          <w:lang w:val="uk-UA"/>
        </w:rPr>
        <w:t>«пісок з відсівів гранітний фракції 3-5 мм, щебінь гранітний фракції 10-20 мм, щебінь гранітний фракції 5-40 мм, щебінь гранітний фракції 20-40 мм, щебенево-піщана суміш фракції 0-40 мм», код ДК 021:2015:14210000-6 - Гравій, пісок, щебінь і наповнювачі (номенклатурна позиція: 14212210-5, Піщано-гравійні суміші</w:t>
      </w:r>
      <w:r w:rsidR="00174E96">
        <w:rPr>
          <w:rFonts w:ascii="Times New Roman" w:hAnsi="Times New Roman" w:cs="Times New Roman"/>
          <w:b/>
          <w:sz w:val="40"/>
          <w:szCs w:val="40"/>
          <w:lang w:val="uk-UA"/>
        </w:rPr>
        <w:t>,</w:t>
      </w:r>
      <w:r w:rsidRPr="00A014F6">
        <w:rPr>
          <w:rFonts w:ascii="Times New Roman" w:hAnsi="Times New Roman" w:cs="Times New Roman"/>
          <w:b/>
          <w:sz w:val="40"/>
          <w:szCs w:val="40"/>
          <w:lang w:val="uk-UA"/>
        </w:rPr>
        <w:t xml:space="preserve"> номенклатурна позиція: 14212320-9 - Гранітний щебінь)</w:t>
      </w:r>
    </w:p>
    <w:p w14:paraId="10B6507C" w14:textId="77777777" w:rsidR="00077243" w:rsidRPr="001A2925" w:rsidRDefault="00077243" w:rsidP="00077243">
      <w:pPr>
        <w:jc w:val="center"/>
        <w:rPr>
          <w:rFonts w:ascii="Times New Roman" w:hAnsi="Times New Roman" w:cs="Times New Roman"/>
          <w:b/>
          <w:bCs/>
          <w:sz w:val="28"/>
          <w:szCs w:val="28"/>
          <w:lang w:val="uk-UA"/>
        </w:rPr>
      </w:pPr>
    </w:p>
    <w:p w14:paraId="3D3A51B4" w14:textId="77777777" w:rsidR="00077243" w:rsidRPr="001A2925" w:rsidRDefault="00077243" w:rsidP="00077243">
      <w:pPr>
        <w:jc w:val="center"/>
        <w:rPr>
          <w:rFonts w:ascii="Times New Roman" w:hAnsi="Times New Roman" w:cs="Times New Roman"/>
          <w:b/>
          <w:bCs/>
          <w:sz w:val="28"/>
          <w:szCs w:val="28"/>
          <w:lang w:val="uk-UA"/>
        </w:rPr>
      </w:pPr>
    </w:p>
    <w:p w14:paraId="015D4A20" w14:textId="77777777" w:rsidR="00077243" w:rsidRPr="001A2925" w:rsidRDefault="00077243" w:rsidP="00077243">
      <w:pPr>
        <w:jc w:val="center"/>
        <w:rPr>
          <w:rFonts w:ascii="Times New Roman" w:hAnsi="Times New Roman" w:cs="Times New Roman"/>
          <w:b/>
          <w:bCs/>
          <w:sz w:val="28"/>
          <w:szCs w:val="28"/>
          <w:lang w:val="uk-UA"/>
        </w:rPr>
      </w:pPr>
    </w:p>
    <w:p w14:paraId="72F15808" w14:textId="77777777" w:rsidR="00077243" w:rsidRPr="001A2925" w:rsidRDefault="00077243" w:rsidP="00077243">
      <w:pPr>
        <w:jc w:val="center"/>
        <w:rPr>
          <w:rFonts w:ascii="Times New Roman" w:hAnsi="Times New Roman" w:cs="Times New Roman"/>
          <w:b/>
          <w:bCs/>
          <w:sz w:val="28"/>
          <w:szCs w:val="28"/>
          <w:lang w:val="uk-UA"/>
        </w:rPr>
      </w:pPr>
    </w:p>
    <w:p w14:paraId="2FCB23C5" w14:textId="77777777" w:rsidR="00077243" w:rsidRPr="001A2925" w:rsidRDefault="00077243" w:rsidP="00077243">
      <w:pPr>
        <w:jc w:val="center"/>
        <w:rPr>
          <w:rFonts w:ascii="Times New Roman" w:hAnsi="Times New Roman" w:cs="Times New Roman"/>
          <w:b/>
          <w:bCs/>
          <w:sz w:val="28"/>
          <w:szCs w:val="28"/>
          <w:lang w:val="uk-UA"/>
        </w:rPr>
      </w:pPr>
    </w:p>
    <w:p w14:paraId="1F27FB22" w14:textId="77777777" w:rsidR="00077243" w:rsidRPr="001A2925" w:rsidRDefault="00077243" w:rsidP="00077243">
      <w:pPr>
        <w:jc w:val="center"/>
        <w:rPr>
          <w:rFonts w:ascii="Times New Roman" w:hAnsi="Times New Roman" w:cs="Times New Roman"/>
          <w:b/>
          <w:bCs/>
          <w:sz w:val="28"/>
          <w:szCs w:val="28"/>
          <w:lang w:val="uk-UA"/>
        </w:rPr>
      </w:pPr>
    </w:p>
    <w:p w14:paraId="5BDA1487" w14:textId="77777777" w:rsidR="00077243" w:rsidRPr="001A2925" w:rsidRDefault="00077243" w:rsidP="00077243">
      <w:pPr>
        <w:jc w:val="center"/>
        <w:rPr>
          <w:rFonts w:ascii="Times New Roman" w:hAnsi="Times New Roman" w:cs="Times New Roman"/>
          <w:b/>
          <w:bCs/>
          <w:sz w:val="28"/>
          <w:szCs w:val="28"/>
          <w:lang w:val="uk-UA"/>
        </w:rPr>
      </w:pPr>
    </w:p>
    <w:p w14:paraId="58525C54" w14:textId="77777777" w:rsidR="00077243" w:rsidRPr="001A2925" w:rsidRDefault="00077243" w:rsidP="00077243">
      <w:pPr>
        <w:jc w:val="center"/>
        <w:rPr>
          <w:rFonts w:ascii="Times New Roman" w:hAnsi="Times New Roman" w:cs="Times New Roman"/>
          <w:b/>
          <w:bCs/>
          <w:sz w:val="28"/>
          <w:szCs w:val="28"/>
          <w:lang w:val="uk-UA"/>
        </w:rPr>
      </w:pPr>
    </w:p>
    <w:p w14:paraId="21F04869" w14:textId="77777777" w:rsidR="00077243" w:rsidRPr="001A2925" w:rsidRDefault="00077243" w:rsidP="00A014F6">
      <w:pPr>
        <w:rPr>
          <w:rFonts w:ascii="Times New Roman" w:hAnsi="Times New Roman" w:cs="Times New Roman"/>
          <w:b/>
          <w:bCs/>
          <w:sz w:val="28"/>
          <w:szCs w:val="28"/>
          <w:lang w:val="uk-UA"/>
        </w:rPr>
      </w:pPr>
    </w:p>
    <w:p w14:paraId="1A16A543" w14:textId="77777777" w:rsidR="00077243" w:rsidRPr="001A2925" w:rsidRDefault="00077243" w:rsidP="00077243">
      <w:pPr>
        <w:jc w:val="center"/>
        <w:rPr>
          <w:rFonts w:ascii="Times New Roman" w:hAnsi="Times New Roman" w:cs="Times New Roman"/>
          <w:b/>
          <w:bCs/>
          <w:sz w:val="28"/>
          <w:szCs w:val="28"/>
          <w:lang w:val="uk-UA"/>
        </w:rPr>
      </w:pPr>
    </w:p>
    <w:p w14:paraId="71CEA8E5" w14:textId="77777777" w:rsidR="00077243" w:rsidRPr="001A2925" w:rsidRDefault="00077243" w:rsidP="00077243">
      <w:pPr>
        <w:rPr>
          <w:rFonts w:ascii="Times New Roman" w:hAnsi="Times New Roman" w:cs="Times New Roman"/>
          <w:b/>
          <w:bCs/>
          <w:sz w:val="28"/>
          <w:szCs w:val="28"/>
          <w:lang w:val="uk-UA"/>
        </w:rPr>
      </w:pPr>
    </w:p>
    <w:p w14:paraId="203243D1" w14:textId="77777777" w:rsidR="00077243" w:rsidRPr="001A2925" w:rsidRDefault="00077243" w:rsidP="00077243">
      <w:pPr>
        <w:jc w:val="center"/>
        <w:rPr>
          <w:rFonts w:ascii="Times New Roman" w:hAnsi="Times New Roman" w:cs="Times New Roman"/>
          <w:b/>
          <w:bCs/>
          <w:sz w:val="28"/>
          <w:szCs w:val="28"/>
          <w:lang w:val="uk-UA"/>
        </w:rPr>
      </w:pPr>
    </w:p>
    <w:p w14:paraId="43606EAF" w14:textId="77777777" w:rsidR="00077243" w:rsidRPr="001A2925" w:rsidRDefault="00077243" w:rsidP="00077243">
      <w:pPr>
        <w:jc w:val="center"/>
        <w:rPr>
          <w:rFonts w:ascii="Times New Roman" w:hAnsi="Times New Roman" w:cs="Times New Roman"/>
          <w:b/>
          <w:bCs/>
          <w:sz w:val="28"/>
          <w:szCs w:val="28"/>
          <w:lang w:val="uk-UA"/>
        </w:rPr>
      </w:pPr>
    </w:p>
    <w:p w14:paraId="65830D88" w14:textId="77777777" w:rsidR="00077243" w:rsidRPr="001A2925" w:rsidRDefault="00077243" w:rsidP="00077243">
      <w:pPr>
        <w:jc w:val="center"/>
        <w:rPr>
          <w:rFonts w:ascii="Times New Roman" w:hAnsi="Times New Roman" w:cs="Times New Roman"/>
          <w:b/>
          <w:bCs/>
          <w:sz w:val="28"/>
          <w:szCs w:val="28"/>
          <w:lang w:val="uk-UA"/>
        </w:rPr>
      </w:pPr>
    </w:p>
    <w:p w14:paraId="6FAB1210" w14:textId="77777777" w:rsidR="00077243" w:rsidRPr="001A2925" w:rsidRDefault="00077243" w:rsidP="00077243">
      <w:pPr>
        <w:jc w:val="center"/>
        <w:rPr>
          <w:rFonts w:ascii="Times New Roman" w:hAnsi="Times New Roman" w:cs="Times New Roman"/>
          <w:b/>
          <w:bCs/>
          <w:lang w:val="uk-UA"/>
        </w:rPr>
      </w:pPr>
      <w:r w:rsidRPr="001A2925">
        <w:rPr>
          <w:rFonts w:ascii="Times New Roman" w:hAnsi="Times New Roman" w:cs="Times New Roman"/>
          <w:b/>
          <w:bCs/>
          <w:lang w:val="uk-UA"/>
        </w:rPr>
        <w:t>місто Дунаївці - 202</w:t>
      </w:r>
      <w:r>
        <w:rPr>
          <w:rFonts w:ascii="Times New Roman" w:hAnsi="Times New Roman" w:cs="Times New Roman"/>
          <w:b/>
          <w:bCs/>
          <w:lang w:val="uk-UA"/>
        </w:rPr>
        <w:t>4</w:t>
      </w:r>
    </w:p>
    <w:p w14:paraId="10E0F317" w14:textId="77777777" w:rsidR="00077243" w:rsidRPr="001A2925" w:rsidRDefault="00077243" w:rsidP="00077243">
      <w:pPr>
        <w:pageBreakBefore/>
        <w:jc w:val="center"/>
        <w:rPr>
          <w:rFonts w:ascii="Times New Roman" w:hAnsi="Times New Roman" w:cs="Times New Roman"/>
          <w:b/>
          <w:lang w:val="uk-UA"/>
        </w:rPr>
      </w:pPr>
      <w:r w:rsidRPr="001A2925">
        <w:rPr>
          <w:rFonts w:ascii="Times New Roman" w:hAnsi="Times New Roman" w:cs="Times New Roman"/>
          <w:b/>
          <w:lang w:val="uk-UA"/>
        </w:rPr>
        <w:lastRenderedPageBreak/>
        <w:t xml:space="preserve">Тендерна документація </w:t>
      </w:r>
    </w:p>
    <w:p w14:paraId="20DA75D3" w14:textId="77777777" w:rsidR="00077243" w:rsidRPr="001A2925" w:rsidRDefault="00077243" w:rsidP="00077243">
      <w:pPr>
        <w:pStyle w:val="a6"/>
        <w:spacing w:before="0" w:after="0"/>
        <w:jc w:val="center"/>
        <w:rPr>
          <w:b/>
          <w:lang w:val="uk-UA"/>
        </w:rPr>
      </w:pPr>
      <w:r w:rsidRPr="001A2925">
        <w:rPr>
          <w:b/>
          <w:lang w:val="uk-UA"/>
        </w:rPr>
        <w:t>для процедури закупівлі «Відкриті торги» з особливостями</w:t>
      </w:r>
    </w:p>
    <w:p w14:paraId="77E6E987" w14:textId="77777777" w:rsidR="00077243" w:rsidRPr="001A2925" w:rsidRDefault="00077243" w:rsidP="00077243">
      <w:pPr>
        <w:pStyle w:val="a6"/>
        <w:spacing w:before="0" w:after="0"/>
        <w:jc w:val="center"/>
        <w:rPr>
          <w:lang w:val="uk-UA"/>
        </w:rPr>
      </w:pPr>
      <w:r w:rsidRPr="001A2925">
        <w:rPr>
          <w:b/>
          <w:lang w:val="uk-UA"/>
        </w:rPr>
        <w:t>затвердженими</w:t>
      </w:r>
      <w:r w:rsidRPr="001A2925">
        <w:rPr>
          <w:b/>
          <w:lang w:val="uk-UA"/>
        </w:rPr>
        <w:br/>
        <w:t>постановою Кабінету Міністрів України</w:t>
      </w:r>
      <w:r w:rsidRPr="001A2925">
        <w:rPr>
          <w:b/>
          <w:lang w:val="uk-UA"/>
        </w:rPr>
        <w:br/>
        <w:t>від 12 жовтня 2022 р. № 1178</w:t>
      </w:r>
    </w:p>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268"/>
        <w:gridCol w:w="8498"/>
        <w:gridCol w:w="7"/>
      </w:tblGrid>
      <w:tr w:rsidR="00077243" w:rsidRPr="001A2925" w14:paraId="5ACC5C2A" w14:textId="77777777" w:rsidTr="00410EF9">
        <w:trPr>
          <w:gridAfter w:val="1"/>
          <w:wAfter w:w="7" w:type="dxa"/>
        </w:trPr>
        <w:tc>
          <w:tcPr>
            <w:tcW w:w="10766" w:type="dxa"/>
            <w:gridSpan w:val="2"/>
            <w:shd w:val="clear" w:color="auto" w:fill="auto"/>
            <w:vAlign w:val="center"/>
          </w:tcPr>
          <w:p w14:paraId="7099E3FD" w14:textId="77777777" w:rsidR="00077243" w:rsidRPr="001A2925" w:rsidRDefault="00077243" w:rsidP="00410EF9">
            <w:pPr>
              <w:pStyle w:val="a6"/>
              <w:spacing w:before="0" w:after="0"/>
              <w:contextualSpacing/>
              <w:jc w:val="center"/>
              <w:rPr>
                <w:lang w:val="uk-UA"/>
              </w:rPr>
            </w:pPr>
            <w:r w:rsidRPr="001A2925">
              <w:rPr>
                <w:lang w:val="uk-UA"/>
              </w:rPr>
              <w:t> </w:t>
            </w:r>
            <w:r w:rsidRPr="001A2925">
              <w:rPr>
                <w:b/>
                <w:bCs/>
                <w:lang w:val="uk-UA"/>
              </w:rPr>
              <w:t>I. Загальні положення</w:t>
            </w:r>
            <w:r w:rsidRPr="001A2925">
              <w:rPr>
                <w:lang w:val="uk-UA"/>
              </w:rPr>
              <w:t> </w:t>
            </w:r>
          </w:p>
        </w:tc>
      </w:tr>
      <w:tr w:rsidR="00077243" w:rsidRPr="00E17EC9" w14:paraId="34370C39" w14:textId="77777777" w:rsidTr="00410EF9">
        <w:tblPrEx>
          <w:tblCellMar>
            <w:top w:w="0" w:type="dxa"/>
            <w:left w:w="0" w:type="dxa"/>
            <w:bottom w:w="0" w:type="dxa"/>
            <w:right w:w="0" w:type="dxa"/>
          </w:tblCellMar>
        </w:tblPrEx>
        <w:trPr>
          <w:gridAfter w:val="1"/>
          <w:wAfter w:w="7" w:type="dxa"/>
        </w:trPr>
        <w:tc>
          <w:tcPr>
            <w:tcW w:w="2268" w:type="dxa"/>
            <w:shd w:val="clear" w:color="auto" w:fill="auto"/>
            <w:vAlign w:val="center"/>
          </w:tcPr>
          <w:p w14:paraId="6CF8AFD1" w14:textId="77777777" w:rsidR="00077243" w:rsidRPr="001A2925" w:rsidRDefault="00077243" w:rsidP="00410EF9">
            <w:pPr>
              <w:pStyle w:val="a6"/>
              <w:spacing w:before="0" w:after="0"/>
              <w:contextualSpacing/>
              <w:jc w:val="both"/>
              <w:rPr>
                <w:lang w:val="uk-UA"/>
              </w:rPr>
            </w:pPr>
            <w:r w:rsidRPr="001A2925">
              <w:rPr>
                <w:b/>
                <w:bCs/>
                <w:lang w:val="uk-UA"/>
              </w:rPr>
              <w:t>1. Терміни, які вживаються в тендерній документації</w:t>
            </w:r>
          </w:p>
        </w:tc>
        <w:tc>
          <w:tcPr>
            <w:tcW w:w="8498" w:type="dxa"/>
            <w:shd w:val="clear" w:color="auto" w:fill="auto"/>
            <w:vAlign w:val="center"/>
          </w:tcPr>
          <w:p w14:paraId="1B7DC8BC" w14:textId="77777777" w:rsidR="00077243" w:rsidRPr="001A2925" w:rsidRDefault="00077243" w:rsidP="00410EF9">
            <w:pPr>
              <w:pStyle w:val="a6"/>
              <w:spacing w:before="0" w:after="0"/>
              <w:ind w:right="100"/>
              <w:contextualSpacing/>
              <w:jc w:val="both"/>
              <w:rPr>
                <w:lang w:val="uk-UA"/>
              </w:rPr>
            </w:pPr>
            <w:r w:rsidRPr="001A2925">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sidRPr="001A2925">
              <w:rPr>
                <w:lang w:val="uk-UA"/>
              </w:rPr>
              <w:br/>
              <w:t xml:space="preserve">здійснення публічних закупівель товарів, робіті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1A2925">
              <w:rPr>
                <w:lang w:val="uk-UA"/>
              </w:rPr>
              <w:br/>
              <w:t xml:space="preserve">з дня його припинення або скасування затверджених постановою Кабінету Міністрів України від 12 жовтня 2022 р. № 1178 (далі Особливості). </w:t>
            </w:r>
          </w:p>
          <w:p w14:paraId="438A85AD" w14:textId="77777777" w:rsidR="00077243" w:rsidRPr="001A2925" w:rsidRDefault="00077243" w:rsidP="00410EF9">
            <w:pPr>
              <w:pStyle w:val="a6"/>
              <w:spacing w:before="0" w:after="0"/>
              <w:ind w:right="100"/>
              <w:contextualSpacing/>
              <w:jc w:val="both"/>
              <w:rPr>
                <w:lang w:val="uk-UA"/>
              </w:rPr>
            </w:pPr>
            <w:r w:rsidRPr="001A2925">
              <w:rPr>
                <w:lang w:val="uk-UA"/>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077243" w:rsidRPr="001A2925" w14:paraId="33364304" w14:textId="77777777" w:rsidTr="00410EF9">
        <w:tblPrEx>
          <w:tblCellMar>
            <w:top w:w="0" w:type="dxa"/>
            <w:left w:w="0" w:type="dxa"/>
            <w:bottom w:w="0" w:type="dxa"/>
            <w:right w:w="0" w:type="dxa"/>
          </w:tblCellMar>
        </w:tblPrEx>
        <w:trPr>
          <w:gridAfter w:val="1"/>
          <w:wAfter w:w="7" w:type="dxa"/>
        </w:trPr>
        <w:tc>
          <w:tcPr>
            <w:tcW w:w="2268" w:type="dxa"/>
            <w:shd w:val="clear" w:color="auto" w:fill="auto"/>
            <w:vAlign w:val="center"/>
          </w:tcPr>
          <w:p w14:paraId="3EDCC066" w14:textId="77777777" w:rsidR="00077243" w:rsidRPr="001A2925" w:rsidRDefault="00077243" w:rsidP="00410EF9">
            <w:pPr>
              <w:pStyle w:val="a6"/>
              <w:spacing w:before="0" w:after="0"/>
              <w:contextualSpacing/>
              <w:jc w:val="both"/>
              <w:rPr>
                <w:lang w:val="uk-UA"/>
              </w:rPr>
            </w:pPr>
            <w:r w:rsidRPr="001A2925">
              <w:rPr>
                <w:b/>
                <w:bCs/>
                <w:lang w:val="uk-UA"/>
              </w:rPr>
              <w:t>2. Інформація про замовника торгів</w:t>
            </w:r>
            <w:r w:rsidRPr="001A2925">
              <w:rPr>
                <w:lang w:val="uk-UA"/>
              </w:rPr>
              <w:t> </w:t>
            </w:r>
          </w:p>
        </w:tc>
        <w:tc>
          <w:tcPr>
            <w:tcW w:w="8498" w:type="dxa"/>
            <w:shd w:val="clear" w:color="auto" w:fill="auto"/>
            <w:vAlign w:val="center"/>
          </w:tcPr>
          <w:p w14:paraId="35CDCCCA" w14:textId="77777777" w:rsidR="00077243" w:rsidRPr="001A2925" w:rsidRDefault="00077243" w:rsidP="00410EF9">
            <w:pPr>
              <w:pStyle w:val="a6"/>
              <w:spacing w:before="0" w:after="0"/>
              <w:ind w:right="100"/>
              <w:contextualSpacing/>
              <w:jc w:val="both"/>
              <w:rPr>
                <w:lang w:val="uk-UA"/>
              </w:rPr>
            </w:pPr>
            <w:r w:rsidRPr="001A2925">
              <w:rPr>
                <w:lang w:val="uk-UA"/>
              </w:rPr>
              <w:t>  </w:t>
            </w:r>
          </w:p>
        </w:tc>
      </w:tr>
      <w:tr w:rsidR="00077243" w:rsidRPr="00E17EC9" w14:paraId="077C80CE" w14:textId="77777777" w:rsidTr="00410EF9">
        <w:tblPrEx>
          <w:tblCellMar>
            <w:top w:w="0" w:type="dxa"/>
            <w:left w:w="0" w:type="dxa"/>
            <w:bottom w:w="0" w:type="dxa"/>
            <w:right w:w="0" w:type="dxa"/>
          </w:tblCellMar>
        </w:tblPrEx>
        <w:trPr>
          <w:gridAfter w:val="1"/>
          <w:wAfter w:w="7" w:type="dxa"/>
        </w:trPr>
        <w:tc>
          <w:tcPr>
            <w:tcW w:w="2268" w:type="dxa"/>
            <w:shd w:val="clear" w:color="auto" w:fill="auto"/>
            <w:vAlign w:val="center"/>
          </w:tcPr>
          <w:p w14:paraId="43B5BDEE" w14:textId="77777777" w:rsidR="00077243" w:rsidRPr="001A2925" w:rsidRDefault="00077243" w:rsidP="00410EF9">
            <w:pPr>
              <w:pStyle w:val="a6"/>
              <w:spacing w:before="0" w:after="0"/>
              <w:contextualSpacing/>
              <w:jc w:val="both"/>
              <w:rPr>
                <w:b/>
                <w:lang w:val="uk-UA"/>
              </w:rPr>
            </w:pPr>
            <w:r w:rsidRPr="001A2925">
              <w:rPr>
                <w:lang w:val="uk-UA"/>
              </w:rPr>
              <w:t>2.1. повне найменування</w:t>
            </w:r>
          </w:p>
        </w:tc>
        <w:tc>
          <w:tcPr>
            <w:tcW w:w="8498" w:type="dxa"/>
            <w:shd w:val="clear" w:color="auto" w:fill="auto"/>
          </w:tcPr>
          <w:p w14:paraId="2E442642" w14:textId="77777777" w:rsidR="00077243" w:rsidRPr="001A2925" w:rsidRDefault="00077243" w:rsidP="00410EF9">
            <w:pPr>
              <w:jc w:val="both"/>
              <w:rPr>
                <w:rFonts w:ascii="Times New Roman" w:hAnsi="Times New Roman" w:cs="Times New Roman"/>
                <w:b/>
                <w:iCs/>
                <w:lang w:val="uk-UA"/>
              </w:rPr>
            </w:pPr>
            <w:r w:rsidRPr="001A2925">
              <w:rPr>
                <w:rFonts w:ascii="Times New Roman" w:hAnsi="Times New Roman" w:cs="Times New Roman"/>
                <w:b/>
                <w:iCs/>
                <w:lang w:val="uk-UA"/>
              </w:rPr>
              <w:t>Комунальне підприємство Дунаєвецької міської ради «Благоустрій Дунаєвеччини»</w:t>
            </w:r>
          </w:p>
        </w:tc>
      </w:tr>
      <w:tr w:rsidR="00077243" w:rsidRPr="001A2925" w14:paraId="6D4830E0" w14:textId="77777777" w:rsidTr="00410EF9">
        <w:tblPrEx>
          <w:tblCellMar>
            <w:top w:w="0" w:type="dxa"/>
            <w:left w:w="0" w:type="dxa"/>
            <w:bottom w:w="0" w:type="dxa"/>
            <w:right w:w="0" w:type="dxa"/>
          </w:tblCellMar>
        </w:tblPrEx>
        <w:trPr>
          <w:gridAfter w:val="1"/>
          <w:wAfter w:w="7" w:type="dxa"/>
        </w:trPr>
        <w:tc>
          <w:tcPr>
            <w:tcW w:w="2268" w:type="dxa"/>
            <w:shd w:val="clear" w:color="auto" w:fill="auto"/>
            <w:vAlign w:val="center"/>
          </w:tcPr>
          <w:p w14:paraId="4E66159C" w14:textId="77777777" w:rsidR="00077243" w:rsidRPr="001A2925" w:rsidRDefault="00077243" w:rsidP="00410EF9">
            <w:pPr>
              <w:pStyle w:val="a6"/>
              <w:spacing w:before="0" w:after="0"/>
              <w:contextualSpacing/>
              <w:jc w:val="both"/>
              <w:rPr>
                <w:b/>
                <w:lang w:val="uk-UA"/>
              </w:rPr>
            </w:pPr>
            <w:r w:rsidRPr="001A2925">
              <w:rPr>
                <w:lang w:val="uk-UA"/>
              </w:rPr>
              <w:t>2.2. місцезнаходження</w:t>
            </w:r>
          </w:p>
        </w:tc>
        <w:tc>
          <w:tcPr>
            <w:tcW w:w="8498" w:type="dxa"/>
            <w:shd w:val="clear" w:color="auto" w:fill="auto"/>
          </w:tcPr>
          <w:p w14:paraId="3D57D30B" w14:textId="77777777" w:rsidR="00077243" w:rsidRPr="001A2925" w:rsidRDefault="00077243" w:rsidP="00410EF9">
            <w:pPr>
              <w:pStyle w:val="a6"/>
              <w:spacing w:before="0" w:after="0"/>
              <w:jc w:val="both"/>
              <w:rPr>
                <w:b/>
                <w:iCs/>
                <w:lang w:val="uk-UA"/>
              </w:rPr>
            </w:pPr>
            <w:r w:rsidRPr="001A2925">
              <w:rPr>
                <w:b/>
                <w:iCs/>
                <w:lang w:val="uk-UA"/>
              </w:rPr>
              <w:t>32400, Хмельницька область, Кам’янець-Подільський район, м. Дунаївці, вул. Соборна, 11</w:t>
            </w:r>
          </w:p>
        </w:tc>
      </w:tr>
      <w:tr w:rsidR="00077243" w:rsidRPr="001A2925" w14:paraId="1B4128F4" w14:textId="77777777" w:rsidTr="00410EF9">
        <w:tblPrEx>
          <w:tblCellMar>
            <w:top w:w="0" w:type="dxa"/>
            <w:left w:w="0" w:type="dxa"/>
            <w:bottom w:w="0" w:type="dxa"/>
            <w:right w:w="0" w:type="dxa"/>
          </w:tblCellMar>
        </w:tblPrEx>
        <w:trPr>
          <w:gridAfter w:val="1"/>
          <w:wAfter w:w="7" w:type="dxa"/>
        </w:trPr>
        <w:tc>
          <w:tcPr>
            <w:tcW w:w="2268" w:type="dxa"/>
            <w:shd w:val="clear" w:color="auto" w:fill="auto"/>
            <w:vAlign w:val="center"/>
          </w:tcPr>
          <w:p w14:paraId="0587E017" w14:textId="77777777" w:rsidR="00077243" w:rsidRPr="001A2925" w:rsidRDefault="00077243" w:rsidP="00410EF9">
            <w:pPr>
              <w:pStyle w:val="a6"/>
              <w:spacing w:before="0" w:after="0"/>
              <w:contextualSpacing/>
              <w:jc w:val="both"/>
              <w:rPr>
                <w:b/>
                <w:lang w:val="uk-UA"/>
              </w:rPr>
            </w:pPr>
            <w:r w:rsidRPr="001A2925">
              <w:rPr>
                <w:lang w:val="uk-UA"/>
              </w:rPr>
              <w:t>2.3. посадова особа замовника, уповноважена здійснювати зв'язок з учасниками</w:t>
            </w:r>
          </w:p>
        </w:tc>
        <w:tc>
          <w:tcPr>
            <w:tcW w:w="8498" w:type="dxa"/>
            <w:shd w:val="clear" w:color="auto" w:fill="auto"/>
          </w:tcPr>
          <w:p w14:paraId="4C520A66" w14:textId="77777777" w:rsidR="00A014F6" w:rsidRDefault="00077243" w:rsidP="00A014F6">
            <w:pPr>
              <w:pStyle w:val="a6"/>
              <w:spacing w:before="0" w:after="0" w:line="264" w:lineRule="auto"/>
              <w:rPr>
                <w:b/>
                <w:lang w:val="ru-RU" w:eastAsia="uk-UA"/>
              </w:rPr>
            </w:pPr>
            <w:r w:rsidRPr="001A2925">
              <w:rPr>
                <w:b/>
                <w:lang w:val="ru-RU" w:eastAsia="uk-UA"/>
              </w:rPr>
              <w:t>Юрисконсульт – Баляс Діана Романівна, Адреса: 32400, Хмельницька область, Кам’янець-Подільський район, м. Дунаївці, вул. Соборна, 11, Мобільний телефон: +380685840754,</w:t>
            </w:r>
          </w:p>
          <w:p w14:paraId="48AC763F" w14:textId="1AEB34B7" w:rsidR="00077243" w:rsidRPr="001A2925" w:rsidRDefault="00077243" w:rsidP="00A014F6">
            <w:pPr>
              <w:pStyle w:val="a6"/>
              <w:spacing w:before="0" w:after="0" w:line="264" w:lineRule="auto"/>
              <w:rPr>
                <w:b/>
                <w:lang w:val="ru-RU" w:eastAsia="uk-UA"/>
              </w:rPr>
            </w:pPr>
            <w:r w:rsidRPr="001A2925">
              <w:rPr>
                <w:b/>
                <w:lang w:val="ru-RU" w:eastAsia="uk-UA"/>
              </w:rPr>
              <w:t xml:space="preserve"> Електронна адреса: BlagoystrijDynai@i.ua</w:t>
            </w:r>
          </w:p>
        </w:tc>
      </w:tr>
      <w:tr w:rsidR="00077243" w:rsidRPr="001A2925" w14:paraId="197747D8" w14:textId="77777777" w:rsidTr="00410EF9">
        <w:tblPrEx>
          <w:tblCellMar>
            <w:top w:w="0" w:type="dxa"/>
            <w:left w:w="0" w:type="dxa"/>
            <w:bottom w:w="0" w:type="dxa"/>
            <w:right w:w="0" w:type="dxa"/>
          </w:tblCellMar>
        </w:tblPrEx>
        <w:trPr>
          <w:gridAfter w:val="1"/>
          <w:wAfter w:w="7" w:type="dxa"/>
        </w:trPr>
        <w:tc>
          <w:tcPr>
            <w:tcW w:w="2268" w:type="dxa"/>
            <w:shd w:val="clear" w:color="auto" w:fill="auto"/>
            <w:vAlign w:val="center"/>
          </w:tcPr>
          <w:p w14:paraId="2DCCD8DB" w14:textId="77777777" w:rsidR="00077243" w:rsidRPr="001A2925" w:rsidRDefault="00077243" w:rsidP="00410EF9">
            <w:pPr>
              <w:pStyle w:val="a6"/>
              <w:spacing w:before="0" w:after="0"/>
              <w:contextualSpacing/>
              <w:rPr>
                <w:lang w:val="uk-UA"/>
              </w:rPr>
            </w:pPr>
            <w:r w:rsidRPr="001A2925">
              <w:rPr>
                <w:b/>
                <w:bCs/>
                <w:lang w:val="uk-UA"/>
              </w:rPr>
              <w:t>3. Процедура закупівлі</w:t>
            </w:r>
            <w:r w:rsidRPr="001A2925">
              <w:rPr>
                <w:lang w:val="uk-UA"/>
              </w:rPr>
              <w:t> </w:t>
            </w:r>
          </w:p>
        </w:tc>
        <w:tc>
          <w:tcPr>
            <w:tcW w:w="8498" w:type="dxa"/>
            <w:shd w:val="clear" w:color="auto" w:fill="auto"/>
            <w:vAlign w:val="center"/>
          </w:tcPr>
          <w:p w14:paraId="26A81696" w14:textId="77777777" w:rsidR="00077243" w:rsidRPr="001A2925" w:rsidRDefault="00077243" w:rsidP="00410EF9">
            <w:pPr>
              <w:pStyle w:val="a6"/>
              <w:spacing w:before="0" w:after="0"/>
              <w:ind w:right="100"/>
              <w:contextualSpacing/>
              <w:jc w:val="both"/>
              <w:rPr>
                <w:lang w:val="uk-UA"/>
              </w:rPr>
            </w:pPr>
            <w:r w:rsidRPr="001A2925">
              <w:rPr>
                <w:lang w:val="uk-UA"/>
              </w:rPr>
              <w:t>3.1. Відкриті торги з особливостями</w:t>
            </w:r>
          </w:p>
        </w:tc>
      </w:tr>
      <w:tr w:rsidR="00077243" w:rsidRPr="001A2925" w14:paraId="182762E0" w14:textId="77777777" w:rsidTr="00410EF9">
        <w:tblPrEx>
          <w:tblCellMar>
            <w:top w:w="0" w:type="dxa"/>
            <w:left w:w="0" w:type="dxa"/>
            <w:bottom w:w="0" w:type="dxa"/>
            <w:right w:w="0" w:type="dxa"/>
          </w:tblCellMar>
        </w:tblPrEx>
        <w:trPr>
          <w:gridAfter w:val="1"/>
          <w:wAfter w:w="7" w:type="dxa"/>
        </w:trPr>
        <w:tc>
          <w:tcPr>
            <w:tcW w:w="2268" w:type="dxa"/>
            <w:shd w:val="clear" w:color="auto" w:fill="auto"/>
            <w:vAlign w:val="center"/>
          </w:tcPr>
          <w:p w14:paraId="100BEAA9" w14:textId="77777777" w:rsidR="00077243" w:rsidRPr="001A2925" w:rsidRDefault="00077243" w:rsidP="00410EF9">
            <w:pPr>
              <w:pStyle w:val="a6"/>
              <w:spacing w:before="0" w:after="0"/>
              <w:contextualSpacing/>
              <w:jc w:val="both"/>
              <w:rPr>
                <w:b/>
                <w:lang w:val="uk-UA"/>
              </w:rPr>
            </w:pPr>
            <w:r w:rsidRPr="001A2925">
              <w:rPr>
                <w:b/>
                <w:bCs/>
                <w:lang w:val="uk-UA"/>
              </w:rPr>
              <w:t>4. Інформація про предмет закупівлі</w:t>
            </w:r>
            <w:r w:rsidRPr="001A2925">
              <w:rPr>
                <w:lang w:val="uk-UA"/>
              </w:rPr>
              <w:t> </w:t>
            </w:r>
          </w:p>
        </w:tc>
        <w:tc>
          <w:tcPr>
            <w:tcW w:w="8498" w:type="dxa"/>
            <w:shd w:val="clear" w:color="auto" w:fill="auto"/>
            <w:vAlign w:val="center"/>
          </w:tcPr>
          <w:p w14:paraId="343609EC" w14:textId="77777777" w:rsidR="00077243" w:rsidRPr="001A2925" w:rsidRDefault="00077243" w:rsidP="00410EF9">
            <w:pPr>
              <w:pStyle w:val="a6"/>
              <w:snapToGrid w:val="0"/>
              <w:spacing w:before="0" w:after="0"/>
              <w:ind w:right="100"/>
              <w:contextualSpacing/>
              <w:jc w:val="both"/>
              <w:rPr>
                <w:lang w:val="uk-UA"/>
              </w:rPr>
            </w:pPr>
            <w:r w:rsidRPr="001A2925">
              <w:rPr>
                <w:b/>
                <w:lang w:val="uk-UA"/>
              </w:rPr>
              <w:t>  </w:t>
            </w:r>
          </w:p>
        </w:tc>
      </w:tr>
      <w:tr w:rsidR="00077243" w:rsidRPr="00E17EC9" w14:paraId="4E2F0CEC" w14:textId="77777777" w:rsidTr="00410EF9">
        <w:tblPrEx>
          <w:tblCellMar>
            <w:top w:w="0" w:type="dxa"/>
            <w:left w:w="0" w:type="dxa"/>
            <w:bottom w:w="0" w:type="dxa"/>
            <w:right w:w="0" w:type="dxa"/>
          </w:tblCellMar>
        </w:tblPrEx>
        <w:trPr>
          <w:gridAfter w:val="1"/>
          <w:wAfter w:w="7" w:type="dxa"/>
        </w:trPr>
        <w:tc>
          <w:tcPr>
            <w:tcW w:w="2268" w:type="dxa"/>
            <w:shd w:val="clear" w:color="auto" w:fill="auto"/>
            <w:vAlign w:val="center"/>
          </w:tcPr>
          <w:p w14:paraId="3A08F16F" w14:textId="77777777" w:rsidR="00077243" w:rsidRPr="001A2925" w:rsidRDefault="00077243" w:rsidP="00410EF9">
            <w:pPr>
              <w:pStyle w:val="a6"/>
              <w:spacing w:before="0" w:after="0"/>
              <w:contextualSpacing/>
              <w:jc w:val="both"/>
              <w:rPr>
                <w:b/>
                <w:lang w:val="uk-UA"/>
              </w:rPr>
            </w:pPr>
            <w:r w:rsidRPr="001A2925">
              <w:rPr>
                <w:lang w:val="uk-UA"/>
              </w:rPr>
              <w:t>4.1. назва предмета закупівлі</w:t>
            </w:r>
          </w:p>
        </w:tc>
        <w:tc>
          <w:tcPr>
            <w:tcW w:w="8498" w:type="dxa"/>
            <w:shd w:val="clear" w:color="auto" w:fill="auto"/>
            <w:vAlign w:val="center"/>
          </w:tcPr>
          <w:p w14:paraId="042302CC" w14:textId="154CD5EF" w:rsidR="00077243" w:rsidRPr="00D57CA5" w:rsidRDefault="00AB5B89" w:rsidP="00410EF9">
            <w:pPr>
              <w:tabs>
                <w:tab w:val="left" w:pos="426"/>
              </w:tabs>
              <w:contextualSpacing/>
              <w:jc w:val="both"/>
              <w:rPr>
                <w:rFonts w:ascii="Times New Roman" w:hAnsi="Times New Roman" w:cs="Times New Roman"/>
                <w:b/>
                <w:bCs/>
                <w:lang w:val="uk-UA"/>
              </w:rPr>
            </w:pPr>
            <w:r w:rsidRPr="00AB5B89">
              <w:rPr>
                <w:rFonts w:ascii="Times New Roman" w:hAnsi="Times New Roman" w:cs="Times New Roman"/>
                <w:b/>
                <w:lang w:val="uk-UA"/>
              </w:rPr>
              <w:t>«пісок з відсівів гранітний фракції 3-5 мм, щебінь гранітний фракції 10-20 мм, щебінь гранітний фракції 5-40 мм, щебінь гранітний фракції 20-40 мм, щебенево-піщана суміш фракції 0-40 мм», код ДК 021:2015:14210000-6 - Гравій, пісок, щебінь і наповнювачі (номенклатурна позиція: 14212210-5, Піщано-гравійні суміші</w:t>
            </w:r>
            <w:r w:rsidR="00174E96">
              <w:rPr>
                <w:rFonts w:ascii="Times New Roman" w:hAnsi="Times New Roman" w:cs="Times New Roman"/>
                <w:b/>
                <w:lang w:val="uk-UA"/>
              </w:rPr>
              <w:t>,</w:t>
            </w:r>
            <w:r w:rsidRPr="00AB5B89">
              <w:rPr>
                <w:rFonts w:ascii="Times New Roman" w:hAnsi="Times New Roman" w:cs="Times New Roman"/>
                <w:b/>
                <w:lang w:val="uk-UA"/>
              </w:rPr>
              <w:t xml:space="preserve"> номенклатурна позиція: 14212320-9 - Гранітний щебінь)</w:t>
            </w:r>
          </w:p>
        </w:tc>
      </w:tr>
      <w:tr w:rsidR="00077243" w:rsidRPr="001A2925" w14:paraId="4720F1B6" w14:textId="77777777" w:rsidTr="00410EF9">
        <w:tblPrEx>
          <w:tblCellMar>
            <w:top w:w="0" w:type="dxa"/>
            <w:left w:w="0" w:type="dxa"/>
            <w:bottom w:w="0" w:type="dxa"/>
            <w:right w:w="0" w:type="dxa"/>
          </w:tblCellMar>
        </w:tblPrEx>
        <w:trPr>
          <w:gridAfter w:val="1"/>
          <w:wAfter w:w="7" w:type="dxa"/>
        </w:trPr>
        <w:tc>
          <w:tcPr>
            <w:tcW w:w="2268" w:type="dxa"/>
            <w:shd w:val="clear" w:color="auto" w:fill="auto"/>
            <w:vAlign w:val="center"/>
          </w:tcPr>
          <w:p w14:paraId="7E0F9824" w14:textId="77777777" w:rsidR="00077243" w:rsidRPr="001A2925" w:rsidRDefault="00077243" w:rsidP="00410EF9">
            <w:pPr>
              <w:pStyle w:val="a6"/>
              <w:spacing w:before="0" w:after="0"/>
              <w:contextualSpacing/>
              <w:jc w:val="both"/>
              <w:rPr>
                <w:b/>
                <w:lang w:val="uk-UA"/>
              </w:rPr>
            </w:pPr>
            <w:r w:rsidRPr="001A2925">
              <w:rPr>
                <w:lang w:val="uk-UA"/>
              </w:rPr>
              <w:t>4.2. опис окремої частини (частин) предмета закупівлі (лота), щодо якої можуть бути подані тендерні пропозиції</w:t>
            </w:r>
          </w:p>
        </w:tc>
        <w:tc>
          <w:tcPr>
            <w:tcW w:w="8498" w:type="dxa"/>
            <w:shd w:val="clear" w:color="auto" w:fill="auto"/>
            <w:vAlign w:val="center"/>
          </w:tcPr>
          <w:p w14:paraId="374C9830" w14:textId="77777777" w:rsidR="00077243" w:rsidRPr="001A2925" w:rsidRDefault="00077243" w:rsidP="00410EF9">
            <w:pPr>
              <w:ind w:right="100"/>
              <w:contextualSpacing/>
              <w:jc w:val="both"/>
              <w:rPr>
                <w:rFonts w:ascii="Times New Roman" w:hAnsi="Times New Roman" w:cs="Times New Roman"/>
                <w:b/>
                <w:bCs/>
                <w:lang w:val="uk-UA"/>
              </w:rPr>
            </w:pPr>
            <w:r w:rsidRPr="001A2925">
              <w:rPr>
                <w:rFonts w:ascii="Times New Roman" w:hAnsi="Times New Roman" w:cs="Times New Roman"/>
                <w:b/>
                <w:lang w:val="uk-UA"/>
              </w:rPr>
              <w:t>Поділ на лоти не передбачається</w:t>
            </w:r>
          </w:p>
          <w:p w14:paraId="10772DB3" w14:textId="77777777" w:rsidR="00077243" w:rsidRPr="001A2925" w:rsidRDefault="00077243" w:rsidP="00410EF9">
            <w:pPr>
              <w:ind w:right="100"/>
              <w:contextualSpacing/>
              <w:jc w:val="both"/>
              <w:rPr>
                <w:rFonts w:ascii="Times New Roman" w:hAnsi="Times New Roman" w:cs="Times New Roman"/>
                <w:b/>
                <w:u w:val="single"/>
                <w:lang w:val="uk-UA"/>
              </w:rPr>
            </w:pPr>
          </w:p>
        </w:tc>
      </w:tr>
      <w:tr w:rsidR="00077243" w:rsidRPr="001A2925" w14:paraId="12591174" w14:textId="77777777" w:rsidTr="00410EF9">
        <w:tblPrEx>
          <w:tblCellMar>
            <w:top w:w="0" w:type="dxa"/>
            <w:left w:w="0" w:type="dxa"/>
            <w:bottom w:w="0" w:type="dxa"/>
            <w:right w:w="0" w:type="dxa"/>
          </w:tblCellMar>
        </w:tblPrEx>
        <w:tc>
          <w:tcPr>
            <w:tcW w:w="2268" w:type="dxa"/>
            <w:shd w:val="clear" w:color="auto" w:fill="auto"/>
            <w:vAlign w:val="center"/>
          </w:tcPr>
          <w:p w14:paraId="55E5AA1C" w14:textId="77777777" w:rsidR="00077243" w:rsidRPr="001A2925" w:rsidRDefault="00077243" w:rsidP="00410EF9">
            <w:pPr>
              <w:pStyle w:val="a6"/>
              <w:spacing w:before="0" w:after="0"/>
              <w:contextualSpacing/>
              <w:jc w:val="both"/>
              <w:rPr>
                <w:b/>
                <w:lang w:val="uk-UA"/>
              </w:rPr>
            </w:pPr>
            <w:r w:rsidRPr="001A2925">
              <w:rPr>
                <w:lang w:val="uk-UA"/>
              </w:rPr>
              <w:t>4.3. місце, кількість, обсяг поставки товарів (надання послуг, виконання робіт) </w:t>
            </w:r>
          </w:p>
        </w:tc>
        <w:tc>
          <w:tcPr>
            <w:tcW w:w="8505" w:type="dxa"/>
            <w:gridSpan w:val="2"/>
            <w:shd w:val="clear" w:color="auto" w:fill="auto"/>
            <w:vAlign w:val="center"/>
          </w:tcPr>
          <w:p w14:paraId="66BBC997" w14:textId="77777777" w:rsidR="00077243" w:rsidRDefault="00077243" w:rsidP="00410EF9">
            <w:pPr>
              <w:pStyle w:val="a6"/>
              <w:snapToGrid w:val="0"/>
              <w:spacing w:before="0" w:after="0"/>
              <w:contextualSpacing/>
              <w:jc w:val="both"/>
              <w:rPr>
                <w:bCs/>
                <w:color w:val="000000"/>
                <w:lang w:val="uk-UA"/>
              </w:rPr>
            </w:pPr>
            <w:r w:rsidRPr="00D57CA5">
              <w:rPr>
                <w:b/>
                <w:color w:val="000000"/>
                <w:lang w:val="uk-UA"/>
              </w:rPr>
              <w:t xml:space="preserve">Місце поставки товару: </w:t>
            </w:r>
            <w:r w:rsidRPr="00D57CA5">
              <w:rPr>
                <w:bCs/>
                <w:iCs/>
                <w:color w:val="000000"/>
                <w:lang w:val="uk-UA"/>
              </w:rPr>
              <w:t>32400, Хмельницька область, Кам’янець-Подільський район, м. Дунаївці, вул. Соборна, 11</w:t>
            </w:r>
            <w:r w:rsidRPr="00D57CA5">
              <w:rPr>
                <w:bCs/>
                <w:color w:val="000000"/>
                <w:lang w:val="uk-UA"/>
              </w:rPr>
              <w:t xml:space="preserve"> </w:t>
            </w:r>
          </w:p>
          <w:p w14:paraId="4D318264" w14:textId="77777777" w:rsidR="00077243" w:rsidRPr="001A2925" w:rsidRDefault="00077243" w:rsidP="00410EF9">
            <w:pPr>
              <w:pStyle w:val="a6"/>
              <w:snapToGrid w:val="0"/>
              <w:spacing w:before="0" w:after="0"/>
              <w:rPr>
                <w:b/>
                <w:lang w:val="uk-UA"/>
              </w:rPr>
            </w:pPr>
            <w:r w:rsidRPr="001A2925">
              <w:rPr>
                <w:b/>
                <w:lang w:val="uk-UA"/>
              </w:rPr>
              <w:t>Кількість:</w:t>
            </w:r>
          </w:p>
          <w:p w14:paraId="2C1B2775" w14:textId="77777777" w:rsidR="00A014F6" w:rsidRPr="00A014F6" w:rsidRDefault="00A014F6" w:rsidP="00A014F6">
            <w:pPr>
              <w:pStyle w:val="ac"/>
              <w:widowControl/>
              <w:numPr>
                <w:ilvl w:val="0"/>
                <w:numId w:val="11"/>
              </w:numPr>
              <w:autoSpaceDE/>
              <w:spacing w:after="200" w:line="275" w:lineRule="auto"/>
              <w:rPr>
                <w:rFonts w:ascii="Times New Roman" w:hAnsi="Times New Roman"/>
                <w:b/>
                <w:color w:val="000000" w:themeColor="text1"/>
                <w:lang w:val="uk-UA"/>
              </w:rPr>
            </w:pPr>
            <w:r w:rsidRPr="00A014F6">
              <w:rPr>
                <w:rFonts w:ascii="Times New Roman" w:hAnsi="Times New Roman"/>
                <w:color w:val="000000" w:themeColor="text1"/>
                <w:lang w:val="uk-UA"/>
              </w:rPr>
              <w:t>Пісок з відсівів гранітний</w:t>
            </w:r>
            <w:r w:rsidRPr="00A014F6">
              <w:rPr>
                <w:rFonts w:ascii="Times New Roman" w:hAnsi="Times New Roman"/>
                <w:b/>
                <w:color w:val="000000" w:themeColor="text1"/>
                <w:shd w:val="clear" w:color="auto" w:fill="FFFFFF"/>
                <w:lang w:val="uk-UA"/>
              </w:rPr>
              <w:t xml:space="preserve"> </w:t>
            </w:r>
            <w:r w:rsidRPr="00A014F6">
              <w:rPr>
                <w:rFonts w:ascii="Times New Roman" w:hAnsi="Times New Roman"/>
                <w:color w:val="000000" w:themeColor="text1"/>
                <w:shd w:val="clear" w:color="auto" w:fill="FFFFFF"/>
                <w:lang w:val="uk-UA"/>
              </w:rPr>
              <w:t xml:space="preserve"> фракції 3-5 мм –</w:t>
            </w:r>
            <w:r w:rsidRPr="00A014F6">
              <w:rPr>
                <w:rFonts w:ascii="Times New Roman" w:hAnsi="Times New Roman"/>
                <w:b/>
                <w:color w:val="000000" w:themeColor="text1"/>
                <w:shd w:val="clear" w:color="auto" w:fill="FFFFFF"/>
                <w:lang w:val="uk-UA"/>
              </w:rPr>
              <w:t>500 т</w:t>
            </w:r>
          </w:p>
          <w:p w14:paraId="28C56D20" w14:textId="77777777" w:rsidR="00A014F6" w:rsidRPr="00837356" w:rsidRDefault="00A014F6" w:rsidP="00A014F6">
            <w:pPr>
              <w:pStyle w:val="ac"/>
              <w:widowControl/>
              <w:numPr>
                <w:ilvl w:val="0"/>
                <w:numId w:val="11"/>
              </w:numPr>
              <w:autoSpaceDE/>
              <w:spacing w:after="200" w:line="275" w:lineRule="auto"/>
              <w:rPr>
                <w:rFonts w:ascii="Times New Roman" w:hAnsi="Times New Roman"/>
                <w:b/>
                <w:color w:val="000000" w:themeColor="text1"/>
              </w:rPr>
            </w:pPr>
            <w:r w:rsidRPr="00837356">
              <w:rPr>
                <w:rFonts w:ascii="Times New Roman" w:hAnsi="Times New Roman"/>
                <w:color w:val="000000" w:themeColor="text1"/>
                <w:shd w:val="clear" w:color="auto" w:fill="FFFFFF"/>
              </w:rPr>
              <w:t>Щебінь гранітний фракції 10-20 мм –</w:t>
            </w:r>
            <w:r w:rsidRPr="00837356">
              <w:rPr>
                <w:rFonts w:ascii="Times New Roman" w:hAnsi="Times New Roman"/>
                <w:b/>
                <w:color w:val="000000" w:themeColor="text1"/>
                <w:shd w:val="clear" w:color="auto" w:fill="FFFFFF"/>
              </w:rPr>
              <w:t>1100 т</w:t>
            </w:r>
          </w:p>
          <w:p w14:paraId="38F83240" w14:textId="77777777" w:rsidR="00A014F6" w:rsidRPr="00837356" w:rsidRDefault="00A014F6" w:rsidP="00A014F6">
            <w:pPr>
              <w:pStyle w:val="ac"/>
              <w:widowControl/>
              <w:numPr>
                <w:ilvl w:val="0"/>
                <w:numId w:val="11"/>
              </w:numPr>
              <w:autoSpaceDE/>
              <w:spacing w:line="275" w:lineRule="auto"/>
              <w:rPr>
                <w:rFonts w:ascii="Times New Roman" w:hAnsi="Times New Roman"/>
                <w:b/>
                <w:color w:val="000000" w:themeColor="text1"/>
                <w:sz w:val="21"/>
              </w:rPr>
            </w:pPr>
            <w:r w:rsidRPr="00837356">
              <w:rPr>
                <w:rFonts w:ascii="Times New Roman" w:hAnsi="Times New Roman"/>
                <w:color w:val="000000" w:themeColor="text1"/>
                <w:shd w:val="clear" w:color="auto" w:fill="FFFFFF"/>
              </w:rPr>
              <w:t>Щебінь гранітний фракції 5-40 мм –</w:t>
            </w:r>
            <w:r w:rsidRPr="00837356">
              <w:rPr>
                <w:rFonts w:ascii="Times New Roman" w:hAnsi="Times New Roman"/>
                <w:b/>
                <w:color w:val="000000" w:themeColor="text1"/>
                <w:shd w:val="clear" w:color="auto" w:fill="FFFFFF"/>
              </w:rPr>
              <w:t>800 т</w:t>
            </w:r>
          </w:p>
          <w:p w14:paraId="24ACA1FC" w14:textId="77777777" w:rsidR="00A014F6" w:rsidRPr="00837356" w:rsidRDefault="00A014F6" w:rsidP="00A014F6">
            <w:pPr>
              <w:pStyle w:val="ac"/>
              <w:widowControl/>
              <w:numPr>
                <w:ilvl w:val="0"/>
                <w:numId w:val="11"/>
              </w:numPr>
              <w:autoSpaceDE/>
              <w:spacing w:line="275" w:lineRule="auto"/>
              <w:rPr>
                <w:rFonts w:ascii="Times New Roman" w:hAnsi="Times New Roman"/>
                <w:color w:val="000000" w:themeColor="text1"/>
                <w:sz w:val="21"/>
              </w:rPr>
            </w:pPr>
            <w:r w:rsidRPr="00837356">
              <w:rPr>
                <w:rFonts w:ascii="Times New Roman" w:hAnsi="Times New Roman"/>
                <w:color w:val="000000" w:themeColor="text1"/>
              </w:rPr>
              <w:t xml:space="preserve">Щебінь гранітний фракції 20-40 мм – </w:t>
            </w:r>
            <w:r w:rsidRPr="00837356">
              <w:rPr>
                <w:rFonts w:ascii="Times New Roman" w:hAnsi="Times New Roman"/>
                <w:b/>
                <w:color w:val="000000" w:themeColor="text1"/>
              </w:rPr>
              <w:t>2500 т</w:t>
            </w:r>
          </w:p>
          <w:p w14:paraId="3EAD1DB2" w14:textId="76686B87" w:rsidR="00A014F6" w:rsidRPr="00A014F6" w:rsidRDefault="00A014F6" w:rsidP="00A014F6">
            <w:pPr>
              <w:pStyle w:val="a6"/>
              <w:numPr>
                <w:ilvl w:val="0"/>
                <w:numId w:val="11"/>
              </w:numPr>
              <w:snapToGrid w:val="0"/>
              <w:spacing w:before="0" w:after="0"/>
              <w:contextualSpacing/>
              <w:jc w:val="both"/>
              <w:rPr>
                <w:bCs/>
                <w:lang w:val="uk-UA"/>
              </w:rPr>
            </w:pPr>
            <w:r w:rsidRPr="00837356">
              <w:rPr>
                <w:color w:val="000000" w:themeColor="text1"/>
              </w:rPr>
              <w:t xml:space="preserve">Щебенево-піщана суміш 0-40 мм  – </w:t>
            </w:r>
            <w:r w:rsidRPr="00837356">
              <w:rPr>
                <w:b/>
                <w:color w:val="000000" w:themeColor="text1"/>
              </w:rPr>
              <w:t>330 т</w:t>
            </w:r>
          </w:p>
        </w:tc>
      </w:tr>
      <w:tr w:rsidR="00077243" w:rsidRPr="001A2925" w14:paraId="6F1A7677" w14:textId="77777777" w:rsidTr="00410EF9">
        <w:tblPrEx>
          <w:tblCellMar>
            <w:top w:w="0" w:type="dxa"/>
            <w:left w:w="0" w:type="dxa"/>
            <w:bottom w:w="0" w:type="dxa"/>
            <w:right w:w="0" w:type="dxa"/>
          </w:tblCellMar>
        </w:tblPrEx>
        <w:tc>
          <w:tcPr>
            <w:tcW w:w="2268" w:type="dxa"/>
            <w:shd w:val="clear" w:color="auto" w:fill="auto"/>
            <w:vAlign w:val="center"/>
          </w:tcPr>
          <w:p w14:paraId="7DFF562B" w14:textId="77777777" w:rsidR="00077243" w:rsidRPr="001A2925" w:rsidRDefault="00077243" w:rsidP="00410EF9">
            <w:pPr>
              <w:pStyle w:val="a6"/>
              <w:spacing w:before="0" w:after="0"/>
              <w:contextualSpacing/>
              <w:jc w:val="both"/>
              <w:rPr>
                <w:b/>
                <w:lang w:val="uk-UA"/>
              </w:rPr>
            </w:pPr>
            <w:r w:rsidRPr="001A2925">
              <w:rPr>
                <w:lang w:val="uk-UA"/>
              </w:rPr>
              <w:lastRenderedPageBreak/>
              <w:t>4.4. строк поставки товарів (надання послуг, виконання робіт) </w:t>
            </w:r>
          </w:p>
        </w:tc>
        <w:tc>
          <w:tcPr>
            <w:tcW w:w="8505" w:type="dxa"/>
            <w:gridSpan w:val="2"/>
            <w:shd w:val="clear" w:color="auto" w:fill="auto"/>
            <w:vAlign w:val="center"/>
          </w:tcPr>
          <w:p w14:paraId="4799B751" w14:textId="77777777" w:rsidR="00077243" w:rsidRPr="001A2925" w:rsidRDefault="00077243" w:rsidP="00410EF9">
            <w:pPr>
              <w:pStyle w:val="a6"/>
              <w:snapToGrid w:val="0"/>
              <w:spacing w:before="0" w:after="0"/>
              <w:ind w:right="100"/>
              <w:contextualSpacing/>
              <w:rPr>
                <w:lang w:val="uk-UA"/>
              </w:rPr>
            </w:pPr>
            <w:r w:rsidRPr="001A2925">
              <w:rPr>
                <w:b/>
                <w:lang w:val="uk-UA"/>
              </w:rPr>
              <w:t>до 31.12.202</w:t>
            </w:r>
            <w:r>
              <w:rPr>
                <w:b/>
                <w:lang w:val="uk-UA"/>
              </w:rPr>
              <w:t>4</w:t>
            </w:r>
            <w:r w:rsidRPr="001A2925">
              <w:rPr>
                <w:b/>
                <w:lang w:val="uk-UA"/>
              </w:rPr>
              <w:t xml:space="preserve"> року</w:t>
            </w:r>
          </w:p>
        </w:tc>
      </w:tr>
      <w:tr w:rsidR="00077243" w:rsidRPr="00E17EC9" w14:paraId="35C3B1EB" w14:textId="77777777" w:rsidTr="00410EF9">
        <w:tblPrEx>
          <w:tblCellMar>
            <w:top w:w="0" w:type="dxa"/>
            <w:left w:w="0" w:type="dxa"/>
            <w:bottom w:w="0" w:type="dxa"/>
            <w:right w:w="0" w:type="dxa"/>
          </w:tblCellMar>
        </w:tblPrEx>
        <w:tc>
          <w:tcPr>
            <w:tcW w:w="2268" w:type="dxa"/>
            <w:shd w:val="clear" w:color="auto" w:fill="auto"/>
            <w:vAlign w:val="center"/>
          </w:tcPr>
          <w:p w14:paraId="653F9D7A" w14:textId="77777777" w:rsidR="00077243" w:rsidRPr="001A2925" w:rsidRDefault="00077243" w:rsidP="00410EF9">
            <w:pPr>
              <w:pStyle w:val="a6"/>
              <w:spacing w:before="0" w:after="0"/>
              <w:contextualSpacing/>
              <w:jc w:val="both"/>
              <w:rPr>
                <w:lang w:val="uk-UA"/>
              </w:rPr>
            </w:pPr>
            <w:r w:rsidRPr="001A2925">
              <w:rPr>
                <w:b/>
                <w:bCs/>
                <w:lang w:val="uk-UA"/>
              </w:rPr>
              <w:t>5. Недискримінація учасників</w:t>
            </w:r>
            <w:r w:rsidRPr="001A2925">
              <w:rPr>
                <w:lang w:val="uk-UA"/>
              </w:rPr>
              <w:t> </w:t>
            </w:r>
          </w:p>
        </w:tc>
        <w:tc>
          <w:tcPr>
            <w:tcW w:w="8505" w:type="dxa"/>
            <w:gridSpan w:val="2"/>
            <w:shd w:val="clear" w:color="auto" w:fill="auto"/>
            <w:vAlign w:val="center"/>
          </w:tcPr>
          <w:p w14:paraId="1D2B48B5" w14:textId="1C91A3EA" w:rsidR="00077243" w:rsidRPr="00540FE2" w:rsidRDefault="00077243" w:rsidP="00077243">
            <w:pPr>
              <w:contextualSpacing/>
              <w:jc w:val="both"/>
              <w:rPr>
                <w:rFonts w:ascii="Times New Roman" w:hAnsi="Times New Roman"/>
                <w:lang w:val="uk-UA" w:eastAsia="uk-UA"/>
              </w:rPr>
            </w:pPr>
            <w:r>
              <w:rPr>
                <w:rFonts w:ascii="Times New Roman" w:eastAsia="Times New Roman" w:hAnsi="Times New Roman" w:cs="Times New Roman"/>
                <w:color w:val="000000"/>
                <w:lang w:val="uk-UA"/>
              </w:rPr>
              <w:t>1.</w:t>
            </w:r>
            <w:r w:rsidRPr="00540FE2">
              <w:rPr>
                <w:rFonts w:ascii="Times New Roman" w:eastAsia="Times New Roman" w:hAnsi="Times New Roman" w:cs="Times New Roman"/>
                <w:color w:val="000000"/>
                <w:lang w:val="uk-UA"/>
              </w:rPr>
              <w:t xml:space="preserve">5.1. </w:t>
            </w:r>
            <w:r w:rsidRPr="00540FE2">
              <w:rPr>
                <w:rFonts w:ascii="Times New Roman" w:hAnsi="Times New Roman"/>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 Під час проведення відкритих торгів тендерні пропозиції мають право подавати всі заінтересовані особи.</w:t>
            </w:r>
          </w:p>
          <w:p w14:paraId="20910114" w14:textId="251BE062" w:rsidR="00077243" w:rsidRPr="00540FE2" w:rsidRDefault="00077243" w:rsidP="00077243">
            <w:pPr>
              <w:contextualSpacing/>
              <w:jc w:val="both"/>
              <w:rPr>
                <w:rFonts w:ascii="Times New Roman" w:hAnsi="Times New Roman"/>
                <w:lang w:val="uk-UA" w:eastAsia="uk-UA"/>
              </w:rPr>
            </w:pPr>
            <w:r>
              <w:rPr>
                <w:rFonts w:ascii="Times New Roman" w:hAnsi="Times New Roman"/>
                <w:lang w:val="uk-UA" w:eastAsia="uk-UA"/>
              </w:rPr>
              <w:t>1.</w:t>
            </w:r>
            <w:r w:rsidRPr="00540FE2">
              <w:rPr>
                <w:rFonts w:ascii="Times New Roman" w:hAnsi="Times New Roman"/>
                <w:lang w:val="uk-UA" w:eastAsia="uk-UA"/>
              </w:rPr>
              <w:t>5.2. Поряд з тим, враховуючи положення Особливостей, встановлено, що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869969B" w14:textId="397BCD31" w:rsidR="00077243" w:rsidRPr="001A2925" w:rsidRDefault="00077243" w:rsidP="00077243">
            <w:pPr>
              <w:ind w:right="100"/>
              <w:contextualSpacing/>
              <w:jc w:val="both"/>
              <w:rPr>
                <w:rFonts w:ascii="Times New Roman" w:hAnsi="Times New Roman" w:cs="Times New Roman"/>
                <w:lang w:val="uk-UA"/>
              </w:rPr>
            </w:pPr>
            <w:r>
              <w:rPr>
                <w:rFonts w:ascii="Times New Roman" w:hAnsi="Times New Roman"/>
                <w:lang w:val="uk-UA" w:eastAsia="uk-UA"/>
              </w:rPr>
              <w:t>З</w:t>
            </w:r>
            <w:r w:rsidRPr="00540FE2">
              <w:rPr>
                <w:rFonts w:ascii="Times New Roman" w:hAnsi="Times New Roman"/>
                <w:lang w:val="uk-UA" w:eastAsia="uk-UA"/>
              </w:rPr>
              <w:t>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077243" w:rsidRPr="001A2925" w14:paraId="046C589B" w14:textId="77777777" w:rsidTr="00410EF9">
        <w:tblPrEx>
          <w:tblCellMar>
            <w:top w:w="0" w:type="dxa"/>
            <w:left w:w="0" w:type="dxa"/>
            <w:bottom w:w="0" w:type="dxa"/>
            <w:right w:w="0" w:type="dxa"/>
          </w:tblCellMar>
        </w:tblPrEx>
        <w:tc>
          <w:tcPr>
            <w:tcW w:w="2268" w:type="dxa"/>
            <w:shd w:val="clear" w:color="auto" w:fill="auto"/>
            <w:vAlign w:val="center"/>
          </w:tcPr>
          <w:p w14:paraId="2F8D56A5" w14:textId="77777777" w:rsidR="00077243" w:rsidRPr="001A2925" w:rsidRDefault="00077243" w:rsidP="00410EF9">
            <w:pPr>
              <w:pStyle w:val="a6"/>
              <w:spacing w:before="0" w:after="0"/>
              <w:contextualSpacing/>
              <w:jc w:val="both"/>
              <w:rPr>
                <w:lang w:val="uk-UA"/>
              </w:rPr>
            </w:pPr>
            <w:r w:rsidRPr="001A2925">
              <w:rPr>
                <w:b/>
                <w:bCs/>
                <w:lang w:val="uk-UA"/>
              </w:rPr>
              <w:t>6. Інформація про валюту (валюти), у якій (яких) повинна бути розрахована і зазначена ціна тендерної пропозиції</w:t>
            </w:r>
          </w:p>
        </w:tc>
        <w:tc>
          <w:tcPr>
            <w:tcW w:w="8505" w:type="dxa"/>
            <w:gridSpan w:val="2"/>
            <w:shd w:val="clear" w:color="auto" w:fill="auto"/>
            <w:vAlign w:val="center"/>
          </w:tcPr>
          <w:p w14:paraId="5C41BC59" w14:textId="77777777" w:rsidR="00077243" w:rsidRPr="001A2925" w:rsidRDefault="00077243" w:rsidP="00410EF9">
            <w:pPr>
              <w:pStyle w:val="a6"/>
              <w:spacing w:before="0" w:after="0"/>
              <w:ind w:right="100"/>
              <w:contextualSpacing/>
              <w:jc w:val="both"/>
              <w:rPr>
                <w:lang w:val="uk-UA"/>
              </w:rPr>
            </w:pPr>
            <w:r w:rsidRPr="001A2925">
              <w:rPr>
                <w:lang w:val="uk-UA"/>
              </w:rPr>
              <w:t>1.6.1. Валютою тендерної пропозиції є національна валюта України - гривня.</w:t>
            </w:r>
          </w:p>
          <w:p w14:paraId="60E39C50" w14:textId="77777777" w:rsidR="00077243" w:rsidRPr="001A2925" w:rsidRDefault="00077243" w:rsidP="00410EF9">
            <w:pPr>
              <w:pStyle w:val="a6"/>
              <w:spacing w:before="0" w:after="0"/>
              <w:ind w:right="100"/>
              <w:contextualSpacing/>
              <w:jc w:val="both"/>
              <w:rPr>
                <w:lang w:val="uk-UA"/>
              </w:rPr>
            </w:pPr>
            <w:r w:rsidRPr="001A2925">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у доларах США, або євро. </w:t>
            </w:r>
          </w:p>
          <w:p w14:paraId="16F09E2E" w14:textId="77777777" w:rsidR="00077243" w:rsidRPr="001A2925" w:rsidRDefault="00077243" w:rsidP="00410EF9">
            <w:pPr>
              <w:pStyle w:val="a6"/>
              <w:spacing w:before="0" w:after="0"/>
              <w:ind w:right="100"/>
              <w:contextualSpacing/>
              <w:jc w:val="both"/>
              <w:rPr>
                <w:b/>
                <w:lang w:val="uk-UA"/>
              </w:rPr>
            </w:pPr>
            <w:r w:rsidRPr="001A2925">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27F0FA84" w14:textId="77777777" w:rsidR="00077243" w:rsidRPr="001A2925" w:rsidRDefault="00077243" w:rsidP="00410EF9">
            <w:pPr>
              <w:pStyle w:val="a6"/>
              <w:spacing w:before="0" w:after="0"/>
              <w:ind w:right="100"/>
              <w:contextualSpacing/>
              <w:jc w:val="both"/>
              <w:rPr>
                <w:lang w:val="uk-UA"/>
              </w:rPr>
            </w:pPr>
            <w:r w:rsidRPr="001A2925">
              <w:rPr>
                <w:b/>
                <w:lang w:val="uk-UA"/>
              </w:rPr>
              <w:t>Цтгрн=Цтдол хК,</w:t>
            </w:r>
            <w:r w:rsidRPr="001A2925">
              <w:rPr>
                <w:lang w:val="uk-UA"/>
              </w:rPr>
              <w:t xml:space="preserve"> де Цтгрн- ціна за одиницю товару в гривнях;</w:t>
            </w:r>
          </w:p>
          <w:p w14:paraId="62C76F72" w14:textId="77777777" w:rsidR="00077243" w:rsidRPr="001A2925" w:rsidRDefault="00077243" w:rsidP="00410EF9">
            <w:pPr>
              <w:pStyle w:val="a6"/>
              <w:spacing w:before="0" w:after="0"/>
              <w:ind w:right="100"/>
              <w:contextualSpacing/>
              <w:jc w:val="both"/>
              <w:rPr>
                <w:lang w:val="uk-UA"/>
              </w:rPr>
            </w:pPr>
            <w:r w:rsidRPr="001A2925">
              <w:rPr>
                <w:lang w:val="uk-UA"/>
              </w:rPr>
              <w:t>Цтдол- ціна за одиницю товару в доларах США,ЄВРО згідно цінової пропозиції;</w:t>
            </w:r>
          </w:p>
          <w:p w14:paraId="180B4BEC" w14:textId="77777777" w:rsidR="00077243" w:rsidRPr="001A2925" w:rsidRDefault="00077243" w:rsidP="00410EF9">
            <w:pPr>
              <w:ind w:right="100"/>
              <w:contextualSpacing/>
              <w:jc w:val="both"/>
              <w:rPr>
                <w:rFonts w:ascii="Times New Roman" w:hAnsi="Times New Roman" w:cs="Times New Roman"/>
                <w:lang w:val="uk-UA"/>
              </w:rPr>
            </w:pPr>
            <w:r w:rsidRPr="001A2925">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077243" w:rsidRPr="001A2925" w14:paraId="04AA3EF5" w14:textId="77777777" w:rsidTr="00410EF9">
        <w:tblPrEx>
          <w:tblCellMar>
            <w:top w:w="0" w:type="dxa"/>
            <w:left w:w="0" w:type="dxa"/>
            <w:bottom w:w="0" w:type="dxa"/>
            <w:right w:w="0" w:type="dxa"/>
          </w:tblCellMar>
        </w:tblPrEx>
        <w:tc>
          <w:tcPr>
            <w:tcW w:w="2268" w:type="dxa"/>
            <w:shd w:val="clear" w:color="auto" w:fill="auto"/>
            <w:vAlign w:val="center"/>
          </w:tcPr>
          <w:p w14:paraId="4B8FEACE" w14:textId="77777777" w:rsidR="00077243" w:rsidRPr="001A2925" w:rsidRDefault="00077243" w:rsidP="00410EF9">
            <w:pPr>
              <w:pStyle w:val="a6"/>
              <w:spacing w:before="0" w:after="0"/>
              <w:contextualSpacing/>
              <w:jc w:val="both"/>
              <w:rPr>
                <w:lang w:val="uk-UA"/>
              </w:rPr>
            </w:pPr>
            <w:r w:rsidRPr="001A2925">
              <w:rPr>
                <w:b/>
                <w:bCs/>
                <w:lang w:val="uk-UA"/>
              </w:rPr>
              <w:t>7. І</w:t>
            </w:r>
            <w:r w:rsidRPr="001A2925">
              <w:rPr>
                <w:b/>
                <w:lang w:val="uk-UA"/>
              </w:rPr>
              <w:t>нформація про мову (мови), якою (якими) повинно бути складено тендерні пропозиції</w:t>
            </w:r>
            <w:r w:rsidRPr="001A2925">
              <w:rPr>
                <w:lang w:val="uk-UA"/>
              </w:rPr>
              <w:t xml:space="preserve"> </w:t>
            </w:r>
          </w:p>
        </w:tc>
        <w:tc>
          <w:tcPr>
            <w:tcW w:w="8505" w:type="dxa"/>
            <w:gridSpan w:val="2"/>
            <w:shd w:val="clear" w:color="auto" w:fill="auto"/>
          </w:tcPr>
          <w:p w14:paraId="6B2FB906" w14:textId="77777777" w:rsidR="00077243" w:rsidRPr="001A2925" w:rsidRDefault="00077243" w:rsidP="00410EF9">
            <w:pPr>
              <w:autoSpaceDN w:val="0"/>
              <w:ind w:right="100" w:firstLine="283"/>
              <w:contextualSpacing/>
              <w:jc w:val="both"/>
              <w:rPr>
                <w:rFonts w:ascii="Times New Roman" w:hAnsi="Times New Roman" w:cs="Times New Roman"/>
                <w:lang w:val="uk-UA"/>
              </w:rPr>
            </w:pPr>
            <w:r w:rsidRPr="001A2925">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20DA135E" w14:textId="77777777" w:rsidR="00077243" w:rsidRPr="001A2925" w:rsidRDefault="00077243" w:rsidP="00410EF9">
            <w:pPr>
              <w:autoSpaceDN w:val="0"/>
              <w:ind w:right="100" w:firstLine="283"/>
              <w:contextualSpacing/>
              <w:jc w:val="both"/>
              <w:rPr>
                <w:rFonts w:ascii="Times New Roman" w:hAnsi="Times New Roman" w:cs="Times New Roman"/>
                <w:b/>
                <w:bCs/>
                <w:u w:val="single"/>
                <w:lang w:val="uk-UA"/>
              </w:rPr>
            </w:pPr>
            <w:r w:rsidRPr="001A2925">
              <w:rPr>
                <w:rFonts w:ascii="Times New Roman" w:hAnsi="Times New Roman" w:cs="Times New Roman"/>
                <w:b/>
                <w:bCs/>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14:paraId="6925BE1C" w14:textId="77777777" w:rsidR="00077243" w:rsidRPr="001A2925" w:rsidRDefault="00077243" w:rsidP="00410EF9">
            <w:pPr>
              <w:tabs>
                <w:tab w:val="left" w:pos="585"/>
              </w:tabs>
              <w:autoSpaceDN w:val="0"/>
              <w:ind w:right="100" w:firstLine="283"/>
              <w:contextualSpacing/>
              <w:jc w:val="both"/>
              <w:rPr>
                <w:rFonts w:ascii="Times New Roman" w:hAnsi="Times New Roman" w:cs="Times New Roman"/>
                <w:b/>
                <w:bCs/>
                <w:u w:val="single"/>
                <w:lang w:val="uk-UA"/>
              </w:rPr>
            </w:pPr>
            <w:r w:rsidRPr="001A2925">
              <w:rPr>
                <w:rFonts w:ascii="Times New Roman" w:hAnsi="Times New Roman" w:cs="Times New Roman"/>
                <w:b/>
                <w:bCs/>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14:paraId="67FB2484" w14:textId="77777777" w:rsidR="00077243" w:rsidRPr="001A2925" w:rsidRDefault="00077243" w:rsidP="00410EF9">
            <w:pPr>
              <w:autoSpaceDN w:val="0"/>
              <w:ind w:right="100" w:firstLine="283"/>
              <w:contextualSpacing/>
              <w:jc w:val="both"/>
              <w:rPr>
                <w:rFonts w:ascii="Times New Roman" w:hAnsi="Times New Roman" w:cs="Times New Roman"/>
                <w:lang w:val="uk-UA"/>
              </w:rPr>
            </w:pPr>
            <w:r w:rsidRPr="001A2925">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28B4CED2" w14:textId="77777777" w:rsidR="00077243" w:rsidRPr="001A2925" w:rsidRDefault="00077243" w:rsidP="00410EF9">
            <w:pPr>
              <w:tabs>
                <w:tab w:val="left" w:pos="585"/>
              </w:tabs>
              <w:autoSpaceDN w:val="0"/>
              <w:ind w:right="100" w:firstLine="283"/>
              <w:contextualSpacing/>
              <w:jc w:val="both"/>
              <w:rPr>
                <w:rFonts w:ascii="Times New Roman" w:hAnsi="Times New Roman" w:cs="Times New Roman"/>
                <w:lang w:val="uk-UA"/>
              </w:rPr>
            </w:pPr>
            <w:r w:rsidRPr="001A2925">
              <w:rPr>
                <w:rFonts w:ascii="Times New Roman" w:hAnsi="Times New Roman" w:cs="Times New Roman"/>
                <w:lang w:val="uk-UA"/>
              </w:rPr>
              <w:t xml:space="preserve">1.7.3. Учасники – нерезиденти України, які беруть участь у процедурі закупівлі, можуть додатково подати свою тендерну пропозицію, викладену англійською або </w:t>
            </w:r>
            <w:r w:rsidRPr="001A2925">
              <w:rPr>
                <w:rFonts w:ascii="Times New Roman" w:hAnsi="Times New Roman" w:cs="Times New Roman"/>
                <w:lang w:val="uk-UA"/>
              </w:rPr>
              <w:lastRenderedPageBreak/>
              <w:t>іншою/іншими іноземною мовою. Тексти на документах повинні бути автентичними, визначальним є текст, викладений українською мовою.</w:t>
            </w:r>
          </w:p>
          <w:p w14:paraId="3B6F1339" w14:textId="77777777" w:rsidR="00077243" w:rsidRPr="001A2925" w:rsidRDefault="00077243" w:rsidP="00410EF9">
            <w:pPr>
              <w:autoSpaceDN w:val="0"/>
              <w:ind w:right="100" w:firstLine="283"/>
              <w:contextualSpacing/>
              <w:jc w:val="both"/>
              <w:rPr>
                <w:rFonts w:ascii="Times New Roman" w:hAnsi="Times New Roman" w:cs="Times New Roman"/>
                <w:lang w:val="uk-UA"/>
              </w:rPr>
            </w:pPr>
            <w:r w:rsidRPr="001A2925">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2F414FBE" w14:textId="77777777" w:rsidR="00077243" w:rsidRPr="001A2925" w:rsidRDefault="00077243" w:rsidP="00410EF9">
            <w:pPr>
              <w:autoSpaceDN w:val="0"/>
              <w:ind w:right="100" w:firstLine="283"/>
              <w:contextualSpacing/>
              <w:jc w:val="both"/>
              <w:rPr>
                <w:rFonts w:ascii="Times New Roman" w:hAnsi="Times New Roman" w:cs="Times New Roman"/>
                <w:lang w:val="uk-UA"/>
              </w:rPr>
            </w:pPr>
            <w:r w:rsidRPr="001A2925">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779D0449" w14:textId="77777777" w:rsidR="00077243" w:rsidRPr="001A2925" w:rsidRDefault="00077243" w:rsidP="00410EF9">
            <w:pPr>
              <w:autoSpaceDN w:val="0"/>
              <w:ind w:right="100" w:firstLine="283"/>
              <w:contextualSpacing/>
              <w:jc w:val="both"/>
              <w:rPr>
                <w:rFonts w:ascii="Times New Roman" w:hAnsi="Times New Roman" w:cs="Times New Roman"/>
                <w:lang w:val="uk-UA"/>
              </w:rPr>
            </w:pPr>
            <w:r w:rsidRPr="001A2925">
              <w:rPr>
                <w:rFonts w:ascii="Times New Roman" w:hAnsi="Times New Roman" w:cs="Times New Roman"/>
                <w:lang w:val="uk-UA"/>
              </w:rPr>
              <w:t>Способи легалізації документів учасниками – нерезидентами України:</w:t>
            </w:r>
          </w:p>
          <w:p w14:paraId="5DBA63AC" w14:textId="77777777" w:rsidR="00077243" w:rsidRPr="001A2925" w:rsidRDefault="00077243" w:rsidP="00410EF9">
            <w:pPr>
              <w:autoSpaceDN w:val="0"/>
              <w:ind w:right="100" w:firstLine="283"/>
              <w:contextualSpacing/>
              <w:jc w:val="both"/>
              <w:rPr>
                <w:rFonts w:ascii="Times New Roman" w:hAnsi="Times New Roman" w:cs="Times New Roman"/>
                <w:lang w:val="uk-UA"/>
              </w:rPr>
            </w:pPr>
            <w:r w:rsidRPr="001A2925">
              <w:rPr>
                <w:rFonts w:ascii="Times New Roman" w:hAnsi="Times New Roman" w:cs="Times New Roman"/>
                <w:lang w:val="uk-UA"/>
              </w:rPr>
              <w:t xml:space="preserve">а) за спрощеною процедурою проставлення Апостиля (Apostille) відповідно до статей 3 та 4 Гаазької Конвенції від 05.10.1961 </w:t>
            </w:r>
          </w:p>
          <w:p w14:paraId="528EA0C3" w14:textId="77777777" w:rsidR="00077243" w:rsidRPr="001A2925" w:rsidRDefault="00077243" w:rsidP="00410EF9">
            <w:pPr>
              <w:autoSpaceDN w:val="0"/>
              <w:ind w:right="100" w:firstLine="283"/>
              <w:contextualSpacing/>
              <w:jc w:val="both"/>
              <w:rPr>
                <w:rFonts w:ascii="Times New Roman" w:hAnsi="Times New Roman" w:cs="Times New Roman"/>
                <w:lang w:val="uk-UA"/>
              </w:rPr>
            </w:pPr>
            <w:r w:rsidRPr="001A2925">
              <w:rPr>
                <w:rFonts w:ascii="Times New Roman" w:hAnsi="Times New Roman" w:cs="Times New Roman"/>
                <w:lang w:val="uk-UA"/>
              </w:rPr>
              <w:t>або</w:t>
            </w:r>
          </w:p>
          <w:p w14:paraId="44BA4C87" w14:textId="77777777" w:rsidR="00077243" w:rsidRPr="001A2925" w:rsidRDefault="00077243" w:rsidP="00410EF9">
            <w:pPr>
              <w:autoSpaceDN w:val="0"/>
              <w:ind w:right="100" w:firstLine="283"/>
              <w:contextualSpacing/>
              <w:jc w:val="both"/>
              <w:rPr>
                <w:rFonts w:ascii="Times New Roman" w:hAnsi="Times New Roman" w:cs="Times New Roman"/>
                <w:lang w:val="uk-UA"/>
              </w:rPr>
            </w:pPr>
            <w:r w:rsidRPr="001A2925">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14:paraId="3A16C244" w14:textId="77777777" w:rsidR="00077243" w:rsidRPr="001A2925" w:rsidRDefault="00077243" w:rsidP="00410EF9">
            <w:pPr>
              <w:autoSpaceDN w:val="0"/>
              <w:ind w:right="100" w:firstLine="283"/>
              <w:contextualSpacing/>
              <w:jc w:val="both"/>
              <w:rPr>
                <w:rFonts w:ascii="Times New Roman" w:hAnsi="Times New Roman" w:cs="Times New Roman"/>
                <w:lang w:val="uk-UA"/>
              </w:rPr>
            </w:pPr>
            <w:r w:rsidRPr="001A2925">
              <w:rPr>
                <w:rFonts w:ascii="Times New Roman" w:hAnsi="Times New Roman" w:cs="Times New Roman"/>
                <w:lang w:val="uk-UA"/>
              </w:rPr>
              <w:t>або</w:t>
            </w:r>
          </w:p>
          <w:p w14:paraId="162781C6" w14:textId="77777777" w:rsidR="00077243" w:rsidRPr="001A2925" w:rsidRDefault="00077243" w:rsidP="00410EF9">
            <w:pPr>
              <w:autoSpaceDN w:val="0"/>
              <w:ind w:right="100" w:firstLine="283"/>
              <w:contextualSpacing/>
              <w:jc w:val="both"/>
              <w:rPr>
                <w:rFonts w:ascii="Times New Roman" w:hAnsi="Times New Roman" w:cs="Times New Roman"/>
                <w:lang w:val="uk-UA"/>
              </w:rPr>
            </w:pPr>
            <w:r w:rsidRPr="001A2925">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077243" w:rsidRPr="001A2925" w14:paraId="6D08D2CF" w14:textId="77777777" w:rsidTr="00410EF9">
        <w:tc>
          <w:tcPr>
            <w:tcW w:w="10773" w:type="dxa"/>
            <w:gridSpan w:val="3"/>
            <w:shd w:val="clear" w:color="auto" w:fill="auto"/>
            <w:vAlign w:val="center"/>
          </w:tcPr>
          <w:p w14:paraId="123DEF0F" w14:textId="77777777" w:rsidR="00077243" w:rsidRPr="001A2925" w:rsidRDefault="00077243" w:rsidP="00410EF9">
            <w:pPr>
              <w:pStyle w:val="a6"/>
              <w:spacing w:before="0" w:after="0"/>
              <w:ind w:right="100"/>
              <w:contextualSpacing/>
              <w:jc w:val="center"/>
              <w:rPr>
                <w:lang w:val="uk-UA"/>
              </w:rPr>
            </w:pPr>
            <w:r w:rsidRPr="001A2925">
              <w:rPr>
                <w:b/>
                <w:bCs/>
                <w:lang w:val="uk-UA"/>
              </w:rPr>
              <w:lastRenderedPageBreak/>
              <w:t>II. Порядок унесення змін та надання роз'яснень до тендерної документації</w:t>
            </w:r>
          </w:p>
        </w:tc>
      </w:tr>
      <w:tr w:rsidR="00077243" w:rsidRPr="001A2925" w14:paraId="61D2B5B1" w14:textId="77777777" w:rsidTr="00410EF9">
        <w:tblPrEx>
          <w:tblCellMar>
            <w:top w:w="0" w:type="dxa"/>
            <w:left w:w="0" w:type="dxa"/>
            <w:bottom w:w="0" w:type="dxa"/>
            <w:right w:w="0" w:type="dxa"/>
          </w:tblCellMar>
        </w:tblPrEx>
        <w:tc>
          <w:tcPr>
            <w:tcW w:w="2268" w:type="dxa"/>
            <w:shd w:val="clear" w:color="auto" w:fill="auto"/>
            <w:vAlign w:val="center"/>
          </w:tcPr>
          <w:p w14:paraId="068C5087" w14:textId="77777777" w:rsidR="00077243" w:rsidRPr="001A2925" w:rsidRDefault="00077243" w:rsidP="00410EF9">
            <w:pPr>
              <w:pStyle w:val="a6"/>
              <w:tabs>
                <w:tab w:val="left" w:pos="237"/>
              </w:tabs>
              <w:spacing w:before="0" w:after="0"/>
              <w:contextualSpacing/>
              <w:rPr>
                <w:lang w:val="uk-UA"/>
              </w:rPr>
            </w:pPr>
            <w:r w:rsidRPr="001A2925">
              <w:rPr>
                <w:b/>
                <w:bCs/>
                <w:lang w:val="uk-UA"/>
              </w:rPr>
              <w:t>1. Процедура надання роз'яснень щодо  тендерної документації</w:t>
            </w:r>
            <w:r w:rsidRPr="001A2925">
              <w:rPr>
                <w:lang w:val="uk-UA"/>
              </w:rPr>
              <w:t>  </w:t>
            </w:r>
          </w:p>
        </w:tc>
        <w:tc>
          <w:tcPr>
            <w:tcW w:w="8505" w:type="dxa"/>
            <w:gridSpan w:val="2"/>
            <w:shd w:val="clear" w:color="auto" w:fill="auto"/>
            <w:vAlign w:val="center"/>
          </w:tcPr>
          <w:p w14:paraId="4FFA124D" w14:textId="77777777" w:rsidR="00077243" w:rsidRPr="001A2925" w:rsidRDefault="00077243" w:rsidP="00410EF9">
            <w:pPr>
              <w:ind w:right="100"/>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1A2925">
              <w:rPr>
                <w:rFonts w:ascii="Times New Roman" w:hAnsi="Times New Roman" w:cs="Times New Roman"/>
                <w:lang w:eastAsia="uk-UA"/>
              </w:rPr>
              <w:t>.</w:t>
            </w:r>
          </w:p>
          <w:p w14:paraId="479CE3D9" w14:textId="77777777" w:rsidR="00077243" w:rsidRPr="001A2925" w:rsidRDefault="00077243" w:rsidP="00410EF9">
            <w:pPr>
              <w:ind w:right="100"/>
              <w:contextualSpacing/>
              <w:jc w:val="both"/>
              <w:rPr>
                <w:rFonts w:ascii="Times New Roman" w:hAnsi="Times New Roman" w:cs="Times New Roman"/>
                <w:lang w:eastAsia="uk-UA"/>
              </w:rPr>
            </w:pPr>
            <w:r w:rsidRPr="001A2925">
              <w:rPr>
                <w:rFonts w:ascii="Times New Roman" w:hAnsi="Times New Roman" w:cs="Times New Roman"/>
                <w:lang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8DDC76F" w14:textId="77777777" w:rsidR="00077243" w:rsidRPr="001A2925" w:rsidRDefault="00077243" w:rsidP="00410EF9">
            <w:pPr>
              <w:ind w:right="100"/>
              <w:contextualSpacing/>
              <w:jc w:val="both"/>
              <w:rPr>
                <w:rFonts w:ascii="Times New Roman" w:hAnsi="Times New Roman" w:cs="Times New Roman"/>
                <w:lang w:eastAsia="uk-UA"/>
              </w:rPr>
            </w:pPr>
            <w:r w:rsidRPr="001A2925">
              <w:rPr>
                <w:rFonts w:ascii="Times New Roman" w:hAnsi="Times New Roman" w:cs="Times New Roman"/>
                <w:lang w:eastAsia="uk-UA"/>
              </w:rPr>
              <w:t xml:space="preserve">2.1.3. </w:t>
            </w:r>
            <w:r w:rsidRPr="001A2925">
              <w:rPr>
                <w:rFonts w:ascii="Times New Roman" w:hAnsi="Times New Roman" w:cs="Times New Roman"/>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1A2925">
              <w:rPr>
                <w:rFonts w:ascii="Times New Roman" w:hAnsi="Times New Roman" w:cs="Times New Roman"/>
                <w:lang w:eastAsia="uk-UA"/>
              </w:rPr>
              <w:t>.</w:t>
            </w:r>
          </w:p>
          <w:p w14:paraId="1F38D1BB" w14:textId="77777777" w:rsidR="00077243" w:rsidRPr="001A2925" w:rsidRDefault="00077243" w:rsidP="00410EF9">
            <w:pPr>
              <w:pStyle w:val="rvps2"/>
              <w:shd w:val="clear" w:color="auto" w:fill="FFFFFF"/>
              <w:spacing w:before="0" w:after="0"/>
              <w:ind w:right="100"/>
              <w:contextualSpacing/>
              <w:jc w:val="both"/>
              <w:rPr>
                <w:lang w:val="uk-UA"/>
              </w:rPr>
            </w:pPr>
            <w:r w:rsidRPr="001A2925">
              <w:rPr>
                <w:lang w:eastAsia="uk-UA"/>
              </w:rPr>
              <w:t xml:space="preserve">2.1.4. Зазначена у цій частині </w:t>
            </w:r>
            <w:r w:rsidRPr="001A2925">
              <w:rPr>
                <w:lang w:val="uk-UA" w:eastAsia="uk-UA"/>
              </w:rPr>
              <w:t>і</w:t>
            </w:r>
            <w:r w:rsidRPr="001A2925">
              <w:rPr>
                <w:lang w:eastAsia="uk-UA"/>
              </w:rPr>
              <w:t xml:space="preserve">нформація оприлюднюється замовником відповідно до </w:t>
            </w:r>
            <w:r w:rsidRPr="001A2925">
              <w:rPr>
                <w:lang w:val="uk-UA" w:eastAsia="uk-UA"/>
              </w:rPr>
              <w:t>п.54 Особливостей</w:t>
            </w:r>
            <w:r w:rsidRPr="001A2925">
              <w:rPr>
                <w:lang w:eastAsia="uk-UA"/>
              </w:rPr>
              <w:t>.</w:t>
            </w:r>
          </w:p>
        </w:tc>
      </w:tr>
      <w:tr w:rsidR="00077243" w:rsidRPr="001A2925" w14:paraId="03B6DB05" w14:textId="77777777" w:rsidTr="00410EF9">
        <w:tblPrEx>
          <w:tblCellMar>
            <w:top w:w="0" w:type="dxa"/>
            <w:left w:w="0" w:type="dxa"/>
            <w:bottom w:w="0" w:type="dxa"/>
            <w:right w:w="0" w:type="dxa"/>
          </w:tblCellMar>
        </w:tblPrEx>
        <w:tc>
          <w:tcPr>
            <w:tcW w:w="2268" w:type="dxa"/>
            <w:shd w:val="clear" w:color="auto" w:fill="auto"/>
            <w:vAlign w:val="center"/>
          </w:tcPr>
          <w:p w14:paraId="6B91416E" w14:textId="77777777" w:rsidR="00077243" w:rsidRPr="001A2925" w:rsidRDefault="00077243" w:rsidP="00410EF9">
            <w:pPr>
              <w:pStyle w:val="a6"/>
              <w:spacing w:before="0" w:after="0"/>
              <w:contextualSpacing/>
              <w:rPr>
                <w:lang w:val="uk-UA"/>
              </w:rPr>
            </w:pPr>
            <w:r w:rsidRPr="001A2925">
              <w:rPr>
                <w:b/>
                <w:bCs/>
                <w:lang w:val="uk-UA"/>
              </w:rPr>
              <w:t xml:space="preserve">2. </w:t>
            </w:r>
            <w:r w:rsidRPr="001A2925">
              <w:rPr>
                <w:b/>
                <w:lang w:val="uk-UA"/>
              </w:rPr>
              <w:t>Внесення змін до тендерної документації</w:t>
            </w:r>
            <w:r w:rsidRPr="001A2925">
              <w:rPr>
                <w:lang w:val="uk-UA"/>
              </w:rPr>
              <w:t> </w:t>
            </w:r>
          </w:p>
        </w:tc>
        <w:tc>
          <w:tcPr>
            <w:tcW w:w="8505" w:type="dxa"/>
            <w:gridSpan w:val="2"/>
            <w:shd w:val="clear" w:color="auto" w:fill="auto"/>
            <w:vAlign w:val="center"/>
          </w:tcPr>
          <w:p w14:paraId="3E881C03" w14:textId="77777777" w:rsidR="00077243" w:rsidRPr="001A2925" w:rsidRDefault="00077243" w:rsidP="00410EF9">
            <w:pPr>
              <w:ind w:right="100"/>
              <w:contextualSpacing/>
              <w:jc w:val="both"/>
              <w:rPr>
                <w:rFonts w:ascii="Times New Roman" w:hAnsi="Times New Roman" w:cs="Times New Roman"/>
                <w:lang w:eastAsia="uk-UA"/>
              </w:rPr>
            </w:pPr>
            <w:r w:rsidRPr="001A2925">
              <w:rPr>
                <w:rFonts w:ascii="Times New Roman" w:hAnsi="Times New Roman" w:cs="Times New Roman"/>
                <w:lang w:eastAsia="uk-UA"/>
              </w:rPr>
              <w:t xml:space="preserve">2.2.1. </w:t>
            </w:r>
            <w:r w:rsidRPr="001A2925">
              <w:rPr>
                <w:rFonts w:ascii="Times New Roman" w:hAnsi="Times New Roman" w:cs="Times New Roman"/>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sidRPr="001A2925">
              <w:rPr>
                <w:rFonts w:ascii="Times New Roman" w:hAnsi="Times New Roman" w:cs="Times New Roman"/>
                <w:lang w:val="uk-UA" w:eastAsia="uk-UA"/>
              </w:rPr>
              <w:lastRenderedPageBreak/>
              <w:t>залишалося не менше чотирьох днів</w:t>
            </w:r>
            <w:r w:rsidRPr="001A2925">
              <w:rPr>
                <w:rFonts w:ascii="Times New Roman" w:hAnsi="Times New Roman" w:cs="Times New Roman"/>
                <w:lang w:eastAsia="uk-UA"/>
              </w:rPr>
              <w:t>.</w:t>
            </w:r>
          </w:p>
          <w:p w14:paraId="06A76D18" w14:textId="77777777" w:rsidR="00077243" w:rsidRPr="001A2925" w:rsidRDefault="00077243" w:rsidP="00410EF9">
            <w:pPr>
              <w:ind w:right="100"/>
              <w:contextualSpacing/>
              <w:jc w:val="both"/>
              <w:rPr>
                <w:rFonts w:ascii="Times New Roman" w:hAnsi="Times New Roman" w:cs="Times New Roman"/>
                <w:lang w:val="uk-UA" w:eastAsia="uk-UA"/>
              </w:rPr>
            </w:pPr>
            <w:r w:rsidRPr="001A2925">
              <w:rPr>
                <w:rFonts w:ascii="Times New Roman" w:hAnsi="Times New Roman" w:cs="Times New Roman"/>
                <w:lang w:eastAsia="uk-UA"/>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1A2925">
              <w:rPr>
                <w:rFonts w:ascii="Times New Roman" w:hAnsi="Times New Roman" w:cs="Times New Roman"/>
                <w:lang w:val="uk-UA" w:eastAsia="uk-UA"/>
              </w:rPr>
              <w:t>.</w:t>
            </w:r>
          </w:p>
          <w:p w14:paraId="6010E891" w14:textId="77777777" w:rsidR="00077243" w:rsidRPr="001A2925" w:rsidRDefault="00077243" w:rsidP="00410EF9">
            <w:pPr>
              <w:pStyle w:val="rvps2"/>
              <w:shd w:val="clear" w:color="auto" w:fill="FFFFFF"/>
              <w:spacing w:before="0" w:after="0"/>
              <w:ind w:right="100"/>
              <w:contextualSpacing/>
              <w:jc w:val="both"/>
              <w:rPr>
                <w:lang w:val="uk-UA"/>
              </w:rPr>
            </w:pPr>
            <w:r w:rsidRPr="001A2925">
              <w:rPr>
                <w:lang w:eastAsia="uk-UA"/>
              </w:rPr>
              <w:t xml:space="preserve">2.2.3. Зазначена у цій частині інформація оприлюднюється замовником відповідно до </w:t>
            </w:r>
            <w:r w:rsidRPr="001A2925">
              <w:rPr>
                <w:lang w:val="uk-UA" w:eastAsia="uk-UA"/>
              </w:rPr>
              <w:t>п.54 Особливостей</w:t>
            </w:r>
            <w:r w:rsidRPr="001A2925">
              <w:rPr>
                <w:lang w:eastAsia="uk-UA"/>
              </w:rPr>
              <w:t>.</w:t>
            </w:r>
          </w:p>
        </w:tc>
      </w:tr>
      <w:tr w:rsidR="00077243" w:rsidRPr="001A2925" w14:paraId="3E30DEB4" w14:textId="77777777" w:rsidTr="00410EF9">
        <w:tc>
          <w:tcPr>
            <w:tcW w:w="10773" w:type="dxa"/>
            <w:gridSpan w:val="3"/>
            <w:shd w:val="clear" w:color="auto" w:fill="auto"/>
            <w:vAlign w:val="center"/>
          </w:tcPr>
          <w:p w14:paraId="18FD0837" w14:textId="77777777" w:rsidR="00077243" w:rsidRPr="001A2925" w:rsidRDefault="00077243" w:rsidP="00410EF9">
            <w:pPr>
              <w:pStyle w:val="a6"/>
              <w:spacing w:before="0" w:after="0"/>
              <w:ind w:right="100"/>
              <w:contextualSpacing/>
              <w:jc w:val="center"/>
              <w:rPr>
                <w:lang w:val="uk-UA"/>
              </w:rPr>
            </w:pPr>
            <w:r w:rsidRPr="001A2925">
              <w:rPr>
                <w:b/>
                <w:bCs/>
                <w:lang w:val="uk-UA"/>
              </w:rPr>
              <w:lastRenderedPageBreak/>
              <w:t xml:space="preserve">III. </w:t>
            </w:r>
            <w:r w:rsidRPr="001A2925">
              <w:rPr>
                <w:b/>
                <w:lang w:val="uk-UA"/>
              </w:rPr>
              <w:t>Інструкція з підготовки тендерної пропозиції</w:t>
            </w:r>
          </w:p>
        </w:tc>
      </w:tr>
      <w:tr w:rsidR="00077243" w:rsidRPr="001A2925" w14:paraId="0BFDC702" w14:textId="77777777" w:rsidTr="00410EF9">
        <w:tc>
          <w:tcPr>
            <w:tcW w:w="2268" w:type="dxa"/>
            <w:shd w:val="clear" w:color="auto" w:fill="auto"/>
            <w:vAlign w:val="center"/>
          </w:tcPr>
          <w:p w14:paraId="73DC661F" w14:textId="77777777" w:rsidR="00077243" w:rsidRPr="001A2925" w:rsidRDefault="00077243" w:rsidP="00410EF9">
            <w:pPr>
              <w:pStyle w:val="a6"/>
              <w:spacing w:before="0" w:after="0"/>
              <w:contextualSpacing/>
              <w:jc w:val="both"/>
              <w:rPr>
                <w:lang w:val="uk-UA"/>
              </w:rPr>
            </w:pPr>
            <w:r w:rsidRPr="001A2925">
              <w:rPr>
                <w:lang w:val="uk-UA"/>
              </w:rPr>
              <w:t> </w:t>
            </w:r>
            <w:r w:rsidRPr="001A2925">
              <w:rPr>
                <w:b/>
                <w:bCs/>
                <w:lang w:val="uk-UA"/>
              </w:rPr>
              <w:t xml:space="preserve">1. </w:t>
            </w:r>
            <w:r w:rsidRPr="001A2925">
              <w:rPr>
                <w:b/>
                <w:lang w:val="uk-UA"/>
              </w:rPr>
              <w:t>Зміст і спосіб подання тендерної пропозиції</w:t>
            </w:r>
          </w:p>
        </w:tc>
        <w:tc>
          <w:tcPr>
            <w:tcW w:w="8505" w:type="dxa"/>
            <w:gridSpan w:val="2"/>
            <w:shd w:val="clear" w:color="auto" w:fill="auto"/>
            <w:vAlign w:val="center"/>
          </w:tcPr>
          <w:p w14:paraId="69469F15" w14:textId="77777777" w:rsidR="00077243" w:rsidRPr="001A2925" w:rsidRDefault="00077243" w:rsidP="00410EF9">
            <w:pPr>
              <w:ind w:right="100" w:hanging="21"/>
              <w:contextualSpacing/>
              <w:jc w:val="both"/>
              <w:rPr>
                <w:rFonts w:ascii="Times New Roman" w:hAnsi="Times New Roman" w:cs="Times New Roman"/>
                <w:lang w:val="uk-UA"/>
              </w:rPr>
            </w:pPr>
            <w:r w:rsidRPr="001A2925">
              <w:rPr>
                <w:rFonts w:ascii="Times New Roman" w:hAnsi="Times New Roman" w:cs="Times New Roman"/>
                <w:lang w:val="uk-UA"/>
              </w:rPr>
              <w:t xml:space="preserve">3.1.1. </w:t>
            </w:r>
            <w:r w:rsidRPr="001A2925">
              <w:rPr>
                <w:rFonts w:ascii="Times New Roman" w:hAnsi="Times New Roman" w:cs="Times New Roman"/>
                <w:shd w:val="clear" w:color="auto" w:fill="FFFFFF"/>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випадку застосування), наявність/відсутність підстав, установлених у</w:t>
            </w:r>
            <w:r w:rsidRPr="001A2925">
              <w:rPr>
                <w:rFonts w:ascii="Times New Roman" w:hAnsi="Times New Roman" w:cs="Times New Roman"/>
                <w:shd w:val="clear" w:color="auto" w:fill="FFFFFF"/>
              </w:rPr>
              <w:t> </w:t>
            </w:r>
            <w:hyperlink r:id="rId5" w:anchor="n1261" w:history="1">
              <w:r w:rsidRPr="001A2925">
                <w:rPr>
                  <w:rStyle w:val="a3"/>
                  <w:rFonts w:ascii="Times New Roman" w:hAnsi="Times New Roman" w:cs="Times New Roman"/>
                  <w:shd w:val="clear" w:color="auto" w:fill="FFFFFF"/>
                  <w:lang w:val="uk-UA"/>
                </w:rPr>
                <w:t>пункті 47</w:t>
              </w:r>
            </w:hyperlink>
            <w:r w:rsidRPr="001A2925">
              <w:rPr>
                <w:rFonts w:ascii="Times New Roman" w:hAnsi="Times New Roman" w:cs="Times New Roman"/>
                <w:shd w:val="clear" w:color="auto" w:fill="FFFFFF"/>
              </w:rPr>
              <w:t> </w:t>
            </w:r>
            <w:r w:rsidRPr="001A2925">
              <w:rPr>
                <w:rFonts w:ascii="Times New Roman" w:hAnsi="Times New Roman" w:cs="Times New Roman"/>
                <w:shd w:val="clear" w:color="auto" w:fill="FFFFFF"/>
                <w:lang w:val="uk-UA"/>
              </w:rPr>
              <w:t>Особливостей і в тендерній документації, та шляхом завантаження необхідних документів, що вимагаються замовником у тендерній документації</w:t>
            </w:r>
            <w:r w:rsidRPr="001A2925">
              <w:rPr>
                <w:rFonts w:ascii="Times New Roman" w:hAnsi="Times New Roman" w:cs="Times New Roman"/>
                <w:lang w:val="uk-UA"/>
              </w:rPr>
              <w:t>, а саме:</w:t>
            </w:r>
          </w:p>
          <w:p w14:paraId="5551D127" w14:textId="53DA45BE" w:rsidR="00077243" w:rsidRPr="00A014F6" w:rsidRDefault="00077243" w:rsidP="00410EF9">
            <w:pPr>
              <w:pStyle w:val="11"/>
              <w:widowControl w:val="0"/>
              <w:numPr>
                <w:ilvl w:val="0"/>
                <w:numId w:val="2"/>
              </w:numPr>
              <w:spacing w:line="240" w:lineRule="auto"/>
              <w:ind w:left="552" w:right="100" w:hanging="425"/>
              <w:contextualSpacing/>
              <w:jc w:val="both"/>
              <w:rPr>
                <w:rFonts w:ascii="Times New Roman" w:eastAsia="Times New Roman" w:hAnsi="Times New Roman" w:cs="Times New Roman"/>
                <w:color w:val="auto"/>
                <w:sz w:val="24"/>
                <w:szCs w:val="24"/>
                <w:lang w:val="uk-UA"/>
              </w:rPr>
            </w:pPr>
            <w:r w:rsidRPr="00E11F02">
              <w:rPr>
                <w:rFonts w:ascii="Times New Roman" w:hAnsi="Times New Roman" w:cs="Times New Roman"/>
                <w:bCs/>
                <w:color w:val="auto"/>
                <w:sz w:val="24"/>
                <w:szCs w:val="24"/>
                <w:lang w:val="uk-UA"/>
              </w:rPr>
              <w:t>форма " ТЕНДЕРНА ПРОПОЗИЦІЯ", згідно додатку №1</w:t>
            </w:r>
            <w:r w:rsidR="00A014F6">
              <w:rPr>
                <w:rFonts w:ascii="Times New Roman" w:hAnsi="Times New Roman" w:cs="Times New Roman"/>
                <w:bCs/>
                <w:color w:val="auto"/>
                <w:sz w:val="24"/>
                <w:szCs w:val="24"/>
                <w:lang w:val="uk-UA"/>
              </w:rPr>
              <w:t xml:space="preserve"> до тендерної документації</w:t>
            </w:r>
            <w:r w:rsidRPr="00E11F02">
              <w:rPr>
                <w:rFonts w:ascii="Times New Roman" w:hAnsi="Times New Roman" w:cs="Times New Roman"/>
                <w:bCs/>
                <w:color w:val="auto"/>
                <w:sz w:val="24"/>
                <w:szCs w:val="24"/>
                <w:lang w:val="uk-UA"/>
              </w:rPr>
              <w:t>;</w:t>
            </w:r>
          </w:p>
          <w:p w14:paraId="2D6DA67D" w14:textId="258CA4B7" w:rsidR="00A014F6" w:rsidRPr="00A014F6" w:rsidRDefault="00A014F6" w:rsidP="00A014F6">
            <w:pPr>
              <w:pStyle w:val="11"/>
              <w:widowControl w:val="0"/>
              <w:numPr>
                <w:ilvl w:val="0"/>
                <w:numId w:val="2"/>
              </w:numPr>
              <w:spacing w:line="240" w:lineRule="auto"/>
              <w:ind w:left="552" w:right="100" w:hanging="425"/>
              <w:contextualSpacing/>
              <w:jc w:val="both"/>
              <w:rPr>
                <w:rFonts w:ascii="Times New Roman" w:eastAsia="Times New Roman" w:hAnsi="Times New Roman" w:cs="Times New Roman"/>
                <w:color w:val="auto"/>
                <w:sz w:val="24"/>
                <w:szCs w:val="24"/>
                <w:lang w:val="uk-UA"/>
              </w:rPr>
            </w:pPr>
            <w:r w:rsidRPr="00A014F6">
              <w:rPr>
                <w:rFonts w:ascii="Times New Roman" w:eastAsia="Times New Roman" w:hAnsi="Times New Roman" w:cs="Times New Roman"/>
                <w:color w:val="auto"/>
                <w:sz w:val="24"/>
                <w:szCs w:val="24"/>
                <w:lang w:val="uk-UA"/>
              </w:rPr>
              <w:t xml:space="preserve">Інформація та документи, що підтверджують відповідність учасника кваліфікаційним критеріям (Додаток </w:t>
            </w:r>
            <w:r>
              <w:rPr>
                <w:rFonts w:ascii="Times New Roman" w:eastAsia="Times New Roman" w:hAnsi="Times New Roman" w:cs="Times New Roman"/>
                <w:color w:val="auto"/>
                <w:sz w:val="24"/>
                <w:szCs w:val="24"/>
                <w:lang w:val="uk-UA"/>
              </w:rPr>
              <w:t>№</w:t>
            </w:r>
            <w:r w:rsidRPr="00A014F6">
              <w:rPr>
                <w:rFonts w:ascii="Times New Roman" w:eastAsia="Times New Roman" w:hAnsi="Times New Roman" w:cs="Times New Roman"/>
                <w:color w:val="auto"/>
                <w:sz w:val="24"/>
                <w:szCs w:val="24"/>
                <w:lang w:val="uk-UA"/>
              </w:rPr>
              <w:t>2 до тендерної документації);</w:t>
            </w:r>
          </w:p>
          <w:p w14:paraId="0D09E7AA" w14:textId="77777777" w:rsidR="00077243" w:rsidRPr="00E11F02" w:rsidRDefault="00077243" w:rsidP="00410EF9">
            <w:pPr>
              <w:pStyle w:val="11"/>
              <w:widowControl w:val="0"/>
              <w:numPr>
                <w:ilvl w:val="0"/>
                <w:numId w:val="2"/>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E11F02">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w:t>
            </w:r>
          </w:p>
          <w:p w14:paraId="50092FAF" w14:textId="7AADCD3C" w:rsidR="00077243" w:rsidRPr="00E11F02" w:rsidRDefault="00077243" w:rsidP="00410EF9">
            <w:pPr>
              <w:pStyle w:val="11"/>
              <w:widowControl w:val="0"/>
              <w:numPr>
                <w:ilvl w:val="0"/>
                <w:numId w:val="2"/>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E11F02">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технічну специфікацію</w:t>
            </w:r>
            <w:r>
              <w:rPr>
                <w:rFonts w:ascii="Times New Roman" w:eastAsia="Times New Roman" w:hAnsi="Times New Roman" w:cs="Times New Roman"/>
                <w:color w:val="auto"/>
                <w:sz w:val="24"/>
                <w:szCs w:val="24"/>
                <w:lang w:val="uk-UA"/>
              </w:rPr>
              <w:t xml:space="preserve"> згідно додатку №</w:t>
            </w:r>
            <w:r w:rsidR="00A014F6">
              <w:rPr>
                <w:rFonts w:ascii="Times New Roman" w:eastAsia="Times New Roman" w:hAnsi="Times New Roman" w:cs="Times New Roman"/>
                <w:color w:val="auto"/>
                <w:sz w:val="24"/>
                <w:szCs w:val="24"/>
                <w:lang w:val="uk-UA"/>
              </w:rPr>
              <w:t xml:space="preserve">3 до тендерної документації </w:t>
            </w:r>
            <w:r w:rsidRPr="00E11F02">
              <w:rPr>
                <w:rFonts w:ascii="Times New Roman" w:eastAsia="Times New Roman" w:hAnsi="Times New Roman" w:cs="Times New Roman"/>
                <w:color w:val="auto"/>
                <w:sz w:val="24"/>
                <w:szCs w:val="24"/>
                <w:lang w:val="uk-UA"/>
              </w:rPr>
              <w:t xml:space="preserve"> (у разі потреби (плани, креслення, малюнки чи опис предмета закупівлі);</w:t>
            </w:r>
          </w:p>
          <w:p w14:paraId="0B773EFE" w14:textId="77777777" w:rsidR="00077243" w:rsidRPr="00E11F02" w:rsidRDefault="00077243" w:rsidP="00410EF9">
            <w:pPr>
              <w:numPr>
                <w:ilvl w:val="0"/>
                <w:numId w:val="2"/>
              </w:numPr>
              <w:pBdr>
                <w:top w:val="nil"/>
                <w:left w:val="nil"/>
                <w:bottom w:val="nil"/>
                <w:right w:val="nil"/>
                <w:between w:val="nil"/>
              </w:pBdr>
              <w:suppressAutoHyphens w:val="0"/>
              <w:autoSpaceDE/>
              <w:ind w:left="550" w:right="100" w:hanging="425"/>
              <w:contextualSpacing/>
              <w:jc w:val="both"/>
              <w:textDirection w:val="btLr"/>
              <w:textAlignment w:val="top"/>
              <w:outlineLvl w:val="0"/>
              <w:rPr>
                <w:rFonts w:ascii="Times New Roman" w:hAnsi="Times New Roman" w:cs="Times New Roman"/>
              </w:rPr>
            </w:pPr>
            <w:r w:rsidRPr="00E11F02">
              <w:rPr>
                <w:rFonts w:ascii="Times New Roman" w:hAnsi="Times New Roman" w:cs="Times New Roman"/>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w:t>
            </w:r>
            <w:r w:rsidRPr="00E11F02">
              <w:rPr>
                <w:rFonts w:ascii="Times New Roman" w:hAnsi="Times New Roman" w:cs="Times New Roman"/>
                <w:lang w:val="uk-UA"/>
              </w:rPr>
              <w:t>може надати</w:t>
            </w:r>
            <w:r w:rsidRPr="00E11F02">
              <w:rPr>
                <w:rFonts w:ascii="Times New Roman" w:hAnsi="Times New Roman" w:cs="Times New Roman"/>
              </w:rPr>
              <w:t xml:space="preserve">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14:paraId="78B857C2" w14:textId="77777777" w:rsidR="00077243" w:rsidRPr="001A2925" w:rsidRDefault="00077243" w:rsidP="00410EF9">
            <w:pPr>
              <w:pBdr>
                <w:top w:val="nil"/>
                <w:left w:val="nil"/>
                <w:bottom w:val="nil"/>
                <w:right w:val="nil"/>
                <w:between w:val="nil"/>
              </w:pBdr>
              <w:suppressAutoHyphens w:val="0"/>
              <w:autoSpaceDE/>
              <w:ind w:left="550" w:right="100"/>
              <w:contextualSpacing/>
              <w:jc w:val="both"/>
              <w:textDirection w:val="btLr"/>
              <w:textAlignment w:val="top"/>
              <w:outlineLvl w:val="0"/>
              <w:rPr>
                <w:rFonts w:ascii="Times New Roman" w:hAnsi="Times New Roman" w:cs="Times New Roman"/>
              </w:rPr>
            </w:pPr>
            <w:r w:rsidRPr="00E11F02">
              <w:rPr>
                <w:rFonts w:ascii="Times New Roman" w:hAnsi="Times New Roman" w:cs="Times New Roman"/>
              </w:rPr>
              <w:t>У разі, якщо Учасник здійснює господарську діяльність на підставі модельного статуту, надається копія відповідного</w:t>
            </w:r>
            <w:r w:rsidRPr="001A2925">
              <w:rPr>
                <w:rFonts w:ascii="Times New Roman" w:hAnsi="Times New Roman" w:cs="Times New Roman"/>
              </w:rPr>
              <w:t xml:space="preserve"> рішення Загальних зборів Учасників;</w:t>
            </w:r>
          </w:p>
          <w:p w14:paraId="530BA43D" w14:textId="77777777" w:rsidR="00077243" w:rsidRPr="001A2925" w:rsidRDefault="00077243" w:rsidP="00410EF9">
            <w:pPr>
              <w:pStyle w:val="11"/>
              <w:widowControl w:val="0"/>
              <w:numPr>
                <w:ilvl w:val="0"/>
                <w:numId w:val="2"/>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1A2925">
              <w:rPr>
                <w:rFonts w:ascii="Times New Roman" w:hAnsi="Times New Roman" w:cs="Times New Roman"/>
                <w:color w:val="auto"/>
                <w:sz w:val="24"/>
                <w:szCs w:val="24"/>
                <w:lang w:val="uk-UA"/>
              </w:rPr>
              <w:t>для фізичних осіб-підприємців - копія свідоцтва про державну реєстрацію або виписку або витягу із ЄДР тощо. Для іноземного учасника - завірений переклад витягу з торгового реєстру, тощо</w:t>
            </w:r>
            <w:r w:rsidRPr="001A2925">
              <w:rPr>
                <w:rFonts w:ascii="Times New Roman" w:eastAsia="Times New Roman" w:hAnsi="Times New Roman" w:cs="Times New Roman"/>
                <w:color w:val="auto"/>
                <w:sz w:val="24"/>
                <w:szCs w:val="24"/>
                <w:lang w:val="uk-UA"/>
              </w:rPr>
              <w:t>;</w:t>
            </w:r>
          </w:p>
          <w:p w14:paraId="00A88E42" w14:textId="77777777" w:rsidR="00077243" w:rsidRPr="001A2925" w:rsidRDefault="00077243" w:rsidP="00410EF9">
            <w:pPr>
              <w:pStyle w:val="11"/>
              <w:widowControl w:val="0"/>
              <w:numPr>
                <w:ilvl w:val="0"/>
                <w:numId w:val="2"/>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1A2925">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D662223" w14:textId="77777777" w:rsidR="00077243" w:rsidRPr="001A2925" w:rsidRDefault="00077243" w:rsidP="00410EF9">
            <w:pPr>
              <w:pStyle w:val="11"/>
              <w:widowControl w:val="0"/>
              <w:numPr>
                <w:ilvl w:val="0"/>
                <w:numId w:val="2"/>
              </w:numPr>
              <w:spacing w:line="240" w:lineRule="auto"/>
              <w:ind w:left="550" w:right="100" w:hanging="425"/>
              <w:contextualSpacing/>
              <w:jc w:val="both"/>
              <w:rPr>
                <w:rFonts w:ascii="Times New Roman" w:eastAsia="Times New Roman" w:hAnsi="Times New Roman" w:cs="Times New Roman"/>
                <w:color w:val="auto"/>
                <w:sz w:val="24"/>
                <w:szCs w:val="24"/>
                <w:lang w:val="uk-UA"/>
              </w:rPr>
            </w:pPr>
            <w:r w:rsidRPr="001A2925">
              <w:rPr>
                <w:rFonts w:ascii="Times New Roman" w:hAnsi="Times New Roman" w:cs="Times New Roman"/>
                <w:color w:val="auto"/>
                <w:sz w:val="24"/>
                <w:szCs w:val="24"/>
              </w:rPr>
              <w:t>інших документів, необхідність подання яких у складі тендерної пропозиції передбачена умовами цієї документації.</w:t>
            </w:r>
          </w:p>
          <w:p w14:paraId="32388058" w14:textId="77777777" w:rsidR="00077243" w:rsidRPr="001A2925" w:rsidRDefault="00077243" w:rsidP="00410EF9">
            <w:pPr>
              <w:ind w:right="100" w:hanging="21"/>
              <w:contextualSpacing/>
              <w:jc w:val="both"/>
              <w:rPr>
                <w:rFonts w:ascii="Times New Roman" w:hAnsi="Times New Roman" w:cs="Times New Roman"/>
              </w:rPr>
            </w:pPr>
            <w:r w:rsidRPr="001A2925">
              <w:rPr>
                <w:rFonts w:ascii="Times New Roman" w:hAnsi="Times New Roman" w:cs="Times New Roman"/>
              </w:rPr>
              <w:t xml:space="preserve">3.1.2. </w:t>
            </w:r>
            <w:r w:rsidRPr="001A2925">
              <w:rPr>
                <w:rFonts w:ascii="Times New Roman" w:hAnsi="Times New Roman" w:cs="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1A2925">
              <w:rPr>
                <w:rFonts w:ascii="Times New Roman" w:hAnsi="Times New Roman" w:cs="Times New Roman"/>
              </w:rPr>
              <w:t>.</w:t>
            </w:r>
          </w:p>
          <w:p w14:paraId="3CA076ED" w14:textId="77777777" w:rsidR="00077243" w:rsidRPr="001A2925" w:rsidRDefault="00077243" w:rsidP="00410EF9">
            <w:pPr>
              <w:ind w:right="100" w:hanging="21"/>
              <w:contextualSpacing/>
              <w:jc w:val="both"/>
              <w:rPr>
                <w:rFonts w:ascii="Times New Roman" w:hAnsi="Times New Roman" w:cs="Times New Roman"/>
              </w:rPr>
            </w:pPr>
            <w:r w:rsidRPr="001A2925">
              <w:rPr>
                <w:rFonts w:ascii="Times New Roman" w:hAnsi="Times New Roman" w:cs="Times New Roman"/>
              </w:rPr>
              <w:t xml:space="preserve">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w:t>
            </w:r>
            <w:r w:rsidRPr="001A2925">
              <w:rPr>
                <w:rFonts w:ascii="Times New Roman" w:hAnsi="Times New Roman" w:cs="Times New Roman"/>
              </w:rPr>
              <w:lastRenderedPageBreak/>
              <w:t>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Pr="001A2925">
              <w:rPr>
                <w:rFonts w:ascii="Times New Roman" w:hAnsi="Times New Roman" w:cs="Times New Roman"/>
                <w:lang w:val="uk-UA" w:eastAsia="ru-RU"/>
              </w:rPr>
              <w:t>.</w:t>
            </w:r>
            <w:r w:rsidRPr="001A2925">
              <w:rPr>
                <w:rFonts w:ascii="Times New Roman" w:hAnsi="Times New Roman" w:cs="Times New Roman"/>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sidRPr="001A2925">
              <w:rPr>
                <w:rFonts w:ascii="Times New Roman" w:hAnsi="Times New Roman" w:cs="Times New Roman"/>
                <w:shd w:val="clear" w:color="auto" w:fill="FFFFFF"/>
                <w:lang w:val="uk-UA"/>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w:t>
            </w:r>
            <w:r w:rsidRPr="001A2925">
              <w:rPr>
                <w:rFonts w:ascii="Times New Roman" w:hAnsi="Times New Roman" w:cs="Times New Roman"/>
                <w:shd w:val="clear" w:color="auto" w:fill="FFFFFF"/>
              </w:rPr>
              <w:t> </w:t>
            </w:r>
            <w:hyperlink r:id="rId6" w:tgtFrame="_blank" w:history="1">
              <w:r w:rsidRPr="001A2925">
                <w:rPr>
                  <w:rStyle w:val="a3"/>
                  <w:rFonts w:ascii="Times New Roman" w:hAnsi="Times New Roman" w:cs="Times New Roman"/>
                  <w:shd w:val="clear" w:color="auto" w:fill="FFFFFF"/>
                  <w:lang w:val="uk-UA"/>
                </w:rPr>
                <w:t>Закону України</w:t>
              </w:r>
            </w:hyperlink>
            <w:r w:rsidRPr="001A2925">
              <w:rPr>
                <w:rFonts w:ascii="Times New Roman" w:hAnsi="Times New Roman" w:cs="Times New Roman"/>
                <w:shd w:val="clear" w:color="auto" w:fill="FFFFFF"/>
              </w:rPr>
              <w:t> </w:t>
            </w:r>
            <w:r w:rsidRPr="001A2925">
              <w:rPr>
                <w:rFonts w:ascii="Times New Roman" w:hAnsi="Times New Roman" w:cs="Times New Roman"/>
                <w:shd w:val="clear" w:color="auto" w:fill="FFFFFF"/>
                <w:lang w:val="uk-UA"/>
              </w:rPr>
              <w:t>"Про електронні довірчі послуги"</w:t>
            </w:r>
            <w:r w:rsidRPr="001A2925">
              <w:rPr>
                <w:rFonts w:ascii="Times New Roman" w:hAnsi="Times New Roman" w:cs="Times New Roman"/>
              </w:rPr>
              <w:t>.</w:t>
            </w:r>
          </w:p>
          <w:p w14:paraId="72FF3C75" w14:textId="77777777" w:rsidR="00077243" w:rsidRPr="00E11F02" w:rsidRDefault="00077243" w:rsidP="00410EF9">
            <w:pPr>
              <w:ind w:right="100" w:hanging="21"/>
              <w:contextualSpacing/>
              <w:jc w:val="both"/>
              <w:rPr>
                <w:rFonts w:ascii="Times New Roman" w:hAnsi="Times New Roman" w:cs="Times New Roman"/>
              </w:rPr>
            </w:pPr>
            <w:r w:rsidRPr="001A2925">
              <w:rPr>
                <w:rFonts w:ascii="Times New Roman" w:hAnsi="Times New Roman" w:cs="Times New Roman"/>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w:t>
            </w:r>
            <w:r w:rsidRPr="00E11F02">
              <w:rPr>
                <w:rFonts w:ascii="Times New Roman" w:hAnsi="Times New Roman" w:cs="Times New Roman"/>
              </w:rPr>
              <w:t>повинна містити накладений кваліфікований електронний підпис</w:t>
            </w:r>
            <w:r w:rsidRPr="00E11F02">
              <w:rPr>
                <w:rFonts w:ascii="Times New Roman" w:hAnsi="Times New Roman" w:cs="Times New Roman"/>
                <w:lang w:val="uk-UA"/>
              </w:rPr>
              <w:t>,</w:t>
            </w:r>
            <w:r w:rsidRPr="00E11F02">
              <w:rPr>
                <w:rFonts w:ascii="Times New Roman" w:hAnsi="Times New Roman" w:cs="Times New Roman"/>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Pr="00E11F02">
              <w:rPr>
                <w:rFonts w:ascii="Times New Roman" w:hAnsi="Times New Roman" w:cs="Times New Roman"/>
                <w:lang w:val="uk-UA"/>
              </w:rPr>
              <w:t>3.</w:t>
            </w:r>
            <w:r w:rsidRPr="00E11F02">
              <w:rPr>
                <w:rFonts w:ascii="Times New Roman" w:hAnsi="Times New Roman" w:cs="Times New Roman"/>
              </w:rPr>
              <w:t>1.</w:t>
            </w:r>
            <w:r w:rsidRPr="00E11F02">
              <w:rPr>
                <w:rFonts w:ascii="Times New Roman" w:hAnsi="Times New Roman" w:cs="Times New Roman"/>
                <w:lang w:val="uk-UA"/>
              </w:rPr>
              <w:t>5</w:t>
            </w:r>
            <w:r w:rsidRPr="00E11F02">
              <w:rPr>
                <w:rFonts w:ascii="Times New Roman" w:hAnsi="Times New Roman" w:cs="Times New Roman"/>
              </w:rPr>
              <w:t>. цієї документації.</w:t>
            </w:r>
          </w:p>
          <w:p w14:paraId="44BF56F4" w14:textId="77777777" w:rsidR="00077243" w:rsidRPr="00E11F02" w:rsidRDefault="00077243" w:rsidP="00410EF9">
            <w:pPr>
              <w:pStyle w:val="a6"/>
              <w:spacing w:before="0" w:after="0"/>
              <w:ind w:right="101"/>
              <w:contextualSpacing/>
              <w:jc w:val="both"/>
              <w:rPr>
                <w:lang w:val="uk-UA"/>
              </w:rPr>
            </w:pPr>
            <w:r w:rsidRPr="00E11F02">
              <w:rPr>
                <w:lang w:val="uk-UA"/>
              </w:rPr>
              <w:t>3.1.5.</w:t>
            </w:r>
            <w:r w:rsidRPr="00E11F02">
              <w:rPr>
                <w:b/>
                <w:lang w:val="uk-UA"/>
              </w:rPr>
              <w:t xml:space="preserve"> Повноваження щодо підпису документів </w:t>
            </w:r>
            <w:r w:rsidRPr="00E11F02">
              <w:rPr>
                <w:lang w:val="uk-UA"/>
              </w:rPr>
              <w:t xml:space="preserve">тендерної пропозиції учасника процедури закупівлі підтверджується: </w:t>
            </w:r>
          </w:p>
          <w:p w14:paraId="7B77B19E" w14:textId="77777777" w:rsidR="00077243" w:rsidRPr="00E11F02" w:rsidRDefault="00077243" w:rsidP="00410EF9">
            <w:pPr>
              <w:pStyle w:val="a6"/>
              <w:spacing w:before="0" w:after="0"/>
              <w:ind w:left="55" w:right="101"/>
              <w:contextualSpacing/>
              <w:jc w:val="both"/>
              <w:rPr>
                <w:lang w:val="uk-UA"/>
              </w:rPr>
            </w:pPr>
            <w:r w:rsidRPr="00E11F02">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або протокол зборів засновників, або виписка або витяг із ЄДРПОУ, тощо. </w:t>
            </w:r>
          </w:p>
          <w:p w14:paraId="39E5F894" w14:textId="77777777" w:rsidR="00077243" w:rsidRPr="001A2925" w:rsidRDefault="00077243" w:rsidP="00410EF9">
            <w:pPr>
              <w:pStyle w:val="a6"/>
              <w:spacing w:before="0" w:after="0"/>
              <w:ind w:right="99"/>
              <w:contextualSpacing/>
              <w:jc w:val="both"/>
              <w:rPr>
                <w:lang w:val="uk-UA"/>
              </w:rPr>
            </w:pPr>
            <w:r w:rsidRPr="00E11F02">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Pr="001A2925">
              <w:rPr>
                <w:lang w:val="uk-UA"/>
              </w:rPr>
              <w:t xml:space="preserve"> інтереси учасника на підставі довіреності – довіреність, оформлена у відповідності до вимог чинного законодавства.</w:t>
            </w:r>
          </w:p>
          <w:p w14:paraId="467E1B1C" w14:textId="77777777" w:rsidR="00077243" w:rsidRPr="001A2925" w:rsidRDefault="00077243" w:rsidP="00410EF9">
            <w:pPr>
              <w:ind w:right="100" w:hanging="21"/>
              <w:contextualSpacing/>
              <w:jc w:val="both"/>
              <w:rPr>
                <w:rFonts w:ascii="Times New Roman" w:hAnsi="Times New Roman" w:cs="Times New Roman"/>
                <w:lang w:val="uk-UA"/>
              </w:rPr>
            </w:pPr>
            <w:r w:rsidRPr="001A2925">
              <w:rPr>
                <w:rFonts w:ascii="Times New Roman" w:hAnsi="Times New Roman" w:cs="Times New Roman"/>
                <w:lang w:val="uk-UA"/>
              </w:rPr>
              <w:t xml:space="preserve"> - для фізичних осіб-підприємців - копія свідоцтва про державну реєстрацію або виписку або витягу із ЄДР тощо. Для іноземного учасника - завірений переклад витягу з торгового реєстру, тощо.</w:t>
            </w:r>
          </w:p>
          <w:p w14:paraId="6EE2D6BD" w14:textId="77777777" w:rsidR="00077243" w:rsidRPr="001A2925" w:rsidRDefault="00077243" w:rsidP="00410EF9">
            <w:pPr>
              <w:ind w:right="100" w:hanging="21"/>
              <w:contextualSpacing/>
              <w:jc w:val="both"/>
              <w:rPr>
                <w:rFonts w:ascii="Times New Roman" w:hAnsi="Times New Roman" w:cs="Times New Roman"/>
              </w:rPr>
            </w:pPr>
            <w:r w:rsidRPr="001A2925">
              <w:rPr>
                <w:rFonts w:ascii="Times New Roman" w:hAnsi="Times New Roman" w:cs="Times New Roman"/>
                <w:lang w:val="uk-UA"/>
              </w:rPr>
              <w:t xml:space="preserve">3.1.6. </w:t>
            </w:r>
            <w:r w:rsidRPr="001A2925">
              <w:rPr>
                <w:rFonts w:ascii="Times New Roman" w:hAnsi="Times New Roman" w:cs="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F54FB23" w14:textId="77777777" w:rsidR="00077243" w:rsidRPr="001A2925" w:rsidRDefault="00077243" w:rsidP="00410EF9">
            <w:pPr>
              <w:ind w:right="100" w:hanging="21"/>
              <w:contextualSpacing/>
              <w:jc w:val="both"/>
              <w:rPr>
                <w:rFonts w:ascii="Times New Roman" w:hAnsi="Times New Roman" w:cs="Times New Roman"/>
              </w:rPr>
            </w:pPr>
            <w:r w:rsidRPr="001A2925">
              <w:rPr>
                <w:rFonts w:ascii="Times New Roman" w:hAnsi="Times New Roman" w:cs="Times New Roman"/>
              </w:rPr>
              <w:t>3.1.</w:t>
            </w:r>
            <w:r w:rsidRPr="001A2925">
              <w:rPr>
                <w:rFonts w:ascii="Times New Roman" w:hAnsi="Times New Roman" w:cs="Times New Roman"/>
                <w:lang w:val="uk-UA"/>
              </w:rPr>
              <w:t>7</w:t>
            </w:r>
            <w:r w:rsidRPr="001A2925">
              <w:rPr>
                <w:rFonts w:ascii="Times New Roman" w:hAnsi="Times New Roman" w:cs="Times New Roman"/>
              </w:rPr>
              <w:t xml:space="preserve">. </w:t>
            </w:r>
            <w:r w:rsidRPr="001A2925">
              <w:rPr>
                <w:rFonts w:ascii="Times New Roman"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A332589" w14:textId="77777777" w:rsidR="00077243" w:rsidRPr="001A2925" w:rsidRDefault="00077243" w:rsidP="00410EF9">
            <w:pPr>
              <w:pStyle w:val="a6"/>
              <w:spacing w:before="0" w:after="0"/>
              <w:ind w:right="100"/>
              <w:contextualSpacing/>
              <w:jc w:val="both"/>
              <w:rPr>
                <w:lang w:val="uk-UA"/>
              </w:rPr>
            </w:pPr>
            <w:r w:rsidRPr="001A2925">
              <w:t>3.1.</w:t>
            </w:r>
            <w:r w:rsidRPr="001A2925">
              <w:rPr>
                <w:lang w:val="uk-UA"/>
              </w:rPr>
              <w:t>8</w:t>
            </w:r>
            <w:r w:rsidRPr="001A2925">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1A2925">
              <w:rPr>
                <w:lang w:val="uk-UA"/>
              </w:rPr>
              <w:t>.</w:t>
            </w:r>
          </w:p>
          <w:p w14:paraId="2733DEF9" w14:textId="77777777" w:rsidR="00077243" w:rsidRPr="001A2925" w:rsidRDefault="00077243" w:rsidP="00410EF9">
            <w:pPr>
              <w:pStyle w:val="a6"/>
              <w:spacing w:before="0" w:after="0"/>
              <w:ind w:right="100"/>
              <w:contextualSpacing/>
              <w:jc w:val="both"/>
              <w:rPr>
                <w:i/>
                <w:lang w:val="uk-UA"/>
              </w:rPr>
            </w:pPr>
            <w:r w:rsidRPr="001A2925">
              <w:rPr>
                <w:i/>
                <w:lang w:val="uk-UA"/>
              </w:rPr>
              <w:t xml:space="preserve">Замовник </w:t>
            </w:r>
            <w:r w:rsidRPr="001A2925">
              <w:rPr>
                <w:i/>
                <w:u w:val="single"/>
                <w:lang w:val="uk-UA"/>
              </w:rPr>
              <w:t>не приймає</w:t>
            </w:r>
            <w:r w:rsidRPr="001A2925">
              <w:rPr>
                <w:i/>
                <w:lang w:val="uk-UA"/>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tc>
      </w:tr>
      <w:tr w:rsidR="00077243" w:rsidRPr="001A2925" w14:paraId="028AD3F2" w14:textId="77777777" w:rsidTr="00410EF9">
        <w:tc>
          <w:tcPr>
            <w:tcW w:w="2268" w:type="dxa"/>
            <w:shd w:val="clear" w:color="auto" w:fill="auto"/>
            <w:vAlign w:val="center"/>
          </w:tcPr>
          <w:p w14:paraId="21C85552" w14:textId="77777777" w:rsidR="00077243" w:rsidRPr="001A2925" w:rsidRDefault="00077243" w:rsidP="00410EF9">
            <w:pPr>
              <w:pStyle w:val="a8"/>
              <w:spacing w:before="0"/>
              <w:ind w:firstLine="0"/>
              <w:contextualSpacing/>
              <w:rPr>
                <w:sz w:val="24"/>
              </w:rPr>
            </w:pPr>
            <w:r w:rsidRPr="001A2925">
              <w:rPr>
                <w:b/>
                <w:bCs/>
                <w:sz w:val="24"/>
              </w:rPr>
              <w:lastRenderedPageBreak/>
              <w:t xml:space="preserve">2.Забезпечення </w:t>
            </w:r>
            <w:r w:rsidRPr="001A2925">
              <w:rPr>
                <w:b/>
                <w:sz w:val="24"/>
              </w:rPr>
              <w:t>тендерної пропозиції</w:t>
            </w:r>
          </w:p>
        </w:tc>
        <w:tc>
          <w:tcPr>
            <w:tcW w:w="8505" w:type="dxa"/>
            <w:gridSpan w:val="2"/>
            <w:shd w:val="clear" w:color="auto" w:fill="auto"/>
            <w:vAlign w:val="center"/>
          </w:tcPr>
          <w:p w14:paraId="1D7DEA1B" w14:textId="77777777" w:rsidR="00077243" w:rsidRPr="001A2925" w:rsidRDefault="00077243" w:rsidP="00410EF9">
            <w:pPr>
              <w:tabs>
                <w:tab w:val="left" w:pos="1440"/>
              </w:tabs>
              <w:ind w:right="100"/>
              <w:contextualSpacing/>
              <w:rPr>
                <w:rFonts w:ascii="Times New Roman" w:hAnsi="Times New Roman" w:cs="Times New Roman"/>
                <w:lang w:val="uk-UA"/>
              </w:rPr>
            </w:pPr>
            <w:r w:rsidRPr="001A2925">
              <w:rPr>
                <w:rFonts w:ascii="Times New Roman" w:hAnsi="Times New Roman" w:cs="Times New Roman"/>
                <w:lang w:val="uk-UA"/>
              </w:rPr>
              <w:t>3.2.1. Не вимагається</w:t>
            </w:r>
          </w:p>
        </w:tc>
      </w:tr>
      <w:tr w:rsidR="00077243" w:rsidRPr="001A2925" w14:paraId="3A492385" w14:textId="77777777" w:rsidTr="00410EF9">
        <w:tc>
          <w:tcPr>
            <w:tcW w:w="2268" w:type="dxa"/>
            <w:shd w:val="clear" w:color="auto" w:fill="auto"/>
            <w:vAlign w:val="center"/>
          </w:tcPr>
          <w:p w14:paraId="22F19EFE" w14:textId="77777777" w:rsidR="00077243" w:rsidRPr="001A2925" w:rsidRDefault="00077243" w:rsidP="00410EF9">
            <w:pPr>
              <w:pStyle w:val="a8"/>
              <w:spacing w:before="0"/>
              <w:ind w:firstLine="0"/>
              <w:contextualSpacing/>
              <w:jc w:val="left"/>
              <w:rPr>
                <w:sz w:val="24"/>
              </w:rPr>
            </w:pPr>
            <w:r w:rsidRPr="001A2925">
              <w:rPr>
                <w:b/>
                <w:bCs/>
                <w:sz w:val="24"/>
              </w:rPr>
              <w:t xml:space="preserve">3. Умови повернення чи неповернення забезпечення </w:t>
            </w:r>
            <w:r w:rsidRPr="001A2925">
              <w:rPr>
                <w:b/>
                <w:sz w:val="24"/>
              </w:rPr>
              <w:t>тендерної пропозиції</w:t>
            </w:r>
          </w:p>
        </w:tc>
        <w:tc>
          <w:tcPr>
            <w:tcW w:w="8505" w:type="dxa"/>
            <w:gridSpan w:val="2"/>
            <w:shd w:val="clear" w:color="auto" w:fill="auto"/>
            <w:vAlign w:val="center"/>
          </w:tcPr>
          <w:p w14:paraId="2A6D32F8" w14:textId="77777777" w:rsidR="00077243" w:rsidRPr="001A2925" w:rsidRDefault="00077243" w:rsidP="00410EF9">
            <w:pPr>
              <w:ind w:right="100"/>
              <w:contextualSpacing/>
              <w:rPr>
                <w:rFonts w:ascii="Times New Roman" w:hAnsi="Times New Roman" w:cs="Times New Roman"/>
                <w:lang w:val="uk-UA"/>
              </w:rPr>
            </w:pPr>
            <w:r w:rsidRPr="001A2925">
              <w:rPr>
                <w:rFonts w:ascii="Times New Roman" w:hAnsi="Times New Roman" w:cs="Times New Roman"/>
                <w:lang w:val="uk-UA"/>
              </w:rPr>
              <w:t>3.3.1. Не встановлюються, оскільки забезпечення не вимагається</w:t>
            </w:r>
          </w:p>
        </w:tc>
      </w:tr>
      <w:tr w:rsidR="00077243" w:rsidRPr="00E17EC9" w14:paraId="341ACEB3" w14:textId="77777777" w:rsidTr="00410EF9">
        <w:tc>
          <w:tcPr>
            <w:tcW w:w="2268" w:type="dxa"/>
            <w:shd w:val="clear" w:color="auto" w:fill="auto"/>
            <w:vAlign w:val="center"/>
          </w:tcPr>
          <w:p w14:paraId="22E46D79" w14:textId="77777777" w:rsidR="00077243" w:rsidRPr="001A2925" w:rsidRDefault="00077243" w:rsidP="00410EF9">
            <w:pPr>
              <w:pStyle w:val="a4"/>
              <w:spacing w:after="0"/>
              <w:contextualSpacing/>
              <w:rPr>
                <w:rFonts w:ascii="Times New Roman" w:hAnsi="Times New Roman"/>
                <w:lang w:val="uk-UA"/>
              </w:rPr>
            </w:pPr>
            <w:r w:rsidRPr="001A2925">
              <w:rPr>
                <w:rFonts w:ascii="Times New Roman" w:hAnsi="Times New Roman"/>
                <w:b/>
                <w:bCs/>
                <w:lang w:val="uk-UA"/>
              </w:rPr>
              <w:lastRenderedPageBreak/>
              <w:t xml:space="preserve">4. </w:t>
            </w:r>
            <w:r w:rsidRPr="001A2925">
              <w:rPr>
                <w:rFonts w:ascii="Times New Roman" w:hAnsi="Times New Roman"/>
                <w:b/>
                <w:lang w:val="uk-UA"/>
              </w:rPr>
              <w:t>Строк, протягом якого тендерні пропозиції є дійсними</w:t>
            </w:r>
          </w:p>
        </w:tc>
        <w:tc>
          <w:tcPr>
            <w:tcW w:w="8505" w:type="dxa"/>
            <w:gridSpan w:val="2"/>
            <w:shd w:val="clear" w:color="auto" w:fill="auto"/>
          </w:tcPr>
          <w:p w14:paraId="304891BA" w14:textId="77777777" w:rsidR="00077243" w:rsidRPr="001A2925" w:rsidRDefault="00077243" w:rsidP="00410EF9">
            <w:pPr>
              <w:pStyle w:val="21"/>
              <w:ind w:left="0" w:right="100" w:firstLine="0"/>
              <w:contextualSpacing/>
              <w:jc w:val="both"/>
              <w:rPr>
                <w:sz w:val="24"/>
                <w:szCs w:val="24"/>
                <w:lang w:val="uk-UA"/>
              </w:rPr>
            </w:pPr>
            <w:r w:rsidRPr="001A2925">
              <w:rPr>
                <w:sz w:val="24"/>
                <w:szCs w:val="24"/>
                <w:lang w:val="uk-UA"/>
              </w:rPr>
              <w:t>3.4.1. Тендерні пропозиції вважаються дійсними протягом не менше дев’яноста   днів із дати кінцевого строку подання тендерних пропозицій.</w:t>
            </w:r>
          </w:p>
          <w:p w14:paraId="6B0B4D15" w14:textId="77777777" w:rsidR="00077243" w:rsidRPr="001A2925" w:rsidRDefault="00077243" w:rsidP="00410EF9">
            <w:pPr>
              <w:pStyle w:val="21"/>
              <w:ind w:left="0" w:right="100" w:firstLine="0"/>
              <w:contextualSpacing/>
              <w:jc w:val="both"/>
              <w:rPr>
                <w:sz w:val="24"/>
                <w:szCs w:val="24"/>
                <w:lang w:val="uk-UA"/>
              </w:rPr>
            </w:pPr>
            <w:r w:rsidRPr="001A2925">
              <w:rPr>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B990788" w14:textId="77777777" w:rsidR="00077243" w:rsidRPr="001A2925" w:rsidRDefault="00077243" w:rsidP="00410EF9">
            <w:pPr>
              <w:pStyle w:val="21"/>
              <w:numPr>
                <w:ilvl w:val="0"/>
                <w:numId w:val="5"/>
              </w:numPr>
              <w:ind w:left="411" w:right="100"/>
              <w:contextualSpacing/>
              <w:jc w:val="both"/>
              <w:rPr>
                <w:sz w:val="24"/>
                <w:szCs w:val="24"/>
                <w:lang w:val="uk-UA"/>
              </w:rPr>
            </w:pPr>
            <w:r w:rsidRPr="001A2925">
              <w:rPr>
                <w:sz w:val="24"/>
                <w:szCs w:val="24"/>
                <w:lang w:val="uk-UA"/>
              </w:rPr>
              <w:t>відхилити таку вимогу, не втрачаючи при цьому наданого ним забезпечення тендерної пропозиції;</w:t>
            </w:r>
          </w:p>
          <w:p w14:paraId="28C2AB46" w14:textId="77777777" w:rsidR="00077243" w:rsidRPr="001A2925" w:rsidRDefault="00077243" w:rsidP="00410EF9">
            <w:pPr>
              <w:pStyle w:val="21"/>
              <w:numPr>
                <w:ilvl w:val="0"/>
                <w:numId w:val="5"/>
              </w:numPr>
              <w:ind w:left="411" w:right="100"/>
              <w:contextualSpacing/>
              <w:jc w:val="both"/>
              <w:rPr>
                <w:sz w:val="24"/>
                <w:szCs w:val="24"/>
                <w:lang w:val="uk-UA"/>
              </w:rPr>
            </w:pPr>
            <w:r w:rsidRPr="001A2925">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4F315F1E" w14:textId="77777777" w:rsidR="00077243" w:rsidRPr="001A2925" w:rsidRDefault="00077243" w:rsidP="00410EF9">
            <w:pPr>
              <w:pStyle w:val="21"/>
              <w:ind w:left="0" w:right="100" w:firstLine="0"/>
              <w:contextualSpacing/>
              <w:jc w:val="both"/>
              <w:rPr>
                <w:sz w:val="24"/>
                <w:szCs w:val="24"/>
                <w:lang w:val="uk-UA"/>
              </w:rPr>
            </w:pPr>
            <w:r w:rsidRPr="001A2925">
              <w:rPr>
                <w:sz w:val="24"/>
                <w:szCs w:val="24"/>
                <w:lang w:val="uk-UA"/>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77243" w:rsidRPr="001A2925" w14:paraId="72845B1A" w14:textId="77777777" w:rsidTr="00410EF9">
        <w:tc>
          <w:tcPr>
            <w:tcW w:w="2268" w:type="dxa"/>
            <w:shd w:val="clear" w:color="auto" w:fill="auto"/>
            <w:vAlign w:val="center"/>
          </w:tcPr>
          <w:p w14:paraId="037889D7" w14:textId="77777777" w:rsidR="00077243" w:rsidRPr="001A2925" w:rsidRDefault="00077243" w:rsidP="00410EF9">
            <w:pPr>
              <w:pStyle w:val="a4"/>
              <w:spacing w:after="0"/>
              <w:contextualSpacing/>
              <w:rPr>
                <w:rFonts w:ascii="Times New Roman" w:hAnsi="Times New Roman"/>
                <w:lang w:val="uk-UA"/>
              </w:rPr>
            </w:pPr>
            <w:r w:rsidRPr="001A2925">
              <w:rPr>
                <w:rFonts w:ascii="Times New Roman" w:hAnsi="Times New Roman"/>
                <w:lang w:val="uk-UA"/>
              </w:rPr>
              <w:t> </w:t>
            </w:r>
            <w:r w:rsidRPr="001A2925">
              <w:rPr>
                <w:rFonts w:ascii="Times New Roman" w:hAnsi="Times New Roman"/>
                <w:b/>
                <w:bCs/>
                <w:lang w:val="uk-UA"/>
              </w:rPr>
              <w:t xml:space="preserve">5. </w:t>
            </w:r>
            <w:r w:rsidRPr="001A2925">
              <w:rPr>
                <w:rFonts w:ascii="Times New Roman" w:hAnsi="Times New Roman"/>
                <w:b/>
                <w:lang w:val="uk-UA"/>
              </w:rPr>
              <w:t>Кваліфікаційні критерії до учасників та вимоги, установлені пунктом 47 Особливостей</w:t>
            </w:r>
          </w:p>
        </w:tc>
        <w:tc>
          <w:tcPr>
            <w:tcW w:w="8505" w:type="dxa"/>
            <w:gridSpan w:val="2"/>
            <w:shd w:val="clear" w:color="auto" w:fill="auto"/>
          </w:tcPr>
          <w:p w14:paraId="424CA44B" w14:textId="77777777" w:rsidR="00077243" w:rsidRPr="001A2925" w:rsidRDefault="00077243" w:rsidP="00410EF9">
            <w:pPr>
              <w:pStyle w:val="210"/>
              <w:spacing w:after="0" w:line="240" w:lineRule="auto"/>
              <w:ind w:left="0" w:right="100"/>
              <w:contextualSpacing/>
              <w:jc w:val="both"/>
              <w:rPr>
                <w:rFonts w:ascii="Times New Roman" w:hAnsi="Times New Roman"/>
                <w:sz w:val="24"/>
                <w:szCs w:val="24"/>
                <w:lang w:val="uk-UA"/>
              </w:rPr>
            </w:pPr>
            <w:r w:rsidRPr="001A2925">
              <w:rPr>
                <w:rFonts w:ascii="Times New Roman" w:hAnsi="Times New Roman"/>
                <w:sz w:val="24"/>
                <w:szCs w:val="24"/>
                <w:lang w:val="uk-UA"/>
              </w:rPr>
              <w:t>3.5.1. Учасники повинні відповідати кваліфікаційним (кваліфікаційному) критеріям (у випадку застосування), визначеним ст. 16 Закону.</w:t>
            </w:r>
          </w:p>
          <w:p w14:paraId="3DD462BB" w14:textId="5C4C18DF" w:rsidR="00AB5B89" w:rsidRPr="001A2925" w:rsidRDefault="00077243" w:rsidP="00410EF9">
            <w:pPr>
              <w:pStyle w:val="210"/>
              <w:spacing w:after="0" w:line="240" w:lineRule="auto"/>
              <w:ind w:left="0" w:right="100"/>
              <w:contextualSpacing/>
              <w:jc w:val="both"/>
              <w:rPr>
                <w:rFonts w:ascii="Times New Roman" w:hAnsi="Times New Roman"/>
                <w:sz w:val="24"/>
                <w:szCs w:val="24"/>
                <w:lang w:val="uk-UA"/>
              </w:rPr>
            </w:pPr>
            <w:r w:rsidRPr="001A2925">
              <w:rPr>
                <w:rFonts w:ascii="Times New Roman" w:hAnsi="Times New Roman"/>
                <w:sz w:val="24"/>
                <w:szCs w:val="24"/>
                <w:lang w:val="uk-UA"/>
              </w:rPr>
              <w:t xml:space="preserve">3.5.2. </w:t>
            </w:r>
            <w:r w:rsidR="00AB5B89" w:rsidRPr="00AB5B89">
              <w:rPr>
                <w:rFonts w:ascii="Times New Roman" w:hAnsi="Times New Roman"/>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w:t>
            </w:r>
          </w:p>
          <w:p w14:paraId="2BD9A37E" w14:textId="77777777" w:rsidR="00077243" w:rsidRPr="001A2925" w:rsidRDefault="00077243" w:rsidP="00410EF9">
            <w:pPr>
              <w:pStyle w:val="210"/>
              <w:spacing w:after="0" w:line="240" w:lineRule="auto"/>
              <w:ind w:left="-15"/>
              <w:jc w:val="both"/>
              <w:rPr>
                <w:rFonts w:ascii="Times New Roman" w:hAnsi="Times New Roman"/>
                <w:lang w:val="uk-UA"/>
              </w:rPr>
            </w:pPr>
            <w:r w:rsidRPr="00E11F02">
              <w:rPr>
                <w:rFonts w:ascii="Times New Roman" w:hAnsi="Times New Roman"/>
                <w:sz w:val="24"/>
                <w:szCs w:val="24"/>
                <w:lang w:val="uk-UA"/>
              </w:rPr>
              <w:t>3.5.3. У разі участі об'єднання учасників підтвердження відповідності</w:t>
            </w:r>
            <w:r w:rsidRPr="001A2925">
              <w:rPr>
                <w:rFonts w:ascii="Times New Roman" w:hAnsi="Times New Roman"/>
                <w:sz w:val="24"/>
                <w:szCs w:val="24"/>
                <w:lang w:val="uk-UA"/>
              </w:rPr>
              <w:t xml:space="preserve">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5761DED5" w14:textId="77777777" w:rsidR="00077243" w:rsidRPr="001A2925" w:rsidRDefault="00077243" w:rsidP="00410EF9">
            <w:pPr>
              <w:pStyle w:val="rvps2"/>
              <w:shd w:val="clear" w:color="auto" w:fill="FFFFFF"/>
              <w:spacing w:before="0" w:after="0"/>
              <w:jc w:val="both"/>
              <w:rPr>
                <w:lang w:val="uk-UA"/>
              </w:rPr>
            </w:pPr>
            <w:r w:rsidRPr="001A2925">
              <w:rPr>
                <w:lang w:val="uk-UA"/>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60AE64D9" w14:textId="77777777" w:rsidR="00077243" w:rsidRPr="001A2925" w:rsidRDefault="00077243" w:rsidP="00410EF9">
            <w:pPr>
              <w:pStyle w:val="rvps2"/>
              <w:shd w:val="clear" w:color="auto" w:fill="FFFFFF"/>
              <w:spacing w:before="0" w:after="0"/>
              <w:jc w:val="both"/>
              <w:rPr>
                <w:lang w:val="uk-UA"/>
              </w:rPr>
            </w:pPr>
            <w:r w:rsidRPr="001A2925">
              <w:rPr>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1A2925">
              <w:rPr>
                <w:shd w:val="clear" w:color="auto" w:fill="FFFFFF"/>
              </w:rPr>
              <w:t> </w:t>
            </w:r>
            <w:hyperlink r:id="rId7" w:anchor="n159" w:history="1">
              <w:r w:rsidRPr="001A2925">
                <w:rPr>
                  <w:rStyle w:val="a3"/>
                  <w:shd w:val="clear" w:color="auto" w:fill="FFFFFF"/>
                  <w:lang w:val="uk-UA"/>
                </w:rPr>
                <w:t>пунктом 47</w:t>
              </w:r>
            </w:hyperlink>
            <w:r w:rsidRPr="001A2925">
              <w:rPr>
                <w:shd w:val="clear" w:color="auto" w:fill="FFFFFF"/>
              </w:rPr>
              <w:t> </w:t>
            </w:r>
            <w:r w:rsidRPr="001A2925">
              <w:rPr>
                <w:shd w:val="clear" w:color="auto" w:fill="FFFFFF"/>
                <w:lang w:val="uk-UA"/>
              </w:rPr>
              <w:t>Особливостей</w:t>
            </w:r>
            <w:r w:rsidRPr="001A2925">
              <w:rPr>
                <w:lang w:val="uk-UA"/>
              </w:rPr>
              <w:t>.</w:t>
            </w:r>
          </w:p>
          <w:p w14:paraId="1D5FC003" w14:textId="77777777" w:rsidR="00077243" w:rsidRPr="001A2925" w:rsidRDefault="00077243" w:rsidP="00410EF9">
            <w:pPr>
              <w:pStyle w:val="rvps2"/>
              <w:shd w:val="clear" w:color="auto" w:fill="FFFFFF"/>
              <w:spacing w:before="0" w:after="0"/>
              <w:jc w:val="both"/>
              <w:rPr>
                <w:lang w:val="uk-UA"/>
              </w:rPr>
            </w:pPr>
            <w:r w:rsidRPr="001A2925">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D55EB22" w14:textId="77777777" w:rsidR="00077243" w:rsidRPr="001A2925" w:rsidRDefault="00077243" w:rsidP="00410EF9">
            <w:pPr>
              <w:pStyle w:val="rvps2"/>
              <w:shd w:val="clear" w:color="auto" w:fill="FFFFFF"/>
              <w:spacing w:before="0" w:after="0"/>
              <w:jc w:val="both"/>
              <w:rPr>
                <w:lang w:val="uk-UA"/>
              </w:rPr>
            </w:pPr>
            <w:r w:rsidRPr="001A2925">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42A7275" w14:textId="77777777" w:rsidR="00077243" w:rsidRPr="001A2925" w:rsidRDefault="00077243" w:rsidP="00410EF9">
            <w:pPr>
              <w:pStyle w:val="rvps2"/>
              <w:shd w:val="clear" w:color="auto" w:fill="FFFFFF"/>
              <w:spacing w:before="0" w:after="0"/>
              <w:jc w:val="both"/>
              <w:rPr>
                <w:lang w:val="uk-UA"/>
              </w:rPr>
            </w:pPr>
            <w:r w:rsidRPr="001A2925">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14:paraId="4B75DD20" w14:textId="77777777" w:rsidR="00077243" w:rsidRPr="001A2925" w:rsidRDefault="00077243" w:rsidP="00410EF9">
            <w:pPr>
              <w:pStyle w:val="rvps2"/>
              <w:shd w:val="clear" w:color="auto" w:fill="FFFFFF"/>
              <w:spacing w:before="0" w:after="0"/>
              <w:jc w:val="both"/>
              <w:rPr>
                <w:lang w:val="uk-UA"/>
              </w:rPr>
            </w:pPr>
            <w:r w:rsidRPr="001A2925">
              <w:rPr>
                <w:lang w:val="uk-UA"/>
              </w:rPr>
              <w:t xml:space="preserve">3.5.5. </w:t>
            </w:r>
            <w:r w:rsidRPr="001A2925">
              <w:rPr>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r w:rsidRPr="001A2925">
              <w:rPr>
                <w:shd w:val="clear" w:color="auto" w:fill="FFFFFF"/>
              </w:rPr>
              <w:t> </w:t>
            </w:r>
            <w:hyperlink r:id="rId8" w:tgtFrame="_blank" w:history="1">
              <w:r w:rsidRPr="001A2925">
                <w:rPr>
                  <w:rStyle w:val="a3"/>
                  <w:shd w:val="clear" w:color="auto" w:fill="FFFFFF"/>
                  <w:lang w:val="uk-UA"/>
                </w:rPr>
                <w:t>Законом України</w:t>
              </w:r>
            </w:hyperlink>
            <w:r w:rsidRPr="001A2925">
              <w:rPr>
                <w:shd w:val="clear" w:color="auto" w:fill="FFFFFF"/>
              </w:rPr>
              <w:t> </w:t>
            </w:r>
            <w:r w:rsidRPr="001A2925">
              <w:rPr>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1A2925">
              <w:rPr>
                <w:lang w:val="uk-UA"/>
              </w:rPr>
              <w:t>.</w:t>
            </w:r>
          </w:p>
          <w:p w14:paraId="03B100AD" w14:textId="77777777" w:rsidR="00077243" w:rsidRPr="001A2925" w:rsidRDefault="00077243" w:rsidP="00410EF9">
            <w:pPr>
              <w:pStyle w:val="rvps2"/>
              <w:shd w:val="clear" w:color="auto" w:fill="FFFFFF"/>
              <w:spacing w:before="0" w:after="0"/>
              <w:ind w:right="100"/>
              <w:contextualSpacing/>
              <w:jc w:val="both"/>
              <w:rPr>
                <w:lang w:val="uk-UA"/>
              </w:rPr>
            </w:pPr>
            <w:r w:rsidRPr="001A2925">
              <w:rPr>
                <w:lang w:val="uk-UA"/>
              </w:rPr>
              <w:t xml:space="preserve">Замовник не вимагає </w:t>
            </w:r>
            <w:r w:rsidRPr="001A2925">
              <w:rPr>
                <w:shd w:val="clear" w:color="auto" w:fill="FFFFFF"/>
                <w:lang w:val="uk-UA"/>
              </w:rPr>
              <w:t>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пункті 47 (крім</w:t>
            </w:r>
            <w:r w:rsidRPr="001A2925">
              <w:rPr>
                <w:shd w:val="clear" w:color="auto" w:fill="FFFFFF"/>
              </w:rPr>
              <w:t> </w:t>
            </w:r>
            <w:hyperlink r:id="rId9" w:anchor="n628" w:history="1">
              <w:r w:rsidRPr="001A2925">
                <w:rPr>
                  <w:rStyle w:val="a3"/>
                  <w:shd w:val="clear" w:color="auto" w:fill="FFFFFF"/>
                  <w:lang w:val="uk-UA"/>
                </w:rPr>
                <w:t>абзацу чотирнадцятого</w:t>
              </w:r>
            </w:hyperlink>
            <w:r w:rsidRPr="001A2925">
              <w:rPr>
                <w:shd w:val="clear" w:color="auto" w:fill="FFFFFF"/>
              </w:rPr>
              <w:t> </w:t>
            </w:r>
            <w:r w:rsidRPr="001A2925">
              <w:rPr>
                <w:shd w:val="clear" w:color="auto" w:fill="FFFFFF"/>
                <w:lang w:val="uk-UA"/>
              </w:rPr>
              <w:t>цього пункту), крім самостійного декларування відсутності таких підстав учасником процедури закупівлі відповідно до</w:t>
            </w:r>
            <w:r w:rsidRPr="001A2925">
              <w:rPr>
                <w:shd w:val="clear" w:color="auto" w:fill="FFFFFF"/>
              </w:rPr>
              <w:t> </w:t>
            </w:r>
            <w:hyperlink r:id="rId10" w:anchor="n630" w:history="1">
              <w:r w:rsidRPr="001A2925">
                <w:rPr>
                  <w:rStyle w:val="a3"/>
                  <w:shd w:val="clear" w:color="auto" w:fill="FFFFFF"/>
                  <w:lang w:val="uk-UA"/>
                </w:rPr>
                <w:t>абзацу шістнадцятого</w:t>
              </w:r>
            </w:hyperlink>
            <w:r w:rsidRPr="001A2925">
              <w:rPr>
                <w:shd w:val="clear" w:color="auto" w:fill="FFFFFF"/>
              </w:rPr>
              <w:t> </w:t>
            </w:r>
            <w:r w:rsidRPr="001A2925">
              <w:rPr>
                <w:shd w:val="clear" w:color="auto" w:fill="FFFFFF"/>
                <w:lang w:val="uk-UA"/>
              </w:rPr>
              <w:t>цього пункту.</w:t>
            </w:r>
          </w:p>
          <w:p w14:paraId="38739D7A" w14:textId="77777777" w:rsidR="00077243" w:rsidRPr="001A2925" w:rsidRDefault="00077243" w:rsidP="00410EF9">
            <w:pPr>
              <w:pStyle w:val="rvps2"/>
              <w:shd w:val="clear" w:color="auto" w:fill="FFFFFF"/>
              <w:spacing w:before="0" w:after="0"/>
              <w:ind w:right="100"/>
              <w:contextualSpacing/>
              <w:jc w:val="both"/>
              <w:rPr>
                <w:lang w:val="uk-UA"/>
              </w:rPr>
            </w:pPr>
            <w:r w:rsidRPr="001A2925">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6D26BD" w14:textId="77777777" w:rsidR="00077243" w:rsidRPr="001A2925" w:rsidRDefault="00077243" w:rsidP="00410EF9">
            <w:pPr>
              <w:pStyle w:val="rvps2"/>
              <w:shd w:val="clear" w:color="auto" w:fill="FFFFFF"/>
              <w:spacing w:before="0" w:after="0"/>
              <w:ind w:right="102"/>
              <w:contextualSpacing/>
              <w:jc w:val="both"/>
              <w:rPr>
                <w:lang w:val="uk-UA"/>
              </w:rPr>
            </w:pPr>
            <w:r w:rsidRPr="001A2925">
              <w:rPr>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w:t>
            </w:r>
            <w:r w:rsidRPr="001A2925">
              <w:rPr>
                <w:lang w:val="uk-UA"/>
              </w:rPr>
              <w:lastRenderedPageBreak/>
              <w:t>з метою вплинути на прийняття рішення щодо визначення переможця процедури закупівлі;</w:t>
            </w:r>
          </w:p>
          <w:p w14:paraId="6473FD32" w14:textId="77777777" w:rsidR="00077243" w:rsidRPr="001A2925" w:rsidRDefault="00077243" w:rsidP="00410EF9">
            <w:pPr>
              <w:pStyle w:val="rvps2"/>
              <w:shd w:val="clear" w:color="auto" w:fill="FFFFFF"/>
              <w:spacing w:before="0" w:after="0"/>
              <w:ind w:right="102"/>
              <w:contextualSpacing/>
              <w:jc w:val="both"/>
              <w:rPr>
                <w:lang w:val="uk-UA"/>
              </w:rPr>
            </w:pPr>
            <w:r w:rsidRPr="001A2925">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0C54D84" w14:textId="77777777" w:rsidR="00077243" w:rsidRPr="001A2925" w:rsidRDefault="00077243" w:rsidP="00410EF9">
            <w:pPr>
              <w:pStyle w:val="rvps2"/>
              <w:shd w:val="clear" w:color="auto" w:fill="FFFFFF"/>
              <w:spacing w:before="0" w:after="0"/>
              <w:ind w:right="102"/>
              <w:contextualSpacing/>
              <w:jc w:val="both"/>
              <w:rPr>
                <w:lang w:val="uk-UA"/>
              </w:rPr>
            </w:pPr>
            <w:r w:rsidRPr="001A2925">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C3B9F70" w14:textId="77777777" w:rsidR="00077243" w:rsidRPr="001A2925" w:rsidRDefault="00077243" w:rsidP="00410EF9">
            <w:pPr>
              <w:pStyle w:val="rvps2"/>
              <w:shd w:val="clear" w:color="auto" w:fill="FFFFFF"/>
              <w:spacing w:before="0" w:after="0"/>
              <w:ind w:right="102"/>
              <w:contextualSpacing/>
              <w:jc w:val="both"/>
              <w:rPr>
                <w:lang w:val="uk-UA"/>
              </w:rPr>
            </w:pPr>
            <w:r w:rsidRPr="001A2925">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6606766" w14:textId="77777777" w:rsidR="00077243" w:rsidRPr="001A2925" w:rsidRDefault="00077243" w:rsidP="00410EF9">
            <w:pPr>
              <w:pStyle w:val="rvps2"/>
              <w:shd w:val="clear" w:color="auto" w:fill="FFFFFF"/>
              <w:spacing w:before="0" w:after="0"/>
              <w:ind w:right="102"/>
              <w:contextualSpacing/>
              <w:jc w:val="both"/>
              <w:rPr>
                <w:lang w:val="uk-UA"/>
              </w:rPr>
            </w:pPr>
            <w:r w:rsidRPr="001A2925">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B6B9A7B" w14:textId="77777777" w:rsidR="00077243" w:rsidRPr="001A2925" w:rsidRDefault="00077243" w:rsidP="00410EF9">
            <w:pPr>
              <w:pStyle w:val="rvps2"/>
              <w:shd w:val="clear" w:color="auto" w:fill="FFFFFF"/>
              <w:spacing w:before="0" w:after="0"/>
              <w:ind w:right="102"/>
              <w:contextualSpacing/>
              <w:jc w:val="both"/>
              <w:rPr>
                <w:lang w:val="uk-UA"/>
              </w:rPr>
            </w:pPr>
            <w:r w:rsidRPr="001A2925">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A124622" w14:textId="77777777" w:rsidR="00077243" w:rsidRPr="001A2925" w:rsidRDefault="00077243" w:rsidP="00410EF9">
            <w:pPr>
              <w:pStyle w:val="rvps2"/>
              <w:shd w:val="clear" w:color="auto" w:fill="FFFFFF"/>
              <w:spacing w:before="0" w:after="0"/>
              <w:ind w:right="102"/>
              <w:contextualSpacing/>
              <w:jc w:val="both"/>
              <w:rPr>
                <w:lang w:val="uk-UA"/>
              </w:rPr>
            </w:pPr>
            <w:r w:rsidRPr="001A2925">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A19844F" w14:textId="77777777" w:rsidR="00077243" w:rsidRPr="001A2925" w:rsidRDefault="00077243" w:rsidP="00410EF9">
            <w:pPr>
              <w:pStyle w:val="rvps2"/>
              <w:shd w:val="clear" w:color="auto" w:fill="FFFFFF"/>
              <w:spacing w:before="0" w:after="0"/>
              <w:ind w:right="102"/>
              <w:contextualSpacing/>
              <w:jc w:val="both"/>
              <w:rPr>
                <w:lang w:val="uk-UA"/>
              </w:rPr>
            </w:pPr>
            <w:r w:rsidRPr="001A2925">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FF58B37" w14:textId="77777777" w:rsidR="00077243" w:rsidRPr="001A2925" w:rsidRDefault="00077243" w:rsidP="00410EF9">
            <w:pPr>
              <w:pStyle w:val="rvps2"/>
              <w:shd w:val="clear" w:color="auto" w:fill="FFFFFF"/>
              <w:spacing w:before="0" w:after="0"/>
              <w:ind w:right="102"/>
              <w:contextualSpacing/>
              <w:jc w:val="both"/>
              <w:rPr>
                <w:lang w:val="uk-UA"/>
              </w:rPr>
            </w:pPr>
            <w:r w:rsidRPr="001A2925">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EA7F83" w14:textId="77777777" w:rsidR="00077243" w:rsidRPr="001A2925" w:rsidRDefault="00077243" w:rsidP="00410EF9">
            <w:pPr>
              <w:pStyle w:val="rvps2"/>
              <w:shd w:val="clear" w:color="auto" w:fill="FFFFFF"/>
              <w:spacing w:before="0" w:after="0"/>
              <w:ind w:right="102"/>
              <w:contextualSpacing/>
              <w:jc w:val="both"/>
              <w:rPr>
                <w:lang w:val="uk-UA"/>
              </w:rPr>
            </w:pPr>
            <w:r w:rsidRPr="001A2925">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42AD02F" w14:textId="77777777" w:rsidR="00077243" w:rsidRPr="001A2925" w:rsidRDefault="00077243" w:rsidP="00410EF9">
            <w:pPr>
              <w:pStyle w:val="rvps2"/>
              <w:shd w:val="clear" w:color="auto" w:fill="FFFFFF"/>
              <w:spacing w:before="0" w:after="0"/>
              <w:ind w:right="102"/>
              <w:contextualSpacing/>
              <w:jc w:val="both"/>
              <w:rPr>
                <w:lang w:val="uk-UA"/>
              </w:rPr>
            </w:pPr>
            <w:r w:rsidRPr="001A2925">
              <w:rPr>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A2925">
              <w:rPr>
                <w:shd w:val="clear" w:color="auto" w:fill="FFFFFF"/>
                <w:lang w:val="uk-UA"/>
              </w:rPr>
              <w:t>нею публічних закупівель товарів, робіт і послуг згідно із</w:t>
            </w:r>
            <w:r w:rsidRPr="001A2925">
              <w:rPr>
                <w:shd w:val="clear" w:color="auto" w:fill="FFFFFF"/>
              </w:rPr>
              <w:t> </w:t>
            </w:r>
            <w:hyperlink r:id="rId11" w:tgtFrame="_blank" w:history="1">
              <w:r w:rsidRPr="001A2925">
                <w:rPr>
                  <w:rStyle w:val="a3"/>
                  <w:shd w:val="clear" w:color="auto" w:fill="FFFFFF"/>
                  <w:lang w:val="uk-UA"/>
                </w:rPr>
                <w:t>Законом України</w:t>
              </w:r>
            </w:hyperlink>
            <w:r w:rsidRPr="001A2925">
              <w:rPr>
                <w:shd w:val="clear" w:color="auto" w:fill="FFFFFF"/>
              </w:rPr>
              <w:t> </w:t>
            </w:r>
            <w:r w:rsidRPr="001A2925">
              <w:rPr>
                <w:shd w:val="clear" w:color="auto" w:fill="FFFFFF"/>
                <w:lang w:val="uk-UA"/>
              </w:rPr>
              <w:t>“Про санкції”;</w:t>
            </w:r>
          </w:p>
          <w:p w14:paraId="69815DD5" w14:textId="77777777" w:rsidR="00077243" w:rsidRPr="001A2925" w:rsidRDefault="00077243" w:rsidP="00410EF9">
            <w:pPr>
              <w:pStyle w:val="rvps2"/>
              <w:shd w:val="clear" w:color="auto" w:fill="FFFFFF"/>
              <w:spacing w:before="0" w:after="0"/>
              <w:ind w:right="102"/>
              <w:contextualSpacing/>
              <w:jc w:val="both"/>
              <w:rPr>
                <w:lang w:val="uk-UA"/>
              </w:rPr>
            </w:pPr>
            <w:r w:rsidRPr="001A2925">
              <w:rPr>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22F9AE84" w14:textId="77777777" w:rsidR="00077243" w:rsidRPr="001A2925" w:rsidRDefault="00077243" w:rsidP="00410EF9">
            <w:pPr>
              <w:pStyle w:val="rvps2"/>
              <w:shd w:val="clear" w:color="auto" w:fill="FFFFFF"/>
              <w:spacing w:before="0" w:after="0"/>
              <w:ind w:right="100"/>
              <w:contextualSpacing/>
              <w:jc w:val="both"/>
              <w:rPr>
                <w:lang w:val="uk-UA"/>
              </w:rPr>
            </w:pPr>
            <w:r w:rsidRPr="001A2925">
              <w:rPr>
                <w:lang w:val="uk-UA"/>
              </w:rPr>
              <w:t>13)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FA8B446" w14:textId="77777777" w:rsidR="00077243" w:rsidRPr="00E11F02" w:rsidRDefault="00077243" w:rsidP="00410EF9">
            <w:pPr>
              <w:pStyle w:val="210"/>
              <w:spacing w:after="0" w:line="240" w:lineRule="auto"/>
              <w:ind w:left="-15" w:right="135"/>
              <w:contextualSpacing/>
              <w:jc w:val="both"/>
              <w:rPr>
                <w:rFonts w:ascii="Times New Roman" w:hAnsi="Times New Roman"/>
                <w:sz w:val="24"/>
                <w:szCs w:val="24"/>
                <w:lang w:val="uk-UA"/>
              </w:rPr>
            </w:pPr>
            <w:r w:rsidRPr="001A2925">
              <w:rPr>
                <w:rFonts w:ascii="Times New Roman" w:hAnsi="Times New Roman"/>
                <w:sz w:val="24"/>
                <w:szCs w:val="24"/>
                <w:lang w:val="uk-UA"/>
              </w:rPr>
              <w:lastRenderedPageBreak/>
              <w:t xml:space="preserve">3.5.5. </w:t>
            </w:r>
            <w:r w:rsidRPr="001A2925">
              <w:rPr>
                <w:rFonts w:ascii="Times New Roman" w:hAnsi="Times New Roman"/>
                <w:b/>
                <w:sz w:val="24"/>
                <w:szCs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w:t>
            </w:r>
            <w:r w:rsidRPr="00E11F02">
              <w:rPr>
                <w:rFonts w:ascii="Times New Roman" w:hAnsi="Times New Roman"/>
                <w:b/>
                <w:sz w:val="24"/>
                <w:szCs w:val="24"/>
                <w:lang w:val="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618D5B7" w14:textId="77777777" w:rsidR="00077243" w:rsidRPr="00E11F02" w:rsidRDefault="00077243" w:rsidP="00410EF9">
            <w:pPr>
              <w:pStyle w:val="210"/>
              <w:spacing w:after="0" w:line="240" w:lineRule="auto"/>
              <w:ind w:left="-15" w:right="135"/>
              <w:contextualSpacing/>
              <w:jc w:val="both"/>
              <w:rPr>
                <w:rFonts w:ascii="Times New Roman" w:hAnsi="Times New Roman"/>
                <w:b/>
                <w:sz w:val="24"/>
                <w:szCs w:val="24"/>
                <w:lang w:val="uk-UA"/>
              </w:rPr>
            </w:pPr>
            <w:r w:rsidRPr="00E11F02">
              <w:rPr>
                <w:rFonts w:ascii="Times New Roman" w:hAnsi="Times New Roman"/>
                <w:sz w:val="24"/>
                <w:szCs w:val="24"/>
                <w:lang w:val="uk-UA"/>
              </w:rPr>
              <w:t xml:space="preserve">3.5.6. </w:t>
            </w:r>
            <w:r w:rsidRPr="00E11F02">
              <w:rPr>
                <w:rFonts w:ascii="Times New Roman" w:hAnsi="Times New Roman"/>
                <w:b/>
                <w:sz w:val="24"/>
                <w:szCs w:val="24"/>
                <w:lang w:val="uk-UA"/>
              </w:rPr>
              <w:t>Враховуючи вищевикладений пункт:</w:t>
            </w:r>
          </w:p>
          <w:p w14:paraId="61CBCA16" w14:textId="77777777" w:rsidR="00077243" w:rsidRPr="00E11F02" w:rsidRDefault="00077243" w:rsidP="00410EF9">
            <w:pPr>
              <w:pStyle w:val="210"/>
              <w:spacing w:after="0" w:line="240" w:lineRule="auto"/>
              <w:ind w:left="-15" w:right="135"/>
              <w:contextualSpacing/>
              <w:jc w:val="both"/>
              <w:rPr>
                <w:rFonts w:ascii="Times New Roman" w:hAnsi="Times New Roman"/>
                <w:i/>
                <w:sz w:val="24"/>
                <w:szCs w:val="24"/>
                <w:lang w:val="uk-UA"/>
              </w:rPr>
            </w:pPr>
            <w:r w:rsidRPr="00E11F02">
              <w:rPr>
                <w:rFonts w:ascii="Times New Roman" w:hAnsi="Times New Roman"/>
                <w:sz w:val="24"/>
                <w:szCs w:val="24"/>
                <w:lang w:val="uk-UA"/>
              </w:rPr>
              <w:t xml:space="preserve"> -</w:t>
            </w:r>
            <w:r w:rsidRPr="00E11F02">
              <w:rPr>
                <w:rFonts w:ascii="Times New Roman" w:hAnsi="Times New Roman"/>
                <w:b/>
                <w:sz w:val="24"/>
                <w:szCs w:val="24"/>
                <w:lang w:val="uk-UA"/>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14:paraId="62148A74" w14:textId="77777777" w:rsidR="00077243" w:rsidRPr="00E11F02" w:rsidRDefault="00077243" w:rsidP="00410EF9">
            <w:pPr>
              <w:pStyle w:val="rvps2"/>
              <w:shd w:val="clear" w:color="auto" w:fill="FFFFFF"/>
              <w:suppressAutoHyphens w:val="0"/>
              <w:spacing w:before="0" w:after="0"/>
              <w:contextualSpacing/>
              <w:jc w:val="both"/>
              <w:rPr>
                <w:b/>
                <w:shd w:val="clear" w:color="auto" w:fill="FFFFFF"/>
                <w:lang w:val="uk-UA"/>
              </w:rPr>
            </w:pPr>
            <w:r w:rsidRPr="00E11F02">
              <w:rPr>
                <w:b/>
                <w:lang w:val="uk-UA"/>
              </w:rPr>
              <w:t>- 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r w:rsidRPr="00E11F02">
              <w:rPr>
                <w:b/>
                <w:shd w:val="clear" w:color="auto" w:fill="FFFFFF"/>
                <w:lang w:val="uk-UA"/>
              </w:rPr>
              <w:t>.</w:t>
            </w:r>
          </w:p>
          <w:p w14:paraId="49106386" w14:textId="77777777" w:rsidR="00077243" w:rsidRPr="00E11F02" w:rsidRDefault="00077243" w:rsidP="00410EF9">
            <w:pPr>
              <w:pStyle w:val="rvps2"/>
              <w:shd w:val="clear" w:color="auto" w:fill="FFFFFF"/>
              <w:suppressAutoHyphens w:val="0"/>
              <w:spacing w:before="0" w:after="0"/>
              <w:contextualSpacing/>
              <w:jc w:val="both"/>
              <w:rPr>
                <w:lang w:val="uk-UA"/>
              </w:rPr>
            </w:pPr>
            <w:r w:rsidRPr="00E11F02">
              <w:rPr>
                <w:b/>
                <w:shd w:val="clear" w:color="auto" w:fill="FFFFFF"/>
                <w:lang w:val="uk-UA"/>
              </w:rPr>
              <w:t xml:space="preserve">- </w:t>
            </w:r>
            <w:r w:rsidRPr="00E11F02">
              <w:rPr>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E11F02">
              <w:rPr>
                <w:shd w:val="clear" w:color="auto" w:fill="FFFFFF"/>
              </w:rPr>
              <w:t> </w:t>
            </w:r>
            <w:hyperlink r:id="rId12" w:anchor="n616" w:history="1">
              <w:r w:rsidRPr="00E11F02">
                <w:rPr>
                  <w:rStyle w:val="a3"/>
                  <w:shd w:val="clear" w:color="auto" w:fill="FFFFFF"/>
                  <w:lang w:val="uk-UA"/>
                </w:rPr>
                <w:t>підпунктами 1</w:t>
              </w:r>
            </w:hyperlink>
            <w:r w:rsidRPr="00E11F02">
              <w:rPr>
                <w:shd w:val="clear" w:color="auto" w:fill="FFFFFF"/>
              </w:rPr>
              <w:t> </w:t>
            </w:r>
            <w:r w:rsidRPr="00E11F02">
              <w:rPr>
                <w:shd w:val="clear" w:color="auto" w:fill="FFFFFF"/>
                <w:lang w:val="uk-UA"/>
              </w:rPr>
              <w:t>і</w:t>
            </w:r>
            <w:r w:rsidRPr="00E11F02">
              <w:rPr>
                <w:shd w:val="clear" w:color="auto" w:fill="FFFFFF"/>
              </w:rPr>
              <w:t> </w:t>
            </w:r>
            <w:hyperlink r:id="rId13" w:anchor="n622" w:history="1">
              <w:r w:rsidRPr="00E11F02">
                <w:rPr>
                  <w:rStyle w:val="a3"/>
                  <w:shd w:val="clear" w:color="auto" w:fill="FFFFFF"/>
                  <w:lang w:val="uk-UA"/>
                </w:rPr>
                <w:t>7</w:t>
              </w:r>
            </w:hyperlink>
            <w:r w:rsidRPr="00E11F02">
              <w:rPr>
                <w:shd w:val="clear" w:color="auto" w:fill="FFFFFF"/>
              </w:rPr>
              <w:t> </w:t>
            </w:r>
            <w:r w:rsidRPr="00E11F02">
              <w:rPr>
                <w:shd w:val="clear" w:color="auto" w:fill="FFFFFF"/>
                <w:lang w:val="uk-UA"/>
              </w:rPr>
              <w:t>цього пункту.</w:t>
            </w:r>
          </w:p>
          <w:p w14:paraId="14C6EE4A" w14:textId="77777777" w:rsidR="00077243" w:rsidRPr="00E11F02" w:rsidRDefault="00077243" w:rsidP="00410EF9">
            <w:pPr>
              <w:pStyle w:val="rvps2"/>
              <w:shd w:val="clear" w:color="auto" w:fill="FFFFFF"/>
              <w:spacing w:before="0" w:after="0"/>
              <w:contextualSpacing/>
              <w:jc w:val="both"/>
              <w:rPr>
                <w:shd w:val="clear" w:color="auto" w:fill="FFFFFF"/>
                <w:lang w:val="uk-UA"/>
              </w:rPr>
            </w:pPr>
            <w:r w:rsidRPr="00E11F02">
              <w:rPr>
                <w:shd w:val="clear" w:color="auto" w:fill="FFFFFF"/>
                <w:lang w:val="uk-UA"/>
              </w:rPr>
              <w:t>3.5.7.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E11F02">
              <w:rPr>
                <w:lang w:val="uk-UA"/>
              </w:rPr>
              <w:t xml:space="preserve"> </w:t>
            </w:r>
            <w:r w:rsidRPr="00E11F02">
              <w:rPr>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викладене Учасник-переможець закупівлі повинен надати в складі пропозиції (шляхом їх дозавантаження) наступні документи:</w:t>
            </w:r>
          </w:p>
          <w:p w14:paraId="2EB041DC" w14:textId="77777777" w:rsidR="00077243" w:rsidRPr="00E11F02" w:rsidRDefault="00077243" w:rsidP="00410EF9">
            <w:pPr>
              <w:pStyle w:val="rvps2"/>
              <w:numPr>
                <w:ilvl w:val="0"/>
                <w:numId w:val="7"/>
              </w:numPr>
              <w:shd w:val="clear" w:color="auto" w:fill="FFFFFF"/>
              <w:spacing w:before="0" w:after="0"/>
              <w:ind w:left="0" w:firstLine="0"/>
              <w:contextualSpacing/>
              <w:jc w:val="both"/>
              <w:rPr>
                <w:b/>
                <w:shd w:val="clear" w:color="auto" w:fill="FFFFFF"/>
                <w:lang w:val="uk-UA"/>
              </w:rPr>
            </w:pPr>
            <w:r w:rsidRPr="00E11F02">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14" w:history="1">
              <w:r w:rsidRPr="00E11F02">
                <w:rPr>
                  <w:rStyle w:val="a3"/>
                  <w:lang w:val="uk-UA"/>
                </w:rPr>
                <w:t>https://corruptinfo.nazk.gov.ua/</w:t>
              </w:r>
            </w:hyperlink>
            <w:r w:rsidRPr="00E11F02">
              <w:rPr>
                <w:lang w:val="uk-UA"/>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15" w:history="1">
              <w:r w:rsidRPr="00E11F02">
                <w:rPr>
                  <w:rStyle w:val="a3"/>
                  <w:lang w:val="uk-UA"/>
                </w:rPr>
                <w:t>https://corruptinfo.nazk.gov.u</w:t>
              </w:r>
              <w:bookmarkStart w:id="0" w:name="_Hlt117176601"/>
              <w:bookmarkStart w:id="1" w:name="_Hlt117176602"/>
              <w:r w:rsidRPr="00E11F02">
                <w:rPr>
                  <w:rStyle w:val="a3"/>
                  <w:lang w:val="uk-UA"/>
                </w:rPr>
                <w:t>a</w:t>
              </w:r>
              <w:bookmarkEnd w:id="0"/>
              <w:bookmarkEnd w:id="1"/>
              <w:r w:rsidRPr="00E11F02">
                <w:rPr>
                  <w:rStyle w:val="a3"/>
                  <w:lang w:val="uk-UA"/>
                </w:rPr>
                <w:t>/reference/getpersonalreference/individual</w:t>
              </w:r>
            </w:hyperlink>
            <w:r w:rsidRPr="00E11F02">
              <w:rPr>
                <w:lang w:val="uk-UA"/>
              </w:rPr>
              <w:t>)</w:t>
            </w:r>
            <w:r w:rsidRPr="00E11F02">
              <w:rPr>
                <w:b/>
                <w:lang w:val="uk-UA"/>
              </w:rPr>
              <w:t>.</w:t>
            </w:r>
          </w:p>
          <w:p w14:paraId="3ADB5882" w14:textId="77777777" w:rsidR="00077243" w:rsidRPr="00E11F02" w:rsidRDefault="00077243" w:rsidP="00410EF9">
            <w:pPr>
              <w:pStyle w:val="rvps2"/>
              <w:numPr>
                <w:ilvl w:val="0"/>
                <w:numId w:val="7"/>
              </w:numPr>
              <w:shd w:val="clear" w:color="auto" w:fill="FFFFFF"/>
              <w:spacing w:before="0" w:after="0"/>
              <w:ind w:left="0" w:firstLine="0"/>
              <w:contextualSpacing/>
              <w:jc w:val="both"/>
              <w:rPr>
                <w:b/>
                <w:shd w:val="clear" w:color="auto" w:fill="FFFFFF"/>
                <w:lang w:val="uk-UA"/>
              </w:rPr>
            </w:pPr>
            <w:r w:rsidRPr="00E11F02">
              <w:rPr>
                <w:b/>
                <w:lang w:val="uk-UA"/>
              </w:rPr>
              <w:t xml:space="preserve">Інформаційна довідка </w:t>
            </w:r>
            <w:r w:rsidRPr="00E11F02">
              <w:rPr>
                <w:b/>
                <w:shd w:val="clear" w:color="auto" w:fill="FFFFFF"/>
                <w:lang w:val="uk-UA"/>
              </w:rPr>
              <w:t>з Єдиного державного реєстру осіб, які вчинили корупційні або пов’язані з корупцією правопорушення  (підтверджує відповідність п.п. 3 п. 47 Особливостей), що видана не більше трьох місяців відносно дати обрання учасника переможцем закупівлі або після такої дати.</w:t>
            </w:r>
          </w:p>
          <w:p w14:paraId="0BDF46ED" w14:textId="77777777" w:rsidR="00077243" w:rsidRPr="00E11F02" w:rsidRDefault="00077243" w:rsidP="00410EF9">
            <w:pPr>
              <w:pStyle w:val="rvps2"/>
              <w:shd w:val="clear" w:color="auto" w:fill="FFFFFF"/>
              <w:spacing w:before="0" w:after="0"/>
              <w:contextualSpacing/>
              <w:jc w:val="both"/>
              <w:rPr>
                <w:b/>
                <w:bCs/>
                <w:lang w:val="uk-UA"/>
              </w:rPr>
            </w:pPr>
            <w:r w:rsidRPr="00E11F02">
              <w:rPr>
                <w:shd w:val="clear" w:color="auto" w:fill="FFFFFF"/>
                <w:lang w:val="uk-UA"/>
              </w:rPr>
              <w:t xml:space="preserve">-     </w:t>
            </w:r>
            <w:r w:rsidRPr="00E11F02">
              <w:rPr>
                <w:b/>
                <w:shd w:val="clear" w:color="auto" w:fill="FFFFFF"/>
                <w:lang w:val="uk-UA"/>
              </w:rPr>
              <w:t>Витяг</w:t>
            </w:r>
            <w:r w:rsidRPr="00E11F02">
              <w:rPr>
                <w:shd w:val="clear" w:color="auto" w:fill="FFFFFF"/>
                <w:lang w:val="uk-UA"/>
              </w:rPr>
              <w:t xml:space="preserve"> </w:t>
            </w:r>
            <w:r w:rsidRPr="00E11F02">
              <w:rPr>
                <w:lang w:val="uk-UA"/>
              </w:rPr>
              <w:t>з інформаційно-аналітичної системи «Облік відомостей про притягнення фізичної особи учасника, керівника учасника до кримінальної відповідальності та наявності судимості»</w:t>
            </w:r>
            <w:r w:rsidRPr="00E11F02">
              <w:rPr>
                <w:bCs/>
                <w:lang w:val="uk-UA"/>
              </w:rPr>
              <w:t>, який підтверджує відсутність судимості або обмежень, передбачених кримінальним процесуальним законодавством України</w:t>
            </w:r>
            <w:r w:rsidRPr="00E11F02">
              <w:rPr>
                <w:b/>
                <w:bCs/>
                <w:lang w:val="uk-UA"/>
              </w:rPr>
              <w:t xml:space="preserve">. Витяг має бути виданим не більше трьох місяців відносно дати обрання учасника переможцем закупівлі або після такої дати. </w:t>
            </w:r>
            <w:r w:rsidRPr="00E11F02">
              <w:rPr>
                <w:bCs/>
                <w:lang w:val="uk-UA"/>
              </w:rPr>
              <w:t>Витяг має містити унікальний електронний ідентифікатор (QR-код) за яким можливо здійснити перевірку його достовірності</w:t>
            </w:r>
            <w:r w:rsidRPr="00E11F02">
              <w:rPr>
                <w:lang w:val="uk-UA"/>
              </w:rPr>
              <w:t xml:space="preserve"> </w:t>
            </w:r>
            <w:r w:rsidRPr="00E11F02">
              <w:rPr>
                <w:shd w:val="clear" w:color="auto" w:fill="FFFFFF"/>
                <w:lang w:val="uk-UA"/>
              </w:rPr>
              <w:t>(підтверджує відповідність п.п.  5, 6 та 12 п. 47  Особливостей)</w:t>
            </w:r>
            <w:r w:rsidRPr="00E11F02">
              <w:rPr>
                <w:lang w:val="uk-UA"/>
              </w:rPr>
              <w:t>; </w:t>
            </w:r>
          </w:p>
          <w:p w14:paraId="0FB0A175" w14:textId="77777777" w:rsidR="00077243" w:rsidRPr="00E11F02" w:rsidRDefault="00077243" w:rsidP="00410EF9">
            <w:pPr>
              <w:pStyle w:val="rvps2"/>
              <w:numPr>
                <w:ilvl w:val="0"/>
                <w:numId w:val="4"/>
              </w:numPr>
              <w:shd w:val="clear" w:color="auto" w:fill="FFFFFF"/>
              <w:suppressAutoHyphens w:val="0"/>
              <w:spacing w:before="0" w:after="0"/>
              <w:ind w:left="-17" w:firstLine="15"/>
              <w:contextualSpacing/>
              <w:jc w:val="both"/>
              <w:rPr>
                <w:lang w:val="uk-UA"/>
              </w:rPr>
            </w:pPr>
            <w:r w:rsidRPr="00E11F02">
              <w:rPr>
                <w:b/>
                <w:lang w:val="uk-UA"/>
              </w:rPr>
              <w:t>Також додатково, по п.п.12 п. 47 Особливостей, надається довідка</w:t>
            </w:r>
            <w:r w:rsidRPr="00E11F02">
              <w:rPr>
                <w:lang w:val="uk-UA"/>
              </w:rPr>
              <w:t xml:space="preserve">, складена учасником у довільній формі, про те, що </w:t>
            </w:r>
            <w:r w:rsidRPr="00E11F02">
              <w:rPr>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11F02">
              <w:rPr>
                <w:lang w:val="uk-UA"/>
              </w:rPr>
              <w:t>;</w:t>
            </w:r>
          </w:p>
          <w:p w14:paraId="062EB131" w14:textId="77777777" w:rsidR="00077243" w:rsidRPr="001A2925" w:rsidRDefault="00077243" w:rsidP="00410EF9">
            <w:pPr>
              <w:pStyle w:val="rvps2"/>
              <w:numPr>
                <w:ilvl w:val="0"/>
                <w:numId w:val="4"/>
              </w:numPr>
              <w:shd w:val="clear" w:color="auto" w:fill="FFFFFF"/>
              <w:suppressAutoHyphens w:val="0"/>
              <w:spacing w:before="0" w:after="0"/>
              <w:ind w:left="0" w:firstLine="0"/>
              <w:contextualSpacing/>
              <w:jc w:val="both"/>
              <w:rPr>
                <w:lang w:val="uk-UA"/>
              </w:rPr>
            </w:pPr>
            <w:r w:rsidRPr="00E11F02">
              <w:rPr>
                <w:b/>
                <w:lang w:val="uk-UA"/>
              </w:rPr>
              <w:t>Довідку</w:t>
            </w:r>
            <w:r w:rsidRPr="00E11F02">
              <w:rPr>
                <w:lang w:val="uk-UA"/>
              </w:rPr>
              <w:t>, складена учасником у довільній формі, що підтверджує відсутність підстави, передбаченої абзацом</w:t>
            </w:r>
            <w:r w:rsidRPr="001A2925">
              <w:rPr>
                <w:lang w:val="uk-UA"/>
              </w:rPr>
              <w:t xml:space="preserve"> 14 п. 47 Особливостей, або інформація </w:t>
            </w:r>
            <w:r w:rsidRPr="001A2925">
              <w:rPr>
                <w:lang w:val="uk-UA"/>
              </w:rPr>
              <w:lastRenderedPageBreak/>
              <w:t>у довільній формі, що підтверджує вжиття заходів для доведення надійності учасника.</w:t>
            </w:r>
          </w:p>
          <w:p w14:paraId="4850544E" w14:textId="77777777" w:rsidR="00077243" w:rsidRPr="001A2925" w:rsidRDefault="00077243" w:rsidP="00410EF9">
            <w:pPr>
              <w:pStyle w:val="rvps2"/>
              <w:shd w:val="clear" w:color="auto" w:fill="FFFFFF"/>
              <w:spacing w:before="0" w:after="0"/>
              <w:ind w:right="100"/>
              <w:contextualSpacing/>
              <w:jc w:val="both"/>
              <w:rPr>
                <w:lang w:val="uk-UA"/>
              </w:rPr>
            </w:pPr>
            <w:r w:rsidRPr="001A2925">
              <w:rPr>
                <w:lang w:val="uk-UA"/>
              </w:rPr>
              <w:t>3.5.9.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4CBF1452" w14:textId="77777777" w:rsidR="00077243" w:rsidRPr="001A2925" w:rsidRDefault="00077243" w:rsidP="00410EF9">
            <w:pPr>
              <w:tabs>
                <w:tab w:val="left" w:pos="1080"/>
                <w:tab w:val="left" w:pos="10381"/>
              </w:tabs>
              <w:ind w:right="100"/>
              <w:contextualSpacing/>
              <w:jc w:val="both"/>
              <w:rPr>
                <w:rFonts w:ascii="Times New Roman" w:hAnsi="Times New Roman" w:cs="Times New Roman"/>
                <w:bCs/>
                <w:lang w:val="uk-UA"/>
              </w:rPr>
            </w:pPr>
            <w:r w:rsidRPr="001A2925">
              <w:rPr>
                <w:rFonts w:ascii="Times New Roman" w:hAnsi="Times New Roman" w:cs="Times New Roman"/>
                <w:lang w:val="uk-UA"/>
              </w:rPr>
              <w:t>3.5.10.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597B5B6A" w14:textId="77777777" w:rsidR="00077243" w:rsidRPr="001A2925" w:rsidRDefault="00077243" w:rsidP="00410EF9">
            <w:pPr>
              <w:tabs>
                <w:tab w:val="left" w:pos="1080"/>
                <w:tab w:val="left" w:pos="10381"/>
              </w:tabs>
              <w:ind w:right="100"/>
              <w:contextualSpacing/>
              <w:jc w:val="both"/>
              <w:rPr>
                <w:rFonts w:ascii="Times New Roman" w:hAnsi="Times New Roman" w:cs="Times New Roman"/>
                <w:lang w:val="uk-UA"/>
              </w:rPr>
            </w:pPr>
            <w:r w:rsidRPr="001A2925">
              <w:rPr>
                <w:rFonts w:ascii="Times New Roman" w:hAnsi="Times New Roman" w:cs="Times New Roman"/>
                <w:bCs/>
                <w:lang w:val="uk-UA"/>
              </w:rPr>
              <w:t>3.5.11.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6C6ED23D" w14:textId="77777777" w:rsidR="00077243" w:rsidRPr="001A2925" w:rsidRDefault="00077243" w:rsidP="00410EF9">
            <w:pPr>
              <w:tabs>
                <w:tab w:val="left" w:pos="1080"/>
                <w:tab w:val="left" w:pos="10381"/>
              </w:tabs>
              <w:ind w:right="100"/>
              <w:contextualSpacing/>
              <w:jc w:val="both"/>
              <w:rPr>
                <w:rFonts w:ascii="Times New Roman" w:hAnsi="Times New Roman" w:cs="Times New Roman"/>
                <w:lang w:val="uk-UA"/>
              </w:rPr>
            </w:pPr>
            <w:r w:rsidRPr="001A2925">
              <w:rPr>
                <w:rFonts w:ascii="Times New Roman" w:hAnsi="Times New Roman" w:cs="Times New Roman"/>
                <w:lang w:val="uk-UA"/>
              </w:rPr>
              <w:t>3.5.12.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077243" w:rsidRPr="001A2925" w14:paraId="7FFC283C" w14:textId="77777777" w:rsidTr="00410EF9">
        <w:tc>
          <w:tcPr>
            <w:tcW w:w="2268" w:type="dxa"/>
            <w:shd w:val="clear" w:color="auto" w:fill="auto"/>
            <w:vAlign w:val="center"/>
          </w:tcPr>
          <w:p w14:paraId="5AA7F8D8" w14:textId="77777777" w:rsidR="00077243" w:rsidRPr="001A2925" w:rsidRDefault="00077243" w:rsidP="00410EF9">
            <w:pPr>
              <w:pStyle w:val="a4"/>
              <w:spacing w:after="0"/>
              <w:contextualSpacing/>
              <w:jc w:val="both"/>
              <w:rPr>
                <w:rFonts w:ascii="Times New Roman" w:hAnsi="Times New Roman"/>
                <w:lang w:val="uk-UA"/>
              </w:rPr>
            </w:pPr>
            <w:r w:rsidRPr="001A2925">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1A2925">
              <w:rPr>
                <w:rFonts w:ascii="Times New Roman" w:hAnsi="Times New Roman"/>
                <w:lang w:val="uk-UA"/>
              </w:rPr>
              <w:t> </w:t>
            </w:r>
          </w:p>
        </w:tc>
        <w:tc>
          <w:tcPr>
            <w:tcW w:w="8505" w:type="dxa"/>
            <w:gridSpan w:val="2"/>
            <w:shd w:val="clear" w:color="auto" w:fill="auto"/>
          </w:tcPr>
          <w:p w14:paraId="79024ECE" w14:textId="3FB7FE54" w:rsidR="00077243" w:rsidRPr="001A2925" w:rsidRDefault="00077243" w:rsidP="00410EF9">
            <w:pPr>
              <w:ind w:right="100"/>
              <w:contextualSpacing/>
              <w:jc w:val="both"/>
              <w:rPr>
                <w:rFonts w:ascii="Times New Roman" w:eastAsia="Calibri" w:hAnsi="Times New Roman" w:cs="Times New Roman"/>
                <w:b/>
                <w:bCs/>
                <w:kern w:val="32"/>
                <w:lang w:val="uk-UA"/>
              </w:rPr>
            </w:pPr>
            <w:r w:rsidRPr="001A2925">
              <w:rPr>
                <w:rFonts w:ascii="Times New Roman" w:hAnsi="Times New Roman" w:cs="Times New Roman"/>
                <w:lang w:val="uk-UA"/>
              </w:rPr>
              <w:t xml:space="preserve">3.6.1. Предмет закупівлі: </w:t>
            </w:r>
            <w:r w:rsidR="00AB5B89" w:rsidRPr="00AB5B89">
              <w:rPr>
                <w:rFonts w:ascii="Times New Roman" w:hAnsi="Times New Roman" w:cs="Times New Roman"/>
                <w:b/>
                <w:lang w:val="uk-UA"/>
              </w:rPr>
              <w:t>«пісок з відсівів гранітний фракції 3-5 мм, щебінь гранітний фракції 10-20 мм, щебінь гранітний фракції 5-40 мм, щебінь гранітний фракції 20-40 мм, щебенево-піщана суміш фракції 0-40 мм», код ДК 021:2015:14210000-6 - Гравій, пісок, щебінь і наповнювачі (номенклатурна позиція: 14212210-5, Піщано-гравійні суміші</w:t>
            </w:r>
            <w:r w:rsidR="00174E96">
              <w:rPr>
                <w:rFonts w:ascii="Times New Roman" w:hAnsi="Times New Roman" w:cs="Times New Roman"/>
                <w:b/>
                <w:lang w:val="uk-UA"/>
              </w:rPr>
              <w:t>,</w:t>
            </w:r>
            <w:r w:rsidR="00AB5B89" w:rsidRPr="00AB5B89">
              <w:rPr>
                <w:rFonts w:ascii="Times New Roman" w:hAnsi="Times New Roman" w:cs="Times New Roman"/>
                <w:b/>
                <w:lang w:val="uk-UA"/>
              </w:rPr>
              <w:t xml:space="preserve"> номенклатурна позиція: 14212320-9 - Гранітний щебінь)</w:t>
            </w:r>
            <w:r w:rsidR="00AB5B89">
              <w:rPr>
                <w:rFonts w:ascii="Times New Roman" w:hAnsi="Times New Roman" w:cs="Times New Roman"/>
                <w:b/>
                <w:lang w:val="uk-UA"/>
              </w:rPr>
              <w:t>.</w:t>
            </w:r>
          </w:p>
          <w:p w14:paraId="68963AF5" w14:textId="77777777" w:rsidR="00077243" w:rsidRPr="001A2925" w:rsidRDefault="00077243" w:rsidP="00410EF9">
            <w:pPr>
              <w:ind w:right="100"/>
              <w:contextualSpacing/>
              <w:jc w:val="both"/>
              <w:rPr>
                <w:rFonts w:ascii="Times New Roman" w:hAnsi="Times New Roman" w:cs="Times New Roman"/>
                <w:bCs/>
                <w:lang w:val="uk-UA"/>
              </w:rPr>
            </w:pPr>
            <w:r w:rsidRPr="001A2925">
              <w:rPr>
                <w:rFonts w:ascii="Times New Roman" w:hAnsi="Times New Roman" w:cs="Times New Roman"/>
                <w:lang w:val="uk-UA"/>
              </w:rPr>
              <w:t>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1A2925">
              <w:rPr>
                <w:rFonts w:ascii="Times New Roman" w:hAnsi="Times New Roman" w:cs="Times New Roman"/>
                <w:bCs/>
                <w:lang w:val="uk-UA"/>
              </w:rPr>
              <w:t xml:space="preserve">. </w:t>
            </w:r>
          </w:p>
          <w:p w14:paraId="6660A83C" w14:textId="28967501" w:rsidR="00077243" w:rsidRPr="001A2925" w:rsidRDefault="00077243" w:rsidP="00410EF9">
            <w:pPr>
              <w:ind w:right="100"/>
              <w:contextualSpacing/>
              <w:jc w:val="both"/>
              <w:rPr>
                <w:rFonts w:ascii="Times New Roman" w:hAnsi="Times New Roman" w:cs="Times New Roman"/>
                <w:lang w:val="uk-UA"/>
              </w:rPr>
            </w:pPr>
            <w:r w:rsidRPr="001A2925">
              <w:rPr>
                <w:rFonts w:ascii="Times New Roman" w:hAnsi="Times New Roman" w:cs="Times New Roman"/>
                <w:lang w:val="uk-UA"/>
              </w:rPr>
              <w:t>Технічні, якісні, кількісні характ</w:t>
            </w:r>
            <w:r w:rsidR="00C6077F">
              <w:rPr>
                <w:rFonts w:ascii="Times New Roman" w:hAnsi="Times New Roman" w:cs="Times New Roman"/>
                <w:lang w:val="uk-UA"/>
              </w:rPr>
              <w:t>е</w:t>
            </w:r>
            <w:r w:rsidRPr="001A2925">
              <w:rPr>
                <w:rFonts w:ascii="Times New Roman" w:hAnsi="Times New Roman" w:cs="Times New Roman"/>
                <w:lang w:val="uk-UA"/>
              </w:rPr>
              <w:t xml:space="preserve">ристики зазначені у </w:t>
            </w:r>
            <w:r w:rsidRPr="001A2925">
              <w:rPr>
                <w:rFonts w:ascii="Times New Roman" w:hAnsi="Times New Roman" w:cs="Times New Roman"/>
                <w:b/>
                <w:u w:val="single"/>
                <w:lang w:val="uk-UA"/>
              </w:rPr>
              <w:t>Додатку №</w:t>
            </w:r>
            <w:r w:rsidR="00AB5B89">
              <w:rPr>
                <w:rFonts w:ascii="Times New Roman" w:hAnsi="Times New Roman" w:cs="Times New Roman"/>
                <w:b/>
                <w:u w:val="single"/>
                <w:lang w:val="uk-UA"/>
              </w:rPr>
              <w:t>3</w:t>
            </w:r>
            <w:r w:rsidRPr="001A2925">
              <w:rPr>
                <w:rFonts w:ascii="Times New Roman" w:hAnsi="Times New Roman" w:cs="Times New Roman"/>
                <w:lang w:val="uk-UA"/>
              </w:rPr>
              <w:t xml:space="preserve"> до тендерної документації.</w:t>
            </w:r>
          </w:p>
          <w:p w14:paraId="252300D5" w14:textId="77777777" w:rsidR="00077243" w:rsidRPr="001A2925" w:rsidRDefault="00077243" w:rsidP="00410EF9">
            <w:pPr>
              <w:ind w:right="100"/>
              <w:contextualSpacing/>
              <w:jc w:val="both"/>
              <w:rPr>
                <w:rFonts w:ascii="Times New Roman" w:hAnsi="Times New Roman" w:cs="Times New Roman"/>
                <w:bCs/>
                <w:lang w:val="uk-UA"/>
              </w:rPr>
            </w:pPr>
            <w:r w:rsidRPr="001A2925">
              <w:rPr>
                <w:rFonts w:ascii="Times New Roman" w:hAnsi="Times New Roman" w:cs="Times New Roman"/>
                <w:bCs/>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14:paraId="4AE3A898" w14:textId="77777777" w:rsidR="00077243" w:rsidRPr="001A2925" w:rsidRDefault="00077243" w:rsidP="00410EF9">
            <w:pPr>
              <w:ind w:right="100"/>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 xml:space="preserve">3.6.4.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14:paraId="1AC7B86C" w14:textId="77777777" w:rsidR="00077243" w:rsidRPr="001A2925" w:rsidRDefault="00077243" w:rsidP="00410EF9">
            <w:pPr>
              <w:ind w:right="100"/>
              <w:contextualSpacing/>
              <w:jc w:val="both"/>
              <w:rPr>
                <w:rFonts w:ascii="Times New Roman" w:hAnsi="Times New Roman" w:cs="Times New Roman"/>
                <w:lang w:val="uk-UA"/>
              </w:rPr>
            </w:pPr>
            <w:r w:rsidRPr="001A2925">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14:paraId="7AFABB9B" w14:textId="77777777" w:rsidR="00077243" w:rsidRPr="001A2925" w:rsidRDefault="00077243" w:rsidP="00410EF9">
            <w:pPr>
              <w:ind w:right="100"/>
              <w:contextualSpacing/>
              <w:jc w:val="both"/>
              <w:rPr>
                <w:rFonts w:ascii="Times New Roman" w:hAnsi="Times New Roman" w:cs="Times New Roman"/>
                <w:lang w:val="uk-UA"/>
              </w:rPr>
            </w:pPr>
            <w:r w:rsidRPr="001A2925">
              <w:rPr>
                <w:rFonts w:ascii="Times New Roman" w:hAnsi="Times New Roman" w:cs="Times New Roman"/>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077243" w:rsidRPr="001A2925" w14:paraId="441824D0" w14:textId="77777777" w:rsidTr="00410EF9">
        <w:tc>
          <w:tcPr>
            <w:tcW w:w="2268" w:type="dxa"/>
            <w:shd w:val="clear" w:color="auto" w:fill="auto"/>
          </w:tcPr>
          <w:p w14:paraId="07A07A9D" w14:textId="77777777" w:rsidR="00077243" w:rsidRPr="001A2925" w:rsidRDefault="00077243" w:rsidP="00410EF9">
            <w:pPr>
              <w:contextualSpacing/>
              <w:rPr>
                <w:rFonts w:ascii="Times New Roman" w:hAnsi="Times New Roman" w:cs="Times New Roman"/>
                <w:b/>
                <w:lang w:eastAsia="uk-UA"/>
              </w:rPr>
            </w:pPr>
            <w:r w:rsidRPr="001A2925">
              <w:rPr>
                <w:rFonts w:ascii="Times New Roman" w:hAnsi="Times New Roman" w:cs="Times New Roman"/>
                <w:b/>
                <w:lang w:val="uk-UA" w:eastAsia="uk-UA"/>
              </w:rPr>
              <w:t xml:space="preserve">7. </w:t>
            </w:r>
            <w:r w:rsidRPr="001A2925">
              <w:rPr>
                <w:rFonts w:ascii="Times New Roman" w:hAnsi="Times New Roman" w:cs="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505" w:type="dxa"/>
            <w:gridSpan w:val="2"/>
            <w:shd w:val="clear" w:color="auto" w:fill="auto"/>
          </w:tcPr>
          <w:p w14:paraId="328C9368" w14:textId="77777777" w:rsidR="00077243" w:rsidRPr="001A2925" w:rsidRDefault="00077243" w:rsidP="00410EF9">
            <w:pPr>
              <w:ind w:right="100"/>
              <w:contextualSpacing/>
              <w:jc w:val="both"/>
              <w:rPr>
                <w:rFonts w:ascii="Times New Roman" w:hAnsi="Times New Roman" w:cs="Times New Roman"/>
                <w:lang w:eastAsia="uk-UA"/>
              </w:rPr>
            </w:pPr>
            <w:r w:rsidRPr="001A2925">
              <w:rPr>
                <w:rFonts w:ascii="Times New Roman" w:hAnsi="Times New Roman" w:cs="Times New Roman"/>
                <w:lang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5FFC35D" w14:textId="77777777" w:rsidR="00077243" w:rsidRPr="001A2925" w:rsidRDefault="00077243" w:rsidP="00410EF9">
            <w:pPr>
              <w:ind w:right="100"/>
              <w:contextualSpacing/>
              <w:jc w:val="both"/>
              <w:rPr>
                <w:rFonts w:ascii="Times New Roman" w:hAnsi="Times New Roman" w:cs="Times New Roman"/>
                <w:lang w:eastAsia="uk-UA"/>
              </w:rPr>
            </w:pPr>
            <w:r w:rsidRPr="001A2925">
              <w:rPr>
                <w:rFonts w:ascii="Times New Roman" w:hAnsi="Times New Roman" w:cs="Times New Roman"/>
                <w:lang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4FF6A4AB" w14:textId="77777777" w:rsidR="00077243" w:rsidRPr="001A2925" w:rsidRDefault="00077243" w:rsidP="00410EF9">
            <w:pPr>
              <w:ind w:right="100"/>
              <w:contextualSpacing/>
              <w:jc w:val="both"/>
              <w:rPr>
                <w:rFonts w:ascii="Times New Roman" w:hAnsi="Times New Roman" w:cs="Times New Roman"/>
                <w:lang w:eastAsia="uk-UA"/>
              </w:rPr>
            </w:pPr>
            <w:r w:rsidRPr="001A2925">
              <w:rPr>
                <w:rFonts w:ascii="Times New Roman" w:hAnsi="Times New Roman" w:cs="Times New Roman"/>
                <w:lang w:eastAsia="uk-UA"/>
              </w:rPr>
              <w:lastRenderedPageBreak/>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77243" w:rsidRPr="001A2925" w14:paraId="6D3B3F65" w14:textId="77777777" w:rsidTr="00410EF9">
        <w:tc>
          <w:tcPr>
            <w:tcW w:w="2268" w:type="dxa"/>
            <w:shd w:val="clear" w:color="auto" w:fill="auto"/>
          </w:tcPr>
          <w:p w14:paraId="6D492098" w14:textId="77777777" w:rsidR="00077243" w:rsidRPr="001A2925" w:rsidRDefault="00077243" w:rsidP="00410EF9">
            <w:pPr>
              <w:contextualSpacing/>
              <w:rPr>
                <w:rFonts w:ascii="Times New Roman" w:hAnsi="Times New Roman" w:cs="Times New Roman"/>
                <w:b/>
              </w:rPr>
            </w:pPr>
            <w:r w:rsidRPr="001A2925">
              <w:rPr>
                <w:rFonts w:ascii="Times New Roman" w:hAnsi="Times New Roman" w:cs="Times New Roman"/>
                <w:b/>
                <w:lang w:val="uk-UA"/>
              </w:rPr>
              <w:lastRenderedPageBreak/>
              <w:t xml:space="preserve">8. </w:t>
            </w:r>
            <w:r w:rsidRPr="001A2925">
              <w:rPr>
                <w:rFonts w:ascii="Times New Roman" w:hAnsi="Times New Roman" w:cs="Times New Roman"/>
                <w:b/>
              </w:rPr>
              <w:t xml:space="preserve">Інформація про </w:t>
            </w:r>
            <w:r w:rsidRPr="001A2925">
              <w:rPr>
                <w:rFonts w:ascii="Times New Roman" w:hAnsi="Times New Roman" w:cs="Times New Roman"/>
                <w:b/>
                <w:lang w:eastAsia="uk-UA"/>
              </w:rPr>
              <w:t xml:space="preserve">субпідрядника/співвиконавця </w:t>
            </w:r>
            <w:r w:rsidRPr="001A2925">
              <w:rPr>
                <w:rFonts w:ascii="Times New Roman" w:hAnsi="Times New Roman" w:cs="Times New Roman"/>
                <w:b/>
              </w:rPr>
              <w:t>(у випадку закупівлі робіт</w:t>
            </w:r>
            <w:r w:rsidRPr="001A2925">
              <w:rPr>
                <w:rFonts w:ascii="Times New Roman" w:hAnsi="Times New Roman" w:cs="Times New Roman"/>
                <w:b/>
                <w:lang w:eastAsia="uk-UA"/>
              </w:rPr>
              <w:t xml:space="preserve"> чи послуг</w:t>
            </w:r>
            <w:r w:rsidRPr="001A2925">
              <w:rPr>
                <w:rFonts w:ascii="Times New Roman" w:hAnsi="Times New Roman" w:cs="Times New Roman"/>
                <w:b/>
              </w:rPr>
              <w:t>)</w:t>
            </w:r>
          </w:p>
        </w:tc>
        <w:tc>
          <w:tcPr>
            <w:tcW w:w="8505" w:type="dxa"/>
            <w:gridSpan w:val="2"/>
            <w:shd w:val="clear" w:color="auto" w:fill="auto"/>
            <w:vAlign w:val="center"/>
          </w:tcPr>
          <w:p w14:paraId="297449AD" w14:textId="77777777" w:rsidR="00077243" w:rsidRPr="001A2925" w:rsidRDefault="00077243" w:rsidP="00410EF9">
            <w:pPr>
              <w:ind w:right="100"/>
              <w:contextualSpacing/>
              <w:rPr>
                <w:rFonts w:ascii="Times New Roman" w:hAnsi="Times New Roman" w:cs="Times New Roman"/>
                <w:lang w:val="uk-UA" w:eastAsia="uk-UA"/>
              </w:rPr>
            </w:pPr>
            <w:r w:rsidRPr="001A2925">
              <w:rPr>
                <w:rFonts w:ascii="Times New Roman" w:hAnsi="Times New Roman" w:cs="Times New Roman"/>
                <w:lang w:eastAsia="uk-UA"/>
              </w:rPr>
              <w:t xml:space="preserve">3.8.1. </w:t>
            </w:r>
            <w:r w:rsidRPr="001A2925">
              <w:rPr>
                <w:rFonts w:ascii="Times New Roman" w:hAnsi="Times New Roman" w:cs="Times New Roman"/>
                <w:lang w:val="uk-UA" w:eastAsia="uk-UA"/>
              </w:rPr>
              <w:t>Не встановлюється оскільки предметом закупівлі є товар</w:t>
            </w:r>
          </w:p>
        </w:tc>
      </w:tr>
      <w:tr w:rsidR="00077243" w:rsidRPr="00E17EC9" w14:paraId="50A99486" w14:textId="77777777" w:rsidTr="00410EF9">
        <w:tc>
          <w:tcPr>
            <w:tcW w:w="2268" w:type="dxa"/>
            <w:shd w:val="clear" w:color="auto" w:fill="auto"/>
            <w:vAlign w:val="center"/>
          </w:tcPr>
          <w:p w14:paraId="14FC05D2" w14:textId="77777777" w:rsidR="00077243" w:rsidRPr="001A2925" w:rsidRDefault="00077243" w:rsidP="00410EF9">
            <w:pPr>
              <w:pStyle w:val="a4"/>
              <w:spacing w:after="0"/>
              <w:contextualSpacing/>
              <w:jc w:val="both"/>
              <w:rPr>
                <w:rFonts w:ascii="Times New Roman" w:hAnsi="Times New Roman"/>
                <w:lang w:val="uk-UA"/>
              </w:rPr>
            </w:pPr>
            <w:r w:rsidRPr="001A2925">
              <w:rPr>
                <w:rFonts w:ascii="Times New Roman" w:hAnsi="Times New Roman"/>
                <w:b/>
                <w:bCs/>
                <w:lang w:val="uk-UA"/>
              </w:rPr>
              <w:t xml:space="preserve">9. </w:t>
            </w:r>
            <w:r w:rsidRPr="001A2925">
              <w:rPr>
                <w:rFonts w:ascii="Times New Roman" w:hAnsi="Times New Roman"/>
                <w:b/>
                <w:lang w:val="uk-UA"/>
              </w:rPr>
              <w:t>Внесення змін або відкликання тендерної пропозиції учасником</w:t>
            </w:r>
          </w:p>
        </w:tc>
        <w:tc>
          <w:tcPr>
            <w:tcW w:w="8505" w:type="dxa"/>
            <w:gridSpan w:val="2"/>
            <w:shd w:val="clear" w:color="auto" w:fill="auto"/>
          </w:tcPr>
          <w:p w14:paraId="23781425" w14:textId="77777777" w:rsidR="00077243" w:rsidRPr="001A2925" w:rsidRDefault="00077243" w:rsidP="00410EF9">
            <w:pPr>
              <w:ind w:right="100"/>
              <w:contextualSpacing/>
              <w:jc w:val="both"/>
              <w:rPr>
                <w:rFonts w:ascii="Times New Roman" w:hAnsi="Times New Roman" w:cs="Times New Roman"/>
                <w:lang w:val="uk-UA"/>
              </w:rPr>
            </w:pPr>
            <w:r w:rsidRPr="001A2925">
              <w:rPr>
                <w:rFonts w:ascii="Times New Roman" w:hAnsi="Times New Roman" w:cs="Times New Roman"/>
                <w:lang w:val="uk-UA"/>
              </w:rPr>
              <w:t xml:space="preserve">3.9.1. </w:t>
            </w:r>
            <w:r w:rsidRPr="001A2925">
              <w:rPr>
                <w:rFonts w:ascii="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77243" w:rsidRPr="001A2925" w14:paraId="4F8C0AB1" w14:textId="77777777" w:rsidTr="00410EF9">
        <w:tblPrEx>
          <w:tblCellMar>
            <w:top w:w="0" w:type="dxa"/>
            <w:left w:w="0" w:type="dxa"/>
            <w:bottom w:w="0" w:type="dxa"/>
            <w:right w:w="0" w:type="dxa"/>
          </w:tblCellMar>
        </w:tblPrEx>
        <w:tc>
          <w:tcPr>
            <w:tcW w:w="10773" w:type="dxa"/>
            <w:gridSpan w:val="3"/>
            <w:shd w:val="clear" w:color="auto" w:fill="auto"/>
            <w:vAlign w:val="center"/>
          </w:tcPr>
          <w:p w14:paraId="14B3C4A8" w14:textId="77777777" w:rsidR="00077243" w:rsidRPr="001A2925" w:rsidRDefault="00077243" w:rsidP="00410EF9">
            <w:pPr>
              <w:pStyle w:val="a6"/>
              <w:spacing w:before="0" w:after="0"/>
              <w:ind w:right="100"/>
              <w:contextualSpacing/>
              <w:jc w:val="center"/>
              <w:rPr>
                <w:lang w:val="uk-UA"/>
              </w:rPr>
            </w:pPr>
            <w:r w:rsidRPr="001A2925">
              <w:rPr>
                <w:lang w:val="uk-UA"/>
              </w:rPr>
              <w:t> </w:t>
            </w:r>
            <w:r w:rsidRPr="001A2925">
              <w:rPr>
                <w:b/>
                <w:bCs/>
                <w:lang w:val="uk-UA"/>
              </w:rPr>
              <w:t>IV. Подання та розкриття тендерних пропозицій</w:t>
            </w:r>
            <w:r w:rsidRPr="001A2925">
              <w:rPr>
                <w:lang w:val="uk-UA"/>
              </w:rPr>
              <w:t> </w:t>
            </w:r>
          </w:p>
        </w:tc>
      </w:tr>
      <w:tr w:rsidR="00077243" w:rsidRPr="001A2925" w14:paraId="44BC7D25" w14:textId="77777777" w:rsidTr="00410EF9">
        <w:tc>
          <w:tcPr>
            <w:tcW w:w="2268" w:type="dxa"/>
            <w:shd w:val="clear" w:color="auto" w:fill="auto"/>
            <w:vAlign w:val="center"/>
          </w:tcPr>
          <w:p w14:paraId="4A8301D7" w14:textId="77777777" w:rsidR="00077243" w:rsidRPr="001A2925" w:rsidRDefault="00077243" w:rsidP="00410EF9">
            <w:pPr>
              <w:pStyle w:val="a6"/>
              <w:spacing w:before="0" w:after="0"/>
              <w:contextualSpacing/>
              <w:jc w:val="both"/>
              <w:rPr>
                <w:b/>
                <w:lang w:val="uk-UA"/>
              </w:rPr>
            </w:pPr>
            <w:r w:rsidRPr="001A2925">
              <w:rPr>
                <w:b/>
                <w:lang w:val="uk-UA"/>
              </w:rPr>
              <w:t>1. Кінцевий строк подання тендерної пропозиції</w:t>
            </w:r>
          </w:p>
        </w:tc>
        <w:tc>
          <w:tcPr>
            <w:tcW w:w="8505" w:type="dxa"/>
            <w:gridSpan w:val="2"/>
            <w:shd w:val="clear" w:color="auto" w:fill="auto"/>
            <w:vAlign w:val="center"/>
          </w:tcPr>
          <w:p w14:paraId="1EEA7145" w14:textId="77777777" w:rsidR="00077243" w:rsidRPr="00DE0788" w:rsidRDefault="00077243" w:rsidP="00410EF9">
            <w:pPr>
              <w:pStyle w:val="a6"/>
              <w:spacing w:before="0" w:after="0"/>
              <w:ind w:right="100"/>
              <w:contextualSpacing/>
              <w:rPr>
                <w:b/>
                <w:lang w:val="uk-UA"/>
              </w:rPr>
            </w:pPr>
            <w:r w:rsidRPr="00DE0788">
              <w:rPr>
                <w:lang w:val="uk-UA"/>
              </w:rPr>
              <w:t>4.1.1. Кінцевий строк подання тендерних пропозицій (не менше ніж сім днів):</w:t>
            </w:r>
            <w:r w:rsidRPr="00DE0788">
              <w:rPr>
                <w:b/>
                <w:lang w:val="uk-UA"/>
              </w:rPr>
              <w:t xml:space="preserve"> </w:t>
            </w:r>
          </w:p>
          <w:p w14:paraId="23082794" w14:textId="1A324556" w:rsidR="00077243" w:rsidRPr="000E2775" w:rsidRDefault="00077243" w:rsidP="00410EF9">
            <w:pPr>
              <w:pStyle w:val="a6"/>
              <w:spacing w:before="0" w:after="0"/>
              <w:ind w:right="100"/>
              <w:contextualSpacing/>
              <w:jc w:val="both"/>
              <w:rPr>
                <w:b/>
                <w:color w:val="000000"/>
                <w:lang w:val="uk-UA"/>
              </w:rPr>
            </w:pPr>
            <w:r w:rsidRPr="00DE0788">
              <w:rPr>
                <w:b/>
                <w:color w:val="000000"/>
                <w:lang w:val="uk-UA"/>
              </w:rPr>
              <w:t>Дата - «</w:t>
            </w:r>
            <w:r w:rsidR="00DE0788" w:rsidRPr="00DE0788">
              <w:rPr>
                <w:b/>
                <w:color w:val="000000"/>
                <w:lang w:val="uk-UA"/>
              </w:rPr>
              <w:t>0</w:t>
            </w:r>
            <w:r w:rsidR="00005C2B">
              <w:rPr>
                <w:b/>
                <w:color w:val="000000"/>
                <w:lang w:val="uk-UA"/>
              </w:rPr>
              <w:t>3</w:t>
            </w:r>
            <w:r w:rsidRPr="00DE0788">
              <w:rPr>
                <w:b/>
                <w:color w:val="000000"/>
                <w:lang w:val="uk-UA"/>
              </w:rPr>
              <w:t xml:space="preserve">» </w:t>
            </w:r>
            <w:r w:rsidR="00DE0788" w:rsidRPr="00DE0788">
              <w:rPr>
                <w:b/>
                <w:color w:val="000000"/>
                <w:lang w:val="uk-UA"/>
              </w:rPr>
              <w:t>квітня</w:t>
            </w:r>
            <w:r w:rsidRPr="00DE0788">
              <w:rPr>
                <w:b/>
                <w:color w:val="000000"/>
                <w:lang w:val="uk-UA"/>
              </w:rPr>
              <w:t xml:space="preserve"> 2024 року</w:t>
            </w:r>
          </w:p>
          <w:p w14:paraId="0AE3257F" w14:textId="0D59FB0C" w:rsidR="00077243" w:rsidRPr="000E2775" w:rsidRDefault="00077243" w:rsidP="00410EF9">
            <w:pPr>
              <w:pStyle w:val="a6"/>
              <w:spacing w:before="0" w:after="0"/>
              <w:ind w:right="100"/>
              <w:contextualSpacing/>
              <w:jc w:val="both"/>
              <w:rPr>
                <w:b/>
                <w:color w:val="000000"/>
                <w:lang w:val="uk-UA"/>
              </w:rPr>
            </w:pPr>
            <w:r w:rsidRPr="000E2775">
              <w:rPr>
                <w:b/>
                <w:color w:val="000000"/>
                <w:lang w:val="uk-UA"/>
              </w:rPr>
              <w:t xml:space="preserve">Час – до </w:t>
            </w:r>
            <w:r w:rsidR="00005C2B">
              <w:rPr>
                <w:b/>
                <w:color w:val="000000"/>
                <w:lang w:val="uk-UA"/>
              </w:rPr>
              <w:t>00</w:t>
            </w:r>
            <w:r w:rsidRPr="000E2775">
              <w:rPr>
                <w:b/>
                <w:color w:val="000000"/>
                <w:lang w:val="uk-UA"/>
              </w:rPr>
              <w:t>:00 год.</w:t>
            </w:r>
          </w:p>
          <w:p w14:paraId="47222C9D" w14:textId="77777777" w:rsidR="00077243" w:rsidRPr="001A2925" w:rsidRDefault="00077243" w:rsidP="00410EF9">
            <w:pPr>
              <w:ind w:right="100"/>
              <w:contextualSpacing/>
              <w:jc w:val="both"/>
              <w:rPr>
                <w:rFonts w:ascii="Times New Roman" w:hAnsi="Times New Roman" w:cs="Times New Roman"/>
              </w:rPr>
            </w:pPr>
            <w:r w:rsidRPr="001A2925">
              <w:rPr>
                <w:rFonts w:ascii="Times New Roman" w:hAnsi="Times New Roman" w:cs="Times New Roman"/>
                <w:lang w:eastAsia="uk-UA"/>
              </w:rPr>
              <w:t>4.1.2. Отримана тендерна пропозиція вноситься автоматично до реєстру отриманих тендерних пропозицій.</w:t>
            </w:r>
          </w:p>
          <w:p w14:paraId="051654B6" w14:textId="77777777" w:rsidR="00077243" w:rsidRPr="001A2925" w:rsidRDefault="00077243" w:rsidP="00410EF9">
            <w:pPr>
              <w:pStyle w:val="11"/>
              <w:widowControl w:val="0"/>
              <w:spacing w:line="240" w:lineRule="auto"/>
              <w:ind w:right="100"/>
              <w:contextualSpacing/>
              <w:jc w:val="both"/>
              <w:rPr>
                <w:rFonts w:ascii="Times New Roman" w:hAnsi="Times New Roman" w:cs="Times New Roman"/>
                <w:color w:val="auto"/>
                <w:sz w:val="24"/>
                <w:szCs w:val="24"/>
                <w:lang w:val="uk-UA"/>
              </w:rPr>
            </w:pPr>
            <w:r w:rsidRPr="001A2925">
              <w:rPr>
                <w:rFonts w:ascii="Times New Roman" w:hAnsi="Times New Roman" w:cs="Times New Roman"/>
                <w:color w:val="auto"/>
                <w:sz w:val="24"/>
                <w:szCs w:val="24"/>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77243" w:rsidRPr="001A2925" w14:paraId="7B5D342A" w14:textId="77777777" w:rsidTr="00410EF9">
        <w:tc>
          <w:tcPr>
            <w:tcW w:w="2268" w:type="dxa"/>
            <w:shd w:val="clear" w:color="auto" w:fill="auto"/>
            <w:vAlign w:val="center"/>
          </w:tcPr>
          <w:p w14:paraId="0E19C2AB" w14:textId="77777777" w:rsidR="00077243" w:rsidRPr="001A2925" w:rsidRDefault="00077243" w:rsidP="00410EF9">
            <w:pPr>
              <w:pStyle w:val="a6"/>
              <w:spacing w:before="0" w:after="0"/>
              <w:contextualSpacing/>
              <w:jc w:val="both"/>
              <w:rPr>
                <w:b/>
                <w:lang w:val="uk-UA"/>
              </w:rPr>
            </w:pPr>
            <w:r w:rsidRPr="001A2925">
              <w:rPr>
                <w:b/>
                <w:lang w:val="uk-UA"/>
              </w:rPr>
              <w:t>2. Дата та час розкриття тендерної пропозиції</w:t>
            </w:r>
          </w:p>
        </w:tc>
        <w:tc>
          <w:tcPr>
            <w:tcW w:w="8505" w:type="dxa"/>
            <w:gridSpan w:val="2"/>
            <w:shd w:val="clear" w:color="auto" w:fill="auto"/>
            <w:vAlign w:val="center"/>
          </w:tcPr>
          <w:p w14:paraId="0D4DE5E1" w14:textId="77777777" w:rsidR="00077243" w:rsidRPr="001A2925" w:rsidRDefault="00077243" w:rsidP="00410EF9">
            <w:pPr>
              <w:ind w:left="60" w:right="126"/>
              <w:contextualSpacing/>
              <w:jc w:val="both"/>
              <w:rPr>
                <w:rFonts w:ascii="Times New Roman" w:hAnsi="Times New Roman" w:cs="Times New Roman"/>
                <w:lang w:val="uk-UA"/>
              </w:rPr>
            </w:pPr>
            <w:r w:rsidRPr="001A2925">
              <w:rPr>
                <w:rFonts w:ascii="Times New Roman" w:hAnsi="Times New Roman" w:cs="Times New Roman"/>
                <w:lang w:val="uk-UA"/>
              </w:rPr>
              <w:t xml:space="preserve">4.2.1 </w:t>
            </w:r>
            <w:r w:rsidRPr="001A2925">
              <w:rPr>
                <w:rFonts w:ascii="Times New Roman" w:hAnsi="Times New Roman" w:cs="Times New Roman"/>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1A2925">
              <w:rPr>
                <w:rFonts w:ascii="Times New Roman" w:hAnsi="Times New Roman" w:cs="Times New Roman"/>
                <w:lang w:val="uk-UA"/>
              </w:rPr>
              <w:t xml:space="preserve"> </w:t>
            </w:r>
          </w:p>
          <w:p w14:paraId="00788E5B" w14:textId="77777777" w:rsidR="00077243" w:rsidRPr="001A2925" w:rsidRDefault="00077243" w:rsidP="00410EF9">
            <w:pPr>
              <w:ind w:left="60" w:right="126"/>
              <w:contextualSpacing/>
              <w:jc w:val="both"/>
              <w:rPr>
                <w:rFonts w:ascii="Times New Roman" w:hAnsi="Times New Roman" w:cs="Times New Roman"/>
                <w:lang w:val="uk-UA"/>
              </w:rPr>
            </w:pPr>
            <w:r w:rsidRPr="001A2925">
              <w:rPr>
                <w:rFonts w:ascii="Times New Roman" w:hAnsi="Times New Roman" w:cs="Times New Roman"/>
                <w:shd w:val="clear" w:color="auto" w:fill="FFFFFF"/>
                <w:lang w:val="uk-UA"/>
              </w:rPr>
              <w:t xml:space="preserve">4.2.2. </w:t>
            </w:r>
            <w:r w:rsidRPr="001A2925">
              <w:rPr>
                <w:rFonts w:ascii="Times New Roman" w:hAnsi="Times New Roman" w:cs="Times New Roman"/>
                <w:shd w:val="clear" w:color="auto" w:fill="FFFFFF"/>
              </w:rPr>
              <w:t>Розкриття тендерних пропозицій здійснюється відповідно до статті 28 Закону (положення </w:t>
            </w:r>
            <w:hyperlink r:id="rId16" w:anchor="n1495" w:tgtFrame="_blank" w:history="1">
              <w:r w:rsidRPr="001A2925">
                <w:rPr>
                  <w:rStyle w:val="a3"/>
                  <w:rFonts w:ascii="Times New Roman" w:hAnsi="Times New Roman" w:cs="Times New Roman"/>
                  <w:shd w:val="clear" w:color="auto" w:fill="FFFFFF"/>
                </w:rPr>
                <w:t>абзацу третього</w:t>
              </w:r>
            </w:hyperlink>
            <w:r w:rsidRPr="001A2925">
              <w:rPr>
                <w:rFonts w:ascii="Times New Roman" w:hAnsi="Times New Roman" w:cs="Times New Roman"/>
                <w:shd w:val="clear" w:color="auto" w:fill="FFFFFF"/>
              </w:rPr>
              <w:t> частини першої та </w:t>
            </w:r>
            <w:hyperlink r:id="rId17" w:anchor="n1497" w:tgtFrame="_blank" w:history="1">
              <w:r w:rsidRPr="001A2925">
                <w:rPr>
                  <w:rStyle w:val="a3"/>
                  <w:rFonts w:ascii="Times New Roman" w:hAnsi="Times New Roman" w:cs="Times New Roman"/>
                  <w:shd w:val="clear" w:color="auto" w:fill="FFFFFF"/>
                </w:rPr>
                <w:t>абзацу другого</w:t>
              </w:r>
            </w:hyperlink>
            <w:r w:rsidRPr="001A2925">
              <w:rPr>
                <w:rFonts w:ascii="Times New Roman" w:hAnsi="Times New Roman" w:cs="Times New Roman"/>
                <w:shd w:val="clear" w:color="auto" w:fill="FFFFFF"/>
              </w:rPr>
              <w:t> частини другої статті 28 Закону не застосовуються).</w:t>
            </w:r>
          </w:p>
          <w:p w14:paraId="2BF9F394" w14:textId="77777777" w:rsidR="00077243" w:rsidRPr="001A2925" w:rsidRDefault="00077243" w:rsidP="00410EF9">
            <w:pPr>
              <w:ind w:left="60" w:right="126"/>
              <w:contextualSpacing/>
              <w:jc w:val="both"/>
              <w:rPr>
                <w:rFonts w:ascii="Times New Roman" w:hAnsi="Times New Roman" w:cs="Times New Roman"/>
                <w:lang w:val="uk-UA"/>
              </w:rPr>
            </w:pPr>
            <w:r w:rsidRPr="001A2925">
              <w:rPr>
                <w:rFonts w:ascii="Times New Roman" w:hAnsi="Times New Roman" w:cs="Times New Roman"/>
                <w:lang w:val="uk-UA"/>
              </w:rPr>
              <w:t>4.2.2. П</w:t>
            </w:r>
            <w:r w:rsidRPr="001A2925">
              <w:rPr>
                <w:rFonts w:ascii="Times New Roman" w:hAnsi="Times New Roman" w:cs="Times New Roman"/>
              </w:rPr>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Pr="001A2925">
              <w:rPr>
                <w:rFonts w:ascii="Times New Roman" w:hAnsi="Times New Roman" w:cs="Times New Roman"/>
                <w:lang w:val="uk-UA"/>
              </w:rPr>
              <w:t>.</w:t>
            </w:r>
          </w:p>
          <w:p w14:paraId="2F02494A" w14:textId="77777777" w:rsidR="00077243" w:rsidRPr="001A2925" w:rsidRDefault="00077243" w:rsidP="00410EF9">
            <w:pPr>
              <w:ind w:left="60" w:right="126"/>
              <w:contextualSpacing/>
              <w:jc w:val="both"/>
              <w:rPr>
                <w:rFonts w:ascii="Times New Roman" w:hAnsi="Times New Roman" w:cs="Times New Roman"/>
                <w:lang w:val="uk-UA"/>
              </w:rPr>
            </w:pPr>
            <w:r w:rsidRPr="001A2925">
              <w:rPr>
                <w:rFonts w:ascii="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1A2925">
              <w:rPr>
                <w:rFonts w:ascii="Times New Roman" w:hAnsi="Times New Roman" w:cs="Times New Roman"/>
                <w:bCs/>
                <w:lang w:val="uk-UA"/>
              </w:rPr>
              <w:t>визначених пунктом 47 Особливостей</w:t>
            </w:r>
            <w:r w:rsidRPr="001A2925">
              <w:rPr>
                <w:rFonts w:ascii="Times New Roman" w:hAnsi="Times New Roman" w:cs="Times New Roman"/>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Pr="001A2925">
              <w:rPr>
                <w:rFonts w:ascii="Times New Roman" w:hAnsi="Times New Roman" w:cs="Times New Roman"/>
                <w:lang w:val="uk-UA"/>
              </w:rPr>
              <w:t>;</w:t>
            </w:r>
          </w:p>
          <w:p w14:paraId="05C256AB" w14:textId="77777777" w:rsidR="00077243" w:rsidRPr="001A2925" w:rsidRDefault="00077243" w:rsidP="00410EF9">
            <w:pPr>
              <w:pStyle w:val="rvps2"/>
              <w:shd w:val="clear" w:color="auto" w:fill="FFFFFF"/>
              <w:tabs>
                <w:tab w:val="left" w:pos="7908"/>
              </w:tabs>
              <w:spacing w:before="0" w:after="0"/>
              <w:ind w:left="60" w:right="126" w:firstLine="15"/>
              <w:contextualSpacing/>
              <w:jc w:val="both"/>
              <w:rPr>
                <w:shd w:val="clear" w:color="auto" w:fill="FFFFFF"/>
                <w:lang w:val="uk-UA"/>
              </w:rPr>
            </w:pPr>
            <w:r w:rsidRPr="001A2925">
              <w:rPr>
                <w:shd w:val="clear" w:color="auto" w:fill="FFFFFF"/>
                <w:lang w:val="uk-UA"/>
              </w:rPr>
              <w:t xml:space="preserve">4.2.3. </w:t>
            </w:r>
            <w:r w:rsidRPr="001A2925">
              <w:rPr>
                <w:shd w:val="clear" w:color="auto" w:fill="FFFFFF"/>
              </w:rPr>
              <w:t>Протокол розкриття тендерних пропозицій формується та оприлюднюється відповідно до частин </w:t>
            </w:r>
            <w:hyperlink r:id="rId18" w:anchor="n1499" w:tgtFrame="_blank" w:history="1">
              <w:r w:rsidRPr="001A2925">
                <w:rPr>
                  <w:rStyle w:val="a3"/>
                  <w:shd w:val="clear" w:color="auto" w:fill="FFFFFF"/>
                </w:rPr>
                <w:t>третьої</w:t>
              </w:r>
            </w:hyperlink>
            <w:r w:rsidRPr="001A2925">
              <w:rPr>
                <w:shd w:val="clear" w:color="auto" w:fill="FFFFFF"/>
              </w:rPr>
              <w:t> та </w:t>
            </w:r>
            <w:hyperlink r:id="rId19" w:anchor="n1500" w:tgtFrame="_blank" w:history="1">
              <w:r w:rsidRPr="001A2925">
                <w:rPr>
                  <w:rStyle w:val="a3"/>
                  <w:shd w:val="clear" w:color="auto" w:fill="FFFFFF"/>
                </w:rPr>
                <w:t>четвертої</w:t>
              </w:r>
            </w:hyperlink>
            <w:r w:rsidRPr="001A2925">
              <w:rPr>
                <w:shd w:val="clear" w:color="auto" w:fill="FFFFFF"/>
              </w:rPr>
              <w:t> статті 28 Закону та оприлюднюється електронною системою закупівель автоматично в день розкриття тендерних пропозицій</w:t>
            </w:r>
            <w:r w:rsidRPr="001A2925">
              <w:rPr>
                <w:shd w:val="clear" w:color="auto" w:fill="FFFFFF"/>
                <w:lang w:val="uk-UA"/>
              </w:rPr>
              <w:t>.</w:t>
            </w:r>
          </w:p>
          <w:p w14:paraId="0B83917D" w14:textId="77777777" w:rsidR="00077243" w:rsidRPr="001A2925" w:rsidRDefault="00077243" w:rsidP="00410EF9">
            <w:pPr>
              <w:pStyle w:val="rvps2"/>
              <w:shd w:val="clear" w:color="auto" w:fill="FFFFFF"/>
              <w:tabs>
                <w:tab w:val="left" w:pos="7908"/>
              </w:tabs>
              <w:spacing w:before="0" w:after="0"/>
              <w:ind w:left="60" w:right="126" w:firstLine="15"/>
              <w:contextualSpacing/>
              <w:jc w:val="both"/>
              <w:rPr>
                <w:shd w:val="clear" w:color="auto" w:fill="FFFFFF"/>
                <w:lang w:val="uk-UA"/>
              </w:rPr>
            </w:pPr>
            <w:r w:rsidRPr="001A2925">
              <w:rPr>
                <w:shd w:val="clear" w:color="auto" w:fill="FFFFFF"/>
                <w:lang w:val="uk-UA"/>
              </w:rPr>
              <w:t>4.2.4.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1711C72" w14:textId="77777777" w:rsidR="00077243" w:rsidRPr="001A2925" w:rsidRDefault="00077243" w:rsidP="00410EF9">
            <w:pPr>
              <w:pStyle w:val="rvps2"/>
              <w:shd w:val="clear" w:color="auto" w:fill="FFFFFF"/>
              <w:tabs>
                <w:tab w:val="left" w:pos="7908"/>
              </w:tabs>
              <w:spacing w:before="0" w:after="0"/>
              <w:ind w:left="60" w:right="126" w:firstLine="15"/>
              <w:contextualSpacing/>
              <w:jc w:val="both"/>
              <w:rPr>
                <w:shd w:val="clear" w:color="auto" w:fill="FFFFFF"/>
                <w:lang w:val="uk-UA"/>
              </w:rPr>
            </w:pPr>
            <w:r w:rsidRPr="001A2925">
              <w:rPr>
                <w:shd w:val="clear" w:color="auto" w:fill="FFFFFF"/>
                <w:lang w:val="uk-UA"/>
              </w:rPr>
              <w:t>4.2.5. Замовник та учасники не можуть ініціювати будь-які переговори з питань внесення змін до змісту або ціни поданої тендерної пропозиції.</w:t>
            </w:r>
          </w:p>
        </w:tc>
      </w:tr>
      <w:tr w:rsidR="00077243" w:rsidRPr="001A2925" w14:paraId="4400089F" w14:textId="77777777" w:rsidTr="00410EF9">
        <w:tblPrEx>
          <w:tblCellMar>
            <w:top w:w="0" w:type="dxa"/>
            <w:left w:w="0" w:type="dxa"/>
            <w:bottom w:w="0" w:type="dxa"/>
            <w:right w:w="0" w:type="dxa"/>
          </w:tblCellMar>
        </w:tblPrEx>
        <w:tc>
          <w:tcPr>
            <w:tcW w:w="10773" w:type="dxa"/>
            <w:gridSpan w:val="3"/>
            <w:shd w:val="clear" w:color="auto" w:fill="auto"/>
            <w:vAlign w:val="center"/>
          </w:tcPr>
          <w:p w14:paraId="41A7233F" w14:textId="77777777" w:rsidR="00077243" w:rsidRPr="001A2925" w:rsidRDefault="00077243" w:rsidP="00410EF9">
            <w:pPr>
              <w:pStyle w:val="a6"/>
              <w:spacing w:before="0" w:after="0"/>
              <w:ind w:right="100"/>
              <w:contextualSpacing/>
              <w:jc w:val="center"/>
              <w:rPr>
                <w:lang w:val="uk-UA"/>
              </w:rPr>
            </w:pPr>
            <w:r w:rsidRPr="001A2925">
              <w:rPr>
                <w:lang w:val="uk-UA"/>
              </w:rPr>
              <w:t> </w:t>
            </w:r>
            <w:r w:rsidRPr="001A2925">
              <w:rPr>
                <w:b/>
                <w:bCs/>
                <w:lang w:val="uk-UA"/>
              </w:rPr>
              <w:t xml:space="preserve">V. </w:t>
            </w:r>
            <w:r w:rsidRPr="001A2925">
              <w:rPr>
                <w:b/>
                <w:lang w:val="uk-UA"/>
              </w:rPr>
              <w:t>Оцінка тендерної пропозиції</w:t>
            </w:r>
            <w:r w:rsidRPr="001A2925">
              <w:rPr>
                <w:lang w:val="uk-UA"/>
              </w:rPr>
              <w:t> </w:t>
            </w:r>
          </w:p>
        </w:tc>
      </w:tr>
      <w:tr w:rsidR="00077243" w:rsidRPr="001A2925" w14:paraId="310C616E" w14:textId="77777777" w:rsidTr="00410EF9">
        <w:tc>
          <w:tcPr>
            <w:tcW w:w="2268" w:type="dxa"/>
            <w:shd w:val="clear" w:color="auto" w:fill="auto"/>
            <w:vAlign w:val="center"/>
          </w:tcPr>
          <w:p w14:paraId="50578258" w14:textId="77777777" w:rsidR="00077243" w:rsidRPr="001A2925" w:rsidRDefault="00077243" w:rsidP="00410EF9">
            <w:pPr>
              <w:pStyle w:val="a6"/>
              <w:spacing w:before="0" w:after="0"/>
              <w:contextualSpacing/>
              <w:rPr>
                <w:lang w:val="uk-UA"/>
              </w:rPr>
            </w:pPr>
            <w:r w:rsidRPr="001A2925">
              <w:rPr>
                <w:lang w:val="uk-UA"/>
              </w:rPr>
              <w:lastRenderedPageBreak/>
              <w:t> </w:t>
            </w:r>
            <w:r w:rsidRPr="001A2925">
              <w:rPr>
                <w:b/>
                <w:bCs/>
                <w:lang w:val="uk-UA"/>
              </w:rPr>
              <w:t xml:space="preserve">1. </w:t>
            </w:r>
            <w:r w:rsidRPr="001A2925">
              <w:rPr>
                <w:b/>
                <w:lang w:val="uk-UA"/>
              </w:rPr>
              <w:t>Перелік критеріїв та методика оцінки тендерної пропозиції із зазначенням питомої ваги критерію, а також розгляд тендерних пропозицій</w:t>
            </w:r>
            <w:r w:rsidRPr="001A2925">
              <w:rPr>
                <w:lang w:val="uk-UA"/>
              </w:rPr>
              <w:t> </w:t>
            </w:r>
          </w:p>
        </w:tc>
        <w:tc>
          <w:tcPr>
            <w:tcW w:w="8505" w:type="dxa"/>
            <w:gridSpan w:val="2"/>
            <w:shd w:val="clear" w:color="auto" w:fill="auto"/>
            <w:vAlign w:val="center"/>
          </w:tcPr>
          <w:p w14:paraId="483047DB" w14:textId="77777777" w:rsidR="00077243" w:rsidRPr="001A2925" w:rsidRDefault="00077243" w:rsidP="00410EF9">
            <w:pPr>
              <w:pStyle w:val="a6"/>
              <w:spacing w:before="0" w:after="0"/>
              <w:ind w:left="62" w:right="102"/>
              <w:contextualSpacing/>
              <w:jc w:val="both"/>
              <w:rPr>
                <w:shd w:val="clear" w:color="auto" w:fill="FFFFFF"/>
                <w:lang w:val="uk-UA"/>
              </w:rPr>
            </w:pPr>
            <w:r w:rsidRPr="001A2925">
              <w:rPr>
                <w:shd w:val="clear" w:color="auto" w:fill="FFFFFF"/>
                <w:lang w:val="uk-UA"/>
              </w:rPr>
              <w:t xml:space="preserve">5.1.1. </w:t>
            </w:r>
            <w:r w:rsidRPr="001A2925">
              <w:rPr>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F4166E2" w14:textId="77777777" w:rsidR="00077243" w:rsidRPr="001A2925" w:rsidRDefault="00077243" w:rsidP="00410EF9">
            <w:pPr>
              <w:pStyle w:val="a6"/>
              <w:spacing w:before="0" w:after="0"/>
              <w:ind w:left="62" w:right="102"/>
              <w:contextualSpacing/>
              <w:jc w:val="both"/>
              <w:rPr>
                <w:shd w:val="clear" w:color="auto" w:fill="FFFFFF"/>
                <w:lang w:val="uk-UA"/>
              </w:rPr>
            </w:pPr>
            <w:r w:rsidRPr="001A2925">
              <w:rPr>
                <w:shd w:val="clear" w:color="auto" w:fill="FFFFFF"/>
                <w:lang w:val="uk-UA"/>
              </w:rPr>
              <w:t>Дата і час електронного аукціону визначаються електроною системою закупівель автоматично.</w:t>
            </w:r>
          </w:p>
          <w:p w14:paraId="0B14F380" w14:textId="77777777" w:rsidR="00077243" w:rsidRPr="001A2925" w:rsidRDefault="00077243" w:rsidP="00410EF9">
            <w:pPr>
              <w:ind w:left="60" w:right="100"/>
              <w:contextualSpacing/>
              <w:jc w:val="both"/>
              <w:rPr>
                <w:rFonts w:ascii="Times New Roman" w:hAnsi="Times New Roman" w:cs="Times New Roman"/>
                <w:b/>
                <w:lang w:val="uk-UA"/>
              </w:rPr>
            </w:pPr>
            <w:r w:rsidRPr="001A2925">
              <w:rPr>
                <w:rFonts w:ascii="Times New Roman" w:hAnsi="Times New Roman" w:cs="Times New Roman"/>
                <w:shd w:val="clear" w:color="auto" w:fill="FFFFFF"/>
                <w:lang w:val="uk-UA"/>
              </w:rPr>
              <w:t xml:space="preserve">5.1.2. </w:t>
            </w:r>
            <w:r w:rsidRPr="001A2925">
              <w:rPr>
                <w:rFonts w:ascii="Times New Roman" w:hAnsi="Times New Roman" w:cs="Times New Roman"/>
                <w:b/>
                <w:lang w:val="uk-UA"/>
              </w:rPr>
              <w:t>Критерії та методика оцінки:</w:t>
            </w:r>
          </w:p>
          <w:p w14:paraId="3DCE31AB" w14:textId="77777777" w:rsidR="00077243" w:rsidRPr="001A2925" w:rsidRDefault="00077243" w:rsidP="00410EF9">
            <w:pPr>
              <w:ind w:left="60" w:right="100"/>
              <w:contextualSpacing/>
              <w:jc w:val="both"/>
              <w:rPr>
                <w:rFonts w:ascii="Times New Roman" w:hAnsi="Times New Roman" w:cs="Times New Roman"/>
                <w:i/>
                <w:lang w:val="uk-UA" w:eastAsia="uk-UA"/>
              </w:rPr>
            </w:pPr>
            <w:r w:rsidRPr="001A2925">
              <w:rPr>
                <w:rFonts w:ascii="Times New Roman" w:hAnsi="Times New Roman" w:cs="Times New Roman"/>
                <w:i/>
                <w:lang w:val="uk-UA" w:eastAsia="uk-UA"/>
              </w:rPr>
              <w:t xml:space="preserve">Єдиним критерієм оцінки згідно даної процедури відкритих торгів є ціна (питома вага критерію – 100%). Згідно пунктом 37 Особливостей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До початку проведення електронного аукціону (у випадку його проведення)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r w:rsidRPr="001A2925">
              <w:rPr>
                <w:rFonts w:ascii="Times New Roman" w:hAnsi="Times New Roman" w:cs="Times New Roman"/>
                <w:i/>
                <w:lang w:eastAsia="uk-UA"/>
              </w:rPr>
              <w:t>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2A54417E" w14:textId="77777777" w:rsidR="00077243" w:rsidRPr="001A2925" w:rsidRDefault="00077243" w:rsidP="00410EF9">
            <w:pPr>
              <w:ind w:left="60" w:right="100"/>
              <w:contextualSpacing/>
              <w:jc w:val="both"/>
              <w:rPr>
                <w:rFonts w:ascii="Times New Roman" w:hAnsi="Times New Roman" w:cs="Times New Roman"/>
                <w:shd w:val="clear" w:color="auto" w:fill="FFFFFF"/>
                <w:lang w:val="uk-UA"/>
              </w:rPr>
            </w:pPr>
            <w:r w:rsidRPr="001A2925">
              <w:rPr>
                <w:rFonts w:ascii="Times New Roman" w:hAnsi="Times New Roman" w:cs="Times New Roman"/>
                <w:shd w:val="clear" w:color="auto" w:fill="FFFFFF"/>
                <w:lang w:val="uk-UA"/>
              </w:rPr>
              <w:t>Для</w:t>
            </w:r>
            <w:r w:rsidRPr="001A2925">
              <w:rPr>
                <w:rFonts w:ascii="Times New Roman" w:hAnsi="Times New Roman" w:cs="Times New Roman"/>
                <w:shd w:val="clear" w:color="auto" w:fill="FFFFFF"/>
              </w:rPr>
              <w:t xml:space="preserve">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0" w:anchor="n1562" w:tgtFrame="_blank" w:history="1">
              <w:r w:rsidRPr="001A2925">
                <w:rPr>
                  <w:rStyle w:val="a3"/>
                  <w:rFonts w:ascii="Times New Roman" w:hAnsi="Times New Roman" w:cs="Times New Roman"/>
                  <w:shd w:val="clear" w:color="auto" w:fill="FFFFFF"/>
                </w:rPr>
                <w:t>статті 30</w:t>
              </w:r>
            </w:hyperlink>
            <w:r w:rsidRPr="001A2925">
              <w:rPr>
                <w:rFonts w:ascii="Times New Roman" w:hAnsi="Times New Roman" w:cs="Times New Roman"/>
                <w:shd w:val="clear" w:color="auto" w:fill="FFFFFF"/>
              </w:rPr>
              <w:t> Закону</w:t>
            </w:r>
            <w:r w:rsidRPr="001A2925">
              <w:rPr>
                <w:rFonts w:ascii="Times New Roman" w:hAnsi="Times New Roman" w:cs="Times New Roman"/>
                <w:shd w:val="clear" w:color="auto" w:fill="FFFFFF"/>
                <w:lang w:val="uk-UA"/>
              </w:rPr>
              <w:t>.</w:t>
            </w:r>
          </w:p>
          <w:p w14:paraId="7D61467A" w14:textId="77777777" w:rsidR="00077243" w:rsidRPr="001A2925" w:rsidRDefault="00077243" w:rsidP="00410EF9">
            <w:pPr>
              <w:ind w:left="60" w:right="100"/>
              <w:contextualSpacing/>
              <w:jc w:val="both"/>
              <w:rPr>
                <w:rFonts w:ascii="Times New Roman" w:hAnsi="Times New Roman" w:cs="Times New Roman"/>
                <w:shd w:val="clear" w:color="auto" w:fill="FFFFFF"/>
                <w:lang w:val="uk-UA"/>
              </w:rPr>
            </w:pPr>
            <w:r w:rsidRPr="001A2925">
              <w:rPr>
                <w:rFonts w:ascii="Times New Roman" w:hAnsi="Times New Roman" w:cs="Times New Roman"/>
                <w:lang w:val="uk-UA"/>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17D9B002" w14:textId="77777777" w:rsidR="00077243" w:rsidRPr="001A2925" w:rsidRDefault="00077243" w:rsidP="00410EF9">
            <w:pPr>
              <w:ind w:left="60" w:right="100"/>
              <w:contextualSpacing/>
              <w:jc w:val="both"/>
              <w:rPr>
                <w:rFonts w:ascii="Times New Roman" w:hAnsi="Times New Roman" w:cs="Times New Roman"/>
                <w:i/>
                <w:lang w:val="uk-UA" w:eastAsia="uk-UA"/>
              </w:rPr>
            </w:pPr>
            <w:r w:rsidRPr="001A2925">
              <w:rPr>
                <w:rFonts w:ascii="Times New Roman" w:hAnsi="Times New Roman" w:cs="Times New Roman"/>
                <w:shd w:val="clear" w:color="auto" w:fill="FFFFFF"/>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1A2925">
              <w:rPr>
                <w:rFonts w:ascii="Times New Roman" w:hAnsi="Times New Roman" w:cs="Times New Roman"/>
                <w:shd w:val="clear" w:color="auto" w:fill="FFFFFF"/>
              </w:rPr>
              <w:t> </w:t>
            </w:r>
            <w:hyperlink r:id="rId21" w:anchor="n584" w:history="1">
              <w:r w:rsidRPr="001A2925">
                <w:rPr>
                  <w:rStyle w:val="a3"/>
                  <w:rFonts w:ascii="Times New Roman" w:hAnsi="Times New Roman" w:cs="Times New Roman"/>
                  <w:shd w:val="clear" w:color="auto" w:fill="FFFFFF"/>
                  <w:lang w:val="uk-UA"/>
                </w:rPr>
                <w:t>пунктом 40</w:t>
              </w:r>
            </w:hyperlink>
            <w:r w:rsidRPr="001A2925">
              <w:rPr>
                <w:rFonts w:ascii="Times New Roman" w:hAnsi="Times New Roman" w:cs="Times New Roman"/>
                <w:shd w:val="clear" w:color="auto" w:fill="FFFFFF"/>
              </w:rPr>
              <w:t> </w:t>
            </w:r>
            <w:r w:rsidRPr="001A2925">
              <w:rPr>
                <w:rFonts w:ascii="Times New Roman" w:hAnsi="Times New Roman" w:cs="Times New Roman"/>
                <w:shd w:val="clear" w:color="auto" w:fill="FFFFFF"/>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1A2925">
              <w:rPr>
                <w:rFonts w:ascii="Times New Roman" w:hAnsi="Times New Roman" w:cs="Times New Roman"/>
                <w:shd w:val="clear" w:color="auto" w:fill="FFFFFF"/>
              </w:rPr>
              <w:t>Протокол розкриття тендерних пропозицій формується та оприлюднюється відповідно до частин </w:t>
            </w:r>
            <w:hyperlink r:id="rId22" w:anchor="n1499" w:tgtFrame="_blank" w:history="1">
              <w:r w:rsidRPr="001A2925">
                <w:rPr>
                  <w:rStyle w:val="a3"/>
                  <w:rFonts w:ascii="Times New Roman" w:hAnsi="Times New Roman" w:cs="Times New Roman"/>
                  <w:shd w:val="clear" w:color="auto" w:fill="FFFFFF"/>
                </w:rPr>
                <w:t>третьої</w:t>
              </w:r>
            </w:hyperlink>
            <w:r w:rsidRPr="001A2925">
              <w:rPr>
                <w:rFonts w:ascii="Times New Roman" w:hAnsi="Times New Roman" w:cs="Times New Roman"/>
                <w:shd w:val="clear" w:color="auto" w:fill="FFFFFF"/>
              </w:rPr>
              <w:t> та </w:t>
            </w:r>
            <w:hyperlink r:id="rId23" w:anchor="n1500" w:tgtFrame="_blank" w:history="1">
              <w:r w:rsidRPr="001A2925">
                <w:rPr>
                  <w:rStyle w:val="a3"/>
                  <w:rFonts w:ascii="Times New Roman" w:hAnsi="Times New Roman" w:cs="Times New Roman"/>
                  <w:shd w:val="clear" w:color="auto" w:fill="FFFFFF"/>
                </w:rPr>
                <w:t>четвертої</w:t>
              </w:r>
            </w:hyperlink>
            <w:r w:rsidRPr="001A2925">
              <w:rPr>
                <w:rFonts w:ascii="Times New Roman" w:hAnsi="Times New Roman" w:cs="Times New Roman"/>
                <w:shd w:val="clear" w:color="auto" w:fill="FFFFFF"/>
              </w:rPr>
              <w:t> статті 28 Закону.</w:t>
            </w:r>
          </w:p>
          <w:p w14:paraId="1541EF9B" w14:textId="77777777" w:rsidR="00077243" w:rsidRPr="001A2925" w:rsidRDefault="00077243" w:rsidP="00410EF9">
            <w:pPr>
              <w:ind w:left="60" w:right="100"/>
              <w:contextualSpacing/>
              <w:jc w:val="both"/>
              <w:rPr>
                <w:rFonts w:ascii="Times New Roman" w:hAnsi="Times New Roman" w:cs="Times New Roman"/>
                <w:lang w:val="uk-UA" w:eastAsia="uk-UA"/>
              </w:rPr>
            </w:pPr>
            <w:r w:rsidRPr="001A2925">
              <w:rPr>
                <w:rFonts w:ascii="Times New Roman" w:hAnsi="Times New Roman" w:cs="Times New Roman"/>
                <w:lang w:eastAsia="uk-UA"/>
              </w:rPr>
              <w:t>5.1.</w:t>
            </w:r>
            <w:r w:rsidRPr="001A2925">
              <w:rPr>
                <w:rFonts w:ascii="Times New Roman" w:hAnsi="Times New Roman" w:cs="Times New Roman"/>
                <w:lang w:val="uk-UA" w:eastAsia="uk-UA"/>
              </w:rPr>
              <w:t>3</w:t>
            </w:r>
            <w:r w:rsidRPr="001A2925">
              <w:rPr>
                <w:rFonts w:ascii="Times New Roman" w:hAnsi="Times New Roman" w:cs="Times New Roman"/>
                <w:lang w:eastAsia="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Pr="001A2925">
              <w:rPr>
                <w:rFonts w:ascii="Times New Roman" w:hAnsi="Times New Roman" w:cs="Times New Roman"/>
                <w:lang w:val="uk-UA" w:eastAsia="uk-UA"/>
              </w:rPr>
              <w:t xml:space="preserve"> </w:t>
            </w:r>
          </w:p>
          <w:p w14:paraId="1D91CD99" w14:textId="77777777" w:rsidR="00077243" w:rsidRPr="001A2925" w:rsidRDefault="00077243" w:rsidP="00410EF9">
            <w:pPr>
              <w:ind w:left="60" w:right="100"/>
              <w:contextualSpacing/>
              <w:jc w:val="both"/>
              <w:rPr>
                <w:rFonts w:ascii="Times New Roman" w:hAnsi="Times New Roman" w:cs="Times New Roman"/>
                <w:shd w:val="clear" w:color="auto" w:fill="FFFFFF"/>
                <w:lang w:val="uk-UA"/>
              </w:rPr>
            </w:pPr>
            <w:r w:rsidRPr="001A2925">
              <w:rPr>
                <w:rFonts w:ascii="Times New Roman" w:hAnsi="Times New Roman" w:cs="Times New Roman"/>
                <w:shd w:val="clear" w:color="auto" w:fill="FFFFFF"/>
                <w:lang w:val="uk-UA"/>
              </w:rPr>
              <w:t xml:space="preserve">5.1.4.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sidRPr="001A2925">
              <w:rPr>
                <w:rFonts w:ascii="Times New Roman" w:hAnsi="Times New Roman" w:cs="Times New Roman"/>
                <w:shd w:val="clear" w:color="auto" w:fill="FFFFFF"/>
              </w:rPr>
              <w:t>в електронній системі закупівель протягом одного дня з дня прийняття відповідного рішення</w:t>
            </w:r>
            <w:r w:rsidRPr="001A2925">
              <w:rPr>
                <w:rFonts w:ascii="Times New Roman" w:hAnsi="Times New Roman" w:cs="Times New Roman"/>
                <w:shd w:val="clear" w:color="auto" w:fill="FFFFFF"/>
                <w:lang w:val="uk-UA"/>
              </w:rPr>
              <w:t>.</w:t>
            </w:r>
          </w:p>
          <w:p w14:paraId="7D893A93" w14:textId="77777777" w:rsidR="00077243" w:rsidRPr="001A2925" w:rsidRDefault="00077243" w:rsidP="00410EF9">
            <w:pPr>
              <w:ind w:left="60" w:right="100"/>
              <w:contextualSpacing/>
              <w:jc w:val="both"/>
              <w:rPr>
                <w:rFonts w:ascii="Times New Roman" w:hAnsi="Times New Roman" w:cs="Times New Roman"/>
                <w:shd w:val="clear" w:color="auto" w:fill="FFFFFF"/>
                <w:lang w:val="uk-UA"/>
              </w:rPr>
            </w:pPr>
            <w:r w:rsidRPr="001A2925">
              <w:rPr>
                <w:rFonts w:ascii="Times New Roman" w:hAnsi="Times New Roman" w:cs="Times New Roman"/>
                <w:shd w:val="clear" w:color="auto" w:fill="FFFFFF"/>
                <w:lang w:val="uk-UA"/>
              </w:rPr>
              <w:t>5.1.5.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4990AFF" w14:textId="77777777" w:rsidR="00077243" w:rsidRPr="001A2925" w:rsidRDefault="00077243" w:rsidP="00410EF9">
            <w:pPr>
              <w:ind w:left="60"/>
              <w:contextualSpacing/>
              <w:jc w:val="both"/>
              <w:rPr>
                <w:rFonts w:ascii="Times New Roman" w:hAnsi="Times New Roman" w:cs="Times New Roman"/>
                <w:lang w:val="uk-UA"/>
              </w:rPr>
            </w:pPr>
            <w:r w:rsidRPr="001A2925">
              <w:rPr>
                <w:rFonts w:ascii="Times New Roman" w:hAnsi="Times New Roman" w:cs="Times New Roman"/>
                <w:shd w:val="clear" w:color="auto" w:fill="FFFFFF"/>
                <w:lang w:val="uk-UA"/>
              </w:rPr>
              <w:t xml:space="preserve">5.1.6. </w:t>
            </w:r>
            <w:r w:rsidRPr="001A2925">
              <w:rPr>
                <w:rFonts w:ascii="Times New Roman" w:hAnsi="Times New Roman" w:cs="Times New Roman"/>
                <w:lang w:val="uk-UA"/>
              </w:rPr>
              <w:t xml:space="preserve">Відповідно до п.42 Особливостей, Замовник має право звернутися за </w:t>
            </w:r>
            <w:r w:rsidRPr="001A2925">
              <w:rPr>
                <w:rFonts w:ascii="Times New Roman" w:hAnsi="Times New Roman" w:cs="Times New Roman"/>
                <w:lang w:val="uk-UA"/>
              </w:rPr>
              <w:lastRenderedPageBreak/>
              <w:t xml:space="preserve">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4E479A33" w14:textId="77777777" w:rsidR="00077243" w:rsidRPr="001A2925" w:rsidRDefault="00077243" w:rsidP="00410EF9">
            <w:pPr>
              <w:ind w:left="60"/>
              <w:contextualSpacing/>
              <w:jc w:val="both"/>
              <w:rPr>
                <w:rFonts w:ascii="Times New Roman" w:hAnsi="Times New Roman" w:cs="Times New Roman"/>
                <w:lang w:val="uk-UA" w:eastAsia="uk-UA"/>
              </w:rPr>
            </w:pPr>
            <w:r w:rsidRPr="001A2925">
              <w:rPr>
                <w:rFonts w:ascii="Times New Roman" w:hAnsi="Times New Roman" w:cs="Times New Roman"/>
                <w:lang w:val="uk-UA"/>
              </w:rPr>
              <w:t xml:space="preserve">5.1.7. </w:t>
            </w:r>
            <w:r w:rsidRPr="001A2925">
              <w:rPr>
                <w:rFonts w:ascii="Times New Roman" w:hAnsi="Times New Roman" w:cs="Times New Roman"/>
                <w:lang w:val="uk-UA" w:eastAsia="uk-UA"/>
              </w:rPr>
              <w:t>Відповідно до абзацу дев</w:t>
            </w:r>
            <w:r w:rsidRPr="001A2925">
              <w:rPr>
                <w:rFonts w:ascii="Times New Roman" w:hAnsi="Times New Roman" w:cs="Times New Roman"/>
                <w:lang w:val="uk-UA"/>
              </w:rPr>
              <w:t>’ятого</w:t>
            </w:r>
            <w:r w:rsidRPr="001A2925">
              <w:rPr>
                <w:rFonts w:ascii="Times New Roman" w:hAnsi="Times New Roman" w:cs="Times New Roman"/>
                <w:lang w:val="uk-UA" w:eastAsia="uk-UA"/>
              </w:rPr>
              <w:t xml:space="preserve"> п.37 Особливостей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BF36DE5" w14:textId="77777777" w:rsidR="00077243" w:rsidRPr="001A2925" w:rsidRDefault="00077243" w:rsidP="00410EF9">
            <w:pPr>
              <w:ind w:left="60" w:right="100"/>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5.1.8.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 Обґрунтування аномально низької тендерної пропозиції може містити інформацію про:</w:t>
            </w:r>
          </w:p>
          <w:p w14:paraId="34CBBC17" w14:textId="77777777" w:rsidR="00077243" w:rsidRPr="001A2925" w:rsidRDefault="00077243" w:rsidP="00410EF9">
            <w:pPr>
              <w:ind w:left="60" w:right="100"/>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6FB864A" w14:textId="77777777" w:rsidR="00077243" w:rsidRPr="001A2925" w:rsidRDefault="00077243" w:rsidP="00410EF9">
            <w:pPr>
              <w:ind w:left="60" w:right="100"/>
              <w:contextualSpacing/>
              <w:jc w:val="both"/>
              <w:rPr>
                <w:rFonts w:ascii="Times New Roman" w:hAnsi="Times New Roman" w:cs="Times New Roman"/>
                <w:lang w:eastAsia="uk-UA"/>
              </w:rPr>
            </w:pPr>
            <w:r w:rsidRPr="001A2925">
              <w:rPr>
                <w:rFonts w:ascii="Times New Roman" w:hAnsi="Times New Roman" w:cs="Times New Roman"/>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A5B86BE" w14:textId="77777777" w:rsidR="00077243" w:rsidRPr="001A2925" w:rsidRDefault="00077243" w:rsidP="00410EF9">
            <w:pPr>
              <w:ind w:left="60" w:right="100"/>
              <w:contextualSpacing/>
              <w:jc w:val="both"/>
              <w:rPr>
                <w:rFonts w:ascii="Times New Roman" w:hAnsi="Times New Roman" w:cs="Times New Roman"/>
                <w:lang w:val="uk-UA" w:eastAsia="uk-UA"/>
              </w:rPr>
            </w:pPr>
            <w:r w:rsidRPr="001A2925">
              <w:rPr>
                <w:rFonts w:ascii="Times New Roman" w:hAnsi="Times New Roman" w:cs="Times New Roman"/>
                <w:lang w:eastAsia="uk-UA"/>
              </w:rPr>
              <w:t>3) отримання учасником державної допомоги згідно із законодавством.</w:t>
            </w:r>
          </w:p>
          <w:p w14:paraId="244D1A44" w14:textId="77777777" w:rsidR="00077243" w:rsidRPr="001A2925" w:rsidRDefault="00077243" w:rsidP="00410EF9">
            <w:pPr>
              <w:ind w:left="60" w:right="100"/>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5.1.9.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CF56444" w14:textId="77777777" w:rsidR="00077243" w:rsidRPr="001A2925" w:rsidRDefault="00077243" w:rsidP="00410EF9">
            <w:pPr>
              <w:ind w:left="60" w:right="100"/>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D145C12" w14:textId="77777777" w:rsidR="00077243" w:rsidRPr="001A2925" w:rsidRDefault="00077243" w:rsidP="00410EF9">
            <w:pPr>
              <w:ind w:left="60" w:right="100"/>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w:t>
            </w:r>
            <w:r w:rsidRPr="001A2925">
              <w:rPr>
                <w:rFonts w:ascii="Times New Roman" w:hAnsi="Times New Roman" w:cs="Times New Roman"/>
                <w:lang w:val="uk-UA" w:eastAsia="uk-UA"/>
              </w:rPr>
              <w:lastRenderedPageBreak/>
              <w:t>виконанням рішення органу оскарження.</w:t>
            </w:r>
          </w:p>
          <w:p w14:paraId="011CF071" w14:textId="77777777" w:rsidR="00077243" w:rsidRPr="001A2925" w:rsidRDefault="00077243" w:rsidP="00410EF9">
            <w:pPr>
              <w:ind w:left="60" w:right="100"/>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E40C09E" w14:textId="77777777" w:rsidR="00077243" w:rsidRPr="001A2925" w:rsidRDefault="00077243" w:rsidP="00410EF9">
            <w:pPr>
              <w:ind w:left="60" w:right="126"/>
              <w:jc w:val="both"/>
              <w:rPr>
                <w:rFonts w:ascii="Times New Roman" w:hAnsi="Times New Roman" w:cs="Times New Roman"/>
                <w:lang w:val="uk-UA" w:eastAsia="uk-UA"/>
              </w:rPr>
            </w:pPr>
            <w:r w:rsidRPr="001A2925">
              <w:rPr>
                <w:rFonts w:ascii="Times New Roman" w:hAnsi="Times New Roman" w:cs="Times New Roman"/>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252A55A0" w14:textId="77777777" w:rsidR="00077243" w:rsidRPr="001A2925" w:rsidRDefault="00077243" w:rsidP="00410EF9">
            <w:pPr>
              <w:ind w:left="60" w:right="126"/>
              <w:jc w:val="both"/>
              <w:rPr>
                <w:rFonts w:ascii="Times New Roman" w:hAnsi="Times New Roman" w:cs="Times New Roman"/>
                <w:lang w:val="uk-UA" w:eastAsia="uk-UA"/>
              </w:rPr>
            </w:pPr>
            <w:r w:rsidRPr="001A2925">
              <w:rPr>
                <w:rFonts w:ascii="Times New Roman" w:hAnsi="Times New Roman" w:cs="Times New Roman"/>
                <w:lang w:val="uk-UA" w:eastAsia="uk-UA"/>
              </w:rPr>
              <w:t xml:space="preserve">5.1.10. Відповідно до умов тендерної документації та пункту 40 Особливостей не може бути визначена як конфіденційна наступна інформація: </w:t>
            </w:r>
          </w:p>
          <w:p w14:paraId="6423B377" w14:textId="77777777" w:rsidR="00077243" w:rsidRPr="001A2925" w:rsidRDefault="00077243" w:rsidP="00410EF9">
            <w:pPr>
              <w:ind w:right="100"/>
              <w:jc w:val="both"/>
              <w:rPr>
                <w:rFonts w:ascii="Times New Roman" w:hAnsi="Times New Roman" w:cs="Times New Roman"/>
                <w:shd w:val="clear" w:color="auto" w:fill="FFFFFF"/>
                <w:lang w:val="uk-UA"/>
              </w:rPr>
            </w:pPr>
            <w:r w:rsidRPr="001A2925">
              <w:rPr>
                <w:rFonts w:ascii="Times New Roman" w:hAnsi="Times New Roman" w:cs="Times New Roman"/>
                <w:shd w:val="clear" w:color="auto" w:fill="FFFFFF"/>
                <w:lang w:val="uk-UA"/>
              </w:rPr>
              <w:t>- про запропоновану ціну;</w:t>
            </w:r>
          </w:p>
          <w:p w14:paraId="48A8BBFD" w14:textId="77777777" w:rsidR="00077243" w:rsidRPr="001A2925" w:rsidRDefault="00077243" w:rsidP="00410EF9">
            <w:pPr>
              <w:ind w:right="100"/>
              <w:jc w:val="both"/>
              <w:rPr>
                <w:rFonts w:ascii="Times New Roman" w:hAnsi="Times New Roman" w:cs="Times New Roman"/>
                <w:shd w:val="clear" w:color="auto" w:fill="FFFFFF"/>
                <w:lang w:val="uk-UA"/>
              </w:rPr>
            </w:pPr>
            <w:r w:rsidRPr="001A2925">
              <w:rPr>
                <w:rFonts w:ascii="Times New Roman" w:hAnsi="Times New Roman" w:cs="Times New Roman"/>
                <w:shd w:val="clear" w:color="auto" w:fill="FFFFFF"/>
                <w:lang w:val="uk-UA"/>
              </w:rPr>
              <w:t>- інші критерії оцінки;</w:t>
            </w:r>
          </w:p>
          <w:p w14:paraId="0C40B7FF" w14:textId="77777777" w:rsidR="00077243" w:rsidRPr="001A2925" w:rsidRDefault="00077243" w:rsidP="00410EF9">
            <w:pPr>
              <w:ind w:right="100"/>
              <w:jc w:val="both"/>
              <w:rPr>
                <w:rFonts w:ascii="Times New Roman" w:hAnsi="Times New Roman" w:cs="Times New Roman"/>
                <w:shd w:val="clear" w:color="auto" w:fill="FFFFFF"/>
                <w:lang w:val="uk-UA"/>
              </w:rPr>
            </w:pPr>
            <w:r w:rsidRPr="001A2925">
              <w:rPr>
                <w:rFonts w:ascii="Times New Roman" w:hAnsi="Times New Roman" w:cs="Times New Roman"/>
                <w:shd w:val="clear" w:color="auto" w:fill="FFFFFF"/>
                <w:lang w:val="uk-UA"/>
              </w:rPr>
              <w:t>- технічні умови;</w:t>
            </w:r>
          </w:p>
          <w:p w14:paraId="29DF785F" w14:textId="77777777" w:rsidR="00077243" w:rsidRPr="001A2925" w:rsidRDefault="00077243" w:rsidP="00410EF9">
            <w:pPr>
              <w:ind w:right="100"/>
              <w:jc w:val="both"/>
              <w:rPr>
                <w:rFonts w:ascii="Times New Roman" w:hAnsi="Times New Roman" w:cs="Times New Roman"/>
                <w:shd w:val="clear" w:color="auto" w:fill="FFFFFF"/>
                <w:lang w:val="uk-UA"/>
              </w:rPr>
            </w:pPr>
            <w:r w:rsidRPr="001A2925">
              <w:rPr>
                <w:rFonts w:ascii="Times New Roman" w:hAnsi="Times New Roman" w:cs="Times New Roman"/>
                <w:shd w:val="clear" w:color="auto" w:fill="FFFFFF"/>
                <w:lang w:val="uk-UA"/>
              </w:rPr>
              <w:t>- технічні специфікації;</w:t>
            </w:r>
          </w:p>
          <w:p w14:paraId="7D1999F8" w14:textId="77777777" w:rsidR="00077243" w:rsidRPr="001A2925" w:rsidRDefault="00077243" w:rsidP="00410EF9">
            <w:pPr>
              <w:ind w:right="100"/>
              <w:jc w:val="both"/>
              <w:rPr>
                <w:rFonts w:ascii="Times New Roman" w:hAnsi="Times New Roman" w:cs="Times New Roman"/>
                <w:shd w:val="clear" w:color="auto" w:fill="FFFFFF"/>
                <w:lang w:val="uk-UA"/>
              </w:rPr>
            </w:pPr>
            <w:r w:rsidRPr="001A2925">
              <w:rPr>
                <w:rFonts w:ascii="Times New Roman" w:hAnsi="Times New Roman" w:cs="Times New Roman"/>
                <w:shd w:val="clear" w:color="auto" w:fill="FFFFFF"/>
                <w:lang w:val="uk-UA"/>
              </w:rPr>
              <w:t>- документи, що підтверджують відповідність кваліфікаційним критеріям відповідно до</w:t>
            </w:r>
            <w:r w:rsidRPr="001A2925">
              <w:rPr>
                <w:rFonts w:ascii="Times New Roman" w:hAnsi="Times New Roman" w:cs="Times New Roman"/>
                <w:shd w:val="clear" w:color="auto" w:fill="FFFFFF"/>
              </w:rPr>
              <w:t> </w:t>
            </w:r>
            <w:hyperlink r:id="rId24" w:anchor="n1250" w:history="1">
              <w:r w:rsidRPr="001A2925">
                <w:rPr>
                  <w:rStyle w:val="a3"/>
                  <w:rFonts w:ascii="Times New Roman" w:eastAsia="Courier New" w:hAnsi="Times New Roman" w:cs="Times New Roman"/>
                  <w:shd w:val="clear" w:color="auto" w:fill="FFFFFF"/>
                  <w:lang w:val="uk-UA"/>
                </w:rPr>
                <w:t>статті 16</w:t>
              </w:r>
            </w:hyperlink>
            <w:r w:rsidRPr="001A2925">
              <w:rPr>
                <w:rFonts w:ascii="Times New Roman" w:hAnsi="Times New Roman" w:cs="Times New Roman"/>
                <w:shd w:val="clear" w:color="auto" w:fill="FFFFFF"/>
              </w:rPr>
              <w:t> </w:t>
            </w:r>
            <w:r w:rsidRPr="001A2925">
              <w:rPr>
                <w:rFonts w:ascii="Times New Roman" w:hAnsi="Times New Roman" w:cs="Times New Roman"/>
                <w:shd w:val="clear" w:color="auto" w:fill="FFFFFF"/>
                <w:lang w:val="uk-UA"/>
              </w:rPr>
              <w:t>Закону України «Про публічні закупівлі»;</w:t>
            </w:r>
          </w:p>
          <w:p w14:paraId="5A34A78B" w14:textId="77777777" w:rsidR="00077243" w:rsidRPr="001A2925" w:rsidRDefault="00077243" w:rsidP="00410EF9">
            <w:pPr>
              <w:ind w:right="100"/>
              <w:contextualSpacing/>
              <w:jc w:val="both"/>
              <w:rPr>
                <w:rFonts w:ascii="Times New Roman" w:hAnsi="Times New Roman" w:cs="Times New Roman"/>
                <w:lang w:val="uk-UA" w:eastAsia="uk-UA"/>
              </w:rPr>
            </w:pPr>
            <w:r w:rsidRPr="001A2925">
              <w:rPr>
                <w:rFonts w:ascii="Times New Roman" w:hAnsi="Times New Roman" w:cs="Times New Roman"/>
                <w:shd w:val="clear" w:color="auto" w:fill="FFFFFF"/>
                <w:lang w:val="uk-UA"/>
              </w:rPr>
              <w:t xml:space="preserve">- документи, що підтверджують відсутність підстав, визначених </w:t>
            </w:r>
            <w:r w:rsidRPr="001A2925">
              <w:rPr>
                <w:rFonts w:ascii="Times New Roman" w:hAnsi="Times New Roman" w:cs="Times New Roman"/>
                <w:shd w:val="clear" w:color="auto" w:fill="FFFFFF"/>
              </w:rPr>
              <w:t> </w:t>
            </w:r>
            <w:r w:rsidRPr="001A2925">
              <w:rPr>
                <w:rFonts w:ascii="Times New Roman" w:hAnsi="Times New Roman" w:cs="Times New Roman"/>
                <w:shd w:val="clear" w:color="auto" w:fill="FFFFFF"/>
                <w:lang w:val="uk-UA"/>
              </w:rPr>
              <w:t xml:space="preserve">в </w:t>
            </w:r>
            <w:r w:rsidRPr="001A2925">
              <w:rPr>
                <w:rFonts w:ascii="Times New Roman" w:hAnsi="Times New Roman" w:cs="Times New Roman"/>
                <w:lang w:val="uk-UA"/>
              </w:rPr>
              <w:t>п. 47 Особливостей</w:t>
            </w:r>
            <w:r w:rsidRPr="001A2925">
              <w:rPr>
                <w:rFonts w:ascii="Times New Roman" w:hAnsi="Times New Roman" w:cs="Times New Roman"/>
                <w:shd w:val="clear" w:color="auto" w:fill="FFFFFF"/>
                <w:lang w:val="uk-UA"/>
              </w:rPr>
              <w:t>.</w:t>
            </w:r>
          </w:p>
        </w:tc>
      </w:tr>
      <w:tr w:rsidR="00077243" w:rsidRPr="001A2925" w14:paraId="1CA609E3" w14:textId="77777777" w:rsidTr="00410EF9">
        <w:tc>
          <w:tcPr>
            <w:tcW w:w="2268" w:type="dxa"/>
            <w:shd w:val="clear" w:color="auto" w:fill="auto"/>
            <w:vAlign w:val="center"/>
          </w:tcPr>
          <w:p w14:paraId="43027BF2" w14:textId="77777777" w:rsidR="00077243" w:rsidRPr="001A2925" w:rsidRDefault="00077243" w:rsidP="00410EF9">
            <w:pPr>
              <w:pStyle w:val="a6"/>
              <w:spacing w:before="0" w:after="0"/>
              <w:contextualSpacing/>
              <w:rPr>
                <w:lang w:val="uk-UA"/>
              </w:rPr>
            </w:pPr>
            <w:r w:rsidRPr="001A2925">
              <w:rPr>
                <w:lang w:val="uk-UA"/>
              </w:rPr>
              <w:lastRenderedPageBreak/>
              <w:t> </w:t>
            </w:r>
            <w:r w:rsidRPr="001A2925">
              <w:rPr>
                <w:b/>
                <w:bCs/>
                <w:lang w:val="uk-UA"/>
              </w:rPr>
              <w:t>2. Інша інформація</w:t>
            </w:r>
            <w:r w:rsidRPr="001A2925">
              <w:rPr>
                <w:lang w:val="uk-UA"/>
              </w:rPr>
              <w:t> </w:t>
            </w:r>
          </w:p>
        </w:tc>
        <w:tc>
          <w:tcPr>
            <w:tcW w:w="8505" w:type="dxa"/>
            <w:gridSpan w:val="2"/>
            <w:shd w:val="clear" w:color="auto" w:fill="auto"/>
          </w:tcPr>
          <w:p w14:paraId="5159DB97" w14:textId="77777777" w:rsidR="00077243" w:rsidRPr="001A2925" w:rsidRDefault="00077243" w:rsidP="00410EF9">
            <w:pPr>
              <w:tabs>
                <w:tab w:val="left" w:pos="1080"/>
              </w:tabs>
              <w:ind w:right="100"/>
              <w:contextualSpacing/>
              <w:jc w:val="both"/>
              <w:rPr>
                <w:rFonts w:ascii="Times New Roman" w:hAnsi="Times New Roman" w:cs="Times New Roman"/>
                <w:lang w:val="uk-UA"/>
              </w:rPr>
            </w:pPr>
            <w:r w:rsidRPr="001A2925">
              <w:rPr>
                <w:rFonts w:ascii="Times New Roman" w:hAnsi="Times New Roman" w:cs="Times New Roman"/>
                <w:shd w:val="clear" w:color="auto" w:fill="FFFFFF"/>
                <w:lang w:val="uk-UA"/>
              </w:rPr>
              <w:t xml:space="preserve">5.2.1. </w:t>
            </w:r>
            <w:r w:rsidRPr="001A2925">
              <w:rPr>
                <w:rFonts w:ascii="Times New Roman" w:hAnsi="Times New Roman" w:cs="Times New Roman"/>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14:paraId="7F4A002D" w14:textId="77777777" w:rsidR="00077243" w:rsidRPr="001A2925" w:rsidRDefault="00077243" w:rsidP="00410EF9">
            <w:pPr>
              <w:tabs>
                <w:tab w:val="left" w:pos="1080"/>
              </w:tabs>
              <w:ind w:right="100"/>
              <w:contextualSpacing/>
              <w:jc w:val="both"/>
              <w:rPr>
                <w:rFonts w:ascii="Times New Roman" w:hAnsi="Times New Roman" w:cs="Times New Roman"/>
                <w:lang w:val="uk-UA"/>
              </w:rPr>
            </w:pPr>
            <w:r w:rsidRPr="001A2925">
              <w:rPr>
                <w:rFonts w:ascii="Times New Roman" w:hAnsi="Times New Roman" w:cs="Times New Roman"/>
                <w:shd w:val="clear" w:color="auto" w:fill="FFFFFF"/>
                <w:lang w:val="uk-UA"/>
              </w:rPr>
              <w:t xml:space="preserve">5.2.2. </w:t>
            </w:r>
            <w:r w:rsidRPr="001A2925">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14:paraId="54F5B3C2" w14:textId="77777777" w:rsidR="00077243" w:rsidRPr="001A2925" w:rsidRDefault="00077243" w:rsidP="00410EF9">
            <w:pPr>
              <w:pStyle w:val="rvps2"/>
              <w:shd w:val="clear" w:color="auto" w:fill="FFFFFF"/>
              <w:spacing w:before="0" w:after="0"/>
              <w:ind w:right="100"/>
              <w:contextualSpacing/>
              <w:jc w:val="both"/>
              <w:rPr>
                <w:lang w:val="uk-UA"/>
              </w:rPr>
            </w:pPr>
            <w:r w:rsidRPr="001A2925">
              <w:rPr>
                <w:lang w:val="uk-UA"/>
              </w:rPr>
              <w:t>5.2.3.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70FE0B97" w14:textId="77777777" w:rsidR="00077243" w:rsidRPr="001A2925" w:rsidRDefault="00077243" w:rsidP="00410EF9">
            <w:pPr>
              <w:pStyle w:val="a6"/>
              <w:spacing w:before="0" w:after="0"/>
              <w:ind w:right="102"/>
              <w:contextualSpacing/>
              <w:jc w:val="both"/>
              <w:rPr>
                <w:lang w:val="ru-RU"/>
              </w:rPr>
            </w:pPr>
            <w:r w:rsidRPr="001A2925">
              <w:rPr>
                <w:lang w:val="ru-RU"/>
              </w:rPr>
              <w:t>1. Інформація/документ, подана учасником процедури закупівлі у складі тендерної пропозиції, містить помилку (помилки) у частині:</w:t>
            </w:r>
          </w:p>
          <w:p w14:paraId="5D0F9232" w14:textId="77777777" w:rsidR="00077243" w:rsidRPr="001A2925" w:rsidRDefault="00077243" w:rsidP="00410EF9">
            <w:pPr>
              <w:pStyle w:val="a6"/>
              <w:numPr>
                <w:ilvl w:val="0"/>
                <w:numId w:val="3"/>
              </w:numPr>
              <w:spacing w:before="0" w:after="0"/>
              <w:ind w:right="102"/>
              <w:contextualSpacing/>
              <w:jc w:val="both"/>
              <w:rPr>
                <w:lang w:val="ru-RU"/>
              </w:rPr>
            </w:pPr>
            <w:r w:rsidRPr="001A2925">
              <w:rPr>
                <w:lang w:val="ru-RU"/>
              </w:rPr>
              <w:t>уживання великої літери;</w:t>
            </w:r>
          </w:p>
          <w:p w14:paraId="39686932" w14:textId="77777777" w:rsidR="00077243" w:rsidRPr="001A2925" w:rsidRDefault="00077243" w:rsidP="00410EF9">
            <w:pPr>
              <w:pStyle w:val="a6"/>
              <w:numPr>
                <w:ilvl w:val="0"/>
                <w:numId w:val="3"/>
              </w:numPr>
              <w:spacing w:before="0" w:after="0"/>
              <w:ind w:right="102"/>
              <w:contextualSpacing/>
              <w:jc w:val="both"/>
              <w:rPr>
                <w:lang w:val="ru-RU"/>
              </w:rPr>
            </w:pPr>
            <w:r w:rsidRPr="001A2925">
              <w:rPr>
                <w:lang w:val="ru-RU"/>
              </w:rPr>
              <w:t>уживання розділових знаків та відмінювання слів у реченні;</w:t>
            </w:r>
          </w:p>
          <w:p w14:paraId="7598859E" w14:textId="77777777" w:rsidR="00077243" w:rsidRPr="001A2925" w:rsidRDefault="00077243" w:rsidP="00410EF9">
            <w:pPr>
              <w:pStyle w:val="a6"/>
              <w:numPr>
                <w:ilvl w:val="0"/>
                <w:numId w:val="3"/>
              </w:numPr>
              <w:spacing w:before="0" w:after="0"/>
              <w:ind w:right="102"/>
              <w:contextualSpacing/>
              <w:jc w:val="both"/>
              <w:rPr>
                <w:lang w:val="ru-RU"/>
              </w:rPr>
            </w:pPr>
            <w:r w:rsidRPr="001A2925">
              <w:rPr>
                <w:lang w:val="ru-RU"/>
              </w:rPr>
              <w:t>використання слова або мовного звороту, запозичених з іншої мови;</w:t>
            </w:r>
          </w:p>
          <w:p w14:paraId="774AF229" w14:textId="77777777" w:rsidR="00077243" w:rsidRPr="001A2925" w:rsidRDefault="00077243" w:rsidP="00410EF9">
            <w:pPr>
              <w:pStyle w:val="a6"/>
              <w:numPr>
                <w:ilvl w:val="0"/>
                <w:numId w:val="3"/>
              </w:numPr>
              <w:spacing w:before="0" w:after="0"/>
              <w:ind w:right="102"/>
              <w:contextualSpacing/>
              <w:jc w:val="both"/>
              <w:rPr>
                <w:lang w:val="ru-RU"/>
              </w:rPr>
            </w:pPr>
            <w:r w:rsidRPr="001A2925">
              <w:rPr>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139012A" w14:textId="77777777" w:rsidR="00077243" w:rsidRPr="001A2925" w:rsidRDefault="00077243" w:rsidP="00410EF9">
            <w:pPr>
              <w:pStyle w:val="a6"/>
              <w:numPr>
                <w:ilvl w:val="0"/>
                <w:numId w:val="3"/>
              </w:numPr>
              <w:spacing w:before="0" w:after="0"/>
              <w:ind w:right="102"/>
              <w:contextualSpacing/>
              <w:jc w:val="both"/>
              <w:rPr>
                <w:lang w:val="ru-RU"/>
              </w:rPr>
            </w:pPr>
            <w:r w:rsidRPr="001A2925">
              <w:rPr>
                <w:lang w:val="ru-RU"/>
              </w:rPr>
              <w:t>застосування правил переносу частини слова з рядка в рядок;</w:t>
            </w:r>
          </w:p>
          <w:p w14:paraId="52EE5BE2" w14:textId="77777777" w:rsidR="00077243" w:rsidRPr="001A2925" w:rsidRDefault="00077243" w:rsidP="00410EF9">
            <w:pPr>
              <w:pStyle w:val="a6"/>
              <w:numPr>
                <w:ilvl w:val="0"/>
                <w:numId w:val="3"/>
              </w:numPr>
              <w:spacing w:before="0" w:after="0"/>
              <w:ind w:right="102"/>
              <w:contextualSpacing/>
              <w:jc w:val="both"/>
              <w:rPr>
                <w:lang w:val="ru-RU"/>
              </w:rPr>
            </w:pPr>
            <w:r w:rsidRPr="001A2925">
              <w:rPr>
                <w:lang w:val="ru-RU"/>
              </w:rPr>
              <w:t>написання слів разом та/або окремо, та/або через дефіс;</w:t>
            </w:r>
          </w:p>
          <w:p w14:paraId="1D47CCB6" w14:textId="77777777" w:rsidR="00077243" w:rsidRPr="001A2925" w:rsidRDefault="00077243" w:rsidP="00410EF9">
            <w:pPr>
              <w:pStyle w:val="a6"/>
              <w:numPr>
                <w:ilvl w:val="0"/>
                <w:numId w:val="3"/>
              </w:numPr>
              <w:spacing w:before="0" w:after="0"/>
              <w:ind w:right="102"/>
              <w:contextualSpacing/>
              <w:jc w:val="both"/>
              <w:rPr>
                <w:lang w:val="ru-RU"/>
              </w:rPr>
            </w:pPr>
            <w:r w:rsidRPr="001A2925">
              <w:rPr>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853343" w14:textId="77777777" w:rsidR="00077243" w:rsidRPr="001A2925" w:rsidRDefault="00077243" w:rsidP="00410EF9">
            <w:pPr>
              <w:pStyle w:val="a6"/>
              <w:spacing w:before="0" w:after="0"/>
              <w:ind w:right="102"/>
              <w:contextualSpacing/>
              <w:jc w:val="both"/>
              <w:rPr>
                <w:lang w:val="ru-RU"/>
              </w:rPr>
            </w:pPr>
            <w:r w:rsidRPr="001A2925">
              <w:rPr>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F0C86AE" w14:textId="77777777" w:rsidR="00077243" w:rsidRPr="001A2925" w:rsidRDefault="00077243" w:rsidP="00410EF9">
            <w:pPr>
              <w:pStyle w:val="a6"/>
              <w:spacing w:before="0" w:after="0"/>
              <w:ind w:right="102"/>
              <w:contextualSpacing/>
              <w:jc w:val="both"/>
              <w:rPr>
                <w:lang w:val="ru-RU"/>
              </w:rPr>
            </w:pPr>
            <w:r w:rsidRPr="001A2925">
              <w:rPr>
                <w:lang w:val="ru-RU"/>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E9785EC" w14:textId="77777777" w:rsidR="00077243" w:rsidRPr="001A2925" w:rsidRDefault="00077243" w:rsidP="00410EF9">
            <w:pPr>
              <w:pStyle w:val="a6"/>
              <w:spacing w:before="0" w:after="0"/>
              <w:ind w:right="102"/>
              <w:contextualSpacing/>
              <w:jc w:val="both"/>
              <w:rPr>
                <w:lang w:val="ru-RU"/>
              </w:rPr>
            </w:pPr>
            <w:r w:rsidRPr="001A2925">
              <w:rPr>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5F977DD" w14:textId="77777777" w:rsidR="00077243" w:rsidRPr="001A2925" w:rsidRDefault="00077243" w:rsidP="00410EF9">
            <w:pPr>
              <w:pStyle w:val="a6"/>
              <w:spacing w:before="0" w:after="0"/>
              <w:ind w:right="102"/>
              <w:contextualSpacing/>
              <w:jc w:val="both"/>
              <w:rPr>
                <w:lang w:val="ru-RU"/>
              </w:rPr>
            </w:pPr>
            <w:r w:rsidRPr="001A2925">
              <w:rPr>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E783DEA" w14:textId="77777777" w:rsidR="00077243" w:rsidRPr="001A2925" w:rsidRDefault="00077243" w:rsidP="00410EF9">
            <w:pPr>
              <w:pStyle w:val="a6"/>
              <w:spacing w:before="0" w:after="0"/>
              <w:ind w:right="102"/>
              <w:contextualSpacing/>
              <w:jc w:val="both"/>
              <w:rPr>
                <w:lang w:val="ru-RU"/>
              </w:rPr>
            </w:pPr>
            <w:r w:rsidRPr="001A2925">
              <w:rPr>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5EC11AD" w14:textId="77777777" w:rsidR="00077243" w:rsidRPr="001A2925" w:rsidRDefault="00077243" w:rsidP="00410EF9">
            <w:pPr>
              <w:pStyle w:val="a6"/>
              <w:spacing w:before="0" w:after="0"/>
              <w:ind w:right="102"/>
              <w:contextualSpacing/>
              <w:jc w:val="both"/>
              <w:rPr>
                <w:lang w:val="ru-RU"/>
              </w:rPr>
            </w:pPr>
            <w:r w:rsidRPr="001A2925">
              <w:rPr>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6EE142" w14:textId="77777777" w:rsidR="00077243" w:rsidRPr="001A2925" w:rsidRDefault="00077243" w:rsidP="00410EF9">
            <w:pPr>
              <w:pStyle w:val="a6"/>
              <w:spacing w:before="0" w:after="0"/>
              <w:ind w:right="102"/>
              <w:contextualSpacing/>
              <w:jc w:val="both"/>
              <w:rPr>
                <w:lang w:val="ru-RU"/>
              </w:rPr>
            </w:pPr>
            <w:r w:rsidRPr="001A2925">
              <w:rPr>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4C4586D" w14:textId="77777777" w:rsidR="00077243" w:rsidRPr="001A2925" w:rsidRDefault="00077243" w:rsidP="00410EF9">
            <w:pPr>
              <w:pStyle w:val="a6"/>
              <w:spacing w:before="0" w:after="0"/>
              <w:ind w:right="102"/>
              <w:contextualSpacing/>
              <w:jc w:val="both"/>
              <w:rPr>
                <w:lang w:val="ru-RU"/>
              </w:rPr>
            </w:pPr>
            <w:r w:rsidRPr="001A2925">
              <w:rPr>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8110F5" w14:textId="77777777" w:rsidR="00077243" w:rsidRPr="001A2925" w:rsidRDefault="00077243" w:rsidP="00410EF9">
            <w:pPr>
              <w:pStyle w:val="a6"/>
              <w:spacing w:before="0" w:after="0"/>
              <w:ind w:right="102"/>
              <w:contextualSpacing/>
              <w:jc w:val="both"/>
              <w:rPr>
                <w:lang w:val="ru-RU"/>
              </w:rPr>
            </w:pPr>
            <w:r w:rsidRPr="001A2925">
              <w:rPr>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1746C29" w14:textId="77777777" w:rsidR="00077243" w:rsidRPr="001A2925" w:rsidRDefault="00077243" w:rsidP="00410EF9">
            <w:pPr>
              <w:pStyle w:val="a6"/>
              <w:spacing w:before="0" w:after="0"/>
              <w:ind w:right="102"/>
              <w:contextualSpacing/>
              <w:jc w:val="both"/>
              <w:rPr>
                <w:lang w:val="ru-RU"/>
              </w:rPr>
            </w:pPr>
            <w:r w:rsidRPr="001A2925">
              <w:rPr>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A661C9C" w14:textId="77777777" w:rsidR="00077243" w:rsidRPr="001A2925" w:rsidRDefault="00077243" w:rsidP="00410EF9">
            <w:pPr>
              <w:pStyle w:val="a6"/>
              <w:spacing w:before="0" w:after="0"/>
              <w:ind w:right="100"/>
              <w:contextualSpacing/>
              <w:jc w:val="both"/>
              <w:rPr>
                <w:shd w:val="clear" w:color="auto" w:fill="FFFFFF"/>
                <w:lang w:val="uk-UA" w:eastAsia="ru-RU"/>
              </w:rPr>
            </w:pPr>
            <w:r w:rsidRPr="001A2925">
              <w:rPr>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1A2925">
              <w:rPr>
                <w:lang w:val="uk-UA" w:eastAsia="ru-RU"/>
              </w:rPr>
              <w:t xml:space="preserve"> </w:t>
            </w:r>
          </w:p>
          <w:p w14:paraId="1A6483F6" w14:textId="77777777" w:rsidR="00077243" w:rsidRPr="001A2925" w:rsidRDefault="00077243" w:rsidP="00410EF9">
            <w:pPr>
              <w:pStyle w:val="rvps2"/>
              <w:shd w:val="clear" w:color="auto" w:fill="FFFFFF"/>
              <w:spacing w:before="0" w:after="0"/>
              <w:contextualSpacing/>
              <w:jc w:val="both"/>
              <w:rPr>
                <w:b/>
                <w:lang w:val="uk-UA"/>
              </w:rPr>
            </w:pPr>
            <w:r w:rsidRPr="001A2925">
              <w:rPr>
                <w:b/>
                <w:lang w:val="uk-UA"/>
              </w:rPr>
              <w:t>Приклади формальних помилок*:</w:t>
            </w:r>
          </w:p>
          <w:p w14:paraId="1D272E70" w14:textId="77777777" w:rsidR="00077243" w:rsidRPr="001A2925" w:rsidRDefault="00077243" w:rsidP="00410EF9">
            <w:pPr>
              <w:pStyle w:val="rvps2"/>
              <w:shd w:val="clear" w:color="auto" w:fill="FFFFFF"/>
              <w:spacing w:before="0" w:after="0"/>
              <w:contextualSpacing/>
              <w:jc w:val="both"/>
              <w:rPr>
                <w:lang w:val="uk-UA"/>
              </w:rPr>
            </w:pPr>
            <w:r w:rsidRPr="001A2925">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32D4FC4" w14:textId="77777777" w:rsidR="00077243" w:rsidRPr="001A2925" w:rsidRDefault="00077243" w:rsidP="00410EF9">
            <w:pPr>
              <w:pStyle w:val="rvps2"/>
              <w:shd w:val="clear" w:color="auto" w:fill="FFFFFF"/>
              <w:spacing w:before="0" w:after="0"/>
              <w:contextualSpacing/>
              <w:jc w:val="both"/>
              <w:rPr>
                <w:lang w:val="uk-UA"/>
              </w:rPr>
            </w:pPr>
            <w:r w:rsidRPr="001A2925">
              <w:rPr>
                <w:lang w:val="uk-UA"/>
              </w:rPr>
              <w:t>-  «м.київ» замість «м.Київ»;</w:t>
            </w:r>
          </w:p>
          <w:p w14:paraId="7C59B3D8" w14:textId="77777777" w:rsidR="00077243" w:rsidRPr="001A2925" w:rsidRDefault="00077243" w:rsidP="00410EF9">
            <w:pPr>
              <w:pStyle w:val="rvps2"/>
              <w:shd w:val="clear" w:color="auto" w:fill="FFFFFF"/>
              <w:spacing w:before="0" w:after="0"/>
              <w:contextualSpacing/>
              <w:jc w:val="both"/>
              <w:rPr>
                <w:lang w:val="uk-UA"/>
              </w:rPr>
            </w:pPr>
            <w:r w:rsidRPr="001A2925">
              <w:rPr>
                <w:lang w:val="uk-UA"/>
              </w:rPr>
              <w:t>- «поряд -ок» замість «поря – док»;</w:t>
            </w:r>
          </w:p>
          <w:p w14:paraId="185554AB" w14:textId="77777777" w:rsidR="00077243" w:rsidRPr="001A2925" w:rsidRDefault="00077243" w:rsidP="00410EF9">
            <w:pPr>
              <w:pStyle w:val="rvps2"/>
              <w:shd w:val="clear" w:color="auto" w:fill="FFFFFF"/>
              <w:spacing w:before="0" w:after="0"/>
              <w:contextualSpacing/>
              <w:jc w:val="both"/>
              <w:rPr>
                <w:lang w:val="uk-UA"/>
              </w:rPr>
            </w:pPr>
            <w:r w:rsidRPr="001A2925">
              <w:rPr>
                <w:lang w:val="uk-UA"/>
              </w:rPr>
              <w:t>- «ненадається» замість «не надається»»;</w:t>
            </w:r>
          </w:p>
          <w:p w14:paraId="1C9DDD98" w14:textId="77777777" w:rsidR="00077243" w:rsidRPr="001A2925" w:rsidRDefault="00077243" w:rsidP="00410EF9">
            <w:pPr>
              <w:pStyle w:val="rvps2"/>
              <w:shd w:val="clear" w:color="auto" w:fill="FFFFFF"/>
              <w:spacing w:before="0" w:after="0"/>
              <w:contextualSpacing/>
              <w:jc w:val="both"/>
              <w:rPr>
                <w:lang w:val="uk-UA"/>
              </w:rPr>
            </w:pPr>
            <w:r w:rsidRPr="001A2925">
              <w:rPr>
                <w:lang w:val="uk-UA"/>
              </w:rPr>
              <w:t>- «______________№_____________» замість «14.08.2020 №320/13/14-01»</w:t>
            </w:r>
          </w:p>
          <w:p w14:paraId="6F4ACFE8" w14:textId="77777777" w:rsidR="00077243" w:rsidRPr="001A2925" w:rsidRDefault="00077243" w:rsidP="00410EF9">
            <w:pPr>
              <w:pStyle w:val="rvps2"/>
              <w:shd w:val="clear" w:color="auto" w:fill="FFFFFF"/>
              <w:spacing w:before="0" w:after="0"/>
              <w:contextualSpacing/>
              <w:jc w:val="both"/>
              <w:rPr>
                <w:lang w:val="uk-UA"/>
              </w:rPr>
            </w:pPr>
            <w:r w:rsidRPr="001A2925">
              <w:rPr>
                <w:lang w:val="uk-UA"/>
              </w:rPr>
              <w:t>- учасник розмістив (завантажив) документ у форматі «JPG» замість  документа у форматі «pdf» (PortableDocumentFormat)».</w:t>
            </w:r>
          </w:p>
          <w:p w14:paraId="2416E042" w14:textId="77777777" w:rsidR="00077243" w:rsidRPr="00F826F0" w:rsidRDefault="00077243" w:rsidP="00410EF9">
            <w:pPr>
              <w:tabs>
                <w:tab w:val="left" w:pos="1080"/>
              </w:tabs>
              <w:ind w:right="100"/>
              <w:contextualSpacing/>
              <w:jc w:val="both"/>
              <w:rPr>
                <w:rFonts w:ascii="Times New Roman" w:hAnsi="Times New Roman" w:cs="Times New Roman"/>
                <w:i/>
                <w:szCs w:val="22"/>
                <w:lang w:val="uk-UA"/>
              </w:rPr>
            </w:pPr>
            <w:r w:rsidRPr="001A2925">
              <w:rPr>
                <w:rFonts w:ascii="Times New Roman" w:hAnsi="Times New Roman" w:cs="Times New Roman"/>
                <w:i/>
                <w:szCs w:val="22"/>
                <w:lang w:val="uk-UA"/>
              </w:rPr>
              <w:t>* - наведений перелік прикладів формальних помилок не є вичерпним.</w:t>
            </w:r>
          </w:p>
        </w:tc>
      </w:tr>
      <w:tr w:rsidR="00077243" w:rsidRPr="00E17EC9" w14:paraId="402D8C3D" w14:textId="77777777" w:rsidTr="00410EF9">
        <w:tc>
          <w:tcPr>
            <w:tcW w:w="2268" w:type="dxa"/>
            <w:shd w:val="clear" w:color="auto" w:fill="auto"/>
            <w:vAlign w:val="center"/>
          </w:tcPr>
          <w:p w14:paraId="28D60F00" w14:textId="77777777" w:rsidR="00077243" w:rsidRPr="001A2925" w:rsidRDefault="00077243" w:rsidP="00410EF9">
            <w:pPr>
              <w:pStyle w:val="a6"/>
              <w:spacing w:before="0" w:after="0"/>
              <w:contextualSpacing/>
              <w:rPr>
                <w:b/>
                <w:lang w:val="uk-UA"/>
              </w:rPr>
            </w:pPr>
            <w:r w:rsidRPr="001A2925">
              <w:rPr>
                <w:lang w:val="uk-UA"/>
              </w:rPr>
              <w:lastRenderedPageBreak/>
              <w:t> </w:t>
            </w:r>
            <w:r w:rsidRPr="001A2925">
              <w:rPr>
                <w:b/>
                <w:bCs/>
                <w:lang w:val="uk-UA"/>
              </w:rPr>
              <w:t xml:space="preserve">3. </w:t>
            </w:r>
            <w:r w:rsidRPr="001A2925">
              <w:rPr>
                <w:b/>
                <w:lang w:val="uk-UA"/>
              </w:rPr>
              <w:t>Відхилення тендерних пропозицій</w:t>
            </w:r>
          </w:p>
        </w:tc>
        <w:tc>
          <w:tcPr>
            <w:tcW w:w="8505" w:type="dxa"/>
            <w:gridSpan w:val="2"/>
            <w:shd w:val="clear" w:color="auto" w:fill="auto"/>
            <w:vAlign w:val="center"/>
          </w:tcPr>
          <w:p w14:paraId="370A3C0E" w14:textId="77777777" w:rsidR="00077243" w:rsidRPr="001A2925" w:rsidRDefault="00077243" w:rsidP="00410EF9">
            <w:pPr>
              <w:ind w:right="100"/>
              <w:contextualSpacing/>
              <w:jc w:val="both"/>
              <w:rPr>
                <w:rFonts w:ascii="Times New Roman" w:hAnsi="Times New Roman" w:cs="Times New Roman"/>
                <w:lang w:val="uk-UA" w:eastAsia="uk-UA"/>
              </w:rPr>
            </w:pPr>
            <w:r w:rsidRPr="001A2925">
              <w:rPr>
                <w:rFonts w:ascii="Times New Roman" w:hAnsi="Times New Roman" w:cs="Times New Roman"/>
                <w:lang w:val="uk-UA"/>
              </w:rPr>
              <w:t xml:space="preserve">5.3.1. </w:t>
            </w:r>
            <w:r w:rsidRPr="001A2925">
              <w:rPr>
                <w:rFonts w:ascii="Times New Roman" w:hAnsi="Times New Roman" w:cs="Times New Roman"/>
                <w:lang w:val="uk-UA" w:eastAsia="uk-UA"/>
              </w:rPr>
              <w:t>Замовник відхиляє тендерну пропозицію із зазначенням аргументації в електронній системі закупівель у разі, коли:</w:t>
            </w:r>
          </w:p>
          <w:p w14:paraId="1EAEC2C0" w14:textId="77777777" w:rsidR="00077243" w:rsidRPr="001A2925" w:rsidRDefault="00077243" w:rsidP="00410EF9">
            <w:pPr>
              <w:ind w:right="100"/>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1) учасник процедури закупівлі:</w:t>
            </w:r>
          </w:p>
          <w:p w14:paraId="3171F52D" w14:textId="77777777" w:rsidR="00077243" w:rsidRPr="001A2925" w:rsidRDefault="00077243" w:rsidP="00410EF9">
            <w:pPr>
              <w:numPr>
                <w:ilvl w:val="0"/>
                <w:numId w:val="7"/>
              </w:numPr>
              <w:ind w:right="100"/>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підпадає під підстави, встановлені пунктом 47 цих особливостей;</w:t>
            </w:r>
          </w:p>
          <w:p w14:paraId="7BD78660" w14:textId="77777777" w:rsidR="00077243" w:rsidRPr="001A2925" w:rsidRDefault="00077243" w:rsidP="00410EF9">
            <w:pPr>
              <w:numPr>
                <w:ilvl w:val="0"/>
                <w:numId w:val="7"/>
              </w:numPr>
              <w:ind w:right="100"/>
              <w:contextualSpacing/>
              <w:jc w:val="both"/>
              <w:rPr>
                <w:rFonts w:ascii="Times New Roman" w:hAnsi="Times New Roman" w:cs="Times New Roman"/>
                <w:lang w:val="uk-UA" w:eastAsia="uk-UA"/>
              </w:rPr>
            </w:pPr>
            <w:r w:rsidRPr="001A2925">
              <w:rPr>
                <w:rFonts w:ascii="Times New Roman" w:hAnsi="Times New Roman" w:cs="Times New Roman"/>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5" w:anchor="n586" w:history="1">
              <w:r w:rsidRPr="001A2925">
                <w:rPr>
                  <w:rStyle w:val="a3"/>
                  <w:rFonts w:ascii="Times New Roman" w:hAnsi="Times New Roman" w:cs="Times New Roman"/>
                  <w:shd w:val="clear" w:color="auto" w:fill="FFFFFF"/>
                </w:rPr>
                <w:t>абзацом першим</w:t>
              </w:r>
            </w:hyperlink>
            <w:r w:rsidRPr="001A2925">
              <w:rPr>
                <w:rFonts w:ascii="Times New Roman" w:hAnsi="Times New Roman" w:cs="Times New Roman"/>
                <w:shd w:val="clear" w:color="auto" w:fill="FFFFFF"/>
              </w:rPr>
              <w:t> пункту 42 цих особливостей</w:t>
            </w:r>
            <w:r w:rsidRPr="001A2925">
              <w:rPr>
                <w:rFonts w:ascii="Times New Roman" w:hAnsi="Times New Roman" w:cs="Times New Roman"/>
                <w:lang w:val="uk-UA" w:eastAsia="uk-UA"/>
              </w:rPr>
              <w:t>;</w:t>
            </w:r>
          </w:p>
          <w:p w14:paraId="164B1893" w14:textId="77777777" w:rsidR="00077243" w:rsidRPr="001A2925" w:rsidRDefault="00077243" w:rsidP="00410EF9">
            <w:pPr>
              <w:numPr>
                <w:ilvl w:val="0"/>
                <w:numId w:val="7"/>
              </w:numPr>
              <w:ind w:right="100"/>
              <w:contextualSpacing/>
              <w:jc w:val="both"/>
              <w:rPr>
                <w:rFonts w:ascii="Times New Roman" w:hAnsi="Times New Roman" w:cs="Times New Roman"/>
                <w:lang w:val="uk-UA" w:eastAsia="uk-UA"/>
              </w:rPr>
            </w:pPr>
            <w:r w:rsidRPr="001A2925">
              <w:rPr>
                <w:rFonts w:ascii="Times New Roman" w:hAnsi="Times New Roman" w:cs="Times New Roman"/>
                <w:shd w:val="clear" w:color="auto" w:fill="FFFFFF"/>
              </w:rPr>
              <w:t>не надав забезпечення тендерної пропозиції, якщо таке забезпечення вимагалося замовником</w:t>
            </w:r>
            <w:r w:rsidRPr="001A2925">
              <w:rPr>
                <w:rFonts w:ascii="Times New Roman" w:hAnsi="Times New Roman" w:cs="Times New Roman"/>
                <w:lang w:val="uk-UA" w:eastAsia="uk-UA"/>
              </w:rPr>
              <w:t>;</w:t>
            </w:r>
          </w:p>
          <w:p w14:paraId="59FA7114" w14:textId="77777777" w:rsidR="00077243" w:rsidRPr="001A2925" w:rsidRDefault="00077243" w:rsidP="00410EF9">
            <w:pPr>
              <w:numPr>
                <w:ilvl w:val="0"/>
                <w:numId w:val="7"/>
              </w:numPr>
              <w:ind w:right="100"/>
              <w:contextualSpacing/>
              <w:jc w:val="both"/>
              <w:rPr>
                <w:rFonts w:ascii="Times New Roman" w:hAnsi="Times New Roman" w:cs="Times New Roman"/>
                <w:lang w:val="uk-UA" w:eastAsia="uk-UA"/>
              </w:rPr>
            </w:pPr>
            <w:r w:rsidRPr="001A2925">
              <w:rPr>
                <w:rFonts w:ascii="Times New Roman" w:hAnsi="Times New Roman" w:cs="Times New Roman"/>
                <w:shd w:val="clear" w:color="auto"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1A2925">
              <w:rPr>
                <w:rFonts w:ascii="Times New Roman" w:hAnsi="Times New Roman" w:cs="Times New Roman"/>
                <w:shd w:val="clear" w:color="auto" w:fill="FFFFFF"/>
                <w:lang w:val="uk-UA"/>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1A2925">
              <w:rPr>
                <w:rFonts w:ascii="Times New Roman" w:hAnsi="Times New Roman" w:cs="Times New Roman"/>
                <w:lang w:val="uk-UA" w:eastAsia="uk-UA"/>
              </w:rPr>
              <w:t>;</w:t>
            </w:r>
          </w:p>
          <w:p w14:paraId="77D0F683" w14:textId="77777777" w:rsidR="00077243" w:rsidRPr="001A2925" w:rsidRDefault="00077243" w:rsidP="00410EF9">
            <w:pPr>
              <w:numPr>
                <w:ilvl w:val="0"/>
                <w:numId w:val="7"/>
              </w:numPr>
              <w:ind w:right="100"/>
              <w:contextualSpacing/>
              <w:jc w:val="both"/>
              <w:rPr>
                <w:rFonts w:ascii="Times New Roman" w:hAnsi="Times New Roman" w:cs="Times New Roman"/>
                <w:lang w:val="uk-UA" w:eastAsia="uk-UA"/>
              </w:rPr>
            </w:pPr>
            <w:r w:rsidRPr="001A2925">
              <w:rPr>
                <w:rFonts w:ascii="Times New Roman" w:hAnsi="Times New Roman" w:cs="Times New Roman"/>
                <w:shd w:val="clear" w:color="auto" w:fill="FFFFFF"/>
                <w:lang w:val="uk-UA"/>
              </w:rPr>
              <w:t>не надав обґрунтування аномально низької ціни тендерної пропозиції протягом строку, визначеного</w:t>
            </w:r>
            <w:r w:rsidRPr="001A2925">
              <w:rPr>
                <w:rFonts w:ascii="Times New Roman" w:hAnsi="Times New Roman" w:cs="Times New Roman"/>
                <w:shd w:val="clear" w:color="auto" w:fill="FFFFFF"/>
              </w:rPr>
              <w:t> </w:t>
            </w:r>
            <w:hyperlink r:id="rId26" w:anchor="n1543" w:tgtFrame="_blank" w:history="1">
              <w:r w:rsidRPr="001A2925">
                <w:rPr>
                  <w:rStyle w:val="a3"/>
                  <w:rFonts w:ascii="Times New Roman" w:hAnsi="Times New Roman" w:cs="Times New Roman"/>
                  <w:shd w:val="clear" w:color="auto" w:fill="FFFFFF"/>
                  <w:lang w:val="uk-UA"/>
                </w:rPr>
                <w:t>абзацом першим</w:t>
              </w:r>
            </w:hyperlink>
            <w:r w:rsidRPr="001A2925">
              <w:rPr>
                <w:rFonts w:ascii="Times New Roman" w:hAnsi="Times New Roman" w:cs="Times New Roman"/>
                <w:shd w:val="clear" w:color="auto" w:fill="FFFFFF"/>
              </w:rPr>
              <w:t> </w:t>
            </w:r>
            <w:r w:rsidRPr="001A2925">
              <w:rPr>
                <w:rFonts w:ascii="Times New Roman" w:hAnsi="Times New Roman" w:cs="Times New Roman"/>
                <w:shd w:val="clear" w:color="auto" w:fill="FFFFFF"/>
                <w:lang w:val="uk-UA"/>
              </w:rPr>
              <w:t>частини чотирнадцятої статті 29 Закону/</w:t>
            </w:r>
            <w:hyperlink r:id="rId27" w:anchor="n581" w:history="1">
              <w:r w:rsidRPr="001A2925">
                <w:rPr>
                  <w:rStyle w:val="a3"/>
                  <w:rFonts w:ascii="Times New Roman" w:hAnsi="Times New Roman" w:cs="Times New Roman"/>
                  <w:shd w:val="clear" w:color="auto" w:fill="FFFFFF"/>
                  <w:lang w:val="uk-UA"/>
                </w:rPr>
                <w:t>абзацом дев’ятим</w:t>
              </w:r>
            </w:hyperlink>
            <w:r w:rsidRPr="001A2925">
              <w:rPr>
                <w:rFonts w:ascii="Times New Roman" w:hAnsi="Times New Roman" w:cs="Times New Roman"/>
                <w:shd w:val="clear" w:color="auto" w:fill="FFFFFF"/>
              </w:rPr>
              <w:t> </w:t>
            </w:r>
            <w:r w:rsidRPr="001A2925">
              <w:rPr>
                <w:rFonts w:ascii="Times New Roman" w:hAnsi="Times New Roman" w:cs="Times New Roman"/>
                <w:shd w:val="clear" w:color="auto" w:fill="FFFFFF"/>
                <w:lang w:val="uk-UA"/>
              </w:rPr>
              <w:t>пункту 37 цих особливостей;</w:t>
            </w:r>
          </w:p>
          <w:p w14:paraId="268DEF29" w14:textId="77777777" w:rsidR="00077243" w:rsidRPr="001A2925" w:rsidRDefault="00077243" w:rsidP="00410EF9">
            <w:pPr>
              <w:numPr>
                <w:ilvl w:val="0"/>
                <w:numId w:val="7"/>
              </w:numPr>
              <w:ind w:right="100"/>
              <w:contextualSpacing/>
              <w:jc w:val="both"/>
              <w:rPr>
                <w:rFonts w:ascii="Times New Roman" w:hAnsi="Times New Roman" w:cs="Times New Roman"/>
                <w:lang w:val="uk-UA" w:eastAsia="uk-UA"/>
              </w:rPr>
            </w:pPr>
            <w:r w:rsidRPr="001A2925">
              <w:rPr>
                <w:rFonts w:ascii="Times New Roman" w:hAnsi="Times New Roman" w:cs="Times New Roman"/>
                <w:shd w:val="clear" w:color="auto" w:fill="FFFFFF"/>
              </w:rPr>
              <w:t>визначив конфіденційною інформацію, що не може бути визначена як конфіденційна відповідно до вимог </w:t>
            </w:r>
            <w:hyperlink r:id="rId28" w:anchor="n584" w:history="1">
              <w:r w:rsidRPr="001A2925">
                <w:rPr>
                  <w:rStyle w:val="a3"/>
                  <w:rFonts w:ascii="Times New Roman" w:hAnsi="Times New Roman" w:cs="Times New Roman"/>
                  <w:shd w:val="clear" w:color="auto" w:fill="FFFFFF"/>
                </w:rPr>
                <w:t>пункту 40</w:t>
              </w:r>
            </w:hyperlink>
            <w:r w:rsidRPr="001A2925">
              <w:rPr>
                <w:rFonts w:ascii="Times New Roman" w:hAnsi="Times New Roman" w:cs="Times New Roman"/>
                <w:shd w:val="clear" w:color="auto" w:fill="FFFFFF"/>
              </w:rPr>
              <w:t> цих особливостей;</w:t>
            </w:r>
          </w:p>
          <w:p w14:paraId="5F644228" w14:textId="77777777" w:rsidR="00C81B1D" w:rsidRPr="00C81B1D" w:rsidRDefault="00C81B1D" w:rsidP="00C81B1D">
            <w:pPr>
              <w:pStyle w:val="ac"/>
              <w:numPr>
                <w:ilvl w:val="0"/>
                <w:numId w:val="7"/>
              </w:numPr>
              <w:ind w:right="100"/>
              <w:jc w:val="both"/>
              <w:rPr>
                <w:rFonts w:ascii="Times New Roman" w:hAnsi="Times New Roman" w:cs="Times New Roman"/>
                <w:lang w:val="uk-UA" w:eastAsia="uk-UA"/>
              </w:rPr>
            </w:pPr>
            <w:r w:rsidRPr="00C81B1D">
              <w:rPr>
                <w:rFonts w:ascii="Times New Roman" w:hAnsi="Times New Roman" w:cs="Times New Roman"/>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1F934E68" w14:textId="540BAFCE" w:rsidR="00077243" w:rsidRPr="00C81B1D" w:rsidRDefault="00077243" w:rsidP="00C81B1D">
            <w:pPr>
              <w:ind w:left="360" w:right="100"/>
              <w:jc w:val="both"/>
              <w:rPr>
                <w:rFonts w:ascii="Times New Roman" w:hAnsi="Times New Roman" w:cs="Times New Roman"/>
                <w:lang w:val="uk-UA" w:eastAsia="uk-UA"/>
              </w:rPr>
            </w:pPr>
            <w:r w:rsidRPr="00C81B1D">
              <w:rPr>
                <w:rFonts w:ascii="Times New Roman" w:hAnsi="Times New Roman" w:cs="Times New Roman"/>
                <w:lang w:val="uk-UA" w:eastAsia="uk-UA"/>
              </w:rPr>
              <w:t>2)</w:t>
            </w:r>
            <w:r w:rsidRPr="00C81B1D">
              <w:rPr>
                <w:rFonts w:ascii="Times New Roman" w:hAnsi="Times New Roman" w:cs="Times New Roman"/>
                <w:lang w:eastAsia="uk-UA"/>
              </w:rPr>
              <w:t> </w:t>
            </w:r>
            <w:r w:rsidRPr="00C81B1D">
              <w:rPr>
                <w:rFonts w:ascii="Times New Roman" w:hAnsi="Times New Roman" w:cs="Times New Roman"/>
                <w:lang w:val="uk-UA" w:eastAsia="uk-UA"/>
              </w:rPr>
              <w:t xml:space="preserve">тендерна пропозиція учасника: </w:t>
            </w:r>
          </w:p>
          <w:p w14:paraId="7133AF70" w14:textId="77777777" w:rsidR="00077243" w:rsidRPr="00174E96" w:rsidRDefault="00077243" w:rsidP="00410EF9">
            <w:pPr>
              <w:numPr>
                <w:ilvl w:val="0"/>
                <w:numId w:val="8"/>
              </w:numPr>
              <w:ind w:left="694" w:right="100" w:hanging="283"/>
              <w:contextualSpacing/>
              <w:jc w:val="both"/>
              <w:rPr>
                <w:rFonts w:ascii="Times New Roman" w:hAnsi="Times New Roman" w:cs="Times New Roman"/>
                <w:lang w:val="uk-UA" w:eastAsia="uk-UA"/>
              </w:rPr>
            </w:pPr>
            <w:r w:rsidRPr="00174E96">
              <w:rPr>
                <w:rFonts w:ascii="Times New Roman" w:hAnsi="Times New Roman" w:cs="Times New Roman"/>
                <w:shd w:val="clear" w:color="auto"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1A2925">
              <w:rPr>
                <w:rFonts w:ascii="Times New Roman" w:hAnsi="Times New Roman" w:cs="Times New Roman"/>
                <w:shd w:val="clear" w:color="auto" w:fill="FFFFFF"/>
              </w:rPr>
              <w:t> </w:t>
            </w:r>
            <w:hyperlink r:id="rId29" w:anchor="n588" w:history="1">
              <w:r w:rsidRPr="00174E96">
                <w:rPr>
                  <w:rStyle w:val="a3"/>
                  <w:rFonts w:ascii="Times New Roman" w:hAnsi="Times New Roman" w:cs="Times New Roman"/>
                  <w:shd w:val="clear" w:color="auto" w:fill="FFFFFF"/>
                  <w:lang w:val="uk-UA"/>
                </w:rPr>
                <w:t>пункту 43</w:t>
              </w:r>
            </w:hyperlink>
            <w:r w:rsidRPr="001A2925">
              <w:rPr>
                <w:rFonts w:ascii="Times New Roman" w:hAnsi="Times New Roman" w:cs="Times New Roman"/>
                <w:shd w:val="clear" w:color="auto" w:fill="FFFFFF"/>
              </w:rPr>
              <w:t> </w:t>
            </w:r>
            <w:r w:rsidRPr="001A2925">
              <w:rPr>
                <w:rFonts w:ascii="Times New Roman" w:hAnsi="Times New Roman" w:cs="Times New Roman"/>
                <w:shd w:val="clear" w:color="auto" w:fill="FFFFFF"/>
                <w:lang w:val="uk-UA"/>
              </w:rPr>
              <w:t>О</w:t>
            </w:r>
            <w:r w:rsidRPr="00174E96">
              <w:rPr>
                <w:rFonts w:ascii="Times New Roman" w:hAnsi="Times New Roman" w:cs="Times New Roman"/>
                <w:shd w:val="clear" w:color="auto" w:fill="FFFFFF"/>
                <w:lang w:val="uk-UA"/>
              </w:rPr>
              <w:t>собливостей</w:t>
            </w:r>
            <w:r w:rsidRPr="001A2925">
              <w:rPr>
                <w:rFonts w:ascii="Times New Roman" w:hAnsi="Times New Roman" w:cs="Times New Roman"/>
                <w:lang w:val="uk-UA" w:eastAsia="uk-UA"/>
              </w:rPr>
              <w:t>;</w:t>
            </w:r>
          </w:p>
          <w:p w14:paraId="66DE5CB6" w14:textId="77777777" w:rsidR="00077243" w:rsidRPr="00174E96" w:rsidRDefault="00077243" w:rsidP="00410EF9">
            <w:pPr>
              <w:numPr>
                <w:ilvl w:val="0"/>
                <w:numId w:val="8"/>
              </w:numPr>
              <w:ind w:left="694" w:right="100" w:hanging="283"/>
              <w:contextualSpacing/>
              <w:jc w:val="both"/>
              <w:rPr>
                <w:rFonts w:ascii="Times New Roman" w:hAnsi="Times New Roman" w:cs="Times New Roman"/>
                <w:lang w:val="uk-UA" w:eastAsia="uk-UA"/>
              </w:rPr>
            </w:pPr>
            <w:r w:rsidRPr="00174E96">
              <w:rPr>
                <w:rFonts w:ascii="Times New Roman" w:hAnsi="Times New Roman" w:cs="Times New Roman"/>
                <w:lang w:val="uk-UA" w:eastAsia="uk-UA"/>
              </w:rPr>
              <w:t>є такою, строк дії якої закінчився;</w:t>
            </w:r>
          </w:p>
          <w:p w14:paraId="7B97AA39" w14:textId="77777777" w:rsidR="00077243" w:rsidRPr="00174E96" w:rsidRDefault="00077243" w:rsidP="00410EF9">
            <w:pPr>
              <w:numPr>
                <w:ilvl w:val="0"/>
                <w:numId w:val="8"/>
              </w:numPr>
              <w:ind w:left="694" w:right="100" w:hanging="283"/>
              <w:contextualSpacing/>
              <w:jc w:val="both"/>
              <w:rPr>
                <w:rFonts w:ascii="Times New Roman" w:hAnsi="Times New Roman" w:cs="Times New Roman"/>
                <w:lang w:val="uk-UA" w:eastAsia="uk-UA"/>
              </w:rPr>
            </w:pPr>
            <w:r w:rsidRPr="00174E96">
              <w:rPr>
                <w:rFonts w:ascii="Times New Roman" w:hAnsi="Times New Roman" w:cs="Times New Roman"/>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6A536F" w14:textId="77777777" w:rsidR="00077243" w:rsidRPr="001A2925" w:rsidRDefault="00077243" w:rsidP="00410EF9">
            <w:pPr>
              <w:numPr>
                <w:ilvl w:val="0"/>
                <w:numId w:val="8"/>
              </w:numPr>
              <w:ind w:left="694" w:right="100" w:hanging="283"/>
              <w:contextualSpacing/>
              <w:jc w:val="both"/>
              <w:rPr>
                <w:rFonts w:ascii="Times New Roman" w:hAnsi="Times New Roman" w:cs="Times New Roman"/>
                <w:lang w:eastAsia="uk-UA"/>
              </w:rPr>
            </w:pPr>
            <w:r w:rsidRPr="001A2925">
              <w:rPr>
                <w:rFonts w:ascii="Times New Roman" w:hAnsi="Times New Roman" w:cs="Times New Roman"/>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14:paraId="7E0F6D36" w14:textId="77777777" w:rsidR="00077243" w:rsidRPr="001A2925" w:rsidRDefault="00077243" w:rsidP="00410EF9">
            <w:pPr>
              <w:ind w:right="100" w:firstLine="566"/>
              <w:contextualSpacing/>
              <w:jc w:val="both"/>
              <w:rPr>
                <w:rFonts w:ascii="Times New Roman" w:hAnsi="Times New Roman" w:cs="Times New Roman"/>
                <w:lang w:eastAsia="uk-UA"/>
              </w:rPr>
            </w:pPr>
            <w:r w:rsidRPr="001A2925">
              <w:rPr>
                <w:rFonts w:ascii="Times New Roman" w:hAnsi="Times New Roman" w:cs="Times New Roman"/>
                <w:lang w:eastAsia="uk-UA"/>
              </w:rPr>
              <w:t>3) переможець процедури закупівлі:</w:t>
            </w:r>
          </w:p>
          <w:p w14:paraId="30DDB10C" w14:textId="77777777" w:rsidR="00077243" w:rsidRPr="001A2925" w:rsidRDefault="00077243" w:rsidP="00410EF9">
            <w:pPr>
              <w:numPr>
                <w:ilvl w:val="0"/>
                <w:numId w:val="9"/>
              </w:numPr>
              <w:ind w:left="694" w:right="100" w:hanging="283"/>
              <w:contextualSpacing/>
              <w:jc w:val="both"/>
              <w:rPr>
                <w:rFonts w:ascii="Times New Roman" w:hAnsi="Times New Roman" w:cs="Times New Roman"/>
                <w:lang w:eastAsia="uk-UA"/>
              </w:rPr>
            </w:pPr>
            <w:r w:rsidRPr="001A2925">
              <w:rPr>
                <w:rFonts w:ascii="Times New Roman" w:hAnsi="Times New Roman" w:cs="Times New Roman"/>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43DDD9B9" w14:textId="77777777" w:rsidR="00077243" w:rsidRPr="001A2925" w:rsidRDefault="00077243" w:rsidP="00410EF9">
            <w:pPr>
              <w:numPr>
                <w:ilvl w:val="0"/>
                <w:numId w:val="9"/>
              </w:numPr>
              <w:ind w:left="694" w:right="100" w:hanging="283"/>
              <w:contextualSpacing/>
              <w:jc w:val="both"/>
              <w:rPr>
                <w:rFonts w:ascii="Times New Roman" w:hAnsi="Times New Roman" w:cs="Times New Roman"/>
                <w:lang w:eastAsia="uk-UA"/>
              </w:rPr>
            </w:pPr>
            <w:r w:rsidRPr="001A2925">
              <w:rPr>
                <w:rFonts w:ascii="Times New Roman" w:hAnsi="Times New Roman" w:cs="Times New Roman"/>
                <w:shd w:val="clear" w:color="auto" w:fill="FFFFFF"/>
              </w:rPr>
              <w:t>не надав у спосіб, зазначений в тендерній документації, документи, що підтверджують відсутність підстав, визначених у </w:t>
            </w:r>
            <w:hyperlink r:id="rId30" w:anchor="n618" w:history="1">
              <w:r w:rsidRPr="001A2925">
                <w:rPr>
                  <w:rStyle w:val="a3"/>
                  <w:rFonts w:ascii="Times New Roman" w:hAnsi="Times New Roman" w:cs="Times New Roman"/>
                  <w:shd w:val="clear" w:color="auto" w:fill="FFFFFF"/>
                </w:rPr>
                <w:t>підпунктах 3</w:t>
              </w:r>
            </w:hyperlink>
            <w:r w:rsidRPr="001A2925">
              <w:rPr>
                <w:rFonts w:ascii="Times New Roman" w:hAnsi="Times New Roman" w:cs="Times New Roman"/>
                <w:shd w:val="clear" w:color="auto" w:fill="FFFFFF"/>
              </w:rPr>
              <w:t>, </w:t>
            </w:r>
            <w:hyperlink r:id="rId31" w:anchor="n620" w:history="1">
              <w:r w:rsidRPr="001A2925">
                <w:rPr>
                  <w:rStyle w:val="a3"/>
                  <w:rFonts w:ascii="Times New Roman" w:hAnsi="Times New Roman" w:cs="Times New Roman"/>
                  <w:shd w:val="clear" w:color="auto" w:fill="FFFFFF"/>
                </w:rPr>
                <w:t>5</w:t>
              </w:r>
            </w:hyperlink>
            <w:r w:rsidRPr="001A2925">
              <w:rPr>
                <w:rFonts w:ascii="Times New Roman" w:hAnsi="Times New Roman" w:cs="Times New Roman"/>
                <w:shd w:val="clear" w:color="auto" w:fill="FFFFFF"/>
              </w:rPr>
              <w:t>, </w:t>
            </w:r>
            <w:hyperlink r:id="rId32" w:anchor="n621" w:history="1">
              <w:r w:rsidRPr="001A2925">
                <w:rPr>
                  <w:rStyle w:val="a3"/>
                  <w:rFonts w:ascii="Times New Roman" w:hAnsi="Times New Roman" w:cs="Times New Roman"/>
                  <w:shd w:val="clear" w:color="auto" w:fill="FFFFFF"/>
                </w:rPr>
                <w:t>6</w:t>
              </w:r>
            </w:hyperlink>
            <w:r w:rsidRPr="001A2925">
              <w:rPr>
                <w:rFonts w:ascii="Times New Roman" w:hAnsi="Times New Roman" w:cs="Times New Roman"/>
                <w:shd w:val="clear" w:color="auto" w:fill="FFFFFF"/>
              </w:rPr>
              <w:t> і </w:t>
            </w:r>
            <w:hyperlink r:id="rId33" w:anchor="n627" w:history="1">
              <w:r w:rsidRPr="001A2925">
                <w:rPr>
                  <w:rStyle w:val="a3"/>
                  <w:rFonts w:ascii="Times New Roman" w:hAnsi="Times New Roman" w:cs="Times New Roman"/>
                  <w:shd w:val="clear" w:color="auto" w:fill="FFFFFF"/>
                </w:rPr>
                <w:t>12</w:t>
              </w:r>
            </w:hyperlink>
            <w:r w:rsidRPr="001A2925">
              <w:rPr>
                <w:rFonts w:ascii="Times New Roman" w:hAnsi="Times New Roman" w:cs="Times New Roman"/>
                <w:shd w:val="clear" w:color="auto" w:fill="FFFFFF"/>
              </w:rPr>
              <w:t> та в </w:t>
            </w:r>
            <w:hyperlink r:id="rId34" w:anchor="n628" w:history="1">
              <w:r w:rsidRPr="001A2925">
                <w:rPr>
                  <w:rStyle w:val="a3"/>
                  <w:rFonts w:ascii="Times New Roman" w:hAnsi="Times New Roman" w:cs="Times New Roman"/>
                  <w:shd w:val="clear" w:color="auto" w:fill="FFFFFF"/>
                </w:rPr>
                <w:t>абзаці чотирнадцятому</w:t>
              </w:r>
            </w:hyperlink>
            <w:r w:rsidRPr="001A2925">
              <w:rPr>
                <w:rFonts w:ascii="Times New Roman" w:hAnsi="Times New Roman" w:cs="Times New Roman"/>
                <w:shd w:val="clear" w:color="auto" w:fill="FFFFFF"/>
              </w:rPr>
              <w:t xml:space="preserve"> пункту 47 </w:t>
            </w:r>
            <w:r w:rsidRPr="001A2925">
              <w:rPr>
                <w:rFonts w:ascii="Times New Roman" w:hAnsi="Times New Roman" w:cs="Times New Roman"/>
                <w:shd w:val="clear" w:color="auto" w:fill="FFFFFF"/>
                <w:lang w:val="uk-UA"/>
              </w:rPr>
              <w:t>О</w:t>
            </w:r>
            <w:r w:rsidRPr="001A2925">
              <w:rPr>
                <w:rFonts w:ascii="Times New Roman" w:hAnsi="Times New Roman" w:cs="Times New Roman"/>
                <w:shd w:val="clear" w:color="auto" w:fill="FFFFFF"/>
              </w:rPr>
              <w:t>собливостей</w:t>
            </w:r>
            <w:r w:rsidRPr="001A2925">
              <w:rPr>
                <w:rFonts w:ascii="Times New Roman" w:hAnsi="Times New Roman" w:cs="Times New Roman"/>
                <w:lang w:eastAsia="uk-UA"/>
              </w:rPr>
              <w:t>;</w:t>
            </w:r>
          </w:p>
          <w:p w14:paraId="30F6692C" w14:textId="77777777" w:rsidR="00077243" w:rsidRPr="001A2925" w:rsidRDefault="00077243" w:rsidP="00410EF9">
            <w:pPr>
              <w:numPr>
                <w:ilvl w:val="0"/>
                <w:numId w:val="9"/>
              </w:numPr>
              <w:ind w:left="694" w:right="100" w:hanging="283"/>
              <w:contextualSpacing/>
              <w:jc w:val="both"/>
              <w:rPr>
                <w:rFonts w:ascii="Times New Roman" w:hAnsi="Times New Roman" w:cs="Times New Roman"/>
                <w:lang w:eastAsia="uk-UA"/>
              </w:rPr>
            </w:pPr>
            <w:r w:rsidRPr="001A2925">
              <w:rPr>
                <w:rFonts w:ascii="Times New Roman" w:hAnsi="Times New Roman" w:cs="Times New Roman"/>
                <w:lang w:eastAsia="uk-UA"/>
              </w:rPr>
              <w:t>не надав забезпечення виконання договору про закупівлю, якщо таке забезпечення вимагалося замовником;</w:t>
            </w:r>
          </w:p>
          <w:p w14:paraId="782D8417" w14:textId="77777777" w:rsidR="00077243" w:rsidRPr="001A2925" w:rsidRDefault="00077243" w:rsidP="00410EF9">
            <w:pPr>
              <w:numPr>
                <w:ilvl w:val="0"/>
                <w:numId w:val="9"/>
              </w:numPr>
              <w:ind w:left="694" w:right="100" w:hanging="283"/>
              <w:contextualSpacing/>
              <w:jc w:val="both"/>
              <w:rPr>
                <w:rFonts w:ascii="Times New Roman" w:hAnsi="Times New Roman" w:cs="Times New Roman"/>
                <w:lang w:eastAsia="uk-UA"/>
              </w:rPr>
            </w:pPr>
            <w:r w:rsidRPr="001A2925">
              <w:rPr>
                <w:rFonts w:ascii="Times New Roman" w:hAnsi="Times New Roman" w:cs="Times New Roman"/>
                <w:shd w:val="clear" w:color="auto" w:fill="FFFFFF"/>
              </w:rPr>
              <w:lastRenderedPageBreak/>
              <w:t>надав недостовірну інформацію, що є суттєвою для визначення результатів процедури закупівлі, яку замовником виявлено згідно з </w:t>
            </w:r>
            <w:hyperlink r:id="rId35" w:anchor="n586" w:history="1">
              <w:r w:rsidRPr="001A2925">
                <w:rPr>
                  <w:rStyle w:val="a3"/>
                  <w:rFonts w:ascii="Times New Roman" w:hAnsi="Times New Roman" w:cs="Times New Roman"/>
                  <w:shd w:val="clear" w:color="auto" w:fill="FFFFFF"/>
                </w:rPr>
                <w:t>абзацом першим</w:t>
              </w:r>
            </w:hyperlink>
            <w:r w:rsidRPr="001A2925">
              <w:rPr>
                <w:rFonts w:ascii="Times New Roman" w:hAnsi="Times New Roman" w:cs="Times New Roman"/>
                <w:shd w:val="clear" w:color="auto" w:fill="FFFFFF"/>
              </w:rPr>
              <w:t xml:space="preserve"> пункту 42 </w:t>
            </w:r>
            <w:r w:rsidRPr="001A2925">
              <w:rPr>
                <w:rFonts w:ascii="Times New Roman" w:hAnsi="Times New Roman" w:cs="Times New Roman"/>
                <w:shd w:val="clear" w:color="auto" w:fill="FFFFFF"/>
                <w:lang w:val="uk-UA"/>
              </w:rPr>
              <w:t>О</w:t>
            </w:r>
            <w:r w:rsidRPr="001A2925">
              <w:rPr>
                <w:rFonts w:ascii="Times New Roman" w:hAnsi="Times New Roman" w:cs="Times New Roman"/>
                <w:shd w:val="clear" w:color="auto" w:fill="FFFFFF"/>
              </w:rPr>
              <w:t>собливостей</w:t>
            </w:r>
            <w:r w:rsidRPr="001A2925">
              <w:rPr>
                <w:rFonts w:ascii="Times New Roman" w:hAnsi="Times New Roman" w:cs="Times New Roman"/>
                <w:lang w:val="uk-UA"/>
              </w:rPr>
              <w:t>.</w:t>
            </w:r>
          </w:p>
          <w:p w14:paraId="05314EA9" w14:textId="77777777" w:rsidR="00077243" w:rsidRPr="001A2925" w:rsidRDefault="00077243" w:rsidP="00410EF9">
            <w:pPr>
              <w:ind w:right="100"/>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 xml:space="preserve">5.3.2. </w:t>
            </w:r>
            <w:r w:rsidRPr="001A2925">
              <w:rPr>
                <w:rFonts w:ascii="Times New Roman" w:hAnsi="Times New Roman" w:cs="Times New Roman"/>
                <w:lang w:eastAsia="uk-UA"/>
              </w:rPr>
              <w:t>Замовник може відхилити тендерну пропозицію із зазначенням аргументації в електронній системі закупівель у разі, коли:</w:t>
            </w:r>
          </w:p>
          <w:p w14:paraId="4FA356E0" w14:textId="77777777" w:rsidR="00077243" w:rsidRPr="001A2925" w:rsidRDefault="00077243" w:rsidP="00410EF9">
            <w:pPr>
              <w:ind w:right="100" w:firstLine="694"/>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848B308" w14:textId="77777777" w:rsidR="00077243" w:rsidRPr="001A2925" w:rsidRDefault="00077243" w:rsidP="00410EF9">
            <w:pPr>
              <w:ind w:right="102" w:firstLine="694"/>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80903B6" w14:textId="77777777" w:rsidR="00077243" w:rsidRPr="001A2925" w:rsidRDefault="00077243" w:rsidP="00410EF9">
            <w:pPr>
              <w:pStyle w:val="a6"/>
              <w:spacing w:before="0" w:after="0"/>
              <w:ind w:right="102"/>
              <w:contextualSpacing/>
              <w:jc w:val="both"/>
              <w:rPr>
                <w:lang w:val="uk-UA" w:eastAsia="uk-UA"/>
              </w:rPr>
            </w:pPr>
            <w:r w:rsidRPr="001A2925">
              <w:rPr>
                <w:lang w:val="uk-UA"/>
              </w:rPr>
              <w:t xml:space="preserve">5.3.3. </w:t>
            </w:r>
            <w:r w:rsidRPr="001A2925">
              <w:rPr>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CE033BB" w14:textId="77777777" w:rsidR="00077243" w:rsidRPr="001A2925" w:rsidRDefault="00077243" w:rsidP="00410EF9">
            <w:pPr>
              <w:pStyle w:val="a6"/>
              <w:spacing w:before="0" w:after="0"/>
              <w:ind w:right="102"/>
              <w:contextualSpacing/>
              <w:jc w:val="both"/>
              <w:rPr>
                <w:shd w:val="clear" w:color="auto" w:fill="FFFFFF"/>
                <w:lang w:val="uk-UA"/>
              </w:rPr>
            </w:pPr>
            <w:r w:rsidRPr="001A2925">
              <w:rPr>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1A2925">
              <w:rPr>
                <w:shd w:val="clear" w:color="auto" w:fill="FFFFFF"/>
                <w:lang w:val="uk-UA"/>
              </w:rPr>
              <w:t>.</w:t>
            </w:r>
          </w:p>
        </w:tc>
      </w:tr>
      <w:tr w:rsidR="00077243" w:rsidRPr="001A2925" w14:paraId="2B9E1D8A" w14:textId="77777777" w:rsidTr="00410EF9">
        <w:tc>
          <w:tcPr>
            <w:tcW w:w="10773" w:type="dxa"/>
            <w:gridSpan w:val="3"/>
            <w:shd w:val="clear" w:color="auto" w:fill="auto"/>
            <w:vAlign w:val="center"/>
          </w:tcPr>
          <w:p w14:paraId="2E69CB04" w14:textId="77777777" w:rsidR="00077243" w:rsidRPr="001A2925" w:rsidRDefault="00077243" w:rsidP="00410EF9">
            <w:pPr>
              <w:pStyle w:val="a6"/>
              <w:spacing w:before="0" w:after="0"/>
              <w:ind w:right="100"/>
              <w:contextualSpacing/>
              <w:jc w:val="center"/>
              <w:rPr>
                <w:b/>
                <w:lang w:val="uk-UA"/>
              </w:rPr>
            </w:pPr>
            <w:r w:rsidRPr="001A2925">
              <w:rPr>
                <w:b/>
                <w:lang w:val="uk-UA"/>
              </w:rPr>
              <w:lastRenderedPageBreak/>
              <w:t>VI. Результати торгів та укладання договору про закупівлю</w:t>
            </w:r>
          </w:p>
        </w:tc>
      </w:tr>
      <w:tr w:rsidR="00077243" w:rsidRPr="001A2925" w14:paraId="53789B58" w14:textId="77777777" w:rsidTr="00410EF9">
        <w:tc>
          <w:tcPr>
            <w:tcW w:w="2268" w:type="dxa"/>
            <w:shd w:val="clear" w:color="auto" w:fill="auto"/>
            <w:vAlign w:val="center"/>
          </w:tcPr>
          <w:p w14:paraId="6BDFFCBD" w14:textId="77777777" w:rsidR="00077243" w:rsidRPr="001A2925" w:rsidRDefault="00077243" w:rsidP="00410EF9">
            <w:pPr>
              <w:pStyle w:val="a6"/>
              <w:spacing w:before="0" w:after="0"/>
              <w:contextualSpacing/>
              <w:rPr>
                <w:b/>
                <w:lang w:val="uk-UA"/>
              </w:rPr>
            </w:pPr>
            <w:r w:rsidRPr="001A2925">
              <w:rPr>
                <w:lang w:val="uk-UA"/>
              </w:rPr>
              <w:t> </w:t>
            </w:r>
            <w:r w:rsidRPr="001A2925">
              <w:rPr>
                <w:b/>
                <w:bCs/>
                <w:lang w:val="uk-UA"/>
              </w:rPr>
              <w:t>1. Відміна замовником торгів чи визнання їх такими, що не відбулися</w:t>
            </w:r>
            <w:r w:rsidRPr="001A2925">
              <w:rPr>
                <w:lang w:val="uk-UA"/>
              </w:rPr>
              <w:t> </w:t>
            </w:r>
          </w:p>
        </w:tc>
        <w:tc>
          <w:tcPr>
            <w:tcW w:w="8505" w:type="dxa"/>
            <w:gridSpan w:val="2"/>
            <w:shd w:val="clear" w:color="auto" w:fill="auto"/>
            <w:vAlign w:val="center"/>
          </w:tcPr>
          <w:p w14:paraId="0AEFD50D" w14:textId="77777777" w:rsidR="00077243" w:rsidRPr="001A2925" w:rsidRDefault="00077243" w:rsidP="00410EF9">
            <w:pPr>
              <w:ind w:right="100"/>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6.1.1 Замовник відміняє відкриті торги у разі:</w:t>
            </w:r>
          </w:p>
          <w:p w14:paraId="2DCD06E6" w14:textId="77777777" w:rsidR="00077243" w:rsidRPr="001A2925" w:rsidRDefault="00077243" w:rsidP="00410EF9">
            <w:pPr>
              <w:ind w:right="100"/>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1) відсутності подальшої потреби в закупівлі товарів, робіт чи послуг;</w:t>
            </w:r>
          </w:p>
          <w:p w14:paraId="2D8E81B8" w14:textId="77777777" w:rsidR="00077243" w:rsidRPr="001A2925" w:rsidRDefault="00077243" w:rsidP="00410EF9">
            <w:pPr>
              <w:ind w:right="100"/>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F13335B" w14:textId="77777777" w:rsidR="00077243" w:rsidRPr="001A2925" w:rsidRDefault="00077243" w:rsidP="00410EF9">
            <w:pPr>
              <w:ind w:right="100"/>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3) скорочення обсягу видатків на здійснення закупівлі товарів, робіт чи послуг;</w:t>
            </w:r>
          </w:p>
          <w:p w14:paraId="2EA5F6C9" w14:textId="77777777" w:rsidR="00077243" w:rsidRPr="001A2925" w:rsidRDefault="00077243" w:rsidP="00410EF9">
            <w:pPr>
              <w:ind w:right="100"/>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2FF956DC" w14:textId="77777777" w:rsidR="00077243" w:rsidRPr="001A2925" w:rsidRDefault="00077243" w:rsidP="00410EF9">
            <w:pPr>
              <w:ind w:right="100"/>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B860799" w14:textId="77777777" w:rsidR="00077243" w:rsidRPr="001A2925" w:rsidRDefault="00077243" w:rsidP="00410EF9">
            <w:pPr>
              <w:ind w:right="100"/>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6.1.2. Відкриті торги автоматично відміняються електронною системою закупівель у разі:</w:t>
            </w:r>
          </w:p>
          <w:p w14:paraId="2FDE2B9C" w14:textId="77777777" w:rsidR="00077243" w:rsidRPr="001A2925" w:rsidRDefault="00077243" w:rsidP="00410EF9">
            <w:pPr>
              <w:ind w:right="100"/>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1)</w:t>
            </w:r>
            <w:r w:rsidRPr="001A2925">
              <w:rPr>
                <w:rFonts w:ascii="Times New Roman" w:hAnsi="Times New Roman" w:cs="Times New Roman"/>
                <w:lang w:val="uk-UA" w:eastAsia="uk-UA"/>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93BCDE5" w14:textId="77777777" w:rsidR="00077243" w:rsidRPr="001A2925" w:rsidRDefault="00077243" w:rsidP="00410EF9">
            <w:pPr>
              <w:ind w:right="100"/>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2)</w:t>
            </w:r>
            <w:r w:rsidRPr="001A2925">
              <w:rPr>
                <w:rFonts w:ascii="Times New Roman" w:hAnsi="Times New Roman" w:cs="Times New Roman"/>
                <w:lang w:val="uk-UA" w:eastAsia="uk-UA"/>
              </w:rPr>
              <w:tab/>
              <w:t>неподання жодної тендерної пропозиції для участі у відкритих торгах у строк, установлений замовником згідно з цими особливостями;</w:t>
            </w:r>
          </w:p>
          <w:p w14:paraId="0656BC50" w14:textId="77777777" w:rsidR="00077243" w:rsidRPr="001A2925" w:rsidRDefault="00077243" w:rsidP="00410EF9">
            <w:pPr>
              <w:ind w:right="100"/>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882EEC0" w14:textId="77777777" w:rsidR="00077243" w:rsidRPr="001A2925" w:rsidRDefault="00077243" w:rsidP="00410EF9">
            <w:pPr>
              <w:ind w:right="100"/>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 xml:space="preserve">6.1.3. </w:t>
            </w:r>
            <w:r w:rsidRPr="001A2925">
              <w:rPr>
                <w:rFonts w:ascii="Times New Roman" w:hAnsi="Times New Roman" w:cs="Times New Roman"/>
              </w:rPr>
              <w:t>Відкриті торги</w:t>
            </w:r>
            <w:r w:rsidRPr="001A2925">
              <w:rPr>
                <w:rFonts w:ascii="Times New Roman" w:hAnsi="Times New Roman" w:cs="Times New Roman"/>
                <w:lang w:val="uk-UA"/>
              </w:rPr>
              <w:t xml:space="preserve"> можуть</w:t>
            </w:r>
            <w:r w:rsidRPr="001A2925">
              <w:rPr>
                <w:rFonts w:ascii="Times New Roman" w:hAnsi="Times New Roman" w:cs="Times New Roman"/>
                <w:lang w:val="uk-UA" w:eastAsia="uk-UA"/>
              </w:rPr>
              <w:t xml:space="preserve"> бути відмінено частково (за лотом). </w:t>
            </w:r>
          </w:p>
          <w:p w14:paraId="620E2399" w14:textId="77777777" w:rsidR="00077243" w:rsidRPr="001A2925" w:rsidRDefault="00077243" w:rsidP="00410EF9">
            <w:pPr>
              <w:ind w:right="100"/>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77243" w:rsidRPr="001A2925" w14:paraId="245930E1" w14:textId="77777777" w:rsidTr="00410EF9">
        <w:tc>
          <w:tcPr>
            <w:tcW w:w="2268" w:type="dxa"/>
            <w:shd w:val="clear" w:color="auto" w:fill="auto"/>
            <w:vAlign w:val="center"/>
          </w:tcPr>
          <w:p w14:paraId="54EC54FC" w14:textId="77777777" w:rsidR="00077243" w:rsidRPr="001A2925" w:rsidRDefault="00077243" w:rsidP="00410EF9">
            <w:pPr>
              <w:pStyle w:val="a6"/>
              <w:spacing w:before="0" w:after="0"/>
              <w:contextualSpacing/>
              <w:jc w:val="both"/>
              <w:rPr>
                <w:lang w:val="uk-UA"/>
              </w:rPr>
            </w:pPr>
            <w:r w:rsidRPr="001A2925">
              <w:rPr>
                <w:b/>
                <w:bCs/>
                <w:lang w:val="uk-UA"/>
              </w:rPr>
              <w:t xml:space="preserve">2. </w:t>
            </w:r>
            <w:r w:rsidRPr="001A2925">
              <w:rPr>
                <w:b/>
                <w:lang w:val="uk-UA"/>
              </w:rPr>
              <w:t>Строк укладання договору</w:t>
            </w:r>
          </w:p>
        </w:tc>
        <w:tc>
          <w:tcPr>
            <w:tcW w:w="8505" w:type="dxa"/>
            <w:gridSpan w:val="2"/>
            <w:shd w:val="clear" w:color="auto" w:fill="auto"/>
            <w:vAlign w:val="center"/>
          </w:tcPr>
          <w:p w14:paraId="09853578" w14:textId="77777777" w:rsidR="00077243" w:rsidRPr="001A2925" w:rsidRDefault="00077243" w:rsidP="00410EF9">
            <w:pPr>
              <w:ind w:right="100"/>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w:t>
            </w:r>
            <w:r w:rsidRPr="001A2925">
              <w:rPr>
                <w:rFonts w:ascii="Times New Roman" w:hAnsi="Times New Roman" w:cs="Times New Roman"/>
                <w:lang w:val="uk-UA" w:eastAsia="uk-UA"/>
              </w:rPr>
              <w:lastRenderedPageBreak/>
              <w:t xml:space="preserve">намір укласти договір про закупівлю. </w:t>
            </w:r>
          </w:p>
          <w:p w14:paraId="566101FA" w14:textId="77777777" w:rsidR="00077243" w:rsidRPr="001A2925" w:rsidRDefault="00077243" w:rsidP="00410EF9">
            <w:pPr>
              <w:pStyle w:val="a6"/>
              <w:spacing w:before="0" w:after="0"/>
              <w:ind w:right="100"/>
              <w:contextualSpacing/>
              <w:jc w:val="both"/>
              <w:rPr>
                <w:lang w:val="uk-UA"/>
              </w:rPr>
            </w:pPr>
            <w:r w:rsidRPr="001A2925">
              <w:rPr>
                <w:lang w:val="uk-UA" w:eastAsia="uk-UA"/>
              </w:rPr>
              <w:t>6.2.2. </w:t>
            </w:r>
            <w:r w:rsidRPr="001A2925">
              <w:rP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1A2925">
              <w:rPr>
                <w:lang w:val="uk-UA" w:eastAsia="uk-UA"/>
              </w:rPr>
              <w:t>.</w:t>
            </w:r>
          </w:p>
          <w:p w14:paraId="6295B54D" w14:textId="77777777" w:rsidR="00077243" w:rsidRPr="001A2925" w:rsidRDefault="00077243" w:rsidP="00410EF9">
            <w:pPr>
              <w:pStyle w:val="a6"/>
              <w:spacing w:before="0" w:after="0"/>
              <w:ind w:right="100"/>
              <w:contextualSpacing/>
              <w:jc w:val="both"/>
              <w:rPr>
                <w:shd w:val="clear" w:color="auto" w:fill="FFFFFF"/>
                <w:lang w:val="uk-UA"/>
              </w:rPr>
            </w:pPr>
            <w:r w:rsidRPr="001A2925">
              <w:rPr>
                <w:shd w:val="clear" w:color="auto" w:fill="FFFFFF"/>
                <w:lang w:val="uk-UA"/>
              </w:rPr>
              <w:t xml:space="preserve">6.2.3. У разі відхилення тендерної пропозиції з підстави, визначеної підпунктом 3 </w:t>
            </w:r>
            <w:r w:rsidRPr="001A2925">
              <w:rPr>
                <w:lang w:val="uk-UA"/>
              </w:rPr>
              <w:t>пункту 44 Особливостей</w:t>
            </w:r>
            <w:r w:rsidRPr="001A2925">
              <w:rPr>
                <w:shd w:val="clear" w:color="auto" w:fill="FFFFFF"/>
                <w:lang w:val="uk-UA"/>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077243" w:rsidRPr="00E17EC9" w14:paraId="58127EEB" w14:textId="77777777" w:rsidTr="00410EF9">
        <w:tc>
          <w:tcPr>
            <w:tcW w:w="2268" w:type="dxa"/>
            <w:shd w:val="clear" w:color="auto" w:fill="auto"/>
            <w:vAlign w:val="center"/>
          </w:tcPr>
          <w:p w14:paraId="0CB4DC6B" w14:textId="77777777" w:rsidR="00077243" w:rsidRPr="001A2925" w:rsidRDefault="00077243" w:rsidP="00410EF9">
            <w:pPr>
              <w:contextualSpacing/>
              <w:jc w:val="both"/>
              <w:rPr>
                <w:rFonts w:ascii="Times New Roman" w:hAnsi="Times New Roman" w:cs="Times New Roman"/>
                <w:b/>
                <w:lang w:val="uk-UA"/>
              </w:rPr>
            </w:pPr>
            <w:r w:rsidRPr="001A2925">
              <w:rPr>
                <w:rFonts w:ascii="Times New Roman" w:hAnsi="Times New Roman" w:cs="Times New Roman"/>
                <w:b/>
                <w:lang w:val="uk-UA"/>
              </w:rPr>
              <w:lastRenderedPageBreak/>
              <w:t>3. Проект договору про закупівлю</w:t>
            </w:r>
          </w:p>
        </w:tc>
        <w:tc>
          <w:tcPr>
            <w:tcW w:w="8505" w:type="dxa"/>
            <w:gridSpan w:val="2"/>
            <w:shd w:val="clear" w:color="auto" w:fill="auto"/>
            <w:vAlign w:val="center"/>
          </w:tcPr>
          <w:p w14:paraId="11789C96" w14:textId="36451A9A" w:rsidR="00077243" w:rsidRPr="001A2925" w:rsidRDefault="00077243" w:rsidP="00410EF9">
            <w:pPr>
              <w:ind w:right="100"/>
              <w:contextualSpacing/>
              <w:jc w:val="both"/>
              <w:rPr>
                <w:rFonts w:ascii="Times New Roman" w:hAnsi="Times New Roman" w:cs="Times New Roman"/>
                <w:lang w:val="uk-UA"/>
              </w:rPr>
            </w:pPr>
            <w:r w:rsidRPr="001A2925">
              <w:rPr>
                <w:rFonts w:ascii="Times New Roman" w:hAnsi="Times New Roman" w:cs="Times New Roman"/>
                <w:lang w:val="uk-UA"/>
              </w:rPr>
              <w:t>6.3.1. Проект договору про закупівлю передбачений у Додатку №</w:t>
            </w:r>
            <w:r w:rsidR="00C6077F">
              <w:rPr>
                <w:rFonts w:ascii="Times New Roman" w:hAnsi="Times New Roman" w:cs="Times New Roman"/>
                <w:lang w:val="uk-UA"/>
              </w:rPr>
              <w:t>4</w:t>
            </w:r>
            <w:r w:rsidRPr="001A2925">
              <w:rPr>
                <w:rFonts w:ascii="Times New Roman" w:hAnsi="Times New Roman" w:cs="Times New Roman"/>
                <w:lang w:val="uk-UA"/>
              </w:rPr>
              <w:t>.</w:t>
            </w:r>
          </w:p>
          <w:p w14:paraId="5B1BE44F" w14:textId="77777777" w:rsidR="00077243" w:rsidRPr="001A2925" w:rsidRDefault="00077243" w:rsidP="00410EF9">
            <w:pPr>
              <w:ind w:right="100"/>
              <w:contextualSpacing/>
              <w:jc w:val="both"/>
              <w:rPr>
                <w:rFonts w:ascii="Times New Roman" w:hAnsi="Times New Roman" w:cs="Times New Roman"/>
                <w:lang w:val="uk-UA"/>
              </w:rPr>
            </w:pPr>
            <w:r w:rsidRPr="001A2925">
              <w:rPr>
                <w:rFonts w:ascii="Times New Roman" w:hAnsi="Times New Roman" w:cs="Times New Roman"/>
                <w:lang w:val="uk-UA"/>
              </w:rPr>
              <w:t>6.3.2.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Особливостей.</w:t>
            </w:r>
          </w:p>
        </w:tc>
      </w:tr>
      <w:tr w:rsidR="00077243" w:rsidRPr="001A2925" w14:paraId="0C643E5A" w14:textId="77777777" w:rsidTr="00410EF9">
        <w:tc>
          <w:tcPr>
            <w:tcW w:w="2268" w:type="dxa"/>
            <w:shd w:val="clear" w:color="auto" w:fill="auto"/>
            <w:vAlign w:val="center"/>
          </w:tcPr>
          <w:p w14:paraId="589BDD81" w14:textId="77777777" w:rsidR="00077243" w:rsidRPr="001A2925" w:rsidRDefault="00077243" w:rsidP="00410EF9">
            <w:pPr>
              <w:pStyle w:val="a6"/>
              <w:spacing w:before="0" w:after="0"/>
              <w:contextualSpacing/>
              <w:rPr>
                <w:lang w:val="uk-UA"/>
              </w:rPr>
            </w:pPr>
            <w:r w:rsidRPr="001A2925">
              <w:rPr>
                <w:lang w:val="uk-UA"/>
              </w:rPr>
              <w:t> </w:t>
            </w:r>
            <w:r w:rsidRPr="001A2925">
              <w:rPr>
                <w:b/>
                <w:bCs/>
                <w:lang w:val="uk-UA"/>
              </w:rPr>
              <w:t>4</w:t>
            </w:r>
            <w:r w:rsidRPr="001A2925">
              <w:rPr>
                <w:b/>
                <w:lang w:val="uk-UA"/>
              </w:rPr>
              <w:t>. Істотні умови, що обов’язково включаються до договору про закупівлю</w:t>
            </w:r>
          </w:p>
        </w:tc>
        <w:tc>
          <w:tcPr>
            <w:tcW w:w="8505" w:type="dxa"/>
            <w:gridSpan w:val="2"/>
            <w:shd w:val="clear" w:color="auto" w:fill="auto"/>
            <w:vAlign w:val="center"/>
          </w:tcPr>
          <w:p w14:paraId="6E8D796C" w14:textId="77777777" w:rsidR="00077243" w:rsidRPr="00077243" w:rsidRDefault="00077243" w:rsidP="00410EF9">
            <w:pPr>
              <w:ind w:right="100"/>
              <w:jc w:val="both"/>
              <w:rPr>
                <w:lang w:val="uk-UA"/>
              </w:rPr>
            </w:pPr>
            <w:r w:rsidRPr="00077243">
              <w:rPr>
                <w:lang w:val="uk-UA"/>
              </w:rPr>
              <w:t>6.4.1.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Особливостей.</w:t>
            </w:r>
          </w:p>
          <w:p w14:paraId="44782317" w14:textId="77777777" w:rsidR="00077243" w:rsidRPr="001A2925" w:rsidRDefault="00077243" w:rsidP="00410EF9">
            <w:pPr>
              <w:ind w:right="100"/>
              <w:contextualSpacing/>
              <w:jc w:val="both"/>
              <w:rPr>
                <w:rFonts w:ascii="Times New Roman" w:hAnsi="Times New Roman" w:cs="Times New Roman"/>
                <w:lang w:val="uk-UA" w:eastAsia="uk-UA"/>
              </w:rPr>
            </w:pPr>
            <w:r w:rsidRPr="001A2925">
              <w:rPr>
                <w:rFonts w:ascii="Times New Roman" w:hAnsi="Times New Roman" w:cs="Times New Roman"/>
              </w:rPr>
              <w:t xml:space="preserve">6.4.2. </w:t>
            </w:r>
            <w:r w:rsidRPr="001A2925">
              <w:rPr>
                <w:rFonts w:ascii="Times New Roman" w:hAnsi="Times New Roman" w:cs="Times New Roman"/>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1A2925">
              <w:rPr>
                <w:rFonts w:ascii="Times New Roman" w:hAnsi="Times New Roman" w:cs="Times New Roman"/>
                <w:lang w:val="uk-UA" w:eastAsia="uk-UA"/>
              </w:rPr>
              <w:t>.</w:t>
            </w:r>
          </w:p>
          <w:p w14:paraId="4FE6F0C3" w14:textId="77777777" w:rsidR="00077243" w:rsidRPr="001A2925" w:rsidRDefault="00077243" w:rsidP="00410EF9">
            <w:pPr>
              <w:ind w:left="-15" w:right="126"/>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 xml:space="preserve">6.4.3. </w:t>
            </w:r>
            <w:r w:rsidRPr="001A2925">
              <w:rPr>
                <w:rFonts w:ascii="Times New Roman" w:hAnsi="Times New Roman" w:cs="Times New Roman"/>
                <w:shd w:val="clear" w:color="auto" w:fill="FFFFFF"/>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1A2925">
              <w:rPr>
                <w:rFonts w:ascii="Times New Roman" w:hAnsi="Times New Roman" w:cs="Times New Roman"/>
                <w:lang w:val="uk-UA" w:eastAsia="uk-UA"/>
              </w:rPr>
              <w:t xml:space="preserve"> </w:t>
            </w:r>
          </w:p>
          <w:p w14:paraId="69AF46A6" w14:textId="77777777" w:rsidR="00077243" w:rsidRPr="001A2925" w:rsidRDefault="00077243" w:rsidP="00410EF9">
            <w:pPr>
              <w:numPr>
                <w:ilvl w:val="0"/>
                <w:numId w:val="6"/>
              </w:numPr>
              <w:ind w:right="126"/>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 xml:space="preserve">визначення грошового еквівалента зобов’язання в іноземній валюті; </w:t>
            </w:r>
          </w:p>
          <w:p w14:paraId="04363808" w14:textId="77777777" w:rsidR="00077243" w:rsidRPr="001A2925" w:rsidRDefault="00077243" w:rsidP="00410EF9">
            <w:pPr>
              <w:numPr>
                <w:ilvl w:val="0"/>
                <w:numId w:val="6"/>
              </w:numPr>
              <w:ind w:right="126"/>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перерахунку ціни в бік зменшення ціни тендерної пропозиції переможця без зменшення обсягів закупівлі;</w:t>
            </w:r>
          </w:p>
          <w:p w14:paraId="2F1049B3" w14:textId="77777777" w:rsidR="00077243" w:rsidRPr="001A2925" w:rsidRDefault="00077243" w:rsidP="00410EF9">
            <w:pPr>
              <w:numPr>
                <w:ilvl w:val="0"/>
                <w:numId w:val="6"/>
              </w:numPr>
              <w:ind w:right="126"/>
              <w:contextualSpacing/>
              <w:jc w:val="both"/>
              <w:rPr>
                <w:rFonts w:ascii="Times New Roman" w:hAnsi="Times New Roman" w:cs="Times New Roman"/>
                <w:lang w:val="uk-UA" w:eastAsia="uk-UA"/>
              </w:rPr>
            </w:pPr>
            <w:r w:rsidRPr="001A2925">
              <w:rPr>
                <w:rFonts w:ascii="Times New Roman" w:hAnsi="Times New Roman" w:cs="Times New Roman"/>
                <w:lang w:val="uk-UA" w:eastAsia="uk-UA"/>
              </w:rPr>
              <w:t>перерахунку ціни та обсягів товарів в бік зменшення за умови необхідності приведення обсягів товарів до кратності упаковки.</w:t>
            </w:r>
          </w:p>
          <w:p w14:paraId="1EE813BF" w14:textId="77777777" w:rsidR="00077243" w:rsidRPr="001A2925" w:rsidRDefault="00077243" w:rsidP="00410EF9">
            <w:pPr>
              <w:ind w:right="100"/>
              <w:contextualSpacing/>
              <w:jc w:val="both"/>
              <w:rPr>
                <w:rFonts w:ascii="Times New Roman" w:hAnsi="Times New Roman" w:cs="Times New Roman"/>
                <w:lang w:val="uk-UA"/>
              </w:rPr>
            </w:pPr>
            <w:r w:rsidRPr="001A2925">
              <w:rPr>
                <w:rFonts w:ascii="Times New Roman" w:hAnsi="Times New Roman" w:cs="Times New Roman"/>
                <w:lang w:val="uk-UA"/>
              </w:rPr>
              <w:t>6.4.4. Основними істотними умовами договору про закупівлю є:</w:t>
            </w:r>
          </w:p>
          <w:p w14:paraId="484A574F" w14:textId="77777777" w:rsidR="00077243" w:rsidRPr="001A2925" w:rsidRDefault="00077243" w:rsidP="00410EF9">
            <w:pPr>
              <w:numPr>
                <w:ilvl w:val="1"/>
                <w:numId w:val="6"/>
              </w:numPr>
              <w:suppressAutoHyphens w:val="0"/>
              <w:autoSpaceDN w:val="0"/>
              <w:adjustRightInd w:val="0"/>
              <w:contextualSpacing/>
              <w:jc w:val="both"/>
              <w:rPr>
                <w:rFonts w:ascii="Times New Roman" w:hAnsi="Times New Roman" w:cs="Times New Roman"/>
                <w:lang w:val="uk-UA"/>
              </w:rPr>
            </w:pPr>
            <w:r w:rsidRPr="001A2925">
              <w:rPr>
                <w:rFonts w:ascii="Times New Roman" w:hAnsi="Times New Roman" w:cs="Times New Roman"/>
                <w:lang w:val="uk-UA"/>
              </w:rPr>
              <w:t>предмет договору;</w:t>
            </w:r>
          </w:p>
          <w:p w14:paraId="67045221" w14:textId="77777777" w:rsidR="00077243" w:rsidRPr="001A2925" w:rsidRDefault="00077243" w:rsidP="00410EF9">
            <w:pPr>
              <w:numPr>
                <w:ilvl w:val="1"/>
                <w:numId w:val="6"/>
              </w:numPr>
              <w:suppressAutoHyphens w:val="0"/>
              <w:autoSpaceDN w:val="0"/>
              <w:adjustRightInd w:val="0"/>
              <w:contextualSpacing/>
              <w:jc w:val="both"/>
              <w:rPr>
                <w:rFonts w:ascii="Times New Roman" w:hAnsi="Times New Roman" w:cs="Times New Roman"/>
                <w:lang w:val="uk-UA"/>
              </w:rPr>
            </w:pPr>
            <w:r w:rsidRPr="001A2925">
              <w:rPr>
                <w:rFonts w:ascii="Times New Roman" w:hAnsi="Times New Roman" w:cs="Times New Roman"/>
                <w:lang w:val="uk-UA" w:eastAsia="ar-SA"/>
              </w:rPr>
              <w:t>сума договору</w:t>
            </w:r>
            <w:r w:rsidRPr="001A2925">
              <w:rPr>
                <w:rFonts w:ascii="Times New Roman" w:hAnsi="Times New Roman" w:cs="Times New Roman"/>
                <w:lang w:val="uk-UA"/>
              </w:rPr>
              <w:t>;</w:t>
            </w:r>
          </w:p>
          <w:p w14:paraId="2BCFB36D" w14:textId="77777777" w:rsidR="00077243" w:rsidRPr="001A2925" w:rsidRDefault="00077243" w:rsidP="00410EF9">
            <w:pPr>
              <w:numPr>
                <w:ilvl w:val="1"/>
                <w:numId w:val="6"/>
              </w:numPr>
              <w:suppressAutoHyphens w:val="0"/>
              <w:autoSpaceDN w:val="0"/>
              <w:adjustRightInd w:val="0"/>
              <w:contextualSpacing/>
              <w:jc w:val="both"/>
              <w:rPr>
                <w:rFonts w:ascii="Times New Roman" w:hAnsi="Times New Roman" w:cs="Times New Roman"/>
                <w:lang w:val="uk-UA"/>
              </w:rPr>
            </w:pPr>
            <w:r w:rsidRPr="001A2925">
              <w:rPr>
                <w:rFonts w:ascii="Times New Roman" w:hAnsi="Times New Roman" w:cs="Times New Roman"/>
                <w:lang w:val="uk-UA"/>
              </w:rPr>
              <w:t>кількість товарів та вимоги щодо їх якості</w:t>
            </w:r>
          </w:p>
          <w:p w14:paraId="5A23249A" w14:textId="77777777" w:rsidR="00077243" w:rsidRPr="001A2925" w:rsidRDefault="00077243" w:rsidP="00410EF9">
            <w:pPr>
              <w:numPr>
                <w:ilvl w:val="1"/>
                <w:numId w:val="6"/>
              </w:numPr>
              <w:suppressAutoHyphens w:val="0"/>
              <w:autoSpaceDN w:val="0"/>
              <w:adjustRightInd w:val="0"/>
              <w:contextualSpacing/>
              <w:jc w:val="both"/>
              <w:rPr>
                <w:rFonts w:ascii="Times New Roman" w:hAnsi="Times New Roman" w:cs="Times New Roman"/>
                <w:lang w:val="uk-UA"/>
              </w:rPr>
            </w:pPr>
            <w:r w:rsidRPr="001A2925">
              <w:rPr>
                <w:rFonts w:ascii="Times New Roman" w:hAnsi="Times New Roman" w:cs="Times New Roman"/>
                <w:lang w:val="uk-UA"/>
              </w:rPr>
              <w:t xml:space="preserve">термін та місце поставки; </w:t>
            </w:r>
          </w:p>
          <w:p w14:paraId="11401724" w14:textId="77777777" w:rsidR="00077243" w:rsidRPr="001A2925" w:rsidRDefault="00077243" w:rsidP="00410EF9">
            <w:pPr>
              <w:numPr>
                <w:ilvl w:val="1"/>
                <w:numId w:val="1"/>
              </w:numPr>
              <w:suppressAutoHyphens w:val="0"/>
              <w:autoSpaceDN w:val="0"/>
              <w:adjustRightInd w:val="0"/>
              <w:ind w:right="100"/>
              <w:contextualSpacing/>
              <w:jc w:val="both"/>
              <w:rPr>
                <w:rFonts w:ascii="Times New Roman" w:hAnsi="Times New Roman" w:cs="Times New Roman"/>
                <w:lang w:val="uk-UA"/>
              </w:rPr>
            </w:pPr>
            <w:r w:rsidRPr="001A2925">
              <w:rPr>
                <w:rFonts w:ascii="Times New Roman" w:hAnsi="Times New Roman" w:cs="Times New Roman"/>
                <w:lang w:val="uk-UA"/>
              </w:rPr>
              <w:t>строк дії договору;</w:t>
            </w:r>
          </w:p>
          <w:p w14:paraId="62C488D5" w14:textId="77777777" w:rsidR="00077243" w:rsidRPr="001A2925" w:rsidRDefault="00077243" w:rsidP="00410EF9">
            <w:pPr>
              <w:ind w:right="100"/>
              <w:jc w:val="both"/>
            </w:pPr>
            <w:bookmarkStart w:id="2" w:name="_Ref434319629"/>
            <w:r w:rsidRPr="001A2925">
              <w:t xml:space="preserve">6.4.5. </w:t>
            </w:r>
            <w:bookmarkEnd w:id="2"/>
            <w:r w:rsidRPr="001A2925">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8C23B88" w14:textId="77777777" w:rsidR="00077243" w:rsidRPr="001A2925" w:rsidRDefault="00077243" w:rsidP="00410EF9">
            <w:pPr>
              <w:ind w:right="100"/>
              <w:jc w:val="both"/>
            </w:pPr>
            <w:r w:rsidRPr="001A2925">
              <w:t>1) зменшення обсягів закупівлі, зокрема з урахуванням фактичного обсягу видатків замовника;</w:t>
            </w:r>
          </w:p>
          <w:p w14:paraId="3E729651" w14:textId="77777777" w:rsidR="00077243" w:rsidRPr="001A2925" w:rsidRDefault="00077243" w:rsidP="00410EF9">
            <w:pPr>
              <w:ind w:right="100"/>
              <w:jc w:val="both"/>
            </w:pPr>
            <w:r w:rsidRPr="001A2925">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CFD66F5" w14:textId="77777777" w:rsidR="00077243" w:rsidRPr="001A2925" w:rsidRDefault="00077243" w:rsidP="00410EF9">
            <w:pPr>
              <w:ind w:right="100"/>
              <w:jc w:val="both"/>
            </w:pPr>
            <w:r w:rsidRPr="001A2925">
              <w:t>3) покращення якості предмета закупівлі за умови, що таке покращення не призведе до збільшення суми, визначеної в договорі про закупівлю;</w:t>
            </w:r>
          </w:p>
          <w:p w14:paraId="3063B46C" w14:textId="77777777" w:rsidR="00077243" w:rsidRPr="001A2925" w:rsidRDefault="00077243" w:rsidP="00410EF9">
            <w:pPr>
              <w:ind w:right="100"/>
              <w:jc w:val="both"/>
            </w:pPr>
            <w:r w:rsidRPr="001A2925">
              <w:t xml:space="preserve">4) продовження строку дії договору про закупівлю та/або строку виконання </w:t>
            </w:r>
            <w:r w:rsidRPr="001A2925">
              <w:lastRenderedPageBreak/>
              <w:t>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C0D70E4" w14:textId="77777777" w:rsidR="00077243" w:rsidRPr="001A2925" w:rsidRDefault="00077243" w:rsidP="00410EF9">
            <w:pPr>
              <w:ind w:right="100"/>
              <w:jc w:val="both"/>
            </w:pPr>
            <w:r w:rsidRPr="001A2925">
              <w:t>5) погодження зміни ціни в договорі про закупівлю в бік зменшення (без зміни кількості (обсягу) та якості товарів, робіт і послуг);</w:t>
            </w:r>
          </w:p>
          <w:p w14:paraId="2AB0DCFB" w14:textId="77777777" w:rsidR="00077243" w:rsidRPr="001A2925" w:rsidRDefault="00077243" w:rsidP="00410EF9">
            <w:pPr>
              <w:ind w:right="100"/>
              <w:jc w:val="both"/>
            </w:pPr>
            <w:r w:rsidRPr="001A2925">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E1A504A" w14:textId="77777777" w:rsidR="00077243" w:rsidRPr="001A2925" w:rsidRDefault="00077243" w:rsidP="00410EF9">
            <w:pPr>
              <w:ind w:right="100"/>
              <w:jc w:val="both"/>
            </w:pPr>
            <w:r w:rsidRPr="001A2925">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2870F2F" w14:textId="77777777" w:rsidR="00077243" w:rsidRPr="001A2925" w:rsidRDefault="00077243" w:rsidP="00410EF9">
            <w:pPr>
              <w:ind w:right="100"/>
              <w:jc w:val="both"/>
            </w:pPr>
            <w:r w:rsidRPr="001A2925">
              <w:t>8) зміни умов у зв’язку із застосуванням положень частини шостої статті 41 Закону.</w:t>
            </w:r>
          </w:p>
          <w:p w14:paraId="025E51EC" w14:textId="77777777" w:rsidR="00077243" w:rsidRPr="001A2925" w:rsidRDefault="00077243" w:rsidP="00410EF9">
            <w:pPr>
              <w:widowControl/>
              <w:shd w:val="clear" w:color="auto" w:fill="FFFFFF"/>
              <w:suppressAutoHyphens w:val="0"/>
              <w:autoSpaceDE/>
              <w:ind w:right="100" w:firstLine="450"/>
              <w:contextualSpacing/>
              <w:jc w:val="both"/>
              <w:textAlignment w:val="baseline"/>
              <w:rPr>
                <w:rFonts w:ascii="Times New Roman" w:hAnsi="Times New Roman" w:cs="Times New Roman"/>
                <w:lang w:val="uk-UA" w:eastAsia="ru-RU"/>
              </w:rPr>
            </w:pPr>
            <w:r w:rsidRPr="001A2925">
              <w:rPr>
                <w:rFonts w:ascii="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77798806" w14:textId="77777777" w:rsidR="00077243" w:rsidRPr="001A2925" w:rsidRDefault="00077243" w:rsidP="00410EF9">
            <w:pPr>
              <w:ind w:right="100"/>
              <w:contextualSpacing/>
              <w:jc w:val="both"/>
              <w:rPr>
                <w:rFonts w:ascii="Times New Roman" w:hAnsi="Times New Roman" w:cs="Times New Roman"/>
                <w:lang w:val="uk-UA"/>
              </w:rPr>
            </w:pPr>
            <w:r w:rsidRPr="001A2925">
              <w:rPr>
                <w:rFonts w:ascii="Times New Roman" w:hAnsi="Times New Roman" w:cs="Times New Roman"/>
                <w:lang w:val="uk-UA"/>
              </w:rPr>
              <w:t>6.4.6.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w:t>
            </w:r>
          </w:p>
        </w:tc>
      </w:tr>
      <w:tr w:rsidR="00077243" w:rsidRPr="00E17EC9" w14:paraId="1D646A0F" w14:textId="77777777" w:rsidTr="00410EF9">
        <w:tc>
          <w:tcPr>
            <w:tcW w:w="2268" w:type="dxa"/>
            <w:shd w:val="clear" w:color="auto" w:fill="auto"/>
            <w:vAlign w:val="center"/>
          </w:tcPr>
          <w:p w14:paraId="7CB8C9F3" w14:textId="77777777" w:rsidR="00077243" w:rsidRPr="001A2925" w:rsidRDefault="00077243" w:rsidP="00410EF9">
            <w:pPr>
              <w:pStyle w:val="a6"/>
              <w:spacing w:before="0" w:after="0"/>
              <w:contextualSpacing/>
              <w:rPr>
                <w:lang w:val="uk-UA"/>
              </w:rPr>
            </w:pPr>
            <w:r w:rsidRPr="001A2925">
              <w:rPr>
                <w:b/>
                <w:bCs/>
                <w:lang w:val="uk-UA"/>
              </w:rPr>
              <w:lastRenderedPageBreak/>
              <w:t>5. Дії замовника при відмові переможця торгів підписати договір про закупівлю</w:t>
            </w:r>
            <w:r w:rsidRPr="001A2925">
              <w:rPr>
                <w:lang w:val="uk-UA"/>
              </w:rPr>
              <w:t> </w:t>
            </w:r>
          </w:p>
        </w:tc>
        <w:tc>
          <w:tcPr>
            <w:tcW w:w="8505" w:type="dxa"/>
            <w:gridSpan w:val="2"/>
            <w:shd w:val="clear" w:color="auto" w:fill="auto"/>
            <w:vAlign w:val="center"/>
          </w:tcPr>
          <w:p w14:paraId="58286583" w14:textId="77777777" w:rsidR="00077243" w:rsidRPr="001A2925" w:rsidRDefault="00077243" w:rsidP="00410EF9">
            <w:pPr>
              <w:ind w:right="100"/>
              <w:contextualSpacing/>
              <w:jc w:val="both"/>
              <w:rPr>
                <w:rFonts w:ascii="Times New Roman" w:hAnsi="Times New Roman" w:cs="Times New Roman"/>
                <w:lang w:val="uk-UA"/>
              </w:rPr>
            </w:pPr>
            <w:r w:rsidRPr="001A2925">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p w14:paraId="20CB44B5" w14:textId="77777777" w:rsidR="00077243" w:rsidRPr="001A2925" w:rsidRDefault="00077243" w:rsidP="00410EF9">
            <w:pPr>
              <w:ind w:right="34"/>
              <w:jc w:val="both"/>
              <w:rPr>
                <w:rFonts w:ascii="Times New Roman" w:hAnsi="Times New Roman" w:cs="Times New Roman"/>
                <w:lang w:val="uk-UA"/>
              </w:rPr>
            </w:pPr>
            <w:r w:rsidRPr="001A2925">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1179FBC" w14:textId="77777777" w:rsidR="00077243" w:rsidRPr="001A2925" w:rsidRDefault="00077243" w:rsidP="00410EF9">
            <w:pPr>
              <w:ind w:firstLine="340"/>
              <w:jc w:val="both"/>
              <w:rPr>
                <w:rFonts w:ascii="Times New Roman" w:hAnsi="Times New Roman" w:cs="Times New Roman"/>
                <w:lang w:val="uk-UA"/>
              </w:rPr>
            </w:pPr>
            <w:r w:rsidRPr="001A2925">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7257A9D0" w14:textId="77777777" w:rsidR="00077243" w:rsidRPr="001A2925" w:rsidRDefault="00077243" w:rsidP="00410EF9">
            <w:pPr>
              <w:ind w:firstLine="340"/>
              <w:jc w:val="both"/>
              <w:rPr>
                <w:rFonts w:ascii="Times New Roman" w:hAnsi="Times New Roman" w:cs="Times New Roman"/>
                <w:lang w:val="uk-UA"/>
              </w:rPr>
            </w:pPr>
            <w:r w:rsidRPr="001A2925">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281A8B72" w14:textId="77777777" w:rsidR="00077243" w:rsidRPr="001A2925" w:rsidRDefault="00077243" w:rsidP="00410EF9">
            <w:pPr>
              <w:ind w:right="100"/>
              <w:contextualSpacing/>
              <w:jc w:val="both"/>
              <w:rPr>
                <w:rFonts w:ascii="Times New Roman" w:hAnsi="Times New Roman" w:cs="Times New Roman"/>
                <w:lang w:val="uk-UA"/>
              </w:rPr>
            </w:pPr>
            <w:r w:rsidRPr="001A2925">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077243" w:rsidRPr="00534E31" w14:paraId="12279F85" w14:textId="77777777" w:rsidTr="00410EF9">
        <w:tc>
          <w:tcPr>
            <w:tcW w:w="2268" w:type="dxa"/>
            <w:shd w:val="clear" w:color="auto" w:fill="auto"/>
            <w:vAlign w:val="center"/>
          </w:tcPr>
          <w:p w14:paraId="30458C87" w14:textId="77777777" w:rsidR="00077243" w:rsidRPr="001A2925" w:rsidRDefault="00077243" w:rsidP="00410EF9">
            <w:pPr>
              <w:pStyle w:val="a6"/>
              <w:spacing w:before="0" w:after="0"/>
              <w:contextualSpacing/>
              <w:rPr>
                <w:lang w:val="uk-UA"/>
              </w:rPr>
            </w:pPr>
            <w:r w:rsidRPr="001A2925">
              <w:rPr>
                <w:b/>
                <w:lang w:val="uk-UA"/>
              </w:rPr>
              <w:t>6</w:t>
            </w:r>
            <w:r w:rsidRPr="001A2925">
              <w:rPr>
                <w:b/>
                <w:bCs/>
                <w:lang w:val="uk-UA"/>
              </w:rPr>
              <w:t>. Забезпечення виконання договору про закупівлю</w:t>
            </w:r>
            <w:r w:rsidRPr="001A2925">
              <w:rPr>
                <w:lang w:val="uk-UA"/>
              </w:rPr>
              <w:t> </w:t>
            </w:r>
          </w:p>
        </w:tc>
        <w:tc>
          <w:tcPr>
            <w:tcW w:w="8505" w:type="dxa"/>
            <w:gridSpan w:val="2"/>
            <w:shd w:val="clear" w:color="auto" w:fill="auto"/>
          </w:tcPr>
          <w:p w14:paraId="772CF107" w14:textId="77777777" w:rsidR="00077243" w:rsidRPr="00534E31" w:rsidRDefault="00077243" w:rsidP="00410EF9">
            <w:pPr>
              <w:ind w:right="100"/>
              <w:contextualSpacing/>
              <w:rPr>
                <w:rFonts w:ascii="Times New Roman" w:hAnsi="Times New Roman" w:cs="Times New Roman"/>
                <w:lang w:val="uk-UA"/>
              </w:rPr>
            </w:pPr>
            <w:r w:rsidRPr="001A2925">
              <w:rPr>
                <w:rFonts w:ascii="Times New Roman" w:hAnsi="Times New Roman" w:cs="Times New Roman"/>
                <w:lang w:val="uk-UA"/>
              </w:rPr>
              <w:t>6.6.1. Забезпечення виконання договору про закупівлю не вимагається.</w:t>
            </w:r>
          </w:p>
        </w:tc>
      </w:tr>
    </w:tbl>
    <w:p w14:paraId="151F5C1A" w14:textId="77777777" w:rsidR="00077243" w:rsidRPr="00534E31" w:rsidRDefault="00077243" w:rsidP="00077243">
      <w:pPr>
        <w:ind w:left="6521"/>
        <w:outlineLvl w:val="0"/>
        <w:rPr>
          <w:rFonts w:ascii="Times New Roman" w:hAnsi="Times New Roman" w:cs="Times New Roman"/>
          <w:b/>
          <w:lang w:val="uk-UA"/>
        </w:rPr>
      </w:pPr>
    </w:p>
    <w:p w14:paraId="033E9368" w14:textId="77777777" w:rsidR="00F12C76" w:rsidRDefault="00F12C76" w:rsidP="006C0B77">
      <w:pPr>
        <w:ind w:firstLine="709"/>
        <w:jc w:val="both"/>
        <w:rPr>
          <w:lang w:val="uk-UA"/>
        </w:rPr>
      </w:pPr>
    </w:p>
    <w:p w14:paraId="25A7026D" w14:textId="77777777" w:rsidR="00F16B83" w:rsidRDefault="00F16B83" w:rsidP="006C0B77">
      <w:pPr>
        <w:ind w:firstLine="709"/>
        <w:jc w:val="both"/>
        <w:rPr>
          <w:lang w:val="uk-UA"/>
        </w:rPr>
      </w:pPr>
    </w:p>
    <w:p w14:paraId="23AB469B" w14:textId="77777777" w:rsidR="00F16B83" w:rsidRDefault="00F16B83" w:rsidP="006C0B77">
      <w:pPr>
        <w:ind w:firstLine="709"/>
        <w:jc w:val="both"/>
        <w:rPr>
          <w:lang w:val="uk-UA"/>
        </w:rPr>
      </w:pPr>
    </w:p>
    <w:p w14:paraId="7A93BF6E" w14:textId="77777777" w:rsidR="00F16B83" w:rsidRDefault="00F16B83" w:rsidP="006C0B77">
      <w:pPr>
        <w:ind w:firstLine="709"/>
        <w:jc w:val="both"/>
        <w:rPr>
          <w:lang w:val="uk-UA"/>
        </w:rPr>
      </w:pPr>
    </w:p>
    <w:p w14:paraId="26E7AF02" w14:textId="77777777" w:rsidR="00F16B83" w:rsidRDefault="00F16B83" w:rsidP="006C0B77">
      <w:pPr>
        <w:ind w:firstLine="709"/>
        <w:jc w:val="both"/>
        <w:rPr>
          <w:lang w:val="uk-UA"/>
        </w:rPr>
      </w:pPr>
    </w:p>
    <w:p w14:paraId="098979CB" w14:textId="77777777" w:rsidR="00F16B83" w:rsidRDefault="00F16B83" w:rsidP="006C0B77">
      <w:pPr>
        <w:ind w:firstLine="709"/>
        <w:jc w:val="both"/>
        <w:rPr>
          <w:lang w:val="uk-UA"/>
        </w:rPr>
      </w:pPr>
    </w:p>
    <w:p w14:paraId="244AED1D" w14:textId="77777777" w:rsidR="00F16B83" w:rsidRDefault="00F16B83" w:rsidP="006C0B77">
      <w:pPr>
        <w:ind w:firstLine="709"/>
        <w:jc w:val="both"/>
        <w:rPr>
          <w:lang w:val="uk-UA"/>
        </w:rPr>
      </w:pPr>
    </w:p>
    <w:p w14:paraId="2EDC924E" w14:textId="77777777" w:rsidR="00F16B83" w:rsidRPr="00077243" w:rsidRDefault="00F16B83" w:rsidP="00D631EF">
      <w:pPr>
        <w:jc w:val="both"/>
        <w:rPr>
          <w:lang w:val="uk-UA"/>
        </w:rPr>
      </w:pPr>
    </w:p>
    <w:sectPr w:rsidR="00F16B83" w:rsidRPr="00077243" w:rsidSect="00510607">
      <w:pgSz w:w="11906" w:h="16838"/>
      <w:pgMar w:top="284"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altName w:val="Arial"/>
    <w:panose1 w:val="020F0502020204030204"/>
    <w:charset w:val="CC"/>
    <w:family w:val="swiss"/>
    <w:pitch w:val="variable"/>
    <w:sig w:usb0="E4002EFF" w:usb1="C000247B" w:usb2="00000009" w:usb3="00000000" w:csb0="000001FF" w:csb1="00000000"/>
  </w:font>
  <w:font w:name="SimSun">
    <w:altName w:val="??????ЎмT?Ё¬Ўм???Ё¬ЎмЁ¤?ЎмT????"/>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C67749"/>
    <w:multiLevelType w:val="multilevel"/>
    <w:tmpl w:val="90EAE0E2"/>
    <w:lvl w:ilvl="0">
      <w:start w:val="1"/>
      <w:numFmt w:val="decimal"/>
      <w:lvlText w:val="%1."/>
      <w:lvlJc w:val="left"/>
      <w:pPr>
        <w:ind w:left="3763" w:hanging="360"/>
      </w:pPr>
    </w:lvl>
    <w:lvl w:ilvl="1">
      <w:start w:val="2"/>
      <w:numFmt w:val="decimal"/>
      <w:isLgl/>
      <w:lvlText w:val="%1.%2."/>
      <w:lvlJc w:val="left"/>
      <w:pPr>
        <w:ind w:left="3823" w:hanging="420"/>
      </w:pPr>
    </w:lvl>
    <w:lvl w:ilvl="2">
      <w:start w:val="1"/>
      <w:numFmt w:val="decimal"/>
      <w:isLgl/>
      <w:lvlText w:val="%1.%2.%3."/>
      <w:lvlJc w:val="left"/>
      <w:pPr>
        <w:ind w:left="4123" w:hanging="720"/>
      </w:pPr>
    </w:lvl>
    <w:lvl w:ilvl="3">
      <w:start w:val="1"/>
      <w:numFmt w:val="decimal"/>
      <w:isLgl/>
      <w:lvlText w:val="%1.%2.%3.%4."/>
      <w:lvlJc w:val="left"/>
      <w:pPr>
        <w:ind w:left="4123" w:hanging="720"/>
      </w:pPr>
    </w:lvl>
    <w:lvl w:ilvl="4">
      <w:start w:val="1"/>
      <w:numFmt w:val="decimal"/>
      <w:isLgl/>
      <w:lvlText w:val="%1.%2.%3.%4.%5."/>
      <w:lvlJc w:val="left"/>
      <w:pPr>
        <w:ind w:left="4483" w:hanging="1080"/>
      </w:pPr>
    </w:lvl>
    <w:lvl w:ilvl="5">
      <w:start w:val="1"/>
      <w:numFmt w:val="decimal"/>
      <w:isLgl/>
      <w:lvlText w:val="%1.%2.%3.%4.%5.%6."/>
      <w:lvlJc w:val="left"/>
      <w:pPr>
        <w:ind w:left="4483" w:hanging="1080"/>
      </w:pPr>
    </w:lvl>
    <w:lvl w:ilvl="6">
      <w:start w:val="1"/>
      <w:numFmt w:val="decimal"/>
      <w:isLgl/>
      <w:lvlText w:val="%1.%2.%3.%4.%5.%6.%7."/>
      <w:lvlJc w:val="left"/>
      <w:pPr>
        <w:ind w:left="4843" w:hanging="1440"/>
      </w:pPr>
    </w:lvl>
    <w:lvl w:ilvl="7">
      <w:start w:val="1"/>
      <w:numFmt w:val="decimal"/>
      <w:isLgl/>
      <w:lvlText w:val="%1.%2.%3.%4.%5.%6.%7.%8."/>
      <w:lvlJc w:val="left"/>
      <w:pPr>
        <w:ind w:left="4843" w:hanging="1440"/>
      </w:pPr>
    </w:lvl>
    <w:lvl w:ilvl="8">
      <w:start w:val="1"/>
      <w:numFmt w:val="decimal"/>
      <w:isLgl/>
      <w:lvlText w:val="%1.%2.%3.%4.%5.%6.%7.%8.%9."/>
      <w:lvlJc w:val="left"/>
      <w:pPr>
        <w:ind w:left="5203" w:hanging="1800"/>
      </w:pPr>
    </w:lvl>
  </w:abstractNum>
  <w:abstractNum w:abstractNumId="2" w15:restartNumberingAfterBreak="0">
    <w:nsid w:val="240642C7"/>
    <w:multiLevelType w:val="hybridMultilevel"/>
    <w:tmpl w:val="19367C1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 w15:restartNumberingAfterBreak="0">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4" w15:restartNumberingAfterBreak="0">
    <w:nsid w:val="3A5937AC"/>
    <w:multiLevelType w:val="hybridMultilevel"/>
    <w:tmpl w:val="8C9E13D8"/>
    <w:lvl w:ilvl="0" w:tplc="7396D094">
      <w:start w:val="10"/>
      <w:numFmt w:val="bullet"/>
      <w:lvlText w:val="-"/>
      <w:lvlJc w:val="left"/>
      <w:pPr>
        <w:ind w:left="720" w:hanging="360"/>
      </w:pPr>
      <w:rPr>
        <w:rFonts w:ascii="Times New Roman" w:hAnsi="Times New Roman"/>
        <w:b w:val="0"/>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5"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521A6A81"/>
    <w:multiLevelType w:val="hybridMultilevel"/>
    <w:tmpl w:val="07D01C96"/>
    <w:lvl w:ilvl="0" w:tplc="C10A39C0">
      <w:start w:val="1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589062A9"/>
    <w:multiLevelType w:val="hybridMultilevel"/>
    <w:tmpl w:val="8292939A"/>
    <w:lvl w:ilvl="0" w:tplc="6AF80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4A23DB"/>
    <w:multiLevelType w:val="hybridMultilevel"/>
    <w:tmpl w:val="6BE0F98E"/>
    <w:lvl w:ilvl="0" w:tplc="00000008">
      <w:start w:val="6"/>
      <w:numFmt w:val="bullet"/>
      <w:lvlText w:val="-"/>
      <w:lvlJc w:val="left"/>
      <w:pPr>
        <w:ind w:left="720" w:hanging="360"/>
      </w:pPr>
      <w:rPr>
        <w:rFonts w:ascii="Arial Narrow" w:hAnsi="Arial Narrow" w:cs="Times New Roman CYR" w:hint="default"/>
        <w:lang w:val="uk-UA"/>
      </w:rPr>
    </w:lvl>
    <w:lvl w:ilvl="1" w:tplc="C10A39C0">
      <w:start w:val="13"/>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1"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596092045">
    <w:abstractNumId w:val="11"/>
  </w:num>
  <w:num w:numId="2" w16cid:durableId="1422943873">
    <w:abstractNumId w:val="6"/>
  </w:num>
  <w:num w:numId="3" w16cid:durableId="1080173280">
    <w:abstractNumId w:val="0"/>
  </w:num>
  <w:num w:numId="4" w16cid:durableId="2143186706">
    <w:abstractNumId w:val="7"/>
  </w:num>
  <w:num w:numId="5" w16cid:durableId="1464619913">
    <w:abstractNumId w:val="2"/>
  </w:num>
  <w:num w:numId="6" w16cid:durableId="796027843">
    <w:abstractNumId w:val="9"/>
  </w:num>
  <w:num w:numId="7" w16cid:durableId="1561944155">
    <w:abstractNumId w:val="5"/>
  </w:num>
  <w:num w:numId="8" w16cid:durableId="1376462817">
    <w:abstractNumId w:val="10"/>
  </w:num>
  <w:num w:numId="9" w16cid:durableId="498926666">
    <w:abstractNumId w:val="3"/>
  </w:num>
  <w:num w:numId="10" w16cid:durableId="467358008">
    <w:abstractNumId w:val="4"/>
  </w:num>
  <w:num w:numId="11" w16cid:durableId="905183547">
    <w:abstractNumId w:val="8"/>
  </w:num>
  <w:num w:numId="12" w16cid:durableId="107823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2AD"/>
    <w:rsid w:val="00005C2B"/>
    <w:rsid w:val="00077243"/>
    <w:rsid w:val="000B0765"/>
    <w:rsid w:val="00174E96"/>
    <w:rsid w:val="004829AD"/>
    <w:rsid w:val="005042B1"/>
    <w:rsid w:val="00510607"/>
    <w:rsid w:val="005B20FA"/>
    <w:rsid w:val="00632558"/>
    <w:rsid w:val="006C0B77"/>
    <w:rsid w:val="008242FF"/>
    <w:rsid w:val="00856984"/>
    <w:rsid w:val="00870751"/>
    <w:rsid w:val="00922C48"/>
    <w:rsid w:val="00A014F6"/>
    <w:rsid w:val="00A912AD"/>
    <w:rsid w:val="00AA7D62"/>
    <w:rsid w:val="00AB5B89"/>
    <w:rsid w:val="00B915B7"/>
    <w:rsid w:val="00C469B9"/>
    <w:rsid w:val="00C6077F"/>
    <w:rsid w:val="00C81B1D"/>
    <w:rsid w:val="00D631EF"/>
    <w:rsid w:val="00DE0788"/>
    <w:rsid w:val="00DE409B"/>
    <w:rsid w:val="00E17EC9"/>
    <w:rsid w:val="00E73CAC"/>
    <w:rsid w:val="00EA59DF"/>
    <w:rsid w:val="00EE4070"/>
    <w:rsid w:val="00F12C76"/>
    <w:rsid w:val="00F16B83"/>
    <w:rsid w:val="00FD1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48CE"/>
  <w15:chartTrackingRefBased/>
  <w15:docId w15:val="{3CAF20DF-0765-4893-844A-E79077D1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7243"/>
    <w:pPr>
      <w:widowControl w:val="0"/>
      <w:suppressAutoHyphens/>
      <w:autoSpaceDE w:val="0"/>
      <w:spacing w:after="0" w:line="240" w:lineRule="auto"/>
    </w:pPr>
    <w:rPr>
      <w:rFonts w:ascii="Times New Roman CYR" w:eastAsia="SimSun" w:hAnsi="Times New Roman CYR" w:cs="Times New Roman CYR"/>
      <w:kern w:val="0"/>
      <w:sz w:val="24"/>
      <w:szCs w:val="24"/>
      <w:lang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0"/>
    <w:rsid w:val="00077243"/>
    <w:rPr>
      <w:rFonts w:ascii="Calibri" w:hAnsi="Calibri" w:cs="Calibri"/>
    </w:rPr>
  </w:style>
  <w:style w:type="character" w:styleId="a3">
    <w:name w:val="Hyperlink"/>
    <w:uiPriority w:val="99"/>
    <w:rsid w:val="00077243"/>
    <w:rPr>
      <w:color w:val="0000FF"/>
      <w:u w:val="single"/>
    </w:rPr>
  </w:style>
  <w:style w:type="paragraph" w:styleId="a4">
    <w:name w:val="Body Text"/>
    <w:basedOn w:val="a"/>
    <w:link w:val="1"/>
    <w:rsid w:val="00077243"/>
    <w:pPr>
      <w:spacing w:after="120"/>
    </w:pPr>
    <w:rPr>
      <w:rFonts w:cs="Times New Roman"/>
      <w:lang w:val="x-none"/>
    </w:rPr>
  </w:style>
  <w:style w:type="character" w:customStyle="1" w:styleId="a5">
    <w:name w:val="Основной текст Знак"/>
    <w:basedOn w:val="a0"/>
    <w:uiPriority w:val="99"/>
    <w:semiHidden/>
    <w:rsid w:val="00077243"/>
    <w:rPr>
      <w:rFonts w:ascii="Times New Roman CYR" w:eastAsia="SimSun" w:hAnsi="Times New Roman CYR" w:cs="Times New Roman CYR"/>
      <w:kern w:val="0"/>
      <w:sz w:val="24"/>
      <w:szCs w:val="24"/>
      <w:lang w:eastAsia="zh-CN"/>
      <w14:ligatures w14:val="none"/>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Знак18 Знак"/>
    <w:basedOn w:val="a"/>
    <w:link w:val="a7"/>
    <w:qFormat/>
    <w:rsid w:val="00077243"/>
    <w:pPr>
      <w:widowControl/>
      <w:autoSpaceDE/>
      <w:spacing w:before="280" w:after="280"/>
    </w:pPr>
    <w:rPr>
      <w:rFonts w:ascii="Times New Roman" w:hAnsi="Times New Roman" w:cs="Times New Roman"/>
      <w:lang w:val="x-none"/>
    </w:rPr>
  </w:style>
  <w:style w:type="paragraph" w:styleId="21">
    <w:name w:val="List Bullet 2"/>
    <w:basedOn w:val="a"/>
    <w:rsid w:val="00077243"/>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077243"/>
    <w:pPr>
      <w:widowControl/>
      <w:autoSpaceDE/>
      <w:spacing w:after="120" w:line="480" w:lineRule="auto"/>
      <w:ind w:left="283"/>
    </w:pPr>
    <w:rPr>
      <w:rFonts w:ascii="Calibri" w:hAnsi="Calibri" w:cs="Times New Roman"/>
      <w:sz w:val="22"/>
      <w:szCs w:val="22"/>
    </w:rPr>
  </w:style>
  <w:style w:type="paragraph" w:styleId="a8">
    <w:name w:val="endnote text"/>
    <w:basedOn w:val="a"/>
    <w:link w:val="10"/>
    <w:rsid w:val="00077243"/>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uiPriority w:val="99"/>
    <w:semiHidden/>
    <w:rsid w:val="00077243"/>
    <w:rPr>
      <w:rFonts w:ascii="Times New Roman CYR" w:eastAsia="SimSun" w:hAnsi="Times New Roman CYR" w:cs="Times New Roman CYR"/>
      <w:kern w:val="0"/>
      <w:sz w:val="20"/>
      <w:szCs w:val="20"/>
      <w:lang w:eastAsia="zh-CN"/>
      <w14:ligatures w14:val="none"/>
    </w:rPr>
  </w:style>
  <w:style w:type="paragraph" w:customStyle="1" w:styleId="rvps2">
    <w:name w:val="rvps2"/>
    <w:basedOn w:val="a"/>
    <w:qFormat/>
    <w:rsid w:val="00077243"/>
    <w:pPr>
      <w:widowControl/>
      <w:autoSpaceDE/>
      <w:spacing w:before="280" w:after="280"/>
    </w:pPr>
    <w:rPr>
      <w:rFonts w:ascii="Times New Roman" w:hAnsi="Times New Roman" w:cs="Times New Roman"/>
    </w:rPr>
  </w:style>
  <w:style w:type="paragraph" w:styleId="aa">
    <w:name w:val="No Spacing"/>
    <w:link w:val="ab"/>
    <w:qFormat/>
    <w:rsid w:val="00077243"/>
    <w:pPr>
      <w:suppressAutoHyphens/>
      <w:spacing w:after="0" w:line="240" w:lineRule="auto"/>
    </w:pPr>
    <w:rPr>
      <w:rFonts w:ascii="Calibri" w:eastAsia="SimSun" w:hAnsi="Calibri" w:cs="Times New Roman"/>
      <w:kern w:val="0"/>
      <w:lang w:val="uk-UA" w:eastAsia="zh-CN"/>
      <w14:ligatures w14:val="none"/>
    </w:rPr>
  </w:style>
  <w:style w:type="paragraph" w:styleId="20">
    <w:name w:val="Body Text Indent 2"/>
    <w:basedOn w:val="a"/>
    <w:link w:val="2"/>
    <w:unhideWhenUsed/>
    <w:rsid w:val="00077243"/>
    <w:pPr>
      <w:widowControl/>
      <w:suppressAutoHyphens w:val="0"/>
      <w:autoSpaceDE/>
      <w:spacing w:after="120" w:line="480" w:lineRule="auto"/>
      <w:ind w:left="283"/>
    </w:pPr>
    <w:rPr>
      <w:rFonts w:ascii="Calibri" w:eastAsiaTheme="minorHAnsi" w:hAnsi="Calibri" w:cs="Calibri"/>
      <w:kern w:val="2"/>
      <w:sz w:val="22"/>
      <w:szCs w:val="22"/>
      <w:lang w:eastAsia="en-US"/>
      <w14:ligatures w14:val="standardContextual"/>
    </w:rPr>
  </w:style>
  <w:style w:type="character" w:customStyle="1" w:styleId="211">
    <w:name w:val="Основной текст с отступом 2 Знак1"/>
    <w:basedOn w:val="a0"/>
    <w:uiPriority w:val="99"/>
    <w:semiHidden/>
    <w:rsid w:val="00077243"/>
    <w:rPr>
      <w:rFonts w:ascii="Times New Roman CYR" w:eastAsia="SimSun" w:hAnsi="Times New Roman CYR" w:cs="Times New Roman CYR"/>
      <w:kern w:val="0"/>
      <w:sz w:val="24"/>
      <w:szCs w:val="24"/>
      <w:lang w:eastAsia="zh-CN"/>
      <w14:ligatures w14:val="none"/>
    </w:rPr>
  </w:style>
  <w:style w:type="paragraph" w:customStyle="1" w:styleId="11">
    <w:name w:val="Обычный1"/>
    <w:rsid w:val="00077243"/>
    <w:pPr>
      <w:spacing w:after="0" w:line="276" w:lineRule="auto"/>
    </w:pPr>
    <w:rPr>
      <w:rFonts w:ascii="Arial" w:eastAsia="Arial" w:hAnsi="Arial" w:cs="Arial"/>
      <w:color w:val="000000"/>
      <w:kern w:val="0"/>
      <w:lang w:eastAsia="ru-RU"/>
      <w14:ligatures w14:val="none"/>
    </w:rPr>
  </w:style>
  <w:style w:type="character" w:customStyle="1" w:styleId="a7">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077243"/>
    <w:rPr>
      <w:rFonts w:ascii="Times New Roman" w:eastAsia="SimSun" w:hAnsi="Times New Roman" w:cs="Times New Roman"/>
      <w:kern w:val="0"/>
      <w:sz w:val="24"/>
      <w:szCs w:val="24"/>
      <w:lang w:val="x-none" w:eastAsia="zh-CN"/>
      <w14:ligatures w14:val="none"/>
    </w:rPr>
  </w:style>
  <w:style w:type="character" w:customStyle="1" w:styleId="1">
    <w:name w:val="Основной текст Знак1"/>
    <w:link w:val="a4"/>
    <w:locked/>
    <w:rsid w:val="00077243"/>
    <w:rPr>
      <w:rFonts w:ascii="Times New Roman CYR" w:eastAsia="SimSun" w:hAnsi="Times New Roman CYR" w:cs="Times New Roman"/>
      <w:kern w:val="0"/>
      <w:sz w:val="24"/>
      <w:szCs w:val="24"/>
      <w:lang w:val="x-none" w:eastAsia="zh-CN"/>
      <w14:ligatures w14:val="none"/>
    </w:rPr>
  </w:style>
  <w:style w:type="character" w:customStyle="1" w:styleId="10">
    <w:name w:val="Текст концевой сноски Знак1"/>
    <w:link w:val="a8"/>
    <w:locked/>
    <w:rsid w:val="00077243"/>
    <w:rPr>
      <w:rFonts w:ascii="Times New Roman" w:eastAsia="SimSun" w:hAnsi="Times New Roman" w:cs="Times New Roman"/>
      <w:kern w:val="0"/>
      <w:sz w:val="20"/>
      <w:szCs w:val="24"/>
      <w:lang w:val="uk-UA" w:eastAsia="zh-CN"/>
      <w14:ligatures w14:val="none"/>
    </w:rPr>
  </w:style>
  <w:style w:type="character" w:customStyle="1" w:styleId="ab">
    <w:name w:val="Без интервала Знак"/>
    <w:link w:val="aa"/>
    <w:qFormat/>
    <w:locked/>
    <w:rsid w:val="00077243"/>
    <w:rPr>
      <w:rFonts w:ascii="Calibri" w:eastAsia="SimSun" w:hAnsi="Calibri" w:cs="Times New Roman"/>
      <w:kern w:val="0"/>
      <w:lang w:val="uk-UA" w:eastAsia="zh-CN"/>
      <w14:ligatures w14:val="none"/>
    </w:rPr>
  </w:style>
  <w:style w:type="paragraph" w:styleId="ac">
    <w:name w:val="List Paragraph"/>
    <w:basedOn w:val="a"/>
    <w:qFormat/>
    <w:rsid w:val="00C81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hyperlink" Target="https://zakon.rada.gov.ua/laws/show/1644-18"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 TargetMode="External"/><Relationship Id="rId37" Type="http://schemas.openxmlformats.org/officeDocument/2006/relationships/theme" Target="theme/theme1.xml"/><Relationship Id="rId5" Type="http://schemas.openxmlformats.org/officeDocument/2006/relationships/hyperlink" Target="https://zakon.rada.gov.ua/laws/show/922-19" TargetMode="External"/><Relationship Id="rId15" Type="http://schemas.openxmlformats.org/officeDocument/2006/relationships/hyperlink" Target="https://corruptinfo.nazk.gov.ua/reference/getpersonalreference/individual"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corruptinfo.nazk.gov.ua/"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10519</Words>
  <Characters>59962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2024-03-29T08:11:00Z</dcterms:created>
  <dcterms:modified xsi:type="dcterms:W3CDTF">2024-03-29T14:58:00Z</dcterms:modified>
</cp:coreProperties>
</file>