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0C" w:rsidRPr="00474B9C" w:rsidRDefault="0013790C" w:rsidP="0013790C">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Додаток 4 </w:t>
      </w:r>
    </w:p>
    <w:p w:rsidR="0013790C" w:rsidRPr="00474B9C" w:rsidRDefault="0013790C" w:rsidP="0013790C">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до тендерної документації</w:t>
      </w:r>
    </w:p>
    <w:p w:rsidR="0013790C" w:rsidRPr="00474B9C" w:rsidRDefault="0013790C" w:rsidP="0013790C">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«___» ___________2023 року </w:t>
      </w:r>
    </w:p>
    <w:p w:rsidR="0013790C" w:rsidRPr="00474B9C" w:rsidRDefault="0013790C" w:rsidP="0013790C">
      <w:pPr>
        <w:pStyle w:val="11"/>
        <w:widowControl w:val="0"/>
        <w:tabs>
          <w:tab w:val="left" w:pos="1080"/>
          <w:tab w:val="left" w:pos="1440"/>
        </w:tabs>
        <w:spacing w:line="240" w:lineRule="auto"/>
        <w:ind w:firstLine="709"/>
        <w:jc w:val="both"/>
        <w:rPr>
          <w:rFonts w:ascii="Times New Roman" w:hAnsi="Times New Roman" w:cs="Times New Roman"/>
          <w:b/>
          <w:i/>
          <w:sz w:val="24"/>
          <w:szCs w:val="24"/>
        </w:rPr>
      </w:pPr>
    </w:p>
    <w:p w:rsidR="0013790C" w:rsidRPr="00474B9C" w:rsidRDefault="0013790C" w:rsidP="0013790C">
      <w:pPr>
        <w:rPr>
          <w:rFonts w:ascii="Times New Roman" w:hAnsi="Times New Roman" w:cs="Times New Roman"/>
          <w:b/>
          <w:bCs/>
          <w:sz w:val="24"/>
          <w:szCs w:val="24"/>
        </w:rPr>
      </w:pPr>
      <w:r w:rsidRPr="00474B9C">
        <w:rPr>
          <w:rFonts w:ascii="Times New Roman" w:hAnsi="Times New Roman" w:cs="Times New Roman"/>
          <w:sz w:val="24"/>
          <w:szCs w:val="24"/>
        </w:rPr>
        <w:tab/>
      </w:r>
      <w:r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ректора  Тетяни ПЕРЦЕВОЇ</w:t>
      </w:r>
      <w:r w:rsidRPr="00474B9C">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Pr="00474B9C">
        <w:rPr>
          <w:rFonts w:ascii="Times New Roman" w:hAnsi="Times New Roman" w:cs="Times New Roman"/>
          <w:sz w:val="24"/>
          <w:szCs w:val="24"/>
        </w:rPr>
        <w:t xml:space="preserve"> </w:t>
      </w:r>
      <w:r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 xml:space="preserve">уклали цей договір про таке (далі – Договір): </w:t>
      </w:r>
    </w:p>
    <w:p w:rsidR="0013790C" w:rsidRPr="00474B9C" w:rsidRDefault="0013790C" w:rsidP="0013790C">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13790C" w:rsidRPr="0066360E" w:rsidRDefault="0013790C" w:rsidP="0013790C">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r w:rsidRPr="0088781C">
        <w:rPr>
          <w:rFonts w:ascii="Times New Roman" w:hAnsi="Times New Roman" w:cs="Times New Roman"/>
          <w:b/>
          <w:sz w:val="24"/>
          <w:szCs w:val="24"/>
        </w:rPr>
        <w:t xml:space="preserve">ДК 021:2015 </w:t>
      </w:r>
      <w:r w:rsidRPr="0088781C">
        <w:rPr>
          <w:rFonts w:ascii="Times New Roman" w:hAnsi="Times New Roman" w:cs="Times New Roman"/>
          <w:b/>
          <w:bCs/>
          <w:color w:val="000000"/>
          <w:sz w:val="24"/>
          <w:szCs w:val="24"/>
        </w:rPr>
        <w:t>44620000-2 Радіатори і котли для систем центрального опалення та їх деталі</w:t>
      </w:r>
      <w:r w:rsidRPr="0088781C">
        <w:rPr>
          <w:rFonts w:ascii="Times New Roman" w:hAnsi="Times New Roman" w:cs="Times New Roman"/>
          <w:b/>
          <w:sz w:val="24"/>
          <w:szCs w:val="24"/>
          <w:lang w:eastAsia="uk-UA"/>
        </w:rPr>
        <w:t xml:space="preserve"> (</w:t>
      </w:r>
      <w:r w:rsidRPr="0088781C">
        <w:rPr>
          <w:rFonts w:ascii="Times New Roman" w:hAnsi="Times New Roman" w:cs="Times New Roman"/>
          <w:b/>
          <w:color w:val="000000"/>
          <w:sz w:val="24"/>
          <w:szCs w:val="24"/>
        </w:rPr>
        <w:t>Частини котлів VIESSMANN</w:t>
      </w:r>
      <w:r w:rsidRPr="0088781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474B9C">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13790C" w:rsidRPr="00474B9C" w:rsidRDefault="0013790C" w:rsidP="0013790C">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 xml:space="preserve">2. Бюджетні зобов’язання за даним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 </w:t>
      </w:r>
    </w:p>
    <w:p w:rsidR="0013790C" w:rsidRPr="00474B9C" w:rsidRDefault="0013790C" w:rsidP="0013790C">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13790C" w:rsidRPr="00474B9C" w:rsidRDefault="0013790C" w:rsidP="0013790C">
      <w:pPr>
        <w:pStyle w:val="11"/>
        <w:tabs>
          <w:tab w:val="left" w:pos="0"/>
        </w:tabs>
        <w:spacing w:line="240" w:lineRule="auto"/>
        <w:ind w:firstLine="709"/>
        <w:jc w:val="both"/>
        <w:rPr>
          <w:rFonts w:ascii="Times New Roman" w:hAnsi="Times New Roman" w:cs="Times New Roman"/>
          <w:sz w:val="24"/>
          <w:szCs w:val="24"/>
        </w:rPr>
      </w:pPr>
    </w:p>
    <w:p w:rsidR="0013790C" w:rsidRPr="00474B9C" w:rsidRDefault="0013790C" w:rsidP="0013790C">
      <w:pPr>
        <w:pStyle w:val="11"/>
        <w:tabs>
          <w:tab w:val="left" w:pos="0"/>
        </w:tabs>
        <w:spacing w:line="240" w:lineRule="auto"/>
        <w:ind w:firstLine="709"/>
        <w:jc w:val="both"/>
        <w:rPr>
          <w:rFonts w:ascii="Times New Roman" w:hAnsi="Times New Roman" w:cs="Times New Roman"/>
          <w:spacing w:val="-8"/>
          <w:sz w:val="24"/>
          <w:szCs w:val="24"/>
        </w:rPr>
      </w:pPr>
    </w:p>
    <w:p w:rsidR="0013790C" w:rsidRPr="00474B9C" w:rsidRDefault="0013790C" w:rsidP="0013790C">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13790C" w:rsidRPr="00474B9C" w:rsidRDefault="0013790C" w:rsidP="0013790C">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Учасник повинен передати Замовнику Товар відповідно до вимог чинного законодавства. Якість повинна відповідати умовам в Україні ГОСТам, ДСТУ та ТУ.</w:t>
      </w:r>
    </w:p>
    <w:p w:rsidR="0013790C" w:rsidRPr="00474B9C" w:rsidRDefault="0013790C" w:rsidP="0013790C">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13790C" w:rsidRPr="0066360E" w:rsidRDefault="0013790C" w:rsidP="0013790C">
      <w:pPr>
        <w:pStyle w:val="11"/>
        <w:tabs>
          <w:tab w:val="left" w:pos="0"/>
        </w:tabs>
        <w:spacing w:line="240" w:lineRule="auto"/>
        <w:ind w:firstLine="709"/>
        <w:jc w:val="both"/>
        <w:rPr>
          <w:rFonts w:ascii="Times New Roman" w:hAnsi="Times New Roman" w:cs="Times New Roman"/>
          <w:sz w:val="24"/>
          <w:szCs w:val="24"/>
        </w:rPr>
      </w:pPr>
      <w:r w:rsidRPr="0066360E">
        <w:rPr>
          <w:rFonts w:ascii="Times New Roman" w:hAnsi="Times New Roman" w:cs="Times New Roman"/>
          <w:sz w:val="24"/>
          <w:szCs w:val="24"/>
        </w:rPr>
        <w:t>3. Учасник зобов'язується здійснювати безкоштовне гарантійне обслуговування протягом терміну, зазначеного в гарантійному талоні.</w:t>
      </w:r>
    </w:p>
    <w:p w:rsidR="0013790C" w:rsidRPr="00474B9C" w:rsidRDefault="0013790C" w:rsidP="0013790C">
      <w:pPr>
        <w:pStyle w:val="11"/>
        <w:tabs>
          <w:tab w:val="left" w:pos="0"/>
        </w:tabs>
        <w:spacing w:line="240" w:lineRule="auto"/>
        <w:ind w:firstLine="709"/>
        <w:jc w:val="both"/>
        <w:rPr>
          <w:rFonts w:ascii="Times New Roman" w:hAnsi="Times New Roman" w:cs="Times New Roman"/>
          <w:sz w:val="24"/>
          <w:szCs w:val="24"/>
        </w:rPr>
      </w:pPr>
      <w:r w:rsidRPr="0066360E">
        <w:rPr>
          <w:rFonts w:ascii="Times New Roman" w:hAnsi="Times New Roman" w:cs="Times New Roman"/>
          <w:sz w:val="24"/>
          <w:szCs w:val="24"/>
        </w:rPr>
        <w:t>4. Гарантійний строк експлуатації обчислюється з дня підписання Сторонами відповідних документів про прийом-передачу Товару.</w:t>
      </w:r>
    </w:p>
    <w:p w:rsidR="0013790C" w:rsidRPr="00474B9C" w:rsidRDefault="0013790C" w:rsidP="0013790C">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13790C" w:rsidRPr="00474B9C" w:rsidRDefault="0013790C" w:rsidP="0013790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______________ грн., ______коп.)</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 Джерело фінансування: Державний бюджет України.</w:t>
      </w:r>
    </w:p>
    <w:p w:rsidR="0013790C" w:rsidRPr="00474B9C" w:rsidRDefault="0013790C" w:rsidP="0013790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13790C" w:rsidRPr="00474B9C" w:rsidRDefault="0013790C" w:rsidP="0013790C">
      <w:pPr>
        <w:pStyle w:val="31"/>
        <w:ind w:firstLine="709"/>
        <w:jc w:val="left"/>
        <w:rPr>
          <w:rFonts w:ascii="Times New Roman" w:eastAsia="Times New Roman" w:hAnsi="Times New Roman" w:cs="Times New Roman"/>
        </w:rPr>
      </w:pPr>
    </w:p>
    <w:p w:rsidR="0013790C" w:rsidRPr="00474B9C" w:rsidRDefault="0013790C" w:rsidP="0013790C">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13790C" w:rsidRPr="00474B9C" w:rsidRDefault="0013790C" w:rsidP="0013790C">
      <w:pPr>
        <w:pStyle w:val="11"/>
        <w:spacing w:line="240" w:lineRule="auto"/>
        <w:ind w:firstLine="709"/>
        <w:jc w:val="center"/>
        <w:rPr>
          <w:rFonts w:ascii="Times New Roman" w:hAnsi="Times New Roman" w:cs="Times New Roman"/>
          <w:b/>
          <w:sz w:val="24"/>
          <w:szCs w:val="24"/>
        </w:rPr>
      </w:pP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3. Замовник здійснює оплату Товару Учаснику на підставі рахунку та видаткової накладної протягом 10 робочих днів після підписання Сторонами накладної, враховуючи постанову  КМУ №590 від 09 червня 2021 р., зі змінами.</w:t>
      </w:r>
    </w:p>
    <w:p w:rsidR="0013790C" w:rsidRPr="00474B9C" w:rsidRDefault="0013790C" w:rsidP="0013790C">
      <w:pPr>
        <w:pStyle w:val="11"/>
        <w:spacing w:line="240" w:lineRule="auto"/>
        <w:ind w:firstLine="709"/>
        <w:jc w:val="both"/>
        <w:rPr>
          <w:rFonts w:ascii="Times New Roman" w:hAnsi="Times New Roman" w:cs="Times New Roman"/>
          <w:sz w:val="24"/>
          <w:szCs w:val="24"/>
        </w:rPr>
      </w:pPr>
    </w:p>
    <w:p w:rsidR="0013790C" w:rsidRPr="00474B9C" w:rsidRDefault="0013790C" w:rsidP="0013790C">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13790C" w:rsidRPr="00474B9C" w:rsidRDefault="0013790C" w:rsidP="0013790C">
      <w:pPr>
        <w:pStyle w:val="11"/>
        <w:spacing w:line="240" w:lineRule="auto"/>
        <w:ind w:firstLine="709"/>
        <w:jc w:val="center"/>
        <w:rPr>
          <w:rFonts w:ascii="Times New Roman" w:hAnsi="Times New Roman" w:cs="Times New Roman"/>
          <w:b/>
          <w:sz w:val="24"/>
          <w:szCs w:val="24"/>
        </w:rPr>
      </w:pPr>
    </w:p>
    <w:p w:rsidR="0013790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Місце поставки товарів: </w:t>
      </w:r>
      <w:r w:rsidRPr="00B70A01">
        <w:rPr>
          <w:rFonts w:ascii="Times New Roman" w:hAnsi="Times New Roman" w:cs="Times New Roman"/>
          <w:sz w:val="24"/>
          <w:szCs w:val="24"/>
        </w:rPr>
        <w:t xml:space="preserve">49005 Україна, Дніпропетровська область, м. Дніпро,  пл. Соборна,2 </w:t>
      </w:r>
      <w:r w:rsidRPr="00B70A01">
        <w:rPr>
          <w:rFonts w:ascii="Times New Roman" w:eastAsia="Times New Roman" w:hAnsi="Times New Roman" w:cs="Times New Roman"/>
          <w:sz w:val="24"/>
          <w:szCs w:val="24"/>
        </w:rPr>
        <w:t>,</w:t>
      </w:r>
      <w:r w:rsidRPr="00B70A01">
        <w:rPr>
          <w:rFonts w:ascii="Times New Roman" w:hAnsi="Times New Roman" w:cs="Times New Roman"/>
          <w:sz w:val="24"/>
          <w:szCs w:val="24"/>
        </w:rPr>
        <w:t>навчальний корпус №3 Дніпровського  державного медичного університету,  дахова котельня</w:t>
      </w:r>
      <w:r w:rsidRPr="00474B9C">
        <w:rPr>
          <w:rFonts w:ascii="Times New Roman" w:hAnsi="Times New Roman" w:cs="Times New Roman"/>
          <w:sz w:val="24"/>
          <w:szCs w:val="24"/>
        </w:rPr>
        <w:t xml:space="preserve"> </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Термін поставки товарів: </w:t>
      </w:r>
      <w:r w:rsidRPr="0066360E">
        <w:rPr>
          <w:rFonts w:ascii="Times New Roman" w:hAnsi="Times New Roman" w:cs="Times New Roman"/>
          <w:sz w:val="24"/>
          <w:szCs w:val="24"/>
        </w:rPr>
        <w:t>з дати підписання договору і до 20 грудня  2023 р.</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13790C" w:rsidRPr="00474B9C" w:rsidRDefault="0013790C" w:rsidP="0013790C">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3790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B86948">
        <w:rPr>
          <w:rFonts w:ascii="Times New Roman" w:hAnsi="Times New Roman"/>
          <w:sz w:val="24"/>
          <w:szCs w:val="24"/>
        </w:rPr>
        <w:t>Замовник має право відмовитись від прийняття Товару у разі невідповідності його якості, технічного стану і комплектації.</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13790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13790C" w:rsidRPr="0066360E" w:rsidRDefault="0013790C" w:rsidP="0013790C">
      <w:pPr>
        <w:pStyle w:val="a3"/>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3.3. </w:t>
      </w:r>
      <w:r w:rsidRPr="00D63C29">
        <w:rPr>
          <w:rFonts w:ascii="Times New Roman" w:hAnsi="Times New Roman"/>
          <w:sz w:val="24"/>
          <w:szCs w:val="24"/>
        </w:rPr>
        <w:t xml:space="preserve">Учасник зобов'язаний за свій рахунок протягом </w:t>
      </w:r>
      <w:r>
        <w:rPr>
          <w:rFonts w:ascii="Times New Roman" w:hAnsi="Times New Roman"/>
          <w:sz w:val="24"/>
          <w:szCs w:val="24"/>
        </w:rPr>
        <w:t>1</w:t>
      </w:r>
      <w:r w:rsidRPr="00D63C29">
        <w:rPr>
          <w:rFonts w:ascii="Times New Roman" w:hAnsi="Times New Roman"/>
          <w:sz w:val="24"/>
          <w:szCs w:val="24"/>
        </w:rPr>
        <w:t xml:space="preserve">0 днів усунути дефекти поставленого </w:t>
      </w:r>
      <w:r w:rsidRPr="00B86948">
        <w:rPr>
          <w:rFonts w:ascii="Times New Roman" w:hAnsi="Times New Roman"/>
          <w:color w:val="000000"/>
          <w:sz w:val="24"/>
          <w:szCs w:val="24"/>
        </w:rPr>
        <w:t>Товару, виявлені при поставці та протягом гарантійного терміну, або замінити Товар, якщо не доведе, що дефекти виникли внаслідок порушення Замовником правил експлуатації або зберігання Товару. У разі усунення дефектів в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r>
        <w:rPr>
          <w:rFonts w:ascii="Times New Roman" w:hAnsi="Times New Roman"/>
          <w:color w:val="000000"/>
          <w:sz w:val="24"/>
          <w:szCs w:val="24"/>
        </w:rPr>
        <w:t xml:space="preserve"> </w:t>
      </w:r>
      <w:r w:rsidRPr="00B86948">
        <w:rPr>
          <w:rFonts w:ascii="Times New Roman" w:hAnsi="Times New Roman"/>
          <w:color w:val="000000"/>
          <w:sz w:val="24"/>
          <w:szCs w:val="24"/>
        </w:rPr>
        <w:t>Визначення характеру і причини пошкодження, або непридатності Товару встановлюється на підставі акту технічної експертизи, складеного сторонами.</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13790C" w:rsidRPr="00474B9C" w:rsidRDefault="0013790C" w:rsidP="0013790C">
      <w:pPr>
        <w:pStyle w:val="11"/>
        <w:spacing w:line="240" w:lineRule="auto"/>
        <w:ind w:firstLine="709"/>
        <w:jc w:val="both"/>
        <w:rPr>
          <w:rFonts w:ascii="Times New Roman" w:hAnsi="Times New Roman" w:cs="Times New Roman"/>
          <w:sz w:val="24"/>
          <w:szCs w:val="24"/>
        </w:rPr>
      </w:pPr>
    </w:p>
    <w:p w:rsidR="0013790C" w:rsidRPr="00474B9C" w:rsidRDefault="0013790C" w:rsidP="0013790C">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13790C" w:rsidRPr="00E63304"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w:t>
      </w:r>
      <w:r w:rsidRPr="00E63304">
        <w:rPr>
          <w:rFonts w:ascii="Times New Roman" w:hAnsi="Times New Roman" w:cs="Times New Roman"/>
          <w:sz w:val="24"/>
          <w:szCs w:val="24"/>
        </w:rPr>
        <w:t xml:space="preserve">У разі неналежного бюджетного фінансування розрахунки здійснюються протягом 10 (десяти) робочих днів з дати отримання </w:t>
      </w:r>
      <w:r>
        <w:rPr>
          <w:rFonts w:ascii="Times New Roman" w:hAnsi="Times New Roman" w:cs="Times New Roman"/>
          <w:sz w:val="24"/>
          <w:szCs w:val="24"/>
        </w:rPr>
        <w:t xml:space="preserve">Замовником </w:t>
      </w:r>
      <w:r w:rsidRPr="00E63304">
        <w:rPr>
          <w:rFonts w:ascii="Times New Roman" w:hAnsi="Times New Roman" w:cs="Times New Roman"/>
          <w:sz w:val="24"/>
          <w:szCs w:val="24"/>
        </w:rPr>
        <w:t xml:space="preserve"> бюджетних асигнувань на здійснення закупівлі на свій реєстраційний рахунок. Будь-які штрафні санкції в такому випадку до </w:t>
      </w:r>
      <w:r>
        <w:rPr>
          <w:rFonts w:ascii="Times New Roman" w:hAnsi="Times New Roman" w:cs="Times New Roman"/>
          <w:sz w:val="24"/>
          <w:szCs w:val="24"/>
        </w:rPr>
        <w:t>Замовника</w:t>
      </w:r>
      <w:r w:rsidRPr="00E63304">
        <w:rPr>
          <w:rFonts w:ascii="Times New Roman" w:hAnsi="Times New Roman" w:cs="Times New Roman"/>
          <w:sz w:val="24"/>
          <w:szCs w:val="24"/>
        </w:rPr>
        <w:t xml:space="preserve"> не застосовуються.</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13790C" w:rsidRPr="00474B9C" w:rsidRDefault="0013790C" w:rsidP="0013790C">
      <w:pPr>
        <w:pStyle w:val="11"/>
        <w:spacing w:line="240" w:lineRule="auto"/>
        <w:ind w:firstLine="709"/>
        <w:jc w:val="both"/>
        <w:rPr>
          <w:rFonts w:ascii="Times New Roman" w:hAnsi="Times New Roman" w:cs="Times New Roman"/>
          <w:kern w:val="2"/>
          <w:sz w:val="24"/>
          <w:szCs w:val="24"/>
        </w:rPr>
      </w:pPr>
    </w:p>
    <w:p w:rsidR="0013790C" w:rsidRPr="00474B9C" w:rsidRDefault="0013790C" w:rsidP="0013790C">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13790C" w:rsidRPr="00474B9C" w:rsidRDefault="0013790C" w:rsidP="0013790C">
      <w:pPr>
        <w:pStyle w:val="1"/>
        <w:keepLines w:val="0"/>
        <w:numPr>
          <w:ilvl w:val="0"/>
          <w:numId w:val="1"/>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13790C" w:rsidRPr="00474B9C" w:rsidRDefault="0013790C" w:rsidP="0013790C">
      <w:pPr>
        <w:pStyle w:val="a7"/>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13790C" w:rsidRPr="00474B9C" w:rsidRDefault="0013790C" w:rsidP="0013790C">
      <w:pPr>
        <w:pStyle w:val="a7"/>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13790C" w:rsidRPr="00474B9C" w:rsidRDefault="0013790C" w:rsidP="0013790C">
      <w:pPr>
        <w:pStyle w:val="11"/>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13790C" w:rsidRPr="00474B9C" w:rsidRDefault="0013790C" w:rsidP="0013790C">
      <w:pPr>
        <w:pStyle w:val="a7"/>
        <w:spacing w:after="0" w:line="240" w:lineRule="auto"/>
        <w:ind w:firstLine="709"/>
        <w:rPr>
          <w:rFonts w:ascii="Times New Roman" w:hAnsi="Times New Roman"/>
          <w:sz w:val="24"/>
          <w:szCs w:val="24"/>
        </w:rPr>
      </w:pPr>
    </w:p>
    <w:p w:rsidR="0013790C" w:rsidRPr="0013790C" w:rsidRDefault="0013790C" w:rsidP="0013790C">
      <w:pPr>
        <w:pStyle w:val="11"/>
        <w:spacing w:line="240" w:lineRule="auto"/>
        <w:ind w:firstLine="709"/>
        <w:jc w:val="center"/>
        <w:rPr>
          <w:rFonts w:ascii="Times New Roman" w:hAnsi="Times New Roman" w:cs="Times New Roman"/>
          <w:sz w:val="24"/>
          <w:szCs w:val="24"/>
          <w:lang w:val="uk-UA"/>
        </w:rPr>
      </w:pPr>
      <w:r w:rsidRPr="00474B9C">
        <w:rPr>
          <w:rFonts w:ascii="Times New Roman" w:hAnsi="Times New Roman" w:cs="Times New Roman"/>
          <w:b/>
          <w:sz w:val="24"/>
          <w:szCs w:val="24"/>
        </w:rPr>
        <w:t>IX</w:t>
      </w:r>
      <w:r w:rsidRPr="0013790C">
        <w:rPr>
          <w:rFonts w:ascii="Times New Roman" w:hAnsi="Times New Roman" w:cs="Times New Roman"/>
          <w:b/>
          <w:sz w:val="24"/>
          <w:szCs w:val="24"/>
          <w:lang w:val="uk-UA"/>
        </w:rPr>
        <w:t>. Вирішення спорів</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13790C">
        <w:rPr>
          <w:rFonts w:ascii="Times New Roman" w:hAnsi="Times New Roman" w:cs="Times New Roman"/>
          <w:sz w:val="24"/>
          <w:szCs w:val="24"/>
          <w:lang w:val="uk-UA"/>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13790C" w:rsidRPr="00474B9C" w:rsidRDefault="0013790C" w:rsidP="0013790C">
      <w:pPr>
        <w:pStyle w:val="11"/>
        <w:spacing w:line="240" w:lineRule="auto"/>
        <w:ind w:firstLine="709"/>
        <w:jc w:val="center"/>
        <w:rPr>
          <w:rFonts w:ascii="Times New Roman" w:hAnsi="Times New Roman" w:cs="Times New Roman"/>
          <w:spacing w:val="-8"/>
          <w:sz w:val="24"/>
          <w:szCs w:val="24"/>
        </w:rPr>
      </w:pPr>
    </w:p>
    <w:p w:rsidR="0013790C" w:rsidRPr="00474B9C" w:rsidRDefault="0013790C" w:rsidP="0013790C">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1. Цей Договір набирає чинності з дати його підписання Сторонами одним із способів на власний вибір:</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у формі документа на папері та  скріплення підписів печатками ( за наявності)</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в електронній формі з накладеним кваліфікованим  ( уудосконаленим) електронним підписом</w:t>
      </w:r>
    </w:p>
    <w:p w:rsidR="0013790C" w:rsidRPr="00474B9C" w:rsidRDefault="0013790C" w:rsidP="0013790C">
      <w:pPr>
        <w:pStyle w:val="11"/>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2023 року, </w:t>
      </w:r>
      <w:r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3790C" w:rsidRPr="00474B9C" w:rsidRDefault="0013790C" w:rsidP="0013790C">
      <w:pPr>
        <w:pStyle w:val="11"/>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Цей Договір укладається і підписується у двох примірниках, що мають однакову юридичну силу. </w:t>
      </w:r>
    </w:p>
    <w:p w:rsidR="0013790C" w:rsidRPr="00474B9C" w:rsidRDefault="0013790C" w:rsidP="0013790C">
      <w:pPr>
        <w:pStyle w:val="11"/>
        <w:spacing w:line="240" w:lineRule="auto"/>
        <w:ind w:firstLine="709"/>
        <w:jc w:val="both"/>
        <w:rPr>
          <w:rFonts w:ascii="Times New Roman" w:hAnsi="Times New Roman" w:cs="Times New Roman"/>
          <w:sz w:val="24"/>
          <w:szCs w:val="24"/>
        </w:rPr>
      </w:pPr>
    </w:p>
    <w:p w:rsidR="0013790C" w:rsidRPr="00474B9C" w:rsidRDefault="0013790C" w:rsidP="0013790C">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13790C" w:rsidRPr="00474B9C" w:rsidRDefault="0013790C" w:rsidP="0013790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13790C" w:rsidRPr="00474B9C" w:rsidRDefault="0013790C" w:rsidP="0013790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790C" w:rsidRPr="00474B9C" w:rsidRDefault="0013790C" w:rsidP="0013790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3790C" w:rsidRPr="00474B9C" w:rsidRDefault="0013790C" w:rsidP="0013790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790C" w:rsidRPr="00474B9C" w:rsidRDefault="0013790C" w:rsidP="0013790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13790C" w:rsidRPr="00474B9C" w:rsidRDefault="0013790C" w:rsidP="0013790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3790C" w:rsidRPr="00474B9C" w:rsidRDefault="0013790C" w:rsidP="0013790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790C" w:rsidRPr="00474B9C" w:rsidRDefault="0013790C" w:rsidP="0013790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13790C" w:rsidRPr="00474B9C" w:rsidRDefault="0013790C" w:rsidP="0013790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w:t>
      </w:r>
      <w:r w:rsidRPr="00474B9C">
        <w:rPr>
          <w:rFonts w:ascii="Times New Roman" w:hAnsi="Times New Roman"/>
          <w:sz w:val="24"/>
          <w:szCs w:val="24"/>
        </w:rPr>
        <w:lastRenderedPageBreak/>
        <w:t>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бенефіціарів (у тому числі, кінцевих) з додатком підтверджуючих документів (далі - Інформація).</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14. У разі змін в ланцюжку власників Учасника включаючи бенефіціарів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13790C" w:rsidRPr="00474B9C" w:rsidRDefault="0013790C" w:rsidP="0013790C">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13790C" w:rsidRPr="00474B9C" w:rsidRDefault="0013790C" w:rsidP="0013790C">
      <w:pPr>
        <w:pStyle w:val="11"/>
        <w:spacing w:line="240" w:lineRule="auto"/>
        <w:ind w:firstLine="709"/>
        <w:jc w:val="both"/>
        <w:rPr>
          <w:rFonts w:ascii="Times New Roman" w:hAnsi="Times New Roman" w:cs="Times New Roman"/>
          <w:sz w:val="24"/>
          <w:szCs w:val="24"/>
          <w:highlight w:val="yellow"/>
        </w:rPr>
      </w:pPr>
    </w:p>
    <w:p w:rsidR="0013790C" w:rsidRPr="00474B9C" w:rsidRDefault="0013790C" w:rsidP="0013790C">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13790C" w:rsidRPr="00474B9C" w:rsidRDefault="0013790C" w:rsidP="0013790C">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13790C" w:rsidRPr="00474B9C" w:rsidRDefault="0013790C" w:rsidP="0013790C">
      <w:pPr>
        <w:pStyle w:val="11"/>
        <w:spacing w:line="240" w:lineRule="auto"/>
        <w:ind w:firstLine="709"/>
        <w:jc w:val="center"/>
        <w:rPr>
          <w:rFonts w:ascii="Times New Roman" w:hAnsi="Times New Roman" w:cs="Times New Roman"/>
          <w:b/>
          <w:sz w:val="24"/>
          <w:szCs w:val="24"/>
        </w:rPr>
      </w:pPr>
    </w:p>
    <w:p w:rsidR="0013790C" w:rsidRPr="00474B9C" w:rsidRDefault="0013790C" w:rsidP="0013790C">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13790C" w:rsidRPr="00474B9C" w:rsidRDefault="0013790C" w:rsidP="0013790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13790C" w:rsidRPr="00474B9C" w:rsidRDefault="0013790C" w:rsidP="0013790C">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13790C" w:rsidRPr="00474B9C" w:rsidTr="008B0FD9">
        <w:trPr>
          <w:trHeight w:val="1860"/>
        </w:trPr>
        <w:tc>
          <w:tcPr>
            <w:tcW w:w="4843" w:type="dxa"/>
            <w:shd w:val="clear" w:color="auto" w:fill="auto"/>
          </w:tcPr>
          <w:p w:rsidR="0013790C" w:rsidRPr="00474B9C" w:rsidRDefault="0013790C" w:rsidP="008B0FD9">
            <w:pPr>
              <w:jc w:val="center"/>
              <w:rPr>
                <w:rFonts w:ascii="Times New Roman" w:hAnsi="Times New Roman" w:cs="Times New Roman"/>
                <w:b/>
                <w:bCs/>
                <w:sz w:val="24"/>
                <w:szCs w:val="24"/>
              </w:rPr>
            </w:pPr>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 державний медичний університет</w:t>
            </w:r>
          </w:p>
          <w:p w:rsidR="0013790C" w:rsidRPr="00474B9C" w:rsidRDefault="0013790C" w:rsidP="008B0FD9">
            <w:pPr>
              <w:jc w:val="center"/>
              <w:rPr>
                <w:rFonts w:ascii="Times New Roman" w:hAnsi="Times New Roman" w:cs="Times New Roman"/>
                <w:b/>
                <w:bCs/>
                <w:sz w:val="24"/>
                <w:szCs w:val="24"/>
              </w:rPr>
            </w:pPr>
          </w:p>
          <w:p w:rsidR="0013790C" w:rsidRPr="0066360E" w:rsidRDefault="0013790C" w:rsidP="008B0FD9">
            <w:pPr>
              <w:pStyle w:val="11"/>
              <w:spacing w:line="240" w:lineRule="auto"/>
              <w:rPr>
                <w:rFonts w:ascii="Times New Roman" w:hAnsi="Times New Roman" w:cs="Times New Roman"/>
                <w:sz w:val="24"/>
                <w:szCs w:val="24"/>
              </w:rPr>
            </w:pPr>
            <w:r w:rsidRPr="0066360E">
              <w:rPr>
                <w:rFonts w:ascii="Times New Roman" w:hAnsi="Times New Roman" w:cs="Times New Roman"/>
                <w:sz w:val="24"/>
                <w:szCs w:val="24"/>
              </w:rPr>
              <w:t>Україна, 49044, м. Дніпро,</w:t>
            </w:r>
          </w:p>
          <w:p w:rsidR="0013790C" w:rsidRPr="0066360E" w:rsidRDefault="0013790C" w:rsidP="008B0FD9">
            <w:pPr>
              <w:pStyle w:val="11"/>
              <w:spacing w:line="240" w:lineRule="auto"/>
              <w:rPr>
                <w:rFonts w:ascii="Times New Roman" w:hAnsi="Times New Roman" w:cs="Times New Roman"/>
                <w:sz w:val="24"/>
                <w:szCs w:val="24"/>
              </w:rPr>
            </w:pPr>
            <w:r w:rsidRPr="0066360E">
              <w:rPr>
                <w:rFonts w:ascii="Times New Roman" w:hAnsi="Times New Roman" w:cs="Times New Roman"/>
                <w:sz w:val="24"/>
                <w:szCs w:val="24"/>
              </w:rPr>
              <w:t>вул. Володимира Вернадського, 9</w:t>
            </w:r>
          </w:p>
          <w:p w:rsidR="0013790C" w:rsidRPr="0066360E" w:rsidRDefault="0013790C" w:rsidP="008B0FD9">
            <w:pPr>
              <w:pStyle w:val="11"/>
              <w:spacing w:line="240" w:lineRule="auto"/>
              <w:rPr>
                <w:rFonts w:ascii="Times New Roman" w:hAnsi="Times New Roman" w:cs="Times New Roman"/>
                <w:sz w:val="24"/>
                <w:szCs w:val="24"/>
              </w:rPr>
            </w:pPr>
            <w:r w:rsidRPr="0066360E">
              <w:rPr>
                <w:rFonts w:ascii="Times New Roman" w:hAnsi="Times New Roman" w:cs="Times New Roman"/>
                <w:sz w:val="24"/>
                <w:szCs w:val="24"/>
              </w:rPr>
              <w:t xml:space="preserve">ДКСУ м. Київ, </w:t>
            </w:r>
          </w:p>
          <w:p w:rsidR="0013790C" w:rsidRPr="0066360E" w:rsidRDefault="0013790C" w:rsidP="008B0FD9">
            <w:pPr>
              <w:rPr>
                <w:rFonts w:ascii="Times New Roman" w:hAnsi="Times New Roman" w:cs="Times New Roman"/>
                <w:b/>
                <w:sz w:val="24"/>
                <w:szCs w:val="24"/>
              </w:rPr>
            </w:pPr>
            <w:r w:rsidRPr="0066360E">
              <w:rPr>
                <w:rFonts w:ascii="Times New Roman" w:hAnsi="Times New Roman" w:cs="Times New Roman"/>
                <w:sz w:val="24"/>
                <w:szCs w:val="24"/>
              </w:rPr>
              <w:t xml:space="preserve">UA178201720343131002200017931 </w:t>
            </w:r>
          </w:p>
          <w:p w:rsidR="0013790C" w:rsidRPr="0066360E" w:rsidRDefault="0013790C" w:rsidP="008B0FD9">
            <w:pPr>
              <w:rPr>
                <w:rFonts w:ascii="Times New Roman" w:hAnsi="Times New Roman" w:cs="Times New Roman"/>
                <w:b/>
                <w:sz w:val="24"/>
                <w:szCs w:val="24"/>
              </w:rPr>
            </w:pPr>
          </w:p>
          <w:p w:rsidR="0013790C" w:rsidRPr="0066360E" w:rsidRDefault="0013790C" w:rsidP="008B0FD9">
            <w:pPr>
              <w:pStyle w:val="11"/>
              <w:spacing w:line="240" w:lineRule="auto"/>
              <w:rPr>
                <w:rFonts w:ascii="Times New Roman" w:hAnsi="Times New Roman" w:cs="Times New Roman"/>
                <w:sz w:val="24"/>
                <w:szCs w:val="24"/>
              </w:rPr>
            </w:pPr>
            <w:r w:rsidRPr="0066360E">
              <w:rPr>
                <w:rFonts w:ascii="Times New Roman" w:hAnsi="Times New Roman" w:cs="Times New Roman"/>
                <w:sz w:val="24"/>
                <w:szCs w:val="24"/>
              </w:rPr>
              <w:t>Код ЄДРПОУ 02010681</w:t>
            </w:r>
          </w:p>
          <w:p w:rsidR="0013790C" w:rsidRPr="00474B9C" w:rsidRDefault="0013790C" w:rsidP="008B0FD9">
            <w:pPr>
              <w:pStyle w:val="11"/>
              <w:spacing w:line="240" w:lineRule="auto"/>
              <w:rPr>
                <w:rFonts w:ascii="Times New Roman" w:hAnsi="Times New Roman" w:cs="Times New Roman"/>
                <w:sz w:val="24"/>
                <w:szCs w:val="24"/>
              </w:rPr>
            </w:pPr>
            <w:r w:rsidRPr="0066360E">
              <w:rPr>
                <w:rFonts w:ascii="Times New Roman" w:hAnsi="Times New Roman" w:cs="Times New Roman"/>
                <w:sz w:val="24"/>
                <w:szCs w:val="24"/>
              </w:rPr>
              <w:t>ІПН 020106804020</w:t>
            </w:r>
          </w:p>
          <w:p w:rsidR="0013790C" w:rsidRPr="00474B9C" w:rsidRDefault="0013790C" w:rsidP="008B0FD9">
            <w:pPr>
              <w:pStyle w:val="11"/>
              <w:spacing w:line="240" w:lineRule="auto"/>
              <w:ind w:firstLine="709"/>
              <w:rPr>
                <w:rFonts w:ascii="Times New Roman" w:hAnsi="Times New Roman" w:cs="Times New Roman"/>
                <w:sz w:val="24"/>
                <w:szCs w:val="24"/>
              </w:rPr>
            </w:pPr>
          </w:p>
          <w:p w:rsidR="0013790C" w:rsidRPr="00474B9C" w:rsidRDefault="0013790C" w:rsidP="008B0FD9">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13790C" w:rsidRPr="00474B9C" w:rsidRDefault="0013790C" w:rsidP="008B0FD9">
            <w:pPr>
              <w:pStyle w:val="11"/>
              <w:snapToGrid w:val="0"/>
              <w:spacing w:line="240" w:lineRule="auto"/>
              <w:ind w:firstLine="709"/>
              <w:jc w:val="both"/>
              <w:rPr>
                <w:rFonts w:ascii="Times New Roman" w:hAnsi="Times New Roman" w:cs="Times New Roman"/>
                <w:b/>
                <w:sz w:val="24"/>
                <w:szCs w:val="24"/>
              </w:rPr>
            </w:pPr>
          </w:p>
          <w:p w:rsidR="0013790C" w:rsidRPr="00474B9C" w:rsidRDefault="0013790C" w:rsidP="008B0FD9">
            <w:pPr>
              <w:pStyle w:val="11"/>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 ПЕРЦЕВА</w:t>
            </w:r>
          </w:p>
          <w:p w:rsidR="0013790C" w:rsidRPr="00474B9C" w:rsidRDefault="0013790C" w:rsidP="008B0FD9">
            <w:pPr>
              <w:pStyle w:val="11"/>
              <w:spacing w:line="240" w:lineRule="auto"/>
              <w:ind w:firstLine="709"/>
              <w:rPr>
                <w:rFonts w:ascii="Times New Roman" w:hAnsi="Times New Roman" w:cs="Times New Roman"/>
                <w:b/>
                <w:sz w:val="24"/>
                <w:szCs w:val="24"/>
              </w:rPr>
            </w:pPr>
          </w:p>
        </w:tc>
        <w:tc>
          <w:tcPr>
            <w:tcW w:w="5059" w:type="dxa"/>
            <w:shd w:val="clear" w:color="auto" w:fill="auto"/>
          </w:tcPr>
          <w:p w:rsidR="0013790C" w:rsidRPr="00474B9C" w:rsidRDefault="0013790C" w:rsidP="008B0FD9">
            <w:pPr>
              <w:pStyle w:val="11"/>
              <w:snapToGrid w:val="0"/>
              <w:spacing w:line="240" w:lineRule="auto"/>
              <w:ind w:firstLine="709"/>
              <w:rPr>
                <w:rFonts w:ascii="Times New Roman" w:hAnsi="Times New Roman" w:cs="Times New Roman"/>
                <w:b/>
                <w:sz w:val="24"/>
                <w:szCs w:val="24"/>
              </w:rPr>
            </w:pPr>
          </w:p>
          <w:p w:rsidR="0013790C" w:rsidRPr="00474B9C" w:rsidRDefault="0013790C" w:rsidP="008B0FD9">
            <w:pPr>
              <w:pStyle w:val="11"/>
              <w:snapToGrid w:val="0"/>
              <w:spacing w:line="240" w:lineRule="auto"/>
              <w:ind w:firstLine="709"/>
              <w:rPr>
                <w:rFonts w:ascii="Times New Roman" w:hAnsi="Times New Roman" w:cs="Times New Roman"/>
                <w:b/>
                <w:sz w:val="24"/>
                <w:szCs w:val="24"/>
              </w:rPr>
            </w:pPr>
          </w:p>
          <w:p w:rsidR="0013790C" w:rsidRPr="00474B9C" w:rsidRDefault="0013790C" w:rsidP="008B0FD9">
            <w:pPr>
              <w:pStyle w:val="11"/>
              <w:snapToGrid w:val="0"/>
              <w:spacing w:line="240" w:lineRule="auto"/>
              <w:ind w:firstLine="709"/>
              <w:rPr>
                <w:rFonts w:ascii="Times New Roman" w:hAnsi="Times New Roman" w:cs="Times New Roman"/>
                <w:b/>
                <w:sz w:val="24"/>
                <w:szCs w:val="24"/>
              </w:rPr>
            </w:pPr>
          </w:p>
          <w:p w:rsidR="0013790C" w:rsidRPr="00474B9C" w:rsidRDefault="0013790C" w:rsidP="008B0FD9">
            <w:pPr>
              <w:pStyle w:val="11"/>
              <w:snapToGrid w:val="0"/>
              <w:spacing w:line="240" w:lineRule="auto"/>
              <w:ind w:firstLine="709"/>
              <w:rPr>
                <w:rFonts w:ascii="Times New Roman" w:hAnsi="Times New Roman" w:cs="Times New Roman"/>
                <w:b/>
                <w:sz w:val="24"/>
                <w:szCs w:val="24"/>
              </w:rPr>
            </w:pPr>
          </w:p>
          <w:p w:rsidR="0013790C" w:rsidRPr="00474B9C" w:rsidRDefault="0013790C" w:rsidP="008B0FD9">
            <w:pPr>
              <w:pStyle w:val="11"/>
              <w:snapToGrid w:val="0"/>
              <w:spacing w:line="240" w:lineRule="auto"/>
              <w:ind w:firstLine="709"/>
              <w:rPr>
                <w:rFonts w:ascii="Times New Roman" w:hAnsi="Times New Roman" w:cs="Times New Roman"/>
                <w:b/>
                <w:sz w:val="24"/>
                <w:szCs w:val="24"/>
              </w:rPr>
            </w:pPr>
          </w:p>
          <w:p w:rsidR="0013790C" w:rsidRPr="00474B9C" w:rsidRDefault="0013790C" w:rsidP="008B0FD9">
            <w:pPr>
              <w:pStyle w:val="11"/>
              <w:snapToGrid w:val="0"/>
              <w:spacing w:line="240" w:lineRule="auto"/>
              <w:ind w:firstLine="709"/>
              <w:rPr>
                <w:rFonts w:ascii="Times New Roman" w:hAnsi="Times New Roman" w:cs="Times New Roman"/>
                <w:b/>
                <w:sz w:val="24"/>
                <w:szCs w:val="24"/>
              </w:rPr>
            </w:pPr>
          </w:p>
          <w:p w:rsidR="0013790C" w:rsidRPr="00474B9C" w:rsidRDefault="0013790C" w:rsidP="008B0FD9">
            <w:pPr>
              <w:pStyle w:val="11"/>
              <w:snapToGrid w:val="0"/>
              <w:spacing w:line="240" w:lineRule="auto"/>
              <w:ind w:firstLine="709"/>
              <w:rPr>
                <w:rFonts w:ascii="Times New Roman" w:hAnsi="Times New Roman" w:cs="Times New Roman"/>
                <w:b/>
                <w:sz w:val="24"/>
                <w:szCs w:val="24"/>
              </w:rPr>
            </w:pPr>
          </w:p>
          <w:p w:rsidR="0013790C" w:rsidRPr="00474B9C" w:rsidRDefault="0013790C" w:rsidP="008B0FD9">
            <w:pPr>
              <w:pStyle w:val="11"/>
              <w:snapToGrid w:val="0"/>
              <w:spacing w:line="240" w:lineRule="auto"/>
              <w:ind w:firstLine="709"/>
              <w:rPr>
                <w:rFonts w:ascii="Times New Roman" w:hAnsi="Times New Roman" w:cs="Times New Roman"/>
                <w:b/>
                <w:sz w:val="24"/>
                <w:szCs w:val="24"/>
              </w:rPr>
            </w:pPr>
          </w:p>
          <w:p w:rsidR="0013790C" w:rsidRPr="00474B9C" w:rsidRDefault="0013790C" w:rsidP="008B0FD9">
            <w:pPr>
              <w:pStyle w:val="11"/>
              <w:snapToGrid w:val="0"/>
              <w:spacing w:line="240" w:lineRule="auto"/>
              <w:ind w:firstLine="709"/>
              <w:rPr>
                <w:rFonts w:ascii="Times New Roman" w:hAnsi="Times New Roman" w:cs="Times New Roman"/>
                <w:b/>
                <w:sz w:val="24"/>
                <w:szCs w:val="24"/>
              </w:rPr>
            </w:pPr>
          </w:p>
          <w:p w:rsidR="0013790C" w:rsidRPr="00474B9C" w:rsidRDefault="0013790C" w:rsidP="008B0FD9">
            <w:pPr>
              <w:pStyle w:val="11"/>
              <w:snapToGrid w:val="0"/>
              <w:spacing w:line="240" w:lineRule="auto"/>
              <w:ind w:firstLine="709"/>
              <w:rPr>
                <w:rFonts w:ascii="Times New Roman" w:hAnsi="Times New Roman" w:cs="Times New Roman"/>
                <w:b/>
                <w:sz w:val="24"/>
                <w:szCs w:val="24"/>
              </w:rPr>
            </w:pPr>
          </w:p>
          <w:p w:rsidR="0013790C" w:rsidRPr="00474B9C" w:rsidRDefault="0013790C" w:rsidP="008B0FD9">
            <w:pPr>
              <w:pStyle w:val="11"/>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13790C" w:rsidRPr="00474B9C" w:rsidRDefault="0013790C" w:rsidP="0013790C">
      <w:pPr>
        <w:pStyle w:val="Standard"/>
        <w:spacing w:line="240" w:lineRule="auto"/>
        <w:contextualSpacing/>
        <w:jc w:val="center"/>
        <w:rPr>
          <w:rFonts w:ascii="Times New Roman" w:hAnsi="Times New Roman" w:cs="Times New Roman"/>
          <w:b/>
          <w:lang w:val="ru-RU"/>
        </w:rPr>
      </w:pPr>
    </w:p>
    <w:p w:rsidR="0013790C" w:rsidRPr="00474B9C" w:rsidRDefault="0013790C" w:rsidP="0013790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Додаток№1 до договору№            від              202</w:t>
      </w:r>
      <w:r w:rsidRPr="00474B9C">
        <w:rPr>
          <w:rFonts w:ascii="Times New Roman" w:hAnsi="Times New Roman" w:cs="Times New Roman"/>
          <w:b/>
          <w:lang w:val="ru-RU"/>
        </w:rPr>
        <w:t>3</w:t>
      </w:r>
    </w:p>
    <w:p w:rsidR="0013790C" w:rsidRPr="00474B9C" w:rsidRDefault="0013790C" w:rsidP="0013790C">
      <w:pPr>
        <w:pStyle w:val="Standard"/>
        <w:spacing w:line="240" w:lineRule="auto"/>
        <w:contextualSpacing/>
        <w:jc w:val="center"/>
        <w:rPr>
          <w:rFonts w:ascii="Times New Roman" w:hAnsi="Times New Roman" w:cs="Times New Roman"/>
          <w:b/>
          <w:lang w:val="ru-RU"/>
        </w:rPr>
      </w:pPr>
    </w:p>
    <w:p w:rsidR="0013790C" w:rsidRPr="00474B9C" w:rsidRDefault="0013790C" w:rsidP="0013790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13790C" w:rsidRPr="00474B9C" w:rsidRDefault="0013790C" w:rsidP="0013790C">
      <w:pPr>
        <w:pStyle w:val="Standard"/>
        <w:spacing w:line="240" w:lineRule="auto"/>
        <w:contextualSpacing/>
        <w:jc w:val="both"/>
        <w:rPr>
          <w:rFonts w:ascii="Times New Roman" w:hAnsi="Times New Roman" w:cs="Times New Roman"/>
          <w:b/>
        </w:rPr>
      </w:pPr>
      <w:r w:rsidRPr="0088781C">
        <w:rPr>
          <w:rFonts w:ascii="Times New Roman" w:hAnsi="Times New Roman" w:cs="Times New Roman"/>
          <w:b/>
        </w:rPr>
        <w:t xml:space="preserve">ДК 021:2015 </w:t>
      </w:r>
      <w:r w:rsidRPr="0088781C">
        <w:rPr>
          <w:rFonts w:ascii="Times New Roman" w:hAnsi="Times New Roman" w:cs="Times New Roman"/>
          <w:b/>
          <w:bCs/>
          <w:color w:val="000000"/>
        </w:rPr>
        <w:t>44620000-2 Радіатори і котли для систем центрального опалення та їх деталі</w:t>
      </w:r>
      <w:r w:rsidRPr="0088781C">
        <w:rPr>
          <w:rFonts w:ascii="Times New Roman" w:hAnsi="Times New Roman" w:cs="Times New Roman"/>
          <w:b/>
          <w:lang w:eastAsia="uk-UA"/>
        </w:rPr>
        <w:t xml:space="preserve"> (</w:t>
      </w:r>
      <w:r w:rsidRPr="0088781C">
        <w:rPr>
          <w:rFonts w:ascii="Times New Roman" w:hAnsi="Times New Roman" w:cs="Times New Roman"/>
          <w:b/>
          <w:color w:val="000000"/>
        </w:rPr>
        <w:t>Частини котлів VIESSMANN</w:t>
      </w:r>
      <w:r w:rsidRPr="0088781C">
        <w:rPr>
          <w:rFonts w:ascii="Times New Roman" w:hAnsi="Times New Roman" w:cs="Times New Roman"/>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494"/>
        <w:gridCol w:w="1194"/>
        <w:gridCol w:w="1136"/>
        <w:gridCol w:w="1181"/>
        <w:gridCol w:w="1087"/>
        <w:gridCol w:w="74"/>
        <w:gridCol w:w="865"/>
      </w:tblGrid>
      <w:tr w:rsidR="0013790C" w:rsidRPr="00474B9C" w:rsidTr="008B0FD9">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13790C" w:rsidRPr="00474B9C" w:rsidRDefault="0013790C" w:rsidP="008B0FD9">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п/п</w:t>
            </w:r>
          </w:p>
        </w:tc>
        <w:tc>
          <w:tcPr>
            <w:tcW w:w="3758" w:type="dxa"/>
            <w:tcBorders>
              <w:top w:val="single" w:sz="4" w:space="0" w:color="auto"/>
              <w:left w:val="single" w:sz="4" w:space="0" w:color="auto"/>
              <w:bottom w:val="single" w:sz="4" w:space="0" w:color="auto"/>
              <w:right w:val="single" w:sz="4" w:space="0" w:color="auto"/>
            </w:tcBorders>
            <w:vAlign w:val="center"/>
          </w:tcPr>
          <w:p w:rsidR="0013790C" w:rsidRPr="0088781C" w:rsidRDefault="0013790C" w:rsidP="008B0FD9">
            <w:pPr>
              <w:tabs>
                <w:tab w:val="left" w:pos="993"/>
              </w:tabs>
              <w:jc w:val="center"/>
              <w:rPr>
                <w:rFonts w:ascii="Times New Roman" w:hAnsi="Times New Roman" w:cs="Times New Roman"/>
                <w:sz w:val="24"/>
                <w:szCs w:val="24"/>
              </w:rPr>
            </w:pPr>
            <w:r w:rsidRPr="0088781C">
              <w:rPr>
                <w:rFonts w:ascii="Times New Roman" w:eastAsia="Times New Roman" w:hAnsi="Times New Roman" w:cs="Times New Roman"/>
                <w:sz w:val="24"/>
                <w:szCs w:val="24"/>
              </w:rPr>
              <w:t>Найменування товару</w:t>
            </w:r>
          </w:p>
          <w:p w:rsidR="0013790C" w:rsidRPr="0088781C" w:rsidRDefault="0013790C" w:rsidP="008B0FD9">
            <w:pPr>
              <w:tabs>
                <w:tab w:val="left" w:pos="993"/>
              </w:tabs>
              <w:jc w:val="center"/>
              <w:rPr>
                <w:rFonts w:ascii="Times New Roman" w:hAnsi="Times New Roman" w:cs="Times New Roman"/>
                <w:bCs/>
                <w:sz w:val="24"/>
                <w:szCs w:val="24"/>
              </w:rPr>
            </w:pPr>
            <w:r w:rsidRPr="0088781C">
              <w:rPr>
                <w:rFonts w:ascii="Times New Roman" w:hAnsi="Times New Roman" w:cs="Times New Roman"/>
                <w:sz w:val="24"/>
                <w:szCs w:val="24"/>
              </w:rPr>
              <w:t>(ДК 021:2015</w:t>
            </w:r>
            <w:r w:rsidRPr="0088781C">
              <w:rPr>
                <w:rFonts w:ascii="Times New Roman" w:eastAsia="Times New Roman" w:hAnsi="Times New Roman" w:cs="Times New Roman"/>
                <w:sz w:val="24"/>
                <w:szCs w:val="24"/>
              </w:rPr>
              <w:t>)</w:t>
            </w:r>
          </w:p>
          <w:p w:rsidR="0013790C" w:rsidRPr="0088781C" w:rsidRDefault="0013790C" w:rsidP="008B0FD9">
            <w:pPr>
              <w:widowControl w:val="0"/>
              <w:autoSpaceDE w:val="0"/>
              <w:autoSpaceDN w:val="0"/>
              <w:jc w:val="center"/>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13790C" w:rsidRPr="0088781C" w:rsidRDefault="0013790C" w:rsidP="008B0FD9">
            <w:pPr>
              <w:widowControl w:val="0"/>
              <w:autoSpaceDE w:val="0"/>
              <w:autoSpaceDN w:val="0"/>
              <w:jc w:val="center"/>
              <w:rPr>
                <w:rFonts w:ascii="Times New Roman" w:eastAsia="Times New Roman" w:hAnsi="Times New Roman" w:cs="Times New Roman"/>
                <w:sz w:val="24"/>
                <w:szCs w:val="24"/>
              </w:rPr>
            </w:pPr>
            <w:r w:rsidRPr="0088781C">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13790C" w:rsidRPr="0088781C" w:rsidRDefault="0013790C" w:rsidP="008B0FD9">
            <w:pPr>
              <w:widowControl w:val="0"/>
              <w:autoSpaceDE w:val="0"/>
              <w:autoSpaceDN w:val="0"/>
              <w:jc w:val="center"/>
              <w:rPr>
                <w:rFonts w:ascii="Times New Roman" w:eastAsia="Times New Roman" w:hAnsi="Times New Roman" w:cs="Times New Roman"/>
                <w:sz w:val="24"/>
                <w:szCs w:val="24"/>
              </w:rPr>
            </w:pPr>
            <w:r w:rsidRPr="0088781C">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13790C" w:rsidRPr="0088781C" w:rsidRDefault="0013790C" w:rsidP="008B0FD9">
            <w:pPr>
              <w:widowControl w:val="0"/>
              <w:autoSpaceDE w:val="0"/>
              <w:autoSpaceDN w:val="0"/>
              <w:jc w:val="center"/>
              <w:rPr>
                <w:rFonts w:ascii="Times New Roman" w:eastAsia="Times New Roman" w:hAnsi="Times New Roman" w:cs="Times New Roman"/>
                <w:sz w:val="24"/>
                <w:szCs w:val="24"/>
              </w:rPr>
            </w:pPr>
            <w:r w:rsidRPr="0088781C">
              <w:rPr>
                <w:rFonts w:ascii="Times New Roman" w:eastAsia="Times New Roman" w:hAnsi="Times New Roman" w:cs="Times New Roman"/>
                <w:sz w:val="24"/>
                <w:szCs w:val="24"/>
              </w:rPr>
              <w:t>Кількість</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13790C" w:rsidRPr="0088781C" w:rsidRDefault="0013790C" w:rsidP="008B0FD9">
            <w:pPr>
              <w:widowControl w:val="0"/>
              <w:autoSpaceDE w:val="0"/>
              <w:autoSpaceDN w:val="0"/>
              <w:jc w:val="center"/>
              <w:rPr>
                <w:rFonts w:ascii="Times New Roman" w:eastAsia="Times New Roman" w:hAnsi="Times New Roman" w:cs="Times New Roman"/>
                <w:sz w:val="24"/>
                <w:szCs w:val="24"/>
              </w:rPr>
            </w:pPr>
            <w:r w:rsidRPr="0088781C">
              <w:rPr>
                <w:rFonts w:ascii="Times New Roman" w:eastAsia="Times New Roman" w:hAnsi="Times New Roman" w:cs="Times New Roman"/>
                <w:sz w:val="24"/>
                <w:szCs w:val="24"/>
              </w:rPr>
              <w:t>Ціна за одиницю з ПДВ, грн.</w:t>
            </w:r>
          </w:p>
        </w:tc>
        <w:tc>
          <w:tcPr>
            <w:tcW w:w="881" w:type="dxa"/>
            <w:tcBorders>
              <w:top w:val="single" w:sz="4" w:space="0" w:color="auto"/>
              <w:left w:val="single" w:sz="4" w:space="0" w:color="auto"/>
              <w:bottom w:val="single" w:sz="4" w:space="0" w:color="auto"/>
              <w:right w:val="single" w:sz="4" w:space="0" w:color="auto"/>
            </w:tcBorders>
            <w:vAlign w:val="center"/>
          </w:tcPr>
          <w:p w:rsidR="0013790C" w:rsidRPr="00474B9C" w:rsidRDefault="0013790C" w:rsidP="008B0FD9">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Сума з ПДВ, грн.</w:t>
            </w:r>
          </w:p>
        </w:tc>
      </w:tr>
      <w:tr w:rsidR="0013790C" w:rsidRPr="00474B9C" w:rsidTr="008B0FD9">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3790C" w:rsidRPr="00474B9C" w:rsidRDefault="0013790C" w:rsidP="008B0FD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58" w:type="dxa"/>
            <w:tcBorders>
              <w:top w:val="single" w:sz="4" w:space="0" w:color="auto"/>
              <w:left w:val="single" w:sz="4" w:space="0" w:color="auto"/>
              <w:bottom w:val="single" w:sz="4" w:space="0" w:color="auto"/>
              <w:right w:val="single" w:sz="4" w:space="0" w:color="auto"/>
            </w:tcBorders>
          </w:tcPr>
          <w:p w:rsidR="0013790C" w:rsidRDefault="0013790C" w:rsidP="008B0FD9">
            <w:pPr>
              <w:spacing w:line="256" w:lineRule="auto"/>
              <w:rPr>
                <w:rFonts w:ascii="Times New Roman" w:hAnsi="Times New Roman" w:cs="Times New Roman"/>
                <w:sz w:val="24"/>
                <w:szCs w:val="24"/>
              </w:rPr>
            </w:pPr>
            <w:r w:rsidRPr="00940AE0">
              <w:rPr>
                <w:rFonts w:ascii="Times New Roman" w:hAnsi="Times New Roman" w:cs="Times New Roman"/>
                <w:sz w:val="24"/>
                <w:szCs w:val="24"/>
              </w:rPr>
              <w:t xml:space="preserve">Середня секція </w:t>
            </w:r>
            <w:r w:rsidRPr="00940AE0">
              <w:rPr>
                <w:rFonts w:ascii="Times New Roman" w:hAnsi="Times New Roman" w:cs="Times New Roman"/>
                <w:sz w:val="24"/>
                <w:szCs w:val="24"/>
                <w:lang w:val="en-US"/>
              </w:rPr>
              <w:t>VIESSMANN</w:t>
            </w:r>
            <w:r w:rsidRPr="00F34417">
              <w:rPr>
                <w:rFonts w:ascii="Times New Roman" w:hAnsi="Times New Roman" w:cs="Times New Roman"/>
                <w:sz w:val="24"/>
                <w:szCs w:val="24"/>
              </w:rPr>
              <w:t xml:space="preserve"> </w:t>
            </w:r>
            <w:r w:rsidRPr="00940AE0">
              <w:rPr>
                <w:rFonts w:ascii="Times New Roman" w:hAnsi="Times New Roman" w:cs="Times New Roman"/>
                <w:sz w:val="24"/>
                <w:szCs w:val="24"/>
                <w:lang w:val="en-US"/>
              </w:rPr>
              <w:t>Vitorond</w:t>
            </w:r>
            <w:r w:rsidRPr="00F34417">
              <w:rPr>
                <w:rFonts w:ascii="Times New Roman" w:hAnsi="Times New Roman" w:cs="Times New Roman"/>
                <w:sz w:val="24"/>
                <w:szCs w:val="24"/>
              </w:rPr>
              <w:t xml:space="preserve"> 200 </w:t>
            </w:r>
            <w:r w:rsidRPr="00940AE0">
              <w:rPr>
                <w:rFonts w:ascii="Times New Roman" w:hAnsi="Times New Roman" w:cs="Times New Roman"/>
                <w:sz w:val="24"/>
                <w:szCs w:val="24"/>
              </w:rPr>
              <w:t xml:space="preserve">тип </w:t>
            </w:r>
            <w:r w:rsidRPr="00940AE0">
              <w:rPr>
                <w:rFonts w:ascii="Times New Roman" w:hAnsi="Times New Roman" w:cs="Times New Roman"/>
                <w:sz w:val="24"/>
                <w:szCs w:val="24"/>
                <w:lang w:val="en-US"/>
              </w:rPr>
              <w:t>VD</w:t>
            </w:r>
            <w:r w:rsidRPr="00F34417">
              <w:rPr>
                <w:rFonts w:ascii="Times New Roman" w:hAnsi="Times New Roman" w:cs="Times New Roman"/>
                <w:sz w:val="24"/>
                <w:szCs w:val="24"/>
              </w:rPr>
              <w:t>2</w:t>
            </w:r>
            <w:r>
              <w:rPr>
                <w:rFonts w:ascii="Times New Roman" w:hAnsi="Times New Roman" w:cs="Times New Roman"/>
                <w:sz w:val="24"/>
                <w:szCs w:val="24"/>
              </w:rPr>
              <w:t xml:space="preserve"> </w:t>
            </w:r>
            <w:r w:rsidRPr="00F34417">
              <w:rPr>
                <w:rFonts w:ascii="Times New Roman" w:hAnsi="Times New Roman" w:cs="Times New Roman"/>
                <w:sz w:val="24"/>
                <w:szCs w:val="24"/>
              </w:rPr>
              <w:t>( в комплекті)</w:t>
            </w:r>
          </w:p>
          <w:p w:rsidR="0013790C" w:rsidRPr="00940AE0" w:rsidRDefault="0013790C" w:rsidP="008B0FD9">
            <w:pPr>
              <w:spacing w:line="256" w:lineRule="auto"/>
              <w:rPr>
                <w:rFonts w:ascii="Times New Roman" w:hAnsi="Times New Roman" w:cs="Times New Roman"/>
                <w:sz w:val="24"/>
                <w:szCs w:val="24"/>
              </w:rPr>
            </w:pPr>
            <w:r>
              <w:rPr>
                <w:rFonts w:ascii="Times New Roman" w:hAnsi="Times New Roman" w:cs="Times New Roman"/>
                <w:sz w:val="24"/>
                <w:szCs w:val="24"/>
              </w:rPr>
              <w:t>(44621221-4)</w:t>
            </w:r>
          </w:p>
        </w:tc>
        <w:tc>
          <w:tcPr>
            <w:tcW w:w="1194" w:type="dxa"/>
            <w:tcBorders>
              <w:top w:val="single" w:sz="4" w:space="0" w:color="auto"/>
              <w:left w:val="single" w:sz="4" w:space="0" w:color="auto"/>
              <w:bottom w:val="single" w:sz="4" w:space="0" w:color="auto"/>
              <w:right w:val="single" w:sz="4" w:space="0" w:color="auto"/>
            </w:tcBorders>
          </w:tcPr>
          <w:p w:rsidR="0013790C" w:rsidRPr="00474B9C" w:rsidRDefault="0013790C"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3790C" w:rsidRPr="00130ED3" w:rsidRDefault="0013790C" w:rsidP="008B0FD9">
            <w:pPr>
              <w:widowControl w:val="0"/>
              <w:autoSpaceDE w:val="0"/>
              <w:autoSpaceDN w:val="0"/>
              <w:rPr>
                <w:rFonts w:ascii="Times New Roman" w:eastAsia="Times New Roman" w:hAnsi="Times New Roman" w:cs="Times New Roman"/>
                <w:sz w:val="24"/>
                <w:szCs w:val="24"/>
              </w:rPr>
            </w:pPr>
            <w:r w:rsidRPr="00130ED3">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13790C" w:rsidRPr="00130ED3" w:rsidRDefault="0013790C" w:rsidP="008B0FD9">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1163" w:type="dxa"/>
            <w:gridSpan w:val="2"/>
            <w:tcBorders>
              <w:top w:val="single" w:sz="4" w:space="0" w:color="auto"/>
              <w:left w:val="single" w:sz="4" w:space="0" w:color="auto"/>
              <w:bottom w:val="single" w:sz="4" w:space="0" w:color="auto"/>
              <w:right w:val="single" w:sz="4" w:space="0" w:color="auto"/>
            </w:tcBorders>
          </w:tcPr>
          <w:p w:rsidR="0013790C" w:rsidRPr="00474B9C" w:rsidRDefault="0013790C"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13790C" w:rsidRPr="00474B9C" w:rsidRDefault="0013790C" w:rsidP="008B0FD9">
            <w:pPr>
              <w:widowControl w:val="0"/>
              <w:autoSpaceDE w:val="0"/>
              <w:autoSpaceDN w:val="0"/>
              <w:rPr>
                <w:rFonts w:ascii="Times New Roman" w:eastAsia="Times New Roman" w:hAnsi="Times New Roman" w:cs="Times New Roman"/>
                <w:sz w:val="24"/>
                <w:szCs w:val="24"/>
              </w:rPr>
            </w:pPr>
          </w:p>
        </w:tc>
      </w:tr>
      <w:tr w:rsidR="0013790C" w:rsidRPr="00474B9C" w:rsidTr="008B0FD9">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3790C" w:rsidRPr="00474B9C" w:rsidRDefault="0013790C" w:rsidP="008B0FD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58" w:type="dxa"/>
            <w:tcBorders>
              <w:top w:val="single" w:sz="4" w:space="0" w:color="auto"/>
              <w:left w:val="single" w:sz="4" w:space="0" w:color="auto"/>
              <w:bottom w:val="single" w:sz="4" w:space="0" w:color="auto"/>
              <w:right w:val="single" w:sz="4" w:space="0" w:color="auto"/>
            </w:tcBorders>
          </w:tcPr>
          <w:p w:rsidR="0013790C" w:rsidRDefault="0013790C" w:rsidP="008B0FD9">
            <w:pPr>
              <w:spacing w:line="256" w:lineRule="auto"/>
              <w:rPr>
                <w:rFonts w:ascii="Times New Roman" w:hAnsi="Times New Roman" w:cs="Times New Roman"/>
                <w:sz w:val="24"/>
                <w:szCs w:val="24"/>
              </w:rPr>
            </w:pPr>
            <w:r w:rsidRPr="00940AE0">
              <w:rPr>
                <w:rFonts w:ascii="Times New Roman" w:hAnsi="Times New Roman" w:cs="Times New Roman"/>
                <w:sz w:val="24"/>
                <w:szCs w:val="24"/>
              </w:rPr>
              <w:t xml:space="preserve">Ніпель </w:t>
            </w:r>
            <w:r w:rsidRPr="00940AE0">
              <w:rPr>
                <w:rFonts w:ascii="Times New Roman" w:hAnsi="Times New Roman" w:cs="Times New Roman"/>
                <w:sz w:val="24"/>
                <w:szCs w:val="24"/>
                <w:lang w:val="en-US"/>
              </w:rPr>
              <w:t>VIESSMANN</w:t>
            </w:r>
            <w:r w:rsidRPr="00F34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4417">
              <w:rPr>
                <w:rFonts w:ascii="Times New Roman" w:hAnsi="Times New Roman" w:cs="Times New Roman"/>
                <w:sz w:val="24"/>
                <w:szCs w:val="24"/>
              </w:rPr>
              <w:t>в комплекті)</w:t>
            </w:r>
          </w:p>
          <w:p w:rsidR="0013790C" w:rsidRPr="00940AE0" w:rsidRDefault="0013790C" w:rsidP="008B0FD9">
            <w:pPr>
              <w:spacing w:line="256" w:lineRule="auto"/>
              <w:rPr>
                <w:rFonts w:ascii="Times New Roman" w:hAnsi="Times New Roman" w:cs="Times New Roman"/>
                <w:sz w:val="24"/>
                <w:szCs w:val="24"/>
                <w:lang w:val="en-US"/>
              </w:rPr>
            </w:pPr>
            <w:r>
              <w:rPr>
                <w:rFonts w:ascii="Times New Roman" w:hAnsi="Times New Roman" w:cs="Times New Roman"/>
                <w:sz w:val="24"/>
                <w:szCs w:val="24"/>
              </w:rPr>
              <w:t>(44621221-4)</w:t>
            </w:r>
          </w:p>
        </w:tc>
        <w:tc>
          <w:tcPr>
            <w:tcW w:w="1194" w:type="dxa"/>
            <w:tcBorders>
              <w:top w:val="single" w:sz="4" w:space="0" w:color="auto"/>
              <w:left w:val="single" w:sz="4" w:space="0" w:color="auto"/>
              <w:bottom w:val="single" w:sz="4" w:space="0" w:color="auto"/>
              <w:right w:val="single" w:sz="4" w:space="0" w:color="auto"/>
            </w:tcBorders>
          </w:tcPr>
          <w:p w:rsidR="0013790C" w:rsidRPr="00474B9C" w:rsidRDefault="0013790C"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3790C" w:rsidRPr="00130ED3" w:rsidRDefault="0013790C" w:rsidP="008B0FD9">
            <w:pPr>
              <w:widowControl w:val="0"/>
              <w:autoSpaceDE w:val="0"/>
              <w:autoSpaceDN w:val="0"/>
              <w:rPr>
                <w:rFonts w:ascii="Times New Roman" w:eastAsia="Times New Roman" w:hAnsi="Times New Roman" w:cs="Times New Roman"/>
                <w:sz w:val="24"/>
                <w:szCs w:val="24"/>
              </w:rPr>
            </w:pPr>
            <w:r w:rsidRPr="00130ED3">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13790C" w:rsidRPr="00130ED3" w:rsidRDefault="0013790C" w:rsidP="008B0FD9">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163" w:type="dxa"/>
            <w:gridSpan w:val="2"/>
            <w:tcBorders>
              <w:top w:val="single" w:sz="4" w:space="0" w:color="auto"/>
              <w:left w:val="single" w:sz="4" w:space="0" w:color="auto"/>
              <w:bottom w:val="single" w:sz="4" w:space="0" w:color="auto"/>
              <w:right w:val="single" w:sz="4" w:space="0" w:color="auto"/>
            </w:tcBorders>
          </w:tcPr>
          <w:p w:rsidR="0013790C" w:rsidRPr="00474B9C" w:rsidRDefault="0013790C"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13790C" w:rsidRPr="00474B9C" w:rsidRDefault="0013790C" w:rsidP="008B0FD9">
            <w:pPr>
              <w:widowControl w:val="0"/>
              <w:autoSpaceDE w:val="0"/>
              <w:autoSpaceDN w:val="0"/>
              <w:rPr>
                <w:rFonts w:ascii="Times New Roman" w:eastAsia="Times New Roman" w:hAnsi="Times New Roman" w:cs="Times New Roman"/>
                <w:sz w:val="24"/>
                <w:szCs w:val="24"/>
              </w:rPr>
            </w:pPr>
          </w:p>
        </w:tc>
      </w:tr>
      <w:tr w:rsidR="0013790C" w:rsidRPr="00474B9C" w:rsidTr="008B0FD9">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3790C" w:rsidRPr="00474B9C" w:rsidRDefault="0013790C" w:rsidP="008B0FD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58" w:type="dxa"/>
            <w:tcBorders>
              <w:top w:val="single" w:sz="4" w:space="0" w:color="auto"/>
              <w:left w:val="single" w:sz="4" w:space="0" w:color="auto"/>
              <w:bottom w:val="single" w:sz="4" w:space="0" w:color="auto"/>
              <w:right w:val="single" w:sz="4" w:space="0" w:color="auto"/>
            </w:tcBorders>
          </w:tcPr>
          <w:p w:rsidR="0013790C" w:rsidRDefault="0013790C" w:rsidP="008B0FD9">
            <w:pPr>
              <w:spacing w:line="256" w:lineRule="auto"/>
              <w:rPr>
                <w:rFonts w:ascii="Times New Roman" w:hAnsi="Times New Roman" w:cs="Times New Roman"/>
                <w:sz w:val="24"/>
                <w:szCs w:val="24"/>
              </w:rPr>
            </w:pPr>
            <w:r w:rsidRPr="00F34417">
              <w:rPr>
                <w:rFonts w:ascii="Times New Roman" w:hAnsi="Times New Roman" w:cs="Times New Roman"/>
                <w:sz w:val="24"/>
                <w:szCs w:val="24"/>
                <w:lang w:val="ru-RU"/>
              </w:rPr>
              <w:t>Ущ</w:t>
            </w:r>
            <w:r w:rsidRPr="00F34417">
              <w:rPr>
                <w:rFonts w:ascii="Times New Roman" w:hAnsi="Times New Roman" w:cs="Times New Roman"/>
                <w:sz w:val="24"/>
                <w:szCs w:val="24"/>
              </w:rPr>
              <w:t>і</w:t>
            </w:r>
            <w:r w:rsidRPr="00F34417">
              <w:rPr>
                <w:rFonts w:ascii="Times New Roman" w:hAnsi="Times New Roman" w:cs="Times New Roman"/>
                <w:sz w:val="24"/>
                <w:szCs w:val="24"/>
                <w:lang w:val="ru-RU"/>
              </w:rPr>
              <w:t xml:space="preserve">льнювальний шнур 9 м </w:t>
            </w:r>
            <w:r w:rsidRPr="00940AE0">
              <w:rPr>
                <w:rFonts w:ascii="Times New Roman" w:hAnsi="Times New Roman" w:cs="Times New Roman"/>
                <w:sz w:val="24"/>
                <w:szCs w:val="24"/>
                <w:lang w:val="en-US"/>
              </w:rPr>
              <w:t>VIESSMANN</w:t>
            </w:r>
            <w:r w:rsidRPr="00F34417">
              <w:rPr>
                <w:rFonts w:ascii="Times New Roman" w:hAnsi="Times New Roman" w:cs="Times New Roman"/>
                <w:sz w:val="24"/>
                <w:szCs w:val="24"/>
              </w:rPr>
              <w:t xml:space="preserve"> ( в комплекті)</w:t>
            </w:r>
          </w:p>
          <w:p w:rsidR="0013790C" w:rsidRPr="00F34417" w:rsidRDefault="0013790C" w:rsidP="008B0FD9">
            <w:pPr>
              <w:spacing w:line="256" w:lineRule="auto"/>
              <w:rPr>
                <w:rFonts w:ascii="Times New Roman" w:hAnsi="Times New Roman" w:cs="Times New Roman"/>
                <w:sz w:val="24"/>
                <w:szCs w:val="24"/>
              </w:rPr>
            </w:pPr>
            <w:r>
              <w:rPr>
                <w:rFonts w:ascii="Times New Roman" w:hAnsi="Times New Roman" w:cs="Times New Roman"/>
                <w:sz w:val="24"/>
                <w:szCs w:val="24"/>
              </w:rPr>
              <w:t>(44621221-4)</w:t>
            </w:r>
          </w:p>
        </w:tc>
        <w:tc>
          <w:tcPr>
            <w:tcW w:w="1194" w:type="dxa"/>
            <w:tcBorders>
              <w:top w:val="single" w:sz="4" w:space="0" w:color="auto"/>
              <w:left w:val="single" w:sz="4" w:space="0" w:color="auto"/>
              <w:bottom w:val="single" w:sz="4" w:space="0" w:color="auto"/>
              <w:right w:val="single" w:sz="4" w:space="0" w:color="auto"/>
            </w:tcBorders>
          </w:tcPr>
          <w:p w:rsidR="0013790C" w:rsidRPr="00474B9C" w:rsidRDefault="0013790C"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3790C" w:rsidRPr="00130ED3" w:rsidRDefault="0013790C" w:rsidP="008B0FD9">
            <w:pPr>
              <w:widowControl w:val="0"/>
              <w:autoSpaceDE w:val="0"/>
              <w:autoSpaceDN w:val="0"/>
              <w:rPr>
                <w:rFonts w:ascii="Times New Roman" w:eastAsia="Times New Roman" w:hAnsi="Times New Roman" w:cs="Times New Roman"/>
                <w:sz w:val="24"/>
                <w:szCs w:val="24"/>
                <w:lang w:val="ru-RU"/>
              </w:rPr>
            </w:pPr>
            <w:r w:rsidRPr="00130ED3">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13790C" w:rsidRPr="00130ED3" w:rsidRDefault="0013790C" w:rsidP="008B0FD9">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163" w:type="dxa"/>
            <w:gridSpan w:val="2"/>
            <w:tcBorders>
              <w:top w:val="single" w:sz="4" w:space="0" w:color="auto"/>
              <w:left w:val="single" w:sz="4" w:space="0" w:color="auto"/>
              <w:bottom w:val="single" w:sz="4" w:space="0" w:color="auto"/>
              <w:right w:val="single" w:sz="4" w:space="0" w:color="auto"/>
            </w:tcBorders>
          </w:tcPr>
          <w:p w:rsidR="0013790C" w:rsidRPr="00474B9C" w:rsidRDefault="0013790C"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13790C" w:rsidRPr="00474B9C" w:rsidRDefault="0013790C" w:rsidP="008B0FD9">
            <w:pPr>
              <w:widowControl w:val="0"/>
              <w:autoSpaceDE w:val="0"/>
              <w:autoSpaceDN w:val="0"/>
              <w:rPr>
                <w:rFonts w:ascii="Times New Roman" w:eastAsia="Times New Roman" w:hAnsi="Times New Roman" w:cs="Times New Roman"/>
                <w:sz w:val="24"/>
                <w:szCs w:val="24"/>
              </w:rPr>
            </w:pPr>
          </w:p>
        </w:tc>
      </w:tr>
      <w:tr w:rsidR="0013790C" w:rsidRPr="00474B9C" w:rsidTr="008B0FD9">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3790C" w:rsidRPr="00474B9C" w:rsidRDefault="0013790C" w:rsidP="008B0FD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58" w:type="dxa"/>
            <w:tcBorders>
              <w:top w:val="single" w:sz="4" w:space="0" w:color="auto"/>
              <w:left w:val="single" w:sz="4" w:space="0" w:color="auto"/>
              <w:bottom w:val="single" w:sz="4" w:space="0" w:color="auto"/>
              <w:right w:val="single" w:sz="4" w:space="0" w:color="auto"/>
            </w:tcBorders>
          </w:tcPr>
          <w:p w:rsidR="0013790C" w:rsidRDefault="0013790C" w:rsidP="008B0FD9">
            <w:pPr>
              <w:spacing w:line="256" w:lineRule="auto"/>
              <w:rPr>
                <w:rFonts w:ascii="Times New Roman" w:hAnsi="Times New Roman" w:cs="Times New Roman"/>
                <w:sz w:val="24"/>
                <w:szCs w:val="24"/>
              </w:rPr>
            </w:pPr>
            <w:r w:rsidRPr="00940AE0">
              <w:rPr>
                <w:rFonts w:ascii="Times New Roman" w:hAnsi="Times New Roman" w:cs="Times New Roman"/>
                <w:sz w:val="24"/>
                <w:szCs w:val="24"/>
              </w:rPr>
              <w:t xml:space="preserve">Задня секція </w:t>
            </w:r>
            <w:r w:rsidRPr="00940AE0">
              <w:rPr>
                <w:rFonts w:ascii="Times New Roman" w:hAnsi="Times New Roman" w:cs="Times New Roman"/>
                <w:sz w:val="24"/>
                <w:szCs w:val="24"/>
                <w:lang w:val="en-US"/>
              </w:rPr>
              <w:t>VIESSMANN</w:t>
            </w:r>
            <w:r w:rsidRPr="00940AE0">
              <w:rPr>
                <w:rFonts w:ascii="Times New Roman" w:hAnsi="Times New Roman" w:cs="Times New Roman"/>
                <w:sz w:val="24"/>
                <w:szCs w:val="24"/>
              </w:rPr>
              <w:t xml:space="preserve"> </w:t>
            </w:r>
            <w:r w:rsidRPr="00940AE0">
              <w:rPr>
                <w:rFonts w:ascii="Times New Roman" w:hAnsi="Times New Roman" w:cs="Times New Roman"/>
                <w:sz w:val="24"/>
                <w:szCs w:val="24"/>
                <w:lang w:val="en-US"/>
              </w:rPr>
              <w:t>Vitorond</w:t>
            </w:r>
            <w:r w:rsidRPr="00940AE0">
              <w:rPr>
                <w:rFonts w:ascii="Times New Roman" w:hAnsi="Times New Roman" w:cs="Times New Roman"/>
                <w:sz w:val="24"/>
                <w:szCs w:val="24"/>
              </w:rPr>
              <w:t xml:space="preserve"> 200 </w:t>
            </w:r>
            <w:r w:rsidRPr="00940AE0">
              <w:rPr>
                <w:rFonts w:ascii="Times New Roman" w:hAnsi="Times New Roman" w:cs="Times New Roman"/>
                <w:sz w:val="24"/>
                <w:szCs w:val="24"/>
                <w:lang w:val="en-US"/>
              </w:rPr>
              <w:t>VD</w:t>
            </w:r>
            <w:r w:rsidRPr="00940AE0">
              <w:rPr>
                <w:rFonts w:ascii="Times New Roman" w:hAnsi="Times New Roman" w:cs="Times New Roman"/>
                <w:sz w:val="24"/>
                <w:szCs w:val="24"/>
              </w:rPr>
              <w:t>2 з колектором газів, що відходять</w:t>
            </w:r>
            <w:r w:rsidRPr="00F34417">
              <w:rPr>
                <w:rFonts w:ascii="Times New Roman" w:hAnsi="Times New Roman" w:cs="Times New Roman"/>
                <w:sz w:val="24"/>
                <w:szCs w:val="24"/>
              </w:rPr>
              <w:t>( в комплекті)</w:t>
            </w:r>
          </w:p>
          <w:p w:rsidR="0013790C" w:rsidRPr="00940AE0" w:rsidRDefault="0013790C" w:rsidP="008B0FD9">
            <w:pPr>
              <w:spacing w:line="256" w:lineRule="auto"/>
              <w:rPr>
                <w:rFonts w:ascii="Times New Roman" w:hAnsi="Times New Roman" w:cs="Times New Roman"/>
                <w:sz w:val="24"/>
                <w:szCs w:val="24"/>
              </w:rPr>
            </w:pPr>
            <w:r>
              <w:rPr>
                <w:rFonts w:ascii="Times New Roman" w:hAnsi="Times New Roman" w:cs="Times New Roman"/>
                <w:sz w:val="24"/>
                <w:szCs w:val="24"/>
              </w:rPr>
              <w:t>(44621221-4)</w:t>
            </w:r>
          </w:p>
        </w:tc>
        <w:tc>
          <w:tcPr>
            <w:tcW w:w="1194" w:type="dxa"/>
            <w:tcBorders>
              <w:top w:val="single" w:sz="4" w:space="0" w:color="auto"/>
              <w:left w:val="single" w:sz="4" w:space="0" w:color="auto"/>
              <w:bottom w:val="single" w:sz="4" w:space="0" w:color="auto"/>
              <w:right w:val="single" w:sz="4" w:space="0" w:color="auto"/>
            </w:tcBorders>
          </w:tcPr>
          <w:p w:rsidR="0013790C" w:rsidRPr="00474B9C" w:rsidRDefault="0013790C" w:rsidP="008B0FD9">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3790C" w:rsidRPr="00130ED3" w:rsidRDefault="0013790C" w:rsidP="008B0FD9">
            <w:pPr>
              <w:widowControl w:val="0"/>
              <w:autoSpaceDE w:val="0"/>
              <w:autoSpaceDN w:val="0"/>
              <w:rPr>
                <w:rFonts w:ascii="Times New Roman" w:eastAsia="Times New Roman" w:hAnsi="Times New Roman" w:cs="Times New Roman"/>
                <w:sz w:val="24"/>
                <w:szCs w:val="24"/>
              </w:rPr>
            </w:pPr>
            <w:r w:rsidRPr="00130ED3">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13790C" w:rsidRPr="00130ED3" w:rsidRDefault="0013790C" w:rsidP="008B0FD9">
            <w:pPr>
              <w:widowControl w:val="0"/>
              <w:autoSpaceDE w:val="0"/>
              <w:autoSpaceDN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63" w:type="dxa"/>
            <w:gridSpan w:val="2"/>
            <w:tcBorders>
              <w:top w:val="single" w:sz="4" w:space="0" w:color="auto"/>
              <w:left w:val="single" w:sz="4" w:space="0" w:color="auto"/>
              <w:bottom w:val="single" w:sz="4" w:space="0" w:color="auto"/>
              <w:right w:val="single" w:sz="4" w:space="0" w:color="auto"/>
            </w:tcBorders>
          </w:tcPr>
          <w:p w:rsidR="0013790C" w:rsidRPr="00474B9C" w:rsidRDefault="0013790C" w:rsidP="008B0FD9">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13790C" w:rsidRPr="00474B9C" w:rsidRDefault="0013790C" w:rsidP="008B0FD9">
            <w:pPr>
              <w:widowControl w:val="0"/>
              <w:autoSpaceDE w:val="0"/>
              <w:autoSpaceDN w:val="0"/>
              <w:rPr>
                <w:rFonts w:ascii="Times New Roman" w:eastAsia="Times New Roman" w:hAnsi="Times New Roman" w:cs="Times New Roman"/>
                <w:sz w:val="24"/>
                <w:szCs w:val="24"/>
              </w:rPr>
            </w:pPr>
          </w:p>
        </w:tc>
      </w:tr>
      <w:tr w:rsidR="0013790C" w:rsidRPr="00474B9C" w:rsidTr="008B0FD9">
        <w:trPr>
          <w:trHeight w:val="190"/>
        </w:trPr>
        <w:tc>
          <w:tcPr>
            <w:tcW w:w="8897" w:type="dxa"/>
            <w:gridSpan w:val="6"/>
            <w:tcBorders>
              <w:top w:val="single" w:sz="4" w:space="0" w:color="auto"/>
              <w:left w:val="single" w:sz="4" w:space="0" w:color="auto"/>
              <w:bottom w:val="single" w:sz="4" w:space="0" w:color="auto"/>
              <w:right w:val="single" w:sz="4" w:space="0" w:color="auto"/>
            </w:tcBorders>
          </w:tcPr>
          <w:p w:rsidR="0013790C" w:rsidRPr="00474B9C" w:rsidRDefault="0013790C" w:rsidP="008B0FD9">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ПДВ </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13790C" w:rsidRPr="00474B9C" w:rsidRDefault="0013790C" w:rsidP="008B0FD9">
            <w:pPr>
              <w:widowControl w:val="0"/>
              <w:autoSpaceDE w:val="0"/>
              <w:autoSpaceDN w:val="0"/>
              <w:jc w:val="center"/>
              <w:rPr>
                <w:rFonts w:ascii="Times New Roman" w:eastAsia="Times New Roman" w:hAnsi="Times New Roman" w:cs="Times New Roman"/>
                <w:sz w:val="24"/>
                <w:szCs w:val="24"/>
              </w:rPr>
            </w:pPr>
          </w:p>
        </w:tc>
      </w:tr>
      <w:tr w:rsidR="0013790C" w:rsidRPr="00474B9C" w:rsidTr="008B0FD9">
        <w:trPr>
          <w:trHeight w:val="190"/>
        </w:trPr>
        <w:tc>
          <w:tcPr>
            <w:tcW w:w="8897" w:type="dxa"/>
            <w:gridSpan w:val="6"/>
            <w:tcBorders>
              <w:top w:val="single" w:sz="4" w:space="0" w:color="auto"/>
              <w:left w:val="single" w:sz="4" w:space="0" w:color="auto"/>
              <w:bottom w:val="single" w:sz="4" w:space="0" w:color="auto"/>
              <w:right w:val="single" w:sz="4" w:space="0" w:color="auto"/>
            </w:tcBorders>
          </w:tcPr>
          <w:p w:rsidR="0013790C" w:rsidRPr="00474B9C" w:rsidRDefault="0013790C" w:rsidP="008B0FD9">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Всього з ПДВ</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13790C" w:rsidRPr="00474B9C" w:rsidRDefault="0013790C" w:rsidP="008B0FD9">
            <w:pPr>
              <w:widowControl w:val="0"/>
              <w:autoSpaceDE w:val="0"/>
              <w:autoSpaceDN w:val="0"/>
              <w:jc w:val="center"/>
              <w:rPr>
                <w:rFonts w:ascii="Times New Roman" w:eastAsia="Times New Roman" w:hAnsi="Times New Roman" w:cs="Times New Roman"/>
                <w:sz w:val="24"/>
                <w:szCs w:val="24"/>
              </w:rPr>
            </w:pPr>
          </w:p>
        </w:tc>
      </w:tr>
    </w:tbl>
    <w:p w:rsidR="0013790C" w:rsidRPr="00474B9C" w:rsidRDefault="0013790C" w:rsidP="0013790C">
      <w:pPr>
        <w:pStyle w:val="Standard"/>
        <w:spacing w:line="240" w:lineRule="auto"/>
        <w:jc w:val="both"/>
        <w:rPr>
          <w:rFonts w:ascii="Times New Roman" w:hAnsi="Times New Roman" w:cs="Times New Roman"/>
          <w:b/>
        </w:rPr>
      </w:pPr>
      <w:r w:rsidRPr="00474B9C">
        <w:rPr>
          <w:rFonts w:ascii="Times New Roman" w:hAnsi="Times New Roman" w:cs="Times New Roman"/>
          <w:b/>
        </w:rPr>
        <w:t>Всього: ________________________________________________________________(прописом)</w:t>
      </w:r>
    </w:p>
    <w:p w:rsidR="0013790C" w:rsidRPr="00474B9C" w:rsidRDefault="0013790C" w:rsidP="0013790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13790C" w:rsidRPr="00474B9C" w:rsidRDefault="0013790C" w:rsidP="0013790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УЧАСНИК:</w:t>
      </w:r>
    </w:p>
    <w:p w:rsidR="0013790C" w:rsidRPr="00474B9C" w:rsidRDefault="0013790C" w:rsidP="0013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13790C" w:rsidRPr="00474B9C" w:rsidRDefault="0013790C" w:rsidP="0013790C">
      <w:pPr>
        <w:rPr>
          <w:rFonts w:ascii="Times New Roman" w:hAnsi="Times New Roman" w:cs="Times New Roman"/>
          <w:b/>
          <w:bCs/>
          <w:sz w:val="24"/>
          <w:szCs w:val="24"/>
        </w:rPr>
      </w:pPr>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 державний медичний університет</w:t>
      </w:r>
    </w:p>
    <w:p w:rsidR="0013790C" w:rsidRPr="00474B9C" w:rsidRDefault="0013790C" w:rsidP="0013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3790C" w:rsidRPr="00474B9C" w:rsidRDefault="0013790C" w:rsidP="0013790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3790C" w:rsidRPr="00474B9C" w:rsidTr="008B0FD9">
        <w:trPr>
          <w:trHeight w:val="20"/>
        </w:trPr>
        <w:tc>
          <w:tcPr>
            <w:tcW w:w="0" w:type="auto"/>
          </w:tcPr>
          <w:p w:rsidR="0013790C" w:rsidRPr="00474B9C" w:rsidRDefault="0013790C" w:rsidP="008B0FD9">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13790C" w:rsidRPr="00474B9C" w:rsidRDefault="0013790C" w:rsidP="008B0FD9">
            <w:pPr>
              <w:pStyle w:val="11"/>
              <w:snapToGrid w:val="0"/>
              <w:spacing w:line="240" w:lineRule="auto"/>
              <w:ind w:firstLine="709"/>
              <w:jc w:val="both"/>
              <w:rPr>
                <w:rFonts w:ascii="Times New Roman" w:hAnsi="Times New Roman" w:cs="Times New Roman"/>
                <w:b/>
                <w:sz w:val="24"/>
                <w:szCs w:val="24"/>
              </w:rPr>
            </w:pPr>
          </w:p>
          <w:p w:rsidR="0013790C" w:rsidRPr="00474B9C" w:rsidRDefault="0013790C" w:rsidP="008B0FD9">
            <w:pPr>
              <w:pStyle w:val="11"/>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 ПЕРЦЕВА                         *</w:t>
            </w:r>
          </w:p>
          <w:p w:rsidR="0013790C" w:rsidRPr="00474B9C" w:rsidRDefault="0013790C" w:rsidP="008B0FD9">
            <w:pPr>
              <w:snapToGrid w:val="0"/>
              <w:jc w:val="both"/>
              <w:rPr>
                <w:rFonts w:ascii="Times New Roman" w:hAnsi="Times New Roman" w:cs="Times New Roman"/>
                <w:b/>
                <w:sz w:val="24"/>
                <w:szCs w:val="24"/>
                <w:lang w:val="ru-RU"/>
              </w:rPr>
            </w:pPr>
          </w:p>
        </w:tc>
      </w:tr>
    </w:tbl>
    <w:p w:rsidR="0013790C" w:rsidRPr="00474B9C" w:rsidRDefault="0013790C" w:rsidP="0013790C">
      <w:pPr>
        <w:pStyle w:val="a6"/>
        <w:spacing w:after="0" w:line="240" w:lineRule="auto"/>
        <w:ind w:left="0" w:firstLine="709"/>
        <w:rPr>
          <w:rFonts w:ascii="Times New Roman" w:hAnsi="Times New Roman" w:cs="Times New Roman"/>
          <w:i/>
          <w:iCs/>
          <w:sz w:val="24"/>
          <w:szCs w:val="24"/>
          <w:lang w:val="uk-UA" w:eastAsia="ar-SA"/>
        </w:rPr>
      </w:pPr>
    </w:p>
    <w:p w:rsidR="0013790C" w:rsidRPr="00474B9C" w:rsidRDefault="0013790C" w:rsidP="0013790C">
      <w:pPr>
        <w:pStyle w:val="a6"/>
        <w:spacing w:after="0" w:line="240" w:lineRule="auto"/>
        <w:ind w:left="0" w:firstLine="709"/>
        <w:rPr>
          <w:rFonts w:ascii="Times New Roman" w:hAnsi="Times New Roman" w:cs="Times New Roman"/>
          <w:i/>
          <w:iCs/>
          <w:sz w:val="24"/>
          <w:szCs w:val="24"/>
          <w:lang w:val="uk-UA" w:eastAsia="ar-SA"/>
        </w:rPr>
      </w:pPr>
    </w:p>
    <w:p w:rsidR="0013790C" w:rsidRPr="00474B9C" w:rsidRDefault="0013790C" w:rsidP="0013790C">
      <w:pPr>
        <w:pStyle w:val="a6"/>
        <w:spacing w:after="0" w:line="240" w:lineRule="auto"/>
        <w:ind w:left="0" w:firstLine="709"/>
        <w:rPr>
          <w:rFonts w:ascii="Times New Roman" w:hAnsi="Times New Roman" w:cs="Times New Roman"/>
          <w:i/>
          <w:iCs/>
          <w:sz w:val="24"/>
          <w:szCs w:val="24"/>
          <w:lang w:val="uk-UA" w:eastAsia="ar-SA"/>
        </w:rPr>
      </w:pPr>
    </w:p>
    <w:p w:rsidR="0013790C" w:rsidRPr="00474B9C" w:rsidRDefault="0013790C" w:rsidP="0013790C">
      <w:pPr>
        <w:pStyle w:val="a6"/>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13790C" w:rsidRPr="00474B9C" w:rsidRDefault="0013790C" w:rsidP="0013790C">
      <w:pPr>
        <w:pStyle w:val="a6"/>
        <w:spacing w:after="0" w:line="240" w:lineRule="auto"/>
        <w:ind w:left="0" w:firstLine="709"/>
        <w:rPr>
          <w:rFonts w:ascii="Times New Roman" w:hAnsi="Times New Roman" w:cs="Times New Roman"/>
          <w:i/>
          <w:iCs/>
          <w:sz w:val="24"/>
          <w:szCs w:val="24"/>
          <w:lang w:val="uk-UA" w:eastAsia="ar-SA"/>
        </w:rPr>
      </w:pPr>
    </w:p>
    <w:p w:rsidR="00C15DCF" w:rsidRDefault="00C15DCF"/>
    <w:sectPr w:rsidR="00C15DCF" w:rsidSect="00C15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790C"/>
    <w:rsid w:val="0013790C"/>
    <w:rsid w:val="00C15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0C"/>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13790C"/>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90C"/>
    <w:rPr>
      <w:rFonts w:ascii="Calibri" w:eastAsia="Calibri" w:hAnsi="Calibri" w:cs="Calibri"/>
      <w:b/>
      <w:sz w:val="48"/>
      <w:szCs w:val="48"/>
      <w:lang w:val="uk-UA" w:eastAsia="ru-RU"/>
    </w:rPr>
  </w:style>
  <w:style w:type="paragraph" w:customStyle="1" w:styleId="normal">
    <w:name w:val="normal"/>
    <w:rsid w:val="0013790C"/>
    <w:pPr>
      <w:spacing w:after="0" w:line="240" w:lineRule="auto"/>
    </w:pPr>
    <w:rPr>
      <w:rFonts w:ascii="Calibri" w:eastAsia="Calibri" w:hAnsi="Calibri" w:cs="Calibri"/>
      <w:sz w:val="20"/>
      <w:szCs w:val="20"/>
      <w:lang w:val="uk-UA" w:eastAsia="ru-RU"/>
    </w:rPr>
  </w:style>
  <w:style w:type="paragraph" w:customStyle="1" w:styleId="Standard">
    <w:name w:val="Standard"/>
    <w:qFormat/>
    <w:rsid w:val="0013790C"/>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Normal (Web) Char"/>
    <w:basedOn w:val="a"/>
    <w:link w:val="a4"/>
    <w:uiPriority w:val="99"/>
    <w:unhideWhenUsed/>
    <w:qFormat/>
    <w:rsid w:val="0013790C"/>
    <w:pPr>
      <w:spacing w:after="200" w:line="276" w:lineRule="auto"/>
      <w:ind w:left="720"/>
      <w:contextualSpacing/>
    </w:pPr>
    <w:rPr>
      <w:rFonts w:cs="Times New Roman"/>
      <w:sz w:val="22"/>
      <w:szCs w:val="22"/>
      <w:lang w:eastAsia="en-US"/>
    </w:rPr>
  </w:style>
  <w:style w:type="paragraph" w:customStyle="1" w:styleId="Default">
    <w:name w:val="Default"/>
    <w:qFormat/>
    <w:rsid w:val="001379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13790C"/>
    <w:rPr>
      <w:rFonts w:ascii="Arial" w:eastAsia="Arial" w:hAnsi="Arial" w:cs="Arial"/>
      <w:color w:val="000000"/>
    </w:rPr>
  </w:style>
  <w:style w:type="paragraph" w:customStyle="1" w:styleId="11">
    <w:name w:val="Обычный1"/>
    <w:link w:val="Normal0"/>
    <w:qFormat/>
    <w:rsid w:val="0013790C"/>
    <w:pPr>
      <w:spacing w:after="0"/>
    </w:pPr>
    <w:rPr>
      <w:rFonts w:ascii="Arial" w:eastAsia="Arial" w:hAnsi="Arial" w:cs="Arial"/>
      <w:color w:val="000000"/>
    </w:rPr>
  </w:style>
  <w:style w:type="paragraph" w:customStyle="1" w:styleId="31">
    <w:name w:val="Основной текст 31"/>
    <w:basedOn w:val="11"/>
    <w:qFormat/>
    <w:rsid w:val="0013790C"/>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13790C"/>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13790C"/>
  </w:style>
  <w:style w:type="paragraph" w:styleId="a6">
    <w:name w:val="List Paragraph"/>
    <w:basedOn w:val="a"/>
    <w:link w:val="a5"/>
    <w:uiPriority w:val="99"/>
    <w:qFormat/>
    <w:rsid w:val="0013790C"/>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13790C"/>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13790C"/>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13790C"/>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3025</Words>
  <Characters>17243</Characters>
  <Application>Microsoft Office Word</Application>
  <DocSecurity>0</DocSecurity>
  <Lines>143</Lines>
  <Paragraphs>40</Paragraphs>
  <ScaleCrop>false</ScaleCrop>
  <Company>Krokoz™</Company>
  <LinksUpToDate>false</LinksUpToDate>
  <CharactersWithSpaces>20228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2023-11-17T09:03:00Z</dcterms:created>
  <dcterms:modified xsi:type="dcterms:W3CDTF">2023-11-17T09:03:00Z</dcterms:modified>
</cp:coreProperties>
</file>