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7A" w:rsidRDefault="009E337A">
      <w:pPr>
        <w:spacing w:after="0" w:line="240" w:lineRule="auto"/>
        <w:ind w:left="5660" w:firstLine="700"/>
        <w:jc w:val="right"/>
        <w:rPr>
          <w:rFonts w:ascii="Times New Roman" w:eastAsia="Times New Roman" w:hAnsi="Times New Roman" w:cs="Times New Roman"/>
          <w:b/>
          <w:color w:val="000000"/>
          <w:sz w:val="20"/>
          <w:szCs w:val="20"/>
        </w:rPr>
      </w:pPr>
      <w:bookmarkStart w:id="0" w:name="_GoBack"/>
      <w:bookmarkEnd w:id="0"/>
    </w:p>
    <w:p w:rsidR="00120AB1" w:rsidRDefault="0027405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20AB1" w:rsidRDefault="0027405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20AB1" w:rsidRDefault="0027405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20AB1" w:rsidRDefault="0027405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w:t>
      </w:r>
      <w:r w:rsidR="009A3E30">
        <w:rPr>
          <w:rFonts w:ascii="Times New Roman" w:eastAsia="Times New Roman" w:hAnsi="Times New Roman" w:cs="Times New Roman"/>
          <w:b/>
          <w:color w:val="000000"/>
          <w:sz w:val="20"/>
          <w:szCs w:val="20"/>
        </w:rPr>
        <w:t>релік документів та інформації </w:t>
      </w:r>
      <w:r>
        <w:rPr>
          <w:rFonts w:ascii="Times New Roman" w:eastAsia="Times New Roman" w:hAnsi="Times New Roman" w:cs="Times New Roman"/>
          <w:b/>
          <w:color w:val="000000"/>
          <w:sz w:val="20"/>
          <w:szCs w:val="20"/>
        </w:rPr>
        <w:t>для підтве</w:t>
      </w:r>
      <w:r w:rsidR="009E337A">
        <w:rPr>
          <w:rFonts w:ascii="Times New Roman" w:eastAsia="Times New Roman" w:hAnsi="Times New Roman" w:cs="Times New Roman"/>
          <w:b/>
          <w:color w:val="000000"/>
          <w:sz w:val="20"/>
          <w:szCs w:val="20"/>
        </w:rPr>
        <w:t>рдження відповідності УЧАСНИКА </w:t>
      </w:r>
      <w:r>
        <w:rPr>
          <w:rFonts w:ascii="Times New Roman" w:eastAsia="Times New Roman" w:hAnsi="Times New Roman" w:cs="Times New Roman"/>
          <w:b/>
          <w:color w:val="000000"/>
          <w:sz w:val="20"/>
          <w:szCs w:val="20"/>
        </w:rPr>
        <w:t xml:space="preserve">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120AB1" w:rsidRDefault="00120AB1">
      <w:pPr>
        <w:spacing w:after="0" w:line="240" w:lineRule="auto"/>
        <w:ind w:left="885"/>
        <w:jc w:val="center"/>
        <w:rPr>
          <w:rFonts w:ascii="Times New Roman" w:eastAsia="Times New Roman" w:hAnsi="Times New Roman" w:cs="Times New Roman"/>
          <w:b/>
          <w:i/>
          <w:color w:val="4472C4"/>
          <w:sz w:val="20"/>
          <w:szCs w:val="20"/>
        </w:rPr>
      </w:pPr>
    </w:p>
    <w:p w:rsidR="00120AB1" w:rsidRDefault="00120AB1">
      <w:pPr>
        <w:spacing w:after="0" w:line="240" w:lineRule="auto"/>
        <w:ind w:left="885"/>
        <w:jc w:val="center"/>
        <w:rPr>
          <w:rFonts w:ascii="Times New Roman" w:eastAsia="Times New Roman" w:hAnsi="Times New Roman" w:cs="Times New Roman"/>
          <w:color w:val="4472C4"/>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120AB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0AB1" w:rsidRDefault="0027405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0AB1" w:rsidRDefault="009E337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0AB1" w:rsidRDefault="00274051">
            <w:pPr>
              <w:spacing w:before="240" w:after="0" w:line="240" w:lineRule="auto"/>
              <w:jc w:val="center"/>
              <w:rPr>
                <w:rFonts w:ascii="Times New Roman" w:eastAsia="Times New Roman" w:hAnsi="Times New Roman" w:cs="Times New Roman"/>
                <w:sz w:val="20"/>
                <w:szCs w:val="20"/>
              </w:rPr>
            </w:pPr>
            <w:r w:rsidRPr="009A3E30">
              <w:rPr>
                <w:rFonts w:ascii="Times New Roman" w:eastAsia="Times New Roman" w:hAnsi="Times New Roman" w:cs="Times New Roman"/>
                <w:b/>
                <w:color w:val="000000"/>
                <w:sz w:val="20"/>
                <w:szCs w:val="20"/>
              </w:rPr>
              <w:t>Документи</w:t>
            </w:r>
            <w:r w:rsidRPr="009A3E30">
              <w:rPr>
                <w:rFonts w:ascii="Times New Roman" w:eastAsia="Times New Roman" w:hAnsi="Times New Roman" w:cs="Times New Roman"/>
                <w:b/>
                <w:color w:val="4472C4"/>
                <w:sz w:val="20"/>
                <w:szCs w:val="20"/>
              </w:rPr>
              <w:t xml:space="preserve"> </w:t>
            </w:r>
            <w:r w:rsidRPr="009A3E30">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120AB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120AB1">
            <w:pPr>
              <w:shd w:val="clear" w:color="auto" w:fill="FFFFFF"/>
              <w:spacing w:after="0" w:line="240" w:lineRule="auto"/>
              <w:jc w:val="both"/>
              <w:rPr>
                <w:rFonts w:ascii="Times New Roman" w:eastAsia="Times New Roman" w:hAnsi="Times New Roman" w:cs="Times New Roman"/>
                <w:color w:val="4472C4"/>
                <w:sz w:val="20"/>
                <w:szCs w:val="20"/>
              </w:rPr>
            </w:pPr>
          </w:p>
          <w:p w:rsidR="00120AB1" w:rsidRDefault="002740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120AB1" w:rsidRDefault="002740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120AB1" w:rsidRDefault="00274051">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w:t>
            </w:r>
            <w:proofErr w:type="gramStart"/>
            <w:r>
              <w:rPr>
                <w:rFonts w:ascii="Times New Roman" w:eastAsia="Times New Roman" w:hAnsi="Times New Roman" w:cs="Times New Roman"/>
                <w:b/>
                <w:i/>
                <w:color w:val="000000"/>
                <w:sz w:val="20"/>
                <w:szCs w:val="20"/>
              </w:rPr>
              <w:t>є  електричну</w:t>
            </w:r>
            <w:proofErr w:type="gramEnd"/>
            <w:r>
              <w:rPr>
                <w:rFonts w:ascii="Times New Roman" w:eastAsia="Times New Roman" w:hAnsi="Times New Roman" w:cs="Times New Roman"/>
                <w:b/>
                <w:i/>
                <w:color w:val="000000"/>
                <w:sz w:val="20"/>
                <w:szCs w:val="20"/>
              </w:rPr>
              <w:t xml:space="preserve"> енергію незалежно від того, чи включались послуги  з передачі та/або розподілу; </w:t>
            </w:r>
          </w:p>
          <w:p w:rsidR="00120AB1" w:rsidRDefault="002740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120AB1" w:rsidRDefault="00274051">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120AB1" w:rsidRDefault="00120AB1">
            <w:pPr>
              <w:spacing w:after="0" w:line="240" w:lineRule="auto"/>
              <w:rPr>
                <w:rFonts w:ascii="Times New Roman" w:eastAsia="Times New Roman" w:hAnsi="Times New Roman" w:cs="Times New Roman"/>
                <w:color w:val="4A86E8"/>
                <w:sz w:val="20"/>
                <w:szCs w:val="20"/>
              </w:rPr>
            </w:pPr>
          </w:p>
          <w:p w:rsidR="00120AB1" w:rsidRPr="00001CF2" w:rsidRDefault="00274051">
            <w:pPr>
              <w:spacing w:after="0" w:line="240" w:lineRule="auto"/>
              <w:jc w:val="both"/>
              <w:rPr>
                <w:rFonts w:ascii="Times New Roman" w:eastAsia="Times New Roman" w:hAnsi="Times New Roman" w:cs="Times New Roman"/>
                <w:sz w:val="20"/>
                <w:szCs w:val="20"/>
              </w:rPr>
            </w:pPr>
            <w:r w:rsidRPr="00001CF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w:t>
            </w:r>
            <w:r w:rsidR="00001CF2">
              <w:rPr>
                <w:rFonts w:ascii="Times New Roman" w:eastAsia="Times New Roman" w:hAnsi="Times New Roman" w:cs="Times New Roman"/>
                <w:i/>
                <w:sz w:val="20"/>
                <w:szCs w:val="20"/>
              </w:rPr>
              <w:t xml:space="preserve"> в ньому як невід’ємні частини </w:t>
            </w:r>
            <w:r w:rsidRPr="00001CF2">
              <w:rPr>
                <w:rFonts w:ascii="Times New Roman" w:eastAsia="Times New Roman" w:hAnsi="Times New Roman" w:cs="Times New Roman"/>
                <w:i/>
                <w:sz w:val="20"/>
                <w:szCs w:val="20"/>
              </w:rPr>
              <w:t xml:space="preserve">договору. Їх відсутність не буде </w:t>
            </w:r>
            <w:proofErr w:type="gramStart"/>
            <w:r w:rsidRPr="00001CF2">
              <w:rPr>
                <w:rFonts w:ascii="Times New Roman" w:eastAsia="Times New Roman" w:hAnsi="Times New Roman" w:cs="Times New Roman"/>
                <w:i/>
                <w:sz w:val="20"/>
                <w:szCs w:val="20"/>
              </w:rPr>
              <w:t>вважатись  невідповідністю</w:t>
            </w:r>
            <w:proofErr w:type="gramEnd"/>
            <w:r w:rsidRPr="00001CF2">
              <w:rPr>
                <w:rFonts w:ascii="Times New Roman" w:eastAsia="Times New Roman" w:hAnsi="Times New Roman" w:cs="Times New Roman"/>
                <w:i/>
                <w:sz w:val="20"/>
                <w:szCs w:val="20"/>
              </w:rPr>
              <w:t xml:space="preserve"> тендерної пропозиції  учасника.</w:t>
            </w:r>
          </w:p>
          <w:p w:rsidR="00120AB1" w:rsidRDefault="002740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120AB1" w:rsidRDefault="0027405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337A" w:rsidRDefault="009E337A">
      <w:pPr>
        <w:spacing w:before="20" w:after="20" w:line="240" w:lineRule="auto"/>
        <w:jc w:val="both"/>
        <w:rPr>
          <w:rFonts w:ascii="Times New Roman" w:eastAsia="Times New Roman" w:hAnsi="Times New Roman" w:cs="Times New Roman"/>
          <w:i/>
          <w:sz w:val="20"/>
          <w:szCs w:val="20"/>
        </w:rPr>
      </w:pPr>
    </w:p>
    <w:p w:rsidR="00120AB1" w:rsidRPr="009E337A" w:rsidRDefault="00274051">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rPr>
        <w:t xml:space="preserve">Підтвердження відповідності УЧАСНИКА </w:t>
      </w:r>
      <w:r w:rsidRPr="009E337A">
        <w:rPr>
          <w:rFonts w:ascii="Times New Roman" w:eastAsia="Times New Roman" w:hAnsi="Times New Roman" w:cs="Times New Roman"/>
        </w:rPr>
        <w:t xml:space="preserve">(в тому числі для об’єднання учасників як учасника </w:t>
      </w:r>
      <w:proofErr w:type="gramStart"/>
      <w:r w:rsidRPr="009E337A">
        <w:rPr>
          <w:rFonts w:ascii="Times New Roman" w:eastAsia="Times New Roman" w:hAnsi="Times New Roman" w:cs="Times New Roman"/>
        </w:rPr>
        <w:t>процедури)  вимогам</w:t>
      </w:r>
      <w:proofErr w:type="gramEnd"/>
      <w:r w:rsidRPr="009E337A">
        <w:rPr>
          <w:rFonts w:ascii="Times New Roman" w:eastAsia="Times New Roman" w:hAnsi="Times New Roman" w:cs="Times New Roman"/>
        </w:rPr>
        <w:t>, визначеним у пункті 44 Особливостей.</w:t>
      </w:r>
    </w:p>
    <w:p w:rsidR="00120AB1" w:rsidRPr="009E337A" w:rsidRDefault="00274051">
      <w:pPr>
        <w:spacing w:after="0" w:line="240" w:lineRule="auto"/>
        <w:ind w:firstLine="567"/>
        <w:jc w:val="both"/>
        <w:rPr>
          <w:rFonts w:ascii="Times New Roman" w:eastAsia="Times New Roman" w:hAnsi="Times New Roman" w:cs="Times New Roman"/>
          <w:b/>
          <w:sz w:val="20"/>
          <w:szCs w:val="20"/>
        </w:rPr>
      </w:pPr>
      <w:r w:rsidRPr="009E337A">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E337A">
        <w:rPr>
          <w:rFonts w:ascii="Times New Roman" w:eastAsia="Times New Roman" w:hAnsi="Times New Roman" w:cs="Times New Roman"/>
          <w:sz w:val="20"/>
          <w:szCs w:val="20"/>
        </w:rPr>
        <w:t>до абзацу</w:t>
      </w:r>
      <w:proofErr w:type="gramEnd"/>
      <w:r w:rsidRPr="009E337A">
        <w:rPr>
          <w:rFonts w:ascii="Times New Roman" w:eastAsia="Times New Roman" w:hAnsi="Times New Roman" w:cs="Times New Roman"/>
          <w:sz w:val="20"/>
          <w:szCs w:val="20"/>
        </w:rPr>
        <w:t xml:space="preserve"> шістнадцятого пункту 44 Особливостей.</w:t>
      </w:r>
    </w:p>
    <w:p w:rsidR="00120AB1" w:rsidRPr="009E337A" w:rsidRDefault="00274051">
      <w:pPr>
        <w:widowControl w:val="0"/>
        <w:spacing w:after="0" w:line="240" w:lineRule="auto"/>
        <w:ind w:firstLine="567"/>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E337A">
        <w:rPr>
          <w:rFonts w:ascii="Times New Roman" w:eastAsia="Times New Roman" w:hAnsi="Times New Roman" w:cs="Times New Roman"/>
          <w:b/>
          <w:sz w:val="20"/>
          <w:szCs w:val="20"/>
        </w:rPr>
        <w:t>шляхом самостійного декларування відсутності таких підстав</w:t>
      </w:r>
      <w:r w:rsidRPr="009E337A">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120AB1" w:rsidRPr="009E337A" w:rsidRDefault="00274051">
      <w:pPr>
        <w:widowControl w:val="0"/>
        <w:spacing w:after="0" w:line="240" w:lineRule="auto"/>
        <w:ind w:firstLine="567"/>
        <w:jc w:val="both"/>
        <w:rPr>
          <w:rFonts w:ascii="Times New Roman" w:eastAsia="Times New Roman" w:hAnsi="Times New Roman" w:cs="Times New Roman"/>
          <w:sz w:val="20"/>
          <w:szCs w:val="20"/>
        </w:rPr>
      </w:pPr>
      <w:proofErr w:type="gramStart"/>
      <w:r w:rsidRPr="009E337A">
        <w:rPr>
          <w:rFonts w:ascii="Times New Roman" w:eastAsia="Times New Roman" w:hAnsi="Times New Roman" w:cs="Times New Roman"/>
          <w:sz w:val="20"/>
          <w:szCs w:val="20"/>
        </w:rPr>
        <w:t>Учасник  повинен</w:t>
      </w:r>
      <w:proofErr w:type="gramEnd"/>
      <w:r w:rsidRPr="009E337A">
        <w:rPr>
          <w:rFonts w:ascii="Times New Roman" w:eastAsia="Times New Roman" w:hAnsi="Times New Roman" w:cs="Times New Roman"/>
          <w:sz w:val="20"/>
          <w:szCs w:val="20"/>
        </w:rPr>
        <w:t xml:space="preserve"> надати </w:t>
      </w:r>
      <w:r w:rsidRPr="009E337A">
        <w:rPr>
          <w:rFonts w:ascii="Times New Roman" w:eastAsia="Times New Roman" w:hAnsi="Times New Roman" w:cs="Times New Roman"/>
          <w:b/>
          <w:sz w:val="20"/>
          <w:szCs w:val="20"/>
        </w:rPr>
        <w:t>довідку у довільній формі</w:t>
      </w:r>
      <w:r w:rsidRPr="009E337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0AB1" w:rsidRDefault="00120AB1">
      <w:pPr>
        <w:widowControl w:val="0"/>
        <w:spacing w:after="0" w:line="240" w:lineRule="auto"/>
        <w:jc w:val="both"/>
        <w:rPr>
          <w:rFonts w:ascii="Times New Roman" w:eastAsia="Times New Roman" w:hAnsi="Times New Roman" w:cs="Times New Roman"/>
          <w:i/>
          <w:sz w:val="20"/>
          <w:szCs w:val="20"/>
        </w:rPr>
      </w:pPr>
    </w:p>
    <w:p w:rsidR="00120AB1" w:rsidRDefault="00120AB1">
      <w:pPr>
        <w:widowControl w:val="0"/>
        <w:spacing w:after="0" w:line="240" w:lineRule="auto"/>
        <w:ind w:firstLine="567"/>
        <w:jc w:val="both"/>
        <w:rPr>
          <w:rFonts w:ascii="Times New Roman" w:eastAsia="Times New Roman" w:hAnsi="Times New Roman" w:cs="Times New Roman"/>
          <w:i/>
          <w:sz w:val="20"/>
          <w:szCs w:val="20"/>
        </w:rPr>
      </w:pPr>
    </w:p>
    <w:p w:rsidR="00120AB1" w:rsidRPr="009E337A" w:rsidRDefault="002740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9E337A">
        <w:rPr>
          <w:rFonts w:ascii="Times New Roman" w:eastAsia="Times New Roman" w:hAnsi="Times New Roman" w:cs="Times New Roman"/>
          <w:b/>
          <w:sz w:val="24"/>
          <w:szCs w:val="24"/>
        </w:rPr>
        <w:t>визначеним у пункті 44 Особливостей:</w:t>
      </w:r>
    </w:p>
    <w:p w:rsidR="00120AB1" w:rsidRPr="009E337A" w:rsidRDefault="00274051">
      <w:pPr>
        <w:widowControl w:val="0"/>
        <w:spacing w:after="0" w:line="240" w:lineRule="auto"/>
        <w:ind w:firstLine="567"/>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0AB1" w:rsidRDefault="00274051">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sz w:val="20"/>
          <w:szCs w:val="20"/>
        </w:rPr>
        <w:lastRenderedPageBreak/>
        <w:t>відповідний строк.</w:t>
      </w:r>
    </w:p>
    <w:p w:rsidR="00120AB1" w:rsidRDefault="00120AB1">
      <w:pPr>
        <w:spacing w:after="0" w:line="240" w:lineRule="auto"/>
        <w:rPr>
          <w:rFonts w:ascii="Times New Roman" w:eastAsia="Times New Roman" w:hAnsi="Times New Roman" w:cs="Times New Roman"/>
          <w:b/>
          <w:sz w:val="20"/>
          <w:szCs w:val="20"/>
          <w:highlight w:val="yellow"/>
        </w:rPr>
      </w:pPr>
    </w:p>
    <w:p w:rsidR="00120AB1" w:rsidRDefault="002740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120AB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Вимоги</w:t>
            </w:r>
            <w:r w:rsidRPr="009E337A">
              <w:rPr>
                <w:rFonts w:ascii="Times New Roman" w:eastAsia="Times New Roman" w:hAnsi="Times New Roman" w:cs="Times New Roman"/>
                <w:b/>
                <w:sz w:val="20"/>
                <w:szCs w:val="20"/>
              </w:rPr>
              <w:t xml:space="preserve"> </w:t>
            </w:r>
            <w:r w:rsidRPr="009E337A">
              <w:rPr>
                <w:rFonts w:ascii="Times New Roman" w:eastAsia="Times New Roman" w:hAnsi="Times New Roman" w:cs="Times New Roman"/>
                <w:sz w:val="20"/>
                <w:szCs w:val="20"/>
              </w:rPr>
              <w:t>згідно п. 44 Особливостей</w:t>
            </w:r>
          </w:p>
          <w:p w:rsidR="00120AB1" w:rsidRDefault="00120AB1">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spacing w:after="0" w:line="240" w:lineRule="auto"/>
              <w:ind w:left="100"/>
              <w:jc w:val="center"/>
              <w:rPr>
                <w:rFonts w:ascii="Times New Roman" w:eastAsia="Times New Roman" w:hAnsi="Times New Roman" w:cs="Times New Roman"/>
                <w:sz w:val="20"/>
                <w:szCs w:val="20"/>
              </w:rPr>
            </w:pPr>
            <w:r w:rsidRPr="009E337A">
              <w:rPr>
                <w:rFonts w:ascii="Times New Roman" w:eastAsia="Times New Roman" w:hAnsi="Times New Roman" w:cs="Times New Roman"/>
                <w:b/>
                <w:sz w:val="20"/>
                <w:szCs w:val="20"/>
              </w:rPr>
              <w:t xml:space="preserve">Переможець торгів на виконання вимоги </w:t>
            </w:r>
            <w:r w:rsidRPr="009E337A">
              <w:rPr>
                <w:rFonts w:ascii="Times New Roman" w:eastAsia="Times New Roman" w:hAnsi="Times New Roman" w:cs="Times New Roman"/>
                <w:sz w:val="20"/>
                <w:szCs w:val="20"/>
              </w:rPr>
              <w:t>згідно п. 44 Особливостей</w:t>
            </w:r>
            <w:r w:rsidRPr="009E337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20A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widowControl w:val="0"/>
              <w:spacing w:before="120"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w:t>
            </w:r>
            <w:r>
              <w:rPr>
                <w:rFonts w:ascii="Times New Roman" w:eastAsia="Times New Roman" w:hAnsi="Times New Roman" w:cs="Times New Roman"/>
                <w:sz w:val="20"/>
                <w:szCs w:val="20"/>
              </w:rPr>
              <w:t xml:space="preserve">о притягнуто згідно із законом </w:t>
            </w:r>
            <w:r w:rsidRPr="009E337A">
              <w:rPr>
                <w:rFonts w:ascii="Times New Roman" w:eastAsia="Times New Roman" w:hAnsi="Times New Roman" w:cs="Times New Roman"/>
                <w:sz w:val="20"/>
                <w:szCs w:val="20"/>
              </w:rPr>
              <w:t>до відповідальності за вчинення корупційного правопорушення або правопорушення, пов’язаного з корупцією.</w:t>
            </w:r>
          </w:p>
          <w:p w:rsidR="00120AB1" w:rsidRPr="009E337A" w:rsidRDefault="00274051">
            <w:pPr>
              <w:spacing w:after="0" w:line="240" w:lineRule="auto"/>
              <w:jc w:val="both"/>
              <w:rPr>
                <w:rFonts w:ascii="Times New Roman" w:eastAsia="Times New Roman" w:hAnsi="Times New Roman" w:cs="Times New Roman"/>
                <w:b/>
                <w:sz w:val="20"/>
                <w:szCs w:val="20"/>
              </w:rPr>
            </w:pPr>
            <w:r w:rsidRPr="009E337A">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spacing w:after="0" w:line="240" w:lineRule="auto"/>
              <w:ind w:right="140"/>
              <w:jc w:val="both"/>
              <w:rPr>
                <w:rFonts w:ascii="Times New Roman" w:eastAsia="Times New Roman" w:hAnsi="Times New Roman" w:cs="Times New Roman"/>
                <w:sz w:val="20"/>
                <w:szCs w:val="20"/>
              </w:rPr>
            </w:pPr>
            <w:r w:rsidRPr="009E337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337A">
              <w:rPr>
                <w:rFonts w:ascii="Times New Roman" w:eastAsia="Times New Roman" w:hAnsi="Times New Roman" w:cs="Times New Roman"/>
                <w:sz w:val="20"/>
                <w:szCs w:val="20"/>
              </w:rPr>
              <w:t>керівника</w:t>
            </w:r>
            <w:r w:rsidRPr="009E337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0A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widowControl w:val="0"/>
              <w:spacing w:before="120"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0AB1" w:rsidRDefault="00274051">
            <w:pPr>
              <w:spacing w:after="0" w:line="240" w:lineRule="auto"/>
              <w:ind w:right="140"/>
              <w:jc w:val="both"/>
              <w:rPr>
                <w:rFonts w:ascii="Times New Roman" w:eastAsia="Times New Roman" w:hAnsi="Times New Roman" w:cs="Times New Roman"/>
                <w:color w:val="00B050"/>
                <w:sz w:val="20"/>
                <w:szCs w:val="20"/>
              </w:rPr>
            </w:pPr>
            <w:r w:rsidRPr="009E337A">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0AB1" w:rsidRPr="009E337A" w:rsidRDefault="00274051">
            <w:pPr>
              <w:spacing w:after="0" w:line="240" w:lineRule="auto"/>
              <w:jc w:val="both"/>
              <w:rPr>
                <w:rFonts w:ascii="Times New Roman" w:eastAsia="Times New Roman" w:hAnsi="Times New Roman" w:cs="Times New Roman"/>
                <w:b/>
                <w:sz w:val="20"/>
                <w:szCs w:val="20"/>
              </w:rPr>
            </w:pPr>
            <w:r w:rsidRPr="009E337A">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120AB1" w:rsidRPr="009E337A" w:rsidRDefault="00274051">
            <w:pPr>
              <w:spacing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E337A">
              <w:rPr>
                <w:rFonts w:ascii="Times New Roman" w:eastAsia="Times New Roman" w:hAnsi="Times New Roman" w:cs="Times New Roman"/>
                <w:sz w:val="20"/>
                <w:szCs w:val="20"/>
              </w:rPr>
              <w:t> </w:t>
            </w:r>
          </w:p>
        </w:tc>
      </w:tr>
      <w:tr w:rsidR="00120AB1" w:rsidTr="009E337A">
        <w:trPr>
          <w:trHeight w:val="18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widowControl w:val="0"/>
              <w:spacing w:before="120"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0AB1" w:rsidRDefault="00274051">
            <w:pPr>
              <w:spacing w:after="0" w:line="240" w:lineRule="auto"/>
              <w:jc w:val="both"/>
              <w:rPr>
                <w:rFonts w:ascii="Times New Roman" w:eastAsia="Times New Roman" w:hAnsi="Times New Roman" w:cs="Times New Roman"/>
                <w:b/>
                <w:sz w:val="20"/>
                <w:szCs w:val="20"/>
              </w:rPr>
            </w:pPr>
            <w:r w:rsidRPr="009E337A">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0AB1" w:rsidRPr="009E337A" w:rsidRDefault="00120AB1">
            <w:pPr>
              <w:widowControl w:val="0"/>
              <w:spacing w:after="0" w:line="276" w:lineRule="auto"/>
              <w:rPr>
                <w:rFonts w:ascii="Times New Roman" w:eastAsia="Times New Roman" w:hAnsi="Times New Roman" w:cs="Times New Roman"/>
                <w:b/>
                <w:sz w:val="20"/>
                <w:szCs w:val="20"/>
              </w:rPr>
            </w:pPr>
          </w:p>
        </w:tc>
      </w:tr>
      <w:tr w:rsidR="00120AB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spacing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0AB1" w:rsidRDefault="00274051">
            <w:pPr>
              <w:spacing w:after="0" w:line="240" w:lineRule="auto"/>
              <w:jc w:val="both"/>
              <w:rPr>
                <w:rFonts w:ascii="Times New Roman" w:eastAsia="Times New Roman" w:hAnsi="Times New Roman" w:cs="Times New Roman"/>
                <w:b/>
                <w:color w:val="00B050"/>
                <w:sz w:val="20"/>
                <w:szCs w:val="20"/>
              </w:rPr>
            </w:pPr>
            <w:r w:rsidRPr="009E337A">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spacing w:after="348"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b/>
                <w:sz w:val="20"/>
                <w:szCs w:val="20"/>
              </w:rPr>
              <w:t>Довідка в довільній формі</w:t>
            </w:r>
            <w:r w:rsidRPr="009E337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0AB1" w:rsidRDefault="00120AB1">
      <w:pPr>
        <w:spacing w:after="0" w:line="240" w:lineRule="auto"/>
        <w:rPr>
          <w:rFonts w:ascii="Times New Roman" w:eastAsia="Times New Roman" w:hAnsi="Times New Roman" w:cs="Times New Roman"/>
          <w:b/>
          <w:sz w:val="20"/>
          <w:szCs w:val="20"/>
        </w:rPr>
      </w:pPr>
    </w:p>
    <w:p w:rsidR="00120AB1" w:rsidRDefault="0027405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120A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t>
            </w:r>
          </w:p>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sidRPr="009E337A">
              <w:rPr>
                <w:rFonts w:ascii="Times New Roman" w:eastAsia="Times New Roman" w:hAnsi="Times New Roman" w:cs="Times New Roman"/>
                <w:sz w:val="20"/>
                <w:szCs w:val="20"/>
              </w:rPr>
              <w:t>згідно пункту 44 Особливостей</w:t>
            </w:r>
          </w:p>
          <w:p w:rsidR="00120AB1" w:rsidRDefault="00120AB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sidRPr="009E337A">
              <w:rPr>
                <w:rFonts w:ascii="Times New Roman" w:eastAsia="Times New Roman" w:hAnsi="Times New Roman" w:cs="Times New Roman"/>
                <w:sz w:val="20"/>
                <w:szCs w:val="20"/>
              </w:rPr>
              <w:t>згідно пункту 44 Особливостей</w:t>
            </w:r>
            <w:r w:rsidRPr="009E337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120A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widowControl w:val="0"/>
              <w:spacing w:before="120"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E337A">
              <w:rPr>
                <w:rFonts w:ascii="Times New Roman" w:eastAsia="Times New Roman" w:hAnsi="Times New Roman" w:cs="Times New Roman"/>
                <w:sz w:val="20"/>
                <w:szCs w:val="20"/>
              </w:rPr>
              <w:t>законом  до</w:t>
            </w:r>
            <w:proofErr w:type="gramEnd"/>
            <w:r w:rsidRPr="009E337A">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120AB1" w:rsidRDefault="00274051">
            <w:pPr>
              <w:spacing w:after="0" w:line="240" w:lineRule="auto"/>
              <w:jc w:val="both"/>
              <w:rPr>
                <w:rFonts w:ascii="Times New Roman" w:eastAsia="Times New Roman" w:hAnsi="Times New Roman" w:cs="Times New Roman"/>
                <w:b/>
                <w:sz w:val="20"/>
                <w:szCs w:val="20"/>
              </w:rPr>
            </w:pPr>
            <w:r w:rsidRPr="009E337A">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0A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widowControl w:val="0"/>
              <w:spacing w:before="120"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0AB1" w:rsidRDefault="00274051">
            <w:pPr>
              <w:widowControl w:val="0"/>
              <w:spacing w:before="120" w:after="0" w:line="240" w:lineRule="auto"/>
              <w:jc w:val="both"/>
              <w:rPr>
                <w:rFonts w:ascii="Times New Roman" w:eastAsia="Times New Roman" w:hAnsi="Times New Roman" w:cs="Times New Roman"/>
                <w:b/>
                <w:color w:val="00B050"/>
                <w:sz w:val="20"/>
                <w:szCs w:val="20"/>
              </w:rPr>
            </w:pPr>
            <w:r w:rsidRPr="009E337A">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0AB1" w:rsidRDefault="00120AB1">
            <w:pPr>
              <w:spacing w:after="0" w:line="240" w:lineRule="auto"/>
              <w:jc w:val="both"/>
              <w:rPr>
                <w:rFonts w:ascii="Times New Roman" w:eastAsia="Times New Roman" w:hAnsi="Times New Roman" w:cs="Times New Roman"/>
                <w:b/>
                <w:sz w:val="20"/>
                <w:szCs w:val="20"/>
              </w:rPr>
            </w:pPr>
          </w:p>
          <w:p w:rsidR="00120AB1" w:rsidRDefault="002740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120A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widowControl w:val="0"/>
              <w:spacing w:before="120"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0AB1" w:rsidRDefault="00274051">
            <w:pPr>
              <w:spacing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0AB1" w:rsidRDefault="00120AB1">
            <w:pPr>
              <w:widowControl w:val="0"/>
              <w:spacing w:after="0" w:line="276" w:lineRule="auto"/>
              <w:rPr>
                <w:rFonts w:ascii="Times New Roman" w:eastAsia="Times New Roman" w:hAnsi="Times New Roman" w:cs="Times New Roman"/>
                <w:sz w:val="20"/>
                <w:szCs w:val="20"/>
              </w:rPr>
            </w:pPr>
          </w:p>
        </w:tc>
      </w:tr>
      <w:tr w:rsidR="00120AB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Pr="009E337A" w:rsidRDefault="00274051">
            <w:pPr>
              <w:spacing w:after="0" w:line="240" w:lineRule="auto"/>
              <w:jc w:val="both"/>
              <w:rPr>
                <w:rFonts w:ascii="Times New Roman" w:eastAsia="Times New Roman" w:hAnsi="Times New Roman" w:cs="Times New Roman"/>
                <w:sz w:val="20"/>
                <w:szCs w:val="20"/>
              </w:rPr>
            </w:pPr>
            <w:r w:rsidRPr="009E337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0AB1" w:rsidRDefault="00274051">
            <w:pPr>
              <w:spacing w:after="0" w:line="240" w:lineRule="auto"/>
              <w:jc w:val="both"/>
              <w:rPr>
                <w:rFonts w:ascii="Times New Roman" w:eastAsia="Times New Roman" w:hAnsi="Times New Roman" w:cs="Times New Roman"/>
                <w:b/>
                <w:color w:val="00B050"/>
                <w:sz w:val="20"/>
                <w:szCs w:val="20"/>
                <w:highlight w:val="yellow"/>
              </w:rPr>
            </w:pPr>
            <w:r w:rsidRPr="009E337A">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348" w:line="240" w:lineRule="auto"/>
              <w:jc w:val="both"/>
              <w:rPr>
                <w:rFonts w:ascii="Times New Roman" w:eastAsia="Times New Roman" w:hAnsi="Times New Roman" w:cs="Times New Roman"/>
                <w:color w:val="00B050"/>
                <w:sz w:val="20"/>
                <w:szCs w:val="20"/>
                <w:highlight w:val="yellow"/>
              </w:rPr>
            </w:pPr>
            <w:r w:rsidRPr="009E337A">
              <w:rPr>
                <w:rFonts w:ascii="Times New Roman" w:eastAsia="Times New Roman" w:hAnsi="Times New Roman" w:cs="Times New Roman"/>
                <w:b/>
                <w:sz w:val="20"/>
                <w:szCs w:val="20"/>
              </w:rPr>
              <w:t>Довідка в довільній формі</w:t>
            </w:r>
            <w:r w:rsidRPr="009E337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0AB1" w:rsidRDefault="00120AB1">
      <w:pPr>
        <w:shd w:val="clear" w:color="auto" w:fill="FFFFFF"/>
        <w:spacing w:before="120" w:after="0" w:line="240" w:lineRule="auto"/>
        <w:jc w:val="both"/>
        <w:rPr>
          <w:rFonts w:ascii="Times New Roman" w:eastAsia="Times New Roman" w:hAnsi="Times New Roman" w:cs="Times New Roman"/>
          <w:b/>
          <w:sz w:val="20"/>
          <w:szCs w:val="20"/>
        </w:rPr>
      </w:pPr>
    </w:p>
    <w:p w:rsidR="00120AB1" w:rsidRDefault="0027405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120AB1" w:rsidRDefault="00274051">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120AB1" w:rsidRDefault="00120AB1">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firstRow="0" w:lastRow="0" w:firstColumn="0" w:lastColumn="0" w:noHBand="0" w:noVBand="1"/>
      </w:tblPr>
      <w:tblGrid>
        <w:gridCol w:w="400"/>
        <w:gridCol w:w="9219"/>
      </w:tblGrid>
      <w:tr w:rsidR="00120AB1" w:rsidTr="0027405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20AB1" w:rsidRDefault="0027405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20AB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20A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0AB1" w:rsidRDefault="0027405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bl>
    <w:p w:rsidR="00120AB1" w:rsidRDefault="00120AB1">
      <w:pPr>
        <w:spacing w:after="0" w:line="240" w:lineRule="auto"/>
        <w:rPr>
          <w:rFonts w:ascii="Times New Roman" w:eastAsia="Times New Roman" w:hAnsi="Times New Roman" w:cs="Times New Roman"/>
          <w:sz w:val="20"/>
          <w:szCs w:val="20"/>
        </w:rPr>
      </w:pPr>
    </w:p>
    <w:p w:rsidR="00120AB1" w:rsidRDefault="00120AB1">
      <w:pPr>
        <w:rPr>
          <w:rFonts w:ascii="Times New Roman" w:eastAsia="Times New Roman" w:hAnsi="Times New Roman" w:cs="Times New Roman"/>
          <w:sz w:val="20"/>
          <w:szCs w:val="20"/>
        </w:rPr>
      </w:pPr>
    </w:p>
    <w:sectPr w:rsidR="00120AB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763E4"/>
    <w:multiLevelType w:val="multilevel"/>
    <w:tmpl w:val="DD48D3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B1"/>
    <w:rsid w:val="00001CF2"/>
    <w:rsid w:val="00120AB1"/>
    <w:rsid w:val="00274051"/>
    <w:rsid w:val="0066218C"/>
    <w:rsid w:val="009A3E30"/>
    <w:rsid w:val="009E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0988"/>
  <w15:docId w15:val="{0316E8AC-422F-4D9D-A3D1-B696D9C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1FtGYENfedqWF8zWCvvPOn+o8g==">AMUW2mUjjNyHj/oZqKDwVYCkrh4AfWhlsVuXyY5iqI1mgJ8WXdlEZ+qMLB0F5/qb4fX4FSno29ws4tX4ltZiy8pgMMWKHHbWZCHJ6HjeWii+RA29xP8uIUM=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1769</Words>
  <Characters>10088</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НВК2</cp:lastModifiedBy>
  <cp:revision>3</cp:revision>
  <dcterms:created xsi:type="dcterms:W3CDTF">2023-03-30T13:17:00Z</dcterms:created>
  <dcterms:modified xsi:type="dcterms:W3CDTF">2023-03-31T12:11:00Z</dcterms:modified>
</cp:coreProperties>
</file>