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6E" w:rsidRPr="0087115B" w:rsidRDefault="00E4176E"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E4176E" w:rsidRDefault="00E4176E" w:rsidP="007D55A6">
      <w:pPr>
        <w:pStyle w:val="rvps2"/>
        <w:shd w:val="clear" w:color="auto" w:fill="FFFFFF"/>
        <w:spacing w:before="0" w:beforeAutospacing="0" w:after="0" w:afterAutospacing="0"/>
        <w:ind w:firstLine="450"/>
        <w:jc w:val="center"/>
      </w:pPr>
    </w:p>
    <w:p w:rsidR="00E4176E" w:rsidRPr="00264FA7" w:rsidRDefault="00E4176E"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4176E" w:rsidRPr="00DB0E36" w:rsidRDefault="00491A74" w:rsidP="00DB0E36">
      <w:pPr>
        <w:pStyle w:val="a6"/>
        <w:spacing w:before="0" w:beforeAutospacing="0" w:after="0" w:afterAutospacing="0"/>
        <w:ind w:firstLine="540"/>
        <w:jc w:val="both"/>
        <w:rPr>
          <w:b/>
        </w:rPr>
      </w:pPr>
      <w:r w:rsidRPr="00491A74">
        <w:rPr>
          <w:b/>
          <w:bCs/>
        </w:rPr>
        <w:t>Чернівецький окружний адміністративний суд, Україна, м. Чернівці, вул. Садова, 1-І, 58002, ЄДРПОУ 35891723, категорія замовника – п.1) ч.1 ст. 2 Закону України «Про публічні закупівлі» (орган державної влади);</w:t>
      </w:r>
    </w:p>
    <w:p w:rsidR="00E4176E" w:rsidRDefault="00E4176E" w:rsidP="007D55A6">
      <w:pPr>
        <w:pStyle w:val="rvps2"/>
        <w:shd w:val="clear" w:color="auto" w:fill="FFFFFF"/>
        <w:spacing w:before="0" w:beforeAutospacing="0" w:after="0" w:afterAutospacing="0"/>
        <w:ind w:firstLine="450"/>
        <w:jc w:val="both"/>
      </w:pPr>
      <w:bookmarkStart w:id="1" w:name="n1385"/>
      <w:bookmarkEnd w:id="1"/>
    </w:p>
    <w:p w:rsidR="00E4176E" w:rsidRPr="00264FA7" w:rsidRDefault="00E4176E"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4176E" w:rsidRDefault="00C72D21" w:rsidP="007D55A6">
      <w:pPr>
        <w:pStyle w:val="rvps2"/>
        <w:shd w:val="clear" w:color="auto" w:fill="FFFFFF"/>
        <w:spacing w:before="0" w:beforeAutospacing="0" w:after="0" w:afterAutospacing="0"/>
        <w:ind w:firstLine="450"/>
        <w:jc w:val="both"/>
      </w:pPr>
      <w:bookmarkStart w:id="2" w:name="n1386"/>
      <w:bookmarkEnd w:id="2"/>
      <w:r w:rsidRPr="00C72D21">
        <w:rPr>
          <w:b/>
          <w:i/>
          <w:color w:val="000000"/>
          <w:lang w:eastAsia="ar-SA"/>
        </w:rPr>
        <w:t>Сервер  (код ДК 021:2015 48820000-2 — Сервери )</w:t>
      </w:r>
      <w:r w:rsidR="00E4176E" w:rsidRPr="00264FA7">
        <w:t xml:space="preserve"> кількість та місце поставки товарів, обсяг і місце викон</w:t>
      </w:r>
      <w:r w:rsidR="00E4176E">
        <w:t>ання робіт чи надання послуг:</w:t>
      </w:r>
    </w:p>
    <w:p w:rsidR="00E4176E" w:rsidRDefault="00E4176E" w:rsidP="007D55A6">
      <w:pPr>
        <w:spacing w:after="0"/>
        <w:ind w:firstLine="450"/>
        <w:jc w:val="both"/>
        <w:rPr>
          <w:rFonts w:ascii="Times New Roman" w:hAnsi="Times New Roman"/>
          <w:b/>
          <w:bCs/>
          <w:sz w:val="24"/>
          <w:szCs w:val="24"/>
        </w:rPr>
      </w:pPr>
    </w:p>
    <w:p w:rsidR="00E4176E" w:rsidRPr="00D63FCE" w:rsidRDefault="00E4176E"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4176E"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Кількість</w:t>
            </w:r>
          </w:p>
        </w:tc>
      </w:tr>
      <w:tr w:rsidR="00E4176E" w:rsidRPr="00A74427" w:rsidTr="00765395">
        <w:trPr>
          <w:trHeight w:val="512"/>
        </w:trPr>
        <w:tc>
          <w:tcPr>
            <w:tcW w:w="993" w:type="dxa"/>
            <w:tcBorders>
              <w:left w:val="single" w:sz="4" w:space="0" w:color="000000"/>
              <w:bottom w:val="single" w:sz="4" w:space="0" w:color="000000"/>
            </w:tcBorders>
            <w:vAlign w:val="center"/>
          </w:tcPr>
          <w:p w:rsidR="00E4176E" w:rsidRPr="00A74427" w:rsidRDefault="00E4176E"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4176E" w:rsidRPr="00A74427" w:rsidRDefault="00C72D21" w:rsidP="00F565AB">
            <w:pPr>
              <w:jc w:val="center"/>
              <w:rPr>
                <w:rFonts w:ascii="Times New Roman" w:hAnsi="Times New Roman"/>
                <w:color w:val="000000"/>
              </w:rPr>
            </w:pPr>
            <w:r w:rsidRPr="00C72D21">
              <w:rPr>
                <w:rFonts w:ascii="Times New Roman" w:hAnsi="Times New Roman"/>
                <w:color w:val="000000"/>
              </w:rPr>
              <w:t>Серве</w:t>
            </w:r>
            <w:r>
              <w:rPr>
                <w:rFonts w:ascii="Times New Roman" w:hAnsi="Times New Roman"/>
                <w:color w:val="000000"/>
              </w:rPr>
              <w:t>р</w:t>
            </w:r>
          </w:p>
        </w:tc>
        <w:tc>
          <w:tcPr>
            <w:tcW w:w="2268" w:type="dxa"/>
            <w:tcBorders>
              <w:left w:val="single" w:sz="4" w:space="0" w:color="000000"/>
              <w:bottom w:val="single" w:sz="4" w:space="0" w:color="000000"/>
            </w:tcBorders>
            <w:vAlign w:val="center"/>
          </w:tcPr>
          <w:p w:rsidR="00E4176E" w:rsidRPr="00A74427" w:rsidRDefault="00D24C95" w:rsidP="00F565AB">
            <w:pPr>
              <w:jc w:val="center"/>
              <w:rPr>
                <w:rFonts w:ascii="Times New Roman" w:hAnsi="Times New Roman"/>
                <w:color w:val="000000"/>
              </w:rPr>
            </w:pPr>
            <w:proofErr w:type="spellStart"/>
            <w:r>
              <w:rPr>
                <w:rFonts w:ascii="Times New Roman" w:hAnsi="Times New Roman"/>
                <w:color w:val="000000"/>
              </w:rPr>
              <w:t>шт</w:t>
            </w:r>
            <w:proofErr w:type="spellEnd"/>
          </w:p>
        </w:tc>
        <w:tc>
          <w:tcPr>
            <w:tcW w:w="1559" w:type="dxa"/>
            <w:tcBorders>
              <w:left w:val="single" w:sz="4" w:space="0" w:color="000000"/>
              <w:bottom w:val="single" w:sz="4" w:space="0" w:color="000000"/>
              <w:right w:val="single" w:sz="4" w:space="0" w:color="auto"/>
            </w:tcBorders>
            <w:vAlign w:val="center"/>
          </w:tcPr>
          <w:p w:rsidR="00E4176E" w:rsidRPr="00DB0E36" w:rsidRDefault="00C72D21" w:rsidP="00765395">
            <w:pPr>
              <w:ind w:right="-250"/>
              <w:jc w:val="center"/>
              <w:rPr>
                <w:rFonts w:ascii="Times New Roman" w:hAnsi="Times New Roman"/>
              </w:rPr>
            </w:pPr>
            <w:r>
              <w:rPr>
                <w:rFonts w:ascii="Times New Roman" w:hAnsi="Times New Roman"/>
              </w:rPr>
              <w:t>1</w:t>
            </w:r>
          </w:p>
        </w:tc>
      </w:tr>
    </w:tbl>
    <w:p w:rsidR="00E4176E" w:rsidRPr="00D63FCE" w:rsidRDefault="00E4176E" w:rsidP="00F565AB">
      <w:pPr>
        <w:jc w:val="center"/>
        <w:rPr>
          <w:rFonts w:ascii="Times New Roman" w:hAnsi="Times New Roman"/>
          <w:b/>
          <w:color w:val="000000"/>
          <w:sz w:val="16"/>
        </w:rPr>
      </w:pPr>
    </w:p>
    <w:p w:rsidR="00E4176E" w:rsidRPr="00095E51" w:rsidRDefault="00E4176E"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02"/>
        <w:gridCol w:w="5386"/>
      </w:tblGrid>
      <w:tr w:rsidR="00E4176E" w:rsidRPr="00A74427" w:rsidTr="00F565AB">
        <w:trPr>
          <w:trHeight w:val="890"/>
        </w:trPr>
        <w:tc>
          <w:tcPr>
            <w:tcW w:w="993" w:type="dxa"/>
            <w:tcBorders>
              <w:top w:val="single" w:sz="6" w:space="0" w:color="auto"/>
              <w:left w:val="single" w:sz="6" w:space="0" w:color="auto"/>
              <w:bottom w:val="single" w:sz="6" w:space="0" w:color="auto"/>
              <w:right w:val="single" w:sz="6" w:space="0" w:color="auto"/>
            </w:tcBorders>
            <w:vAlign w:val="center"/>
          </w:tcPr>
          <w:p w:rsidR="00E4176E" w:rsidRPr="00EE5679" w:rsidRDefault="00E4176E" w:rsidP="00F565AB">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E4176E" w:rsidRPr="00EE5679" w:rsidRDefault="00E4176E" w:rsidP="00F565AB">
            <w:pPr>
              <w:spacing w:after="0" w:line="240" w:lineRule="auto"/>
              <w:jc w:val="center"/>
              <w:rPr>
                <w:rFonts w:ascii="Times New Roman" w:hAnsi="Times New Roman"/>
                <w:b/>
                <w:sz w:val="24"/>
                <w:szCs w:val="24"/>
              </w:rPr>
            </w:pPr>
            <w:r w:rsidRPr="00EE5679">
              <w:rPr>
                <w:rFonts w:ascii="Times New Roman" w:hAnsi="Times New Roman"/>
                <w:b/>
                <w:sz w:val="24"/>
                <w:szCs w:val="24"/>
              </w:rPr>
              <w:t>Найменування об’єкту</w:t>
            </w:r>
          </w:p>
        </w:tc>
        <w:tc>
          <w:tcPr>
            <w:tcW w:w="5386" w:type="dxa"/>
            <w:tcBorders>
              <w:top w:val="single" w:sz="6" w:space="0" w:color="auto"/>
              <w:left w:val="single" w:sz="6" w:space="0" w:color="auto"/>
              <w:bottom w:val="single" w:sz="6" w:space="0" w:color="auto"/>
              <w:right w:val="single" w:sz="6" w:space="0" w:color="auto"/>
            </w:tcBorders>
            <w:vAlign w:val="center"/>
          </w:tcPr>
          <w:p w:rsidR="00E4176E" w:rsidRPr="00EE5679" w:rsidRDefault="00E4176E" w:rsidP="00F565AB">
            <w:pPr>
              <w:spacing w:after="0" w:line="240" w:lineRule="auto"/>
              <w:jc w:val="center"/>
              <w:rPr>
                <w:rFonts w:ascii="Times New Roman" w:hAnsi="Times New Roman"/>
                <w:b/>
                <w:sz w:val="24"/>
                <w:szCs w:val="24"/>
              </w:rPr>
            </w:pPr>
            <w:r w:rsidRPr="00EE5679">
              <w:rPr>
                <w:rFonts w:ascii="Times New Roman" w:hAnsi="Times New Roman"/>
                <w:b/>
                <w:sz w:val="24"/>
                <w:szCs w:val="24"/>
              </w:rPr>
              <w:t>Адреса розташування об’єкту</w:t>
            </w:r>
          </w:p>
        </w:tc>
      </w:tr>
      <w:tr w:rsidR="00491A74" w:rsidRPr="00A74427" w:rsidTr="00F565AB">
        <w:tc>
          <w:tcPr>
            <w:tcW w:w="993" w:type="dxa"/>
            <w:tcBorders>
              <w:top w:val="single" w:sz="6" w:space="0" w:color="auto"/>
              <w:left w:val="single" w:sz="6" w:space="0" w:color="auto"/>
              <w:bottom w:val="single" w:sz="6" w:space="0" w:color="auto"/>
              <w:right w:val="single" w:sz="6" w:space="0" w:color="auto"/>
            </w:tcBorders>
            <w:vAlign w:val="center"/>
          </w:tcPr>
          <w:p w:rsidR="00491A74" w:rsidRPr="00A74427" w:rsidRDefault="00491A74" w:rsidP="00F565AB">
            <w:pPr>
              <w:rPr>
                <w:rFonts w:ascii="Times New Roman" w:hAnsi="Times New Roman"/>
                <w:color w:val="000000"/>
              </w:rPr>
            </w:pPr>
            <w:r w:rsidRPr="00A74427">
              <w:rPr>
                <w:rFonts w:ascii="Times New Roman" w:hAnsi="Times New Roman"/>
                <w:color w:val="000000"/>
              </w:rPr>
              <w:t>1</w:t>
            </w:r>
          </w:p>
        </w:tc>
        <w:tc>
          <w:tcPr>
            <w:tcW w:w="3402" w:type="dxa"/>
            <w:tcBorders>
              <w:top w:val="single" w:sz="6" w:space="0" w:color="auto"/>
              <w:left w:val="single" w:sz="6" w:space="0" w:color="auto"/>
              <w:bottom w:val="single" w:sz="6" w:space="0" w:color="auto"/>
              <w:right w:val="single" w:sz="6" w:space="0" w:color="auto"/>
            </w:tcBorders>
          </w:tcPr>
          <w:p w:rsidR="00491A74" w:rsidRPr="00491A74" w:rsidRDefault="00491A74" w:rsidP="00EB2EDF">
            <w:pPr>
              <w:pStyle w:val="3"/>
              <w:spacing w:before="0" w:beforeAutospacing="0" w:after="0" w:afterAutospacing="0"/>
              <w:jc w:val="both"/>
              <w:rPr>
                <w:b w:val="0"/>
                <w:sz w:val="24"/>
                <w:szCs w:val="24"/>
              </w:rPr>
            </w:pPr>
            <w:r>
              <w:rPr>
                <w:b w:val="0"/>
                <w:sz w:val="24"/>
                <w:szCs w:val="24"/>
              </w:rPr>
              <w:t>Чернівецький окружний адміністративний суд</w:t>
            </w:r>
          </w:p>
          <w:p w:rsidR="00491A74" w:rsidRPr="00EB2EDF" w:rsidRDefault="00491A74" w:rsidP="00F565AB">
            <w:pPr>
              <w:rPr>
                <w:rFonts w:ascii="Times New Roman" w:hAnsi="Times New Roman"/>
                <w:color w:val="000000"/>
                <w:lang w:eastAsia="ru-RU"/>
              </w:rPr>
            </w:pPr>
          </w:p>
        </w:tc>
        <w:tc>
          <w:tcPr>
            <w:tcW w:w="5386" w:type="dxa"/>
            <w:tcBorders>
              <w:top w:val="single" w:sz="6" w:space="0" w:color="auto"/>
              <w:left w:val="single" w:sz="6" w:space="0" w:color="auto"/>
              <w:bottom w:val="single" w:sz="6" w:space="0" w:color="auto"/>
              <w:right w:val="single" w:sz="6" w:space="0" w:color="auto"/>
            </w:tcBorders>
          </w:tcPr>
          <w:p w:rsidR="00491A74" w:rsidRPr="00EB2EDF" w:rsidRDefault="00491A74" w:rsidP="00EB2EDF">
            <w:pPr>
              <w:pStyle w:val="3"/>
              <w:spacing w:before="0" w:beforeAutospacing="0" w:after="0" w:afterAutospacing="0"/>
              <w:jc w:val="both"/>
              <w:rPr>
                <w:b w:val="0"/>
                <w:sz w:val="24"/>
                <w:szCs w:val="24"/>
              </w:rPr>
            </w:pPr>
            <w:r>
              <w:rPr>
                <w:b w:val="0"/>
                <w:sz w:val="24"/>
                <w:szCs w:val="24"/>
              </w:rPr>
              <w:t>58001 м. Чернівці, вул. Садова, 1-І</w:t>
            </w:r>
            <w:r w:rsidRPr="00EB2EDF">
              <w:rPr>
                <w:b w:val="0"/>
                <w:sz w:val="24"/>
                <w:szCs w:val="24"/>
              </w:rPr>
              <w:t xml:space="preserve"> </w:t>
            </w:r>
          </w:p>
          <w:p w:rsidR="00491A74" w:rsidRPr="00EB2EDF" w:rsidRDefault="00491A74" w:rsidP="00F565AB">
            <w:pPr>
              <w:rPr>
                <w:rFonts w:ascii="Times New Roman" w:hAnsi="Times New Roman"/>
                <w:color w:val="000000"/>
                <w:lang w:eastAsia="ru-RU"/>
              </w:rPr>
            </w:pPr>
          </w:p>
        </w:tc>
      </w:tr>
    </w:tbl>
    <w:p w:rsidR="00E4176E" w:rsidRPr="00BA456B" w:rsidRDefault="00E4176E" w:rsidP="007D55A6">
      <w:pPr>
        <w:spacing w:after="0" w:line="240" w:lineRule="auto"/>
        <w:jc w:val="center"/>
        <w:rPr>
          <w:rFonts w:ascii="Times New Roman" w:hAnsi="Times New Roman"/>
          <w:b/>
          <w:sz w:val="24"/>
          <w:szCs w:val="24"/>
        </w:rPr>
      </w:pPr>
    </w:p>
    <w:p w:rsidR="00E4176E" w:rsidRDefault="00E4176E"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4176E" w:rsidRDefault="00011048" w:rsidP="007D55A6">
      <w:pPr>
        <w:pStyle w:val="rvps2"/>
        <w:shd w:val="clear" w:color="auto" w:fill="FFFFFF"/>
        <w:spacing w:before="0" w:beforeAutospacing="0" w:after="0" w:afterAutospacing="0"/>
        <w:ind w:firstLine="450"/>
        <w:jc w:val="both"/>
      </w:pPr>
      <w:r w:rsidRPr="000748D6">
        <w:rPr>
          <w:b/>
          <w:lang w:val="ru-RU"/>
        </w:rPr>
        <w:t>499</w:t>
      </w:r>
      <w:r>
        <w:rPr>
          <w:b/>
        </w:rPr>
        <w:t xml:space="preserve"> </w:t>
      </w:r>
      <w:r w:rsidRPr="000748D6">
        <w:rPr>
          <w:b/>
          <w:lang w:val="ru-RU"/>
        </w:rPr>
        <w:t>0</w:t>
      </w:r>
      <w:r w:rsidR="00C72D21" w:rsidRPr="00C72D21">
        <w:rPr>
          <w:b/>
        </w:rPr>
        <w:t>00.00 грн. (</w:t>
      </w:r>
      <w:r w:rsidR="000748D6" w:rsidRPr="000748D6">
        <w:rPr>
          <w:b/>
        </w:rPr>
        <w:t>Чотириста дев'яносто дев'ять тисяч гривень 00 копійок</w:t>
      </w:r>
      <w:r w:rsidR="00C72D21">
        <w:rPr>
          <w:b/>
        </w:rPr>
        <w:t>) з ПДВ</w:t>
      </w:r>
      <w:r w:rsidR="00E4176E" w:rsidRPr="006F7CBC">
        <w:t>.</w:t>
      </w:r>
    </w:p>
    <w:p w:rsidR="00E4176E"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4176E" w:rsidRPr="00F9139F" w:rsidRDefault="00D24C95" w:rsidP="007D55A6">
      <w:pPr>
        <w:pStyle w:val="rvps2"/>
        <w:shd w:val="clear" w:color="auto" w:fill="FFFFFF"/>
        <w:spacing w:before="0" w:beforeAutospacing="0" w:after="0" w:afterAutospacing="0"/>
        <w:ind w:firstLine="450"/>
        <w:jc w:val="both"/>
        <w:rPr>
          <w:b/>
        </w:rPr>
      </w:pPr>
      <w:r>
        <w:rPr>
          <w:b/>
        </w:rPr>
        <w:t xml:space="preserve">   </w:t>
      </w:r>
      <w:r w:rsidR="000748D6">
        <w:rPr>
          <w:b/>
        </w:rPr>
        <w:t xml:space="preserve"> до 25</w:t>
      </w:r>
      <w:r w:rsidR="00C72D21">
        <w:rPr>
          <w:b/>
        </w:rPr>
        <w:t>.12.2023</w:t>
      </w:r>
      <w:r w:rsidR="00E4176E" w:rsidRPr="00F9139F">
        <w:rPr>
          <w:b/>
        </w:rPr>
        <w:t xml:space="preserve"> включно</w:t>
      </w:r>
      <w:r w:rsidR="00E4176E">
        <w:rPr>
          <w:b/>
        </w:rPr>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4176E" w:rsidRDefault="00C82027" w:rsidP="007D55A6">
      <w:pPr>
        <w:pStyle w:val="rvps2"/>
        <w:shd w:val="clear" w:color="auto" w:fill="FFFFFF"/>
        <w:spacing w:before="0" w:beforeAutospacing="0" w:after="0" w:afterAutospacing="0"/>
        <w:ind w:firstLine="450"/>
        <w:jc w:val="both"/>
      </w:pPr>
      <w:r>
        <w:rPr>
          <w:b/>
          <w:color w:val="000000"/>
          <w:lang w:eastAsia="ru-RU"/>
        </w:rPr>
        <w:t xml:space="preserve">До 00:00 </w:t>
      </w:r>
      <w:proofErr w:type="spellStart"/>
      <w:r>
        <w:rPr>
          <w:b/>
          <w:color w:val="000000"/>
          <w:lang w:eastAsia="ru-RU"/>
        </w:rPr>
        <w:t>год</w:t>
      </w:r>
      <w:proofErr w:type="spellEnd"/>
      <w:r>
        <w:rPr>
          <w:b/>
          <w:color w:val="000000"/>
          <w:lang w:eastAsia="ru-RU"/>
        </w:rPr>
        <w:t xml:space="preserve"> </w:t>
      </w:r>
      <w:r w:rsidR="00417139">
        <w:rPr>
          <w:b/>
          <w:color w:val="000000"/>
          <w:lang w:eastAsia="ru-RU"/>
        </w:rPr>
        <w:t>18</w:t>
      </w:r>
      <w:bookmarkStart w:id="6" w:name="_GoBack"/>
      <w:bookmarkEnd w:id="6"/>
      <w:r w:rsidR="00577A3B">
        <w:rPr>
          <w:b/>
          <w:color w:val="000000"/>
          <w:lang w:eastAsia="ru-RU"/>
        </w:rPr>
        <w:t xml:space="preserve"> </w:t>
      </w:r>
      <w:r w:rsidR="00C72D21">
        <w:rPr>
          <w:b/>
          <w:color w:val="000000"/>
          <w:lang w:eastAsia="ru-RU"/>
        </w:rPr>
        <w:t>грудня</w:t>
      </w:r>
      <w:r w:rsidR="00A71893">
        <w:rPr>
          <w:b/>
          <w:color w:val="000000"/>
          <w:lang w:eastAsia="ru-RU"/>
        </w:rPr>
        <w:t xml:space="preserve"> 2023</w:t>
      </w:r>
      <w:r w:rsidR="00E4176E" w:rsidRPr="00FD1526">
        <w:rPr>
          <w:b/>
          <w:color w:val="000000"/>
          <w:lang w:eastAsia="ru-RU"/>
        </w:rPr>
        <w:t xml:space="preserve"> року</w:t>
      </w:r>
      <w:r w:rsidR="00E4176E" w:rsidRPr="00FD1526">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7" w:name="n1390"/>
      <w:bookmarkEnd w:id="7"/>
      <w:r w:rsidRPr="00264FA7">
        <w:t>7) умови оплати</w:t>
      </w:r>
      <w:r>
        <w:t>:</w:t>
      </w:r>
    </w:p>
    <w:p w:rsidR="00E4176E" w:rsidRDefault="00E4176E" w:rsidP="007D55A6">
      <w:pPr>
        <w:pStyle w:val="rvps2"/>
        <w:shd w:val="clear" w:color="auto" w:fill="FFFFFF"/>
        <w:spacing w:before="0" w:beforeAutospacing="0" w:after="0" w:afterAutospacing="0"/>
        <w:ind w:firstLine="450"/>
        <w:jc w:val="both"/>
      </w:pPr>
      <w:r w:rsidRPr="00F565AB">
        <w:rPr>
          <w:b/>
        </w:rPr>
        <w:t xml:space="preserve">100% післяплата, </w:t>
      </w:r>
      <w:r w:rsidRPr="00F565AB">
        <w:rPr>
          <w:b/>
          <w:color w:val="000000"/>
        </w:rPr>
        <w:t xml:space="preserve">на підставі рахунку та акта </w:t>
      </w:r>
      <w:r w:rsidRPr="00F565AB">
        <w:rPr>
          <w:b/>
        </w:rPr>
        <w:t>приймання-передачі електроенергії, протягом 10 робочих днів з моменту підписання акта приймання-передачі</w:t>
      </w:r>
      <w:r w:rsidRPr="00F565AB">
        <w:t>;</w:t>
      </w:r>
    </w:p>
    <w:p w:rsidR="00E4176E"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E4176E" w:rsidRPr="00F9139F" w:rsidRDefault="00E4176E"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9" w:name="n1392"/>
      <w:bookmarkEnd w:id="9"/>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4176E" w:rsidRPr="00264FA7" w:rsidRDefault="00E4176E" w:rsidP="007D55A6">
      <w:pPr>
        <w:pStyle w:val="rvps2"/>
        <w:shd w:val="clear" w:color="auto" w:fill="FFFFFF"/>
        <w:spacing w:before="0" w:beforeAutospacing="0" w:after="0" w:afterAutospacing="0"/>
        <w:ind w:firstLine="450"/>
        <w:jc w:val="both"/>
      </w:pPr>
    </w:p>
    <w:p w:rsidR="00E4176E" w:rsidRDefault="00E4176E" w:rsidP="007D55A6">
      <w:pPr>
        <w:pStyle w:val="rvps2"/>
        <w:shd w:val="clear" w:color="auto" w:fill="FFFFFF"/>
        <w:spacing w:before="0" w:beforeAutospacing="0" w:after="0" w:afterAutospacing="0"/>
        <w:ind w:firstLine="450"/>
        <w:jc w:val="both"/>
      </w:pPr>
      <w:bookmarkStart w:id="10" w:name="n1393"/>
      <w:bookmarkEnd w:id="10"/>
      <w:r w:rsidRPr="00264FA7">
        <w:t>10) дата та час розкриття тендерних пропозицій, якщо оголошення про проведення відкритих торгів оприлюднюється відповідно до </w:t>
      </w:r>
      <w:hyperlink r:id="rId6" w:anchor="n1059" w:history="1">
        <w:r w:rsidRPr="00264FA7">
          <w:rPr>
            <w:rStyle w:val="a3"/>
            <w:color w:val="auto"/>
          </w:rPr>
          <w:t>частини третьої</w:t>
        </w:r>
      </w:hyperlink>
      <w:r w:rsidRPr="00264FA7">
        <w:t> статті 10 цього Закону</w:t>
      </w:r>
      <w:r>
        <w:t>:   ---</w:t>
      </w:r>
      <w:r w:rsidRPr="00264FA7">
        <w:t>;</w:t>
      </w:r>
    </w:p>
    <w:p w:rsidR="00E4176E" w:rsidRDefault="00E4176E" w:rsidP="007D55A6">
      <w:pPr>
        <w:pStyle w:val="rvps2"/>
        <w:shd w:val="clear" w:color="auto" w:fill="FFFFFF"/>
        <w:spacing w:before="0" w:beforeAutospacing="0" w:after="0" w:afterAutospacing="0"/>
        <w:ind w:firstLine="450"/>
        <w:jc w:val="both"/>
      </w:pPr>
      <w:bookmarkStart w:id="11" w:name="n1394"/>
      <w:bookmarkEnd w:id="11"/>
    </w:p>
    <w:p w:rsidR="00E4176E" w:rsidRDefault="00E4176E" w:rsidP="007D55A6">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E4176E" w:rsidRDefault="00E4176E" w:rsidP="007D55A6">
      <w:pPr>
        <w:pStyle w:val="rvps2"/>
        <w:shd w:val="clear" w:color="auto" w:fill="FFFFFF"/>
        <w:spacing w:before="0" w:beforeAutospacing="0" w:after="0" w:afterAutospacing="0"/>
        <w:ind w:firstLine="450"/>
        <w:jc w:val="both"/>
      </w:pPr>
      <w:r>
        <w:rPr>
          <w:b/>
        </w:rPr>
        <w:t>0,5 % відсотка</w:t>
      </w:r>
      <w:r w:rsidRPr="0087115B">
        <w:rPr>
          <w:b/>
        </w:rPr>
        <w:t xml:space="preserve"> очікуваної вартості закупівлі</w:t>
      </w:r>
      <w:r w:rsidRPr="00264FA7">
        <w:t>;</w:t>
      </w:r>
    </w:p>
    <w:p w:rsidR="00E4176E" w:rsidRPr="00264FA7" w:rsidRDefault="00E4176E" w:rsidP="007D55A6">
      <w:pPr>
        <w:pStyle w:val="rvps2"/>
        <w:shd w:val="clear" w:color="auto" w:fill="FFFFFF"/>
        <w:spacing w:before="0" w:beforeAutospacing="0" w:after="0" w:afterAutospacing="0"/>
        <w:ind w:firstLine="450"/>
        <w:jc w:val="both"/>
      </w:pPr>
    </w:p>
    <w:p w:rsidR="00E4176E" w:rsidRPr="00264FA7" w:rsidRDefault="00E4176E" w:rsidP="007D55A6">
      <w:pPr>
        <w:pStyle w:val="rvps2"/>
        <w:shd w:val="clear" w:color="auto" w:fill="FFFFFF"/>
        <w:spacing w:before="0" w:beforeAutospacing="0" w:after="0" w:afterAutospacing="0"/>
        <w:ind w:firstLine="450"/>
        <w:jc w:val="both"/>
      </w:pPr>
      <w:bookmarkStart w:id="12" w:name="n1395"/>
      <w:bookmarkEnd w:id="12"/>
      <w:r w:rsidRPr="00264FA7">
        <w:t>12) математична формула для розрахунку приведеної ціни (у разі її застосування)</w:t>
      </w:r>
      <w:r>
        <w:t>:  ---.</w:t>
      </w:r>
    </w:p>
    <w:p w:rsidR="00E4176E" w:rsidRDefault="00E4176E" w:rsidP="007D55A6">
      <w:pPr>
        <w:spacing w:after="0"/>
        <w:ind w:firstLine="450"/>
      </w:pPr>
      <w:bookmarkStart w:id="13" w:name="n1396"/>
      <w:bookmarkEnd w:id="13"/>
    </w:p>
    <w:p w:rsidR="00BE45F0" w:rsidRPr="001D2407" w:rsidRDefault="00BE45F0" w:rsidP="00BE45F0">
      <w:pPr>
        <w:pStyle w:val="21"/>
        <w:shd w:val="clear" w:color="auto" w:fill="auto"/>
        <w:spacing w:after="0" w:line="293" w:lineRule="exact"/>
        <w:ind w:left="20"/>
        <w:jc w:val="both"/>
        <w:rPr>
          <w:rStyle w:val="2"/>
          <w:b/>
          <w:color w:val="000000"/>
          <w:sz w:val="24"/>
          <w:szCs w:val="24"/>
        </w:rPr>
      </w:pPr>
      <w:proofErr w:type="spellStart"/>
      <w:r w:rsidRPr="001D2407">
        <w:rPr>
          <w:rStyle w:val="2"/>
          <w:b/>
          <w:color w:val="000000"/>
          <w:sz w:val="24"/>
          <w:szCs w:val="24"/>
        </w:rPr>
        <w:t>Уповноважена</w:t>
      </w:r>
      <w:proofErr w:type="spellEnd"/>
      <w:r w:rsidRPr="001D2407">
        <w:rPr>
          <w:rStyle w:val="2"/>
          <w:b/>
          <w:color w:val="000000"/>
          <w:sz w:val="24"/>
          <w:szCs w:val="24"/>
        </w:rPr>
        <w:t xml:space="preserve"> особа з </w:t>
      </w:r>
      <w:proofErr w:type="spellStart"/>
      <w:r w:rsidRPr="001D2407">
        <w:rPr>
          <w:rStyle w:val="2"/>
          <w:b/>
          <w:color w:val="000000"/>
          <w:sz w:val="24"/>
          <w:szCs w:val="24"/>
        </w:rPr>
        <w:t>організації</w:t>
      </w:r>
      <w:proofErr w:type="spellEnd"/>
      <w:r w:rsidRPr="001D2407">
        <w:rPr>
          <w:rStyle w:val="2"/>
          <w:b/>
          <w:color w:val="000000"/>
          <w:sz w:val="24"/>
          <w:szCs w:val="24"/>
        </w:rPr>
        <w:t xml:space="preserve"> </w:t>
      </w:r>
    </w:p>
    <w:p w:rsidR="00BE45F0" w:rsidRPr="00491A74" w:rsidRDefault="00BE45F0" w:rsidP="00BE45F0">
      <w:pPr>
        <w:pStyle w:val="21"/>
        <w:shd w:val="clear" w:color="auto" w:fill="auto"/>
        <w:spacing w:after="0" w:line="293" w:lineRule="exact"/>
        <w:ind w:left="20"/>
        <w:jc w:val="both"/>
        <w:rPr>
          <w:b w:val="0"/>
          <w:sz w:val="24"/>
          <w:szCs w:val="24"/>
          <w:lang w:val="uk-UA"/>
        </w:rPr>
      </w:pPr>
      <w:r w:rsidRPr="001D2407">
        <w:rPr>
          <w:rStyle w:val="2"/>
          <w:b/>
          <w:color w:val="000000"/>
          <w:sz w:val="24"/>
          <w:szCs w:val="24"/>
        </w:rPr>
        <w:t xml:space="preserve">та  </w:t>
      </w:r>
      <w:proofErr w:type="spellStart"/>
      <w:r w:rsidRPr="001D2407">
        <w:rPr>
          <w:rStyle w:val="2"/>
          <w:b/>
          <w:color w:val="000000"/>
          <w:sz w:val="24"/>
          <w:szCs w:val="24"/>
        </w:rPr>
        <w:t>проведення</w:t>
      </w:r>
      <w:proofErr w:type="spellEnd"/>
      <w:r w:rsidRPr="001D2407">
        <w:rPr>
          <w:rStyle w:val="2"/>
          <w:b/>
          <w:color w:val="000000"/>
          <w:sz w:val="24"/>
          <w:szCs w:val="24"/>
        </w:rPr>
        <w:t xml:space="preserve"> процедур </w:t>
      </w:r>
      <w:proofErr w:type="spellStart"/>
      <w:r w:rsidRPr="001D2407">
        <w:rPr>
          <w:rStyle w:val="2"/>
          <w:b/>
          <w:color w:val="000000"/>
          <w:sz w:val="24"/>
          <w:szCs w:val="24"/>
        </w:rPr>
        <w:t>закупівель</w:t>
      </w:r>
      <w:proofErr w:type="spellEnd"/>
      <w:r w:rsidRPr="001D2407">
        <w:rPr>
          <w:rStyle w:val="2"/>
          <w:b/>
          <w:color w:val="000000"/>
          <w:sz w:val="24"/>
          <w:szCs w:val="24"/>
        </w:rPr>
        <w:t xml:space="preserve">         </w:t>
      </w:r>
      <w:r w:rsidR="00491A74">
        <w:rPr>
          <w:rStyle w:val="2"/>
          <w:b/>
          <w:color w:val="000000"/>
          <w:sz w:val="24"/>
          <w:szCs w:val="24"/>
        </w:rPr>
        <w:t xml:space="preserve">   ___________</w:t>
      </w:r>
      <w:r w:rsidR="00491A74">
        <w:rPr>
          <w:rStyle w:val="2"/>
          <w:b/>
          <w:color w:val="000000"/>
          <w:sz w:val="24"/>
          <w:szCs w:val="24"/>
          <w:lang w:val="uk-UA"/>
        </w:rPr>
        <w:t xml:space="preserve"> Олександр АНТОНЮК</w:t>
      </w:r>
    </w:p>
    <w:p w:rsidR="00E4176E" w:rsidRPr="00BE45F0" w:rsidRDefault="00E4176E">
      <w:pPr>
        <w:rPr>
          <w:b/>
          <w:lang w:val="ru-RU"/>
        </w:rPr>
      </w:pPr>
    </w:p>
    <w:sectPr w:rsidR="00E4176E" w:rsidRPr="00BE45F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A6"/>
    <w:rsid w:val="00011048"/>
    <w:rsid w:val="0005717B"/>
    <w:rsid w:val="00061EEE"/>
    <w:rsid w:val="0006541E"/>
    <w:rsid w:val="000748D6"/>
    <w:rsid w:val="00095E51"/>
    <w:rsid w:val="000A452F"/>
    <w:rsid w:val="000B07C4"/>
    <w:rsid w:val="000F3F56"/>
    <w:rsid w:val="001023C3"/>
    <w:rsid w:val="001136AE"/>
    <w:rsid w:val="00117B90"/>
    <w:rsid w:val="00131B4D"/>
    <w:rsid w:val="00162AF4"/>
    <w:rsid w:val="001836BA"/>
    <w:rsid w:val="001B2513"/>
    <w:rsid w:val="001D2407"/>
    <w:rsid w:val="001D7482"/>
    <w:rsid w:val="001E2F8D"/>
    <w:rsid w:val="0020120B"/>
    <w:rsid w:val="00203548"/>
    <w:rsid w:val="0020396F"/>
    <w:rsid w:val="00262038"/>
    <w:rsid w:val="00264FA7"/>
    <w:rsid w:val="00281E1A"/>
    <w:rsid w:val="002905F5"/>
    <w:rsid w:val="002D4B18"/>
    <w:rsid w:val="003112C9"/>
    <w:rsid w:val="003460E8"/>
    <w:rsid w:val="00394625"/>
    <w:rsid w:val="003A1AC7"/>
    <w:rsid w:val="003D5CDB"/>
    <w:rsid w:val="003F1127"/>
    <w:rsid w:val="003F34FB"/>
    <w:rsid w:val="003F3F0A"/>
    <w:rsid w:val="00417139"/>
    <w:rsid w:val="00461885"/>
    <w:rsid w:val="00472582"/>
    <w:rsid w:val="00491A74"/>
    <w:rsid w:val="004A0710"/>
    <w:rsid w:val="004B2D30"/>
    <w:rsid w:val="004C151B"/>
    <w:rsid w:val="004D626C"/>
    <w:rsid w:val="00522F82"/>
    <w:rsid w:val="00533202"/>
    <w:rsid w:val="00534B43"/>
    <w:rsid w:val="0054240B"/>
    <w:rsid w:val="00542440"/>
    <w:rsid w:val="0056278F"/>
    <w:rsid w:val="005721A7"/>
    <w:rsid w:val="00576A9B"/>
    <w:rsid w:val="00577A3B"/>
    <w:rsid w:val="005A7C06"/>
    <w:rsid w:val="0061666E"/>
    <w:rsid w:val="0064539C"/>
    <w:rsid w:val="0065172D"/>
    <w:rsid w:val="006579B3"/>
    <w:rsid w:val="0067072D"/>
    <w:rsid w:val="00684393"/>
    <w:rsid w:val="006C5BD8"/>
    <w:rsid w:val="006F2BC8"/>
    <w:rsid w:val="006F7CBC"/>
    <w:rsid w:val="00747F3F"/>
    <w:rsid w:val="00765395"/>
    <w:rsid w:val="00792F87"/>
    <w:rsid w:val="007B02C3"/>
    <w:rsid w:val="007D55A6"/>
    <w:rsid w:val="007F093A"/>
    <w:rsid w:val="00800B05"/>
    <w:rsid w:val="0084477E"/>
    <w:rsid w:val="00865A27"/>
    <w:rsid w:val="0087115B"/>
    <w:rsid w:val="00871A84"/>
    <w:rsid w:val="0087617B"/>
    <w:rsid w:val="008E4FE9"/>
    <w:rsid w:val="009365C7"/>
    <w:rsid w:val="00940076"/>
    <w:rsid w:val="00962C67"/>
    <w:rsid w:val="00996392"/>
    <w:rsid w:val="0099799F"/>
    <w:rsid w:val="009B6D3D"/>
    <w:rsid w:val="009D609E"/>
    <w:rsid w:val="00A27705"/>
    <w:rsid w:val="00A34C98"/>
    <w:rsid w:val="00A36170"/>
    <w:rsid w:val="00A507C1"/>
    <w:rsid w:val="00A5110C"/>
    <w:rsid w:val="00A71893"/>
    <w:rsid w:val="00A74427"/>
    <w:rsid w:val="00AB5846"/>
    <w:rsid w:val="00B472A2"/>
    <w:rsid w:val="00BA456B"/>
    <w:rsid w:val="00BC0FD0"/>
    <w:rsid w:val="00BD0D32"/>
    <w:rsid w:val="00BE45F0"/>
    <w:rsid w:val="00C24798"/>
    <w:rsid w:val="00C3167D"/>
    <w:rsid w:val="00C54699"/>
    <w:rsid w:val="00C71884"/>
    <w:rsid w:val="00C72D21"/>
    <w:rsid w:val="00C82027"/>
    <w:rsid w:val="00C8719C"/>
    <w:rsid w:val="00CB388A"/>
    <w:rsid w:val="00D22F3E"/>
    <w:rsid w:val="00D24C95"/>
    <w:rsid w:val="00D51AA9"/>
    <w:rsid w:val="00D63FCE"/>
    <w:rsid w:val="00DA7EFF"/>
    <w:rsid w:val="00DB0E36"/>
    <w:rsid w:val="00DB2BF2"/>
    <w:rsid w:val="00DD1795"/>
    <w:rsid w:val="00E203F4"/>
    <w:rsid w:val="00E2404A"/>
    <w:rsid w:val="00E4176E"/>
    <w:rsid w:val="00E471EB"/>
    <w:rsid w:val="00E503B0"/>
    <w:rsid w:val="00E566EC"/>
    <w:rsid w:val="00EB2EDF"/>
    <w:rsid w:val="00ED1D32"/>
    <w:rsid w:val="00EE5679"/>
    <w:rsid w:val="00EE7C0B"/>
    <w:rsid w:val="00F02D71"/>
    <w:rsid w:val="00F115E9"/>
    <w:rsid w:val="00F565AB"/>
    <w:rsid w:val="00F9139F"/>
    <w:rsid w:val="00FA70FA"/>
    <w:rsid w:val="00FD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DD1795"/>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4">
    <w:name w:val="Основной текст (4)_"/>
    <w:link w:val="40"/>
    <w:uiPriority w:val="99"/>
    <w:locked/>
    <w:rsid w:val="00747F3F"/>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747F3F"/>
    <w:pPr>
      <w:widowControl w:val="0"/>
      <w:shd w:val="clear" w:color="auto" w:fill="FFFFFF"/>
      <w:spacing w:before="360" w:after="0" w:line="322" w:lineRule="exact"/>
      <w:jc w:val="both"/>
    </w:pPr>
    <w:rPr>
      <w:rFonts w:ascii="Times New Roman" w:hAnsi="Times New Roman"/>
      <w:i/>
      <w:iCs/>
      <w:lang w:val="ru-RU" w:eastAsia="ru-RU"/>
    </w:rPr>
  </w:style>
  <w:style w:type="character" w:customStyle="1" w:styleId="2">
    <w:name w:val="Основной текст (2)_"/>
    <w:link w:val="21"/>
    <w:uiPriority w:val="99"/>
    <w:locked/>
    <w:rsid w:val="00BE45F0"/>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BE45F0"/>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con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1771</Words>
  <Characters>1011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45</cp:revision>
  <cp:lastPrinted>2022-11-07T07:33:00Z</cp:lastPrinted>
  <dcterms:created xsi:type="dcterms:W3CDTF">2020-11-17T11:52:00Z</dcterms:created>
  <dcterms:modified xsi:type="dcterms:W3CDTF">2023-12-08T16:38:00Z</dcterms:modified>
</cp:coreProperties>
</file>