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B0" w:rsidRPr="00C500B4" w:rsidRDefault="007E78B0" w:rsidP="00272E24">
      <w:pPr>
        <w:spacing w:line="240" w:lineRule="auto"/>
        <w:jc w:val="right"/>
        <w:rPr>
          <w:rFonts w:ascii="Times New Roman" w:hAnsi="Times New Roman" w:cs="Times New Roman"/>
          <w:b/>
          <w:i/>
          <w:color w:val="auto"/>
          <w:lang w:val="uk-UA"/>
        </w:rPr>
      </w:pPr>
      <w:bookmarkStart w:id="0" w:name="_GoBack"/>
      <w:r w:rsidRPr="00C500B4">
        <w:rPr>
          <w:rFonts w:ascii="Times New Roman" w:hAnsi="Times New Roman" w:cs="Times New Roman"/>
          <w:b/>
          <w:i/>
          <w:color w:val="auto"/>
        </w:rPr>
        <w:t xml:space="preserve">Додаток </w:t>
      </w:r>
      <w:r w:rsidR="00B67E1D" w:rsidRPr="00C500B4">
        <w:rPr>
          <w:rFonts w:ascii="Times New Roman" w:hAnsi="Times New Roman" w:cs="Times New Roman"/>
          <w:b/>
          <w:i/>
          <w:color w:val="auto"/>
          <w:lang w:val="uk-UA"/>
        </w:rPr>
        <w:t>2</w:t>
      </w:r>
    </w:p>
    <w:p w:rsidR="007E78B0" w:rsidRPr="00C500B4" w:rsidRDefault="007E78B0" w:rsidP="00272E24">
      <w:pPr>
        <w:pStyle w:val="a8"/>
        <w:spacing w:before="0" w:after="0" w:line="240" w:lineRule="auto"/>
        <w:ind w:left="5670"/>
        <w:jc w:val="right"/>
        <w:rPr>
          <w:rFonts w:ascii="Times New Roman" w:hAnsi="Times New Roman"/>
          <w:i/>
          <w:sz w:val="22"/>
          <w:szCs w:val="22"/>
        </w:rPr>
      </w:pPr>
      <w:r w:rsidRPr="00C500B4">
        <w:rPr>
          <w:rFonts w:ascii="Times New Roman" w:hAnsi="Times New Roman"/>
          <w:i/>
          <w:sz w:val="22"/>
          <w:szCs w:val="22"/>
        </w:rPr>
        <w:t xml:space="preserve">до тендерної документації </w:t>
      </w:r>
    </w:p>
    <w:p w:rsidR="009B6DF3" w:rsidRPr="00C500B4" w:rsidRDefault="009B6DF3" w:rsidP="00272E24">
      <w:pPr>
        <w:spacing w:line="240" w:lineRule="auto"/>
        <w:jc w:val="right"/>
        <w:rPr>
          <w:rFonts w:ascii="Times New Roman" w:eastAsia="Times New Roman" w:hAnsi="Times New Roman" w:cs="Times New Roman"/>
          <w:b/>
          <w:color w:val="auto"/>
          <w:lang w:val="uk-UA"/>
        </w:rPr>
      </w:pPr>
    </w:p>
    <w:p w:rsidR="009B6DF3" w:rsidRPr="00C500B4" w:rsidRDefault="009B6DF3"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
          <w:color w:val="auto"/>
          <w:lang w:val="uk-UA"/>
        </w:rPr>
      </w:pPr>
      <w:r w:rsidRPr="00C500B4">
        <w:rPr>
          <w:rFonts w:ascii="Times New Roman" w:hAnsi="Times New Roman" w:cs="Times New Roman"/>
          <w:b/>
          <w:bCs/>
          <w:i/>
          <w:color w:val="auto"/>
        </w:rPr>
        <w:t xml:space="preserve"> </w:t>
      </w:r>
      <w:r w:rsidRPr="00C500B4">
        <w:rPr>
          <w:rFonts w:ascii="Times New Roman" w:hAnsi="Times New Roman" w:cs="Times New Roman"/>
          <w:b/>
          <w:i/>
          <w:color w:val="auto"/>
          <w:lang w:val="uk-UA"/>
        </w:rPr>
        <w:t>Проект договору про закупівлю.</w:t>
      </w:r>
    </w:p>
    <w:p w:rsidR="009B6DF3" w:rsidRPr="00C500B4" w:rsidRDefault="009B6DF3"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auto"/>
          <w:lang w:val="uk-UA"/>
        </w:rPr>
      </w:pPr>
    </w:p>
    <w:p w:rsidR="009B6DF3" w:rsidRPr="00C500B4" w:rsidRDefault="009B6DF3"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auto"/>
        </w:rPr>
      </w:pPr>
      <w:r w:rsidRPr="00C500B4">
        <w:rPr>
          <w:rFonts w:ascii="Times New Roman" w:hAnsi="Times New Roman" w:cs="Times New Roman"/>
          <w:b/>
          <w:bCs/>
          <w:color w:val="auto"/>
        </w:rPr>
        <w:t xml:space="preserve">     ДОГОВІР </w:t>
      </w:r>
      <w:r w:rsidR="00D83728" w:rsidRPr="00C500B4">
        <w:rPr>
          <w:rFonts w:ascii="Times New Roman" w:hAnsi="Times New Roman" w:cs="Times New Roman"/>
          <w:b/>
          <w:bCs/>
          <w:color w:val="auto"/>
          <w:lang w:val="uk-UA"/>
        </w:rPr>
        <w:t xml:space="preserve">ПРО НАДАННЯ ПОСЛУГ </w:t>
      </w:r>
      <w:r w:rsidRPr="00C500B4">
        <w:rPr>
          <w:rFonts w:ascii="Times New Roman" w:hAnsi="Times New Roman" w:cs="Times New Roman"/>
          <w:b/>
          <w:bCs/>
          <w:color w:val="auto"/>
        </w:rPr>
        <w:t>№ _________</w:t>
      </w:r>
    </w:p>
    <w:p w:rsidR="009B6DF3" w:rsidRPr="00C500B4" w:rsidRDefault="009B6DF3"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auto"/>
        </w:rPr>
      </w:pPr>
      <w:r w:rsidRPr="00C500B4">
        <w:rPr>
          <w:rFonts w:ascii="Times New Roman" w:hAnsi="Times New Roman" w:cs="Times New Roman"/>
          <w:b/>
          <w:bCs/>
          <w:color w:val="auto"/>
        </w:rPr>
        <w:t xml:space="preserve"> </w:t>
      </w:r>
    </w:p>
    <w:p w:rsidR="009B6DF3" w:rsidRPr="00C500B4" w:rsidRDefault="009B6DF3"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auto"/>
          <w:lang w:val="uk-UA"/>
        </w:rPr>
      </w:pPr>
      <w:r w:rsidRPr="00C500B4">
        <w:rPr>
          <w:rFonts w:ascii="Times New Roman" w:hAnsi="Times New Roman" w:cs="Times New Roman"/>
          <w:b/>
          <w:bCs/>
          <w:color w:val="auto"/>
        </w:rPr>
        <w:t xml:space="preserve">  </w:t>
      </w:r>
      <w:r w:rsidRPr="00C500B4">
        <w:rPr>
          <w:rFonts w:ascii="Times New Roman" w:hAnsi="Times New Roman" w:cs="Times New Roman"/>
          <w:b/>
          <w:bCs/>
          <w:color w:val="auto"/>
        </w:rPr>
        <w:br/>
      </w:r>
      <w:r w:rsidRPr="00C500B4">
        <w:rPr>
          <w:rFonts w:ascii="Times New Roman" w:hAnsi="Times New Roman" w:cs="Times New Roman"/>
          <w:color w:val="auto"/>
          <w:lang w:val="uk-UA"/>
        </w:rPr>
        <w:t xml:space="preserve">/_________________                                                              </w:t>
      </w:r>
      <w:r w:rsidRPr="00C500B4">
        <w:rPr>
          <w:rFonts w:ascii="Times New Roman" w:hAnsi="Times New Roman" w:cs="Times New Roman"/>
          <w:color w:val="auto"/>
          <w:u w:val="single"/>
          <w:lang w:val="uk-UA"/>
        </w:rPr>
        <w:t>______________________</w:t>
      </w:r>
      <w:r w:rsidRPr="00C500B4">
        <w:rPr>
          <w:rFonts w:ascii="Times New Roman" w:hAnsi="Times New Roman" w:cs="Times New Roman"/>
          <w:color w:val="auto"/>
          <w:lang w:val="uk-UA"/>
        </w:rPr>
        <w:t xml:space="preserve"> року</w:t>
      </w:r>
    </w:p>
    <w:p w:rsidR="009B6DF3" w:rsidRPr="00C500B4" w:rsidRDefault="009B6DF3"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auto"/>
          <w:lang w:val="uk-UA"/>
        </w:rPr>
      </w:pPr>
      <w:r w:rsidRPr="00C500B4">
        <w:rPr>
          <w:rFonts w:ascii="Times New Roman" w:hAnsi="Times New Roman" w:cs="Times New Roman"/>
          <w:color w:val="auto"/>
          <w:lang w:val="uk-UA"/>
        </w:rPr>
        <w:t xml:space="preserve"> (місце укладення договору)                                                                (дата) </w:t>
      </w:r>
      <w:r w:rsidRPr="00C500B4">
        <w:rPr>
          <w:rFonts w:ascii="Times New Roman" w:hAnsi="Times New Roman" w:cs="Times New Roman"/>
          <w:color w:val="auto"/>
          <w:lang w:val="uk-UA"/>
        </w:rPr>
        <w:br/>
      </w:r>
    </w:p>
    <w:p w:rsidR="009B6DF3" w:rsidRPr="00C500B4" w:rsidRDefault="009B6DF3" w:rsidP="004B12FA">
      <w:pPr>
        <w:pStyle w:val="a7"/>
        <w:ind w:firstLine="708"/>
        <w:jc w:val="both"/>
        <w:rPr>
          <w:rFonts w:ascii="Times New Roman" w:hAnsi="Times New Roman" w:cs="Times New Roman"/>
          <w:sz w:val="22"/>
          <w:szCs w:val="22"/>
          <w:lang w:val="uk-UA"/>
        </w:rPr>
      </w:pPr>
      <w:r w:rsidRPr="00C500B4">
        <w:rPr>
          <w:rFonts w:ascii="Times New Roman" w:hAnsi="Times New Roman" w:cs="Times New Roman"/>
          <w:b/>
          <w:bCs/>
          <w:sz w:val="22"/>
          <w:szCs w:val="22"/>
          <w:lang w:val="uk-UA"/>
        </w:rPr>
        <w:t>_____________________________________</w:t>
      </w:r>
      <w:r w:rsidRPr="00C500B4">
        <w:rPr>
          <w:rFonts w:ascii="Times New Roman" w:hAnsi="Times New Roman" w:cs="Times New Roman"/>
          <w:sz w:val="22"/>
          <w:szCs w:val="22"/>
          <w:lang w:val="uk-UA"/>
        </w:rPr>
        <w:t>в особі ________________ _________________________________,   що діє на п</w:t>
      </w:r>
      <w:r w:rsidR="00D83728" w:rsidRPr="00C500B4">
        <w:rPr>
          <w:rFonts w:ascii="Times New Roman" w:hAnsi="Times New Roman" w:cs="Times New Roman"/>
          <w:sz w:val="22"/>
          <w:szCs w:val="22"/>
          <w:lang w:val="uk-UA"/>
        </w:rPr>
        <w:t>ідставі Статуту (далі - Замовник</w:t>
      </w:r>
      <w:r w:rsidRPr="00C500B4">
        <w:rPr>
          <w:rFonts w:ascii="Times New Roman" w:hAnsi="Times New Roman" w:cs="Times New Roman"/>
          <w:sz w:val="22"/>
          <w:szCs w:val="22"/>
          <w:lang w:val="uk-UA"/>
        </w:rPr>
        <w:t xml:space="preserve">), з однієї сторони, і  </w:t>
      </w:r>
      <w:r w:rsidRPr="00C500B4">
        <w:rPr>
          <w:rFonts w:ascii="Times New Roman" w:hAnsi="Times New Roman" w:cs="Times New Roman"/>
          <w:b/>
          <w:sz w:val="22"/>
          <w:szCs w:val="22"/>
          <w:lang w:val="uk-UA"/>
        </w:rPr>
        <w:t>___________________________________</w:t>
      </w:r>
      <w:r w:rsidRPr="00C500B4">
        <w:rPr>
          <w:rFonts w:ascii="Times New Roman" w:hAnsi="Times New Roman" w:cs="Times New Roman"/>
          <w:sz w:val="22"/>
          <w:szCs w:val="22"/>
          <w:lang w:val="uk-UA"/>
        </w:rPr>
        <w:t xml:space="preserve">   в особі _____________________, що діє на підставі _________________ (далі </w:t>
      </w:r>
      <w:r w:rsidR="00D83728" w:rsidRPr="00C500B4">
        <w:rPr>
          <w:rFonts w:ascii="Times New Roman" w:hAnsi="Times New Roman" w:cs="Times New Roman"/>
          <w:sz w:val="22"/>
          <w:szCs w:val="22"/>
          <w:lang w:val="uk-UA"/>
        </w:rPr>
        <w:t>Виконавець</w:t>
      </w:r>
      <w:r w:rsidRPr="00C500B4">
        <w:rPr>
          <w:rFonts w:ascii="Times New Roman" w:hAnsi="Times New Roman" w:cs="Times New Roman"/>
          <w:sz w:val="22"/>
          <w:szCs w:val="22"/>
          <w:lang w:val="uk-UA"/>
        </w:rPr>
        <w:t>),   з іншої сторони,  разом - Сторони,  уклали цей договір про таке (далі - Договір):</w:t>
      </w:r>
    </w:p>
    <w:p w:rsidR="009B6DF3" w:rsidRPr="00C500B4" w:rsidRDefault="009B6DF3" w:rsidP="004B12FA">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 xml:space="preserve">I. Предмет договору </w:t>
      </w:r>
    </w:p>
    <w:p w:rsidR="009B6DF3" w:rsidRPr="00C500B4" w:rsidRDefault="00D83728" w:rsidP="004B12FA">
      <w:pPr>
        <w:spacing w:line="240" w:lineRule="auto"/>
        <w:jc w:val="both"/>
        <w:rPr>
          <w:rFonts w:ascii="Times New Roman" w:eastAsia="Batang" w:hAnsi="Times New Roman" w:cs="Times New Roman"/>
          <w:b/>
          <w:i/>
          <w:color w:val="auto"/>
          <w:lang w:val="uk-UA"/>
        </w:rPr>
      </w:pPr>
      <w:r w:rsidRPr="00C500B4">
        <w:rPr>
          <w:rFonts w:ascii="Times New Roman" w:eastAsia="Calibri" w:hAnsi="Times New Roman" w:cs="Times New Roman"/>
          <w:color w:val="auto"/>
          <w:lang w:val="uk-UA" w:eastAsia="en-US"/>
        </w:rPr>
        <w:t xml:space="preserve">1.1. Виконавець зобов'язується в терміни, передбачені цим договором   надати Замовнику послуги згідно предмета закупівлі </w:t>
      </w:r>
      <w:r w:rsidRPr="00C500B4">
        <w:rPr>
          <w:rFonts w:ascii="Times New Roman" w:eastAsia="Calibri" w:hAnsi="Times New Roman" w:cs="Times New Roman"/>
          <w:b/>
          <w:color w:val="auto"/>
          <w:lang w:val="uk-UA" w:eastAsia="en-US"/>
        </w:rPr>
        <w:t xml:space="preserve">: </w:t>
      </w:r>
      <w:r w:rsidR="00251974" w:rsidRPr="00C500B4">
        <w:rPr>
          <w:rStyle w:val="CharAttribute54"/>
          <w:rFonts w:ascii="Times New Roman" w:eastAsia="Batang" w:hAnsi="Times New Roman" w:cs="Times New Roman"/>
          <w:i/>
          <w:color w:val="auto"/>
          <w:lang w:val="uk-UA"/>
        </w:rPr>
        <w:t>Лот № 1 - Збір врожаю ячменю, збір врожаю соняшника, Лот № 2 – Обприскування соняшника</w:t>
      </w:r>
      <w:r w:rsidR="00251974" w:rsidRPr="00C500B4">
        <w:rPr>
          <w:rFonts w:ascii="Times New Roman" w:eastAsia="Batang" w:hAnsi="Times New Roman" w:cs="Times New Roman"/>
          <w:b/>
          <w:i/>
          <w:color w:val="auto"/>
          <w:lang w:val="uk-UA"/>
        </w:rPr>
        <w:t xml:space="preserve"> </w:t>
      </w:r>
      <w:r w:rsidRPr="00C500B4">
        <w:rPr>
          <w:rFonts w:ascii="Times New Roman" w:eastAsia="Calibri" w:hAnsi="Times New Roman" w:cs="Times New Roman"/>
          <w:b/>
          <w:color w:val="auto"/>
          <w:lang w:val="uk-UA" w:eastAsia="en-US"/>
        </w:rPr>
        <w:t>(</w:t>
      </w:r>
      <w:r w:rsidRPr="00C500B4">
        <w:rPr>
          <w:rFonts w:ascii="Times New Roman" w:eastAsia="Calibri" w:hAnsi="Times New Roman" w:cs="Times New Roman"/>
          <w:b/>
          <w:bCs/>
          <w:color w:val="auto"/>
          <w:lang w:val="uk-UA" w:eastAsia="en-US"/>
        </w:rPr>
        <w:t>код  ДК 021:2015 -77110000-4 Послуги, пов’язані з виробництвом сільськогосподарської продукції )</w:t>
      </w:r>
      <w:r w:rsidRPr="00C500B4">
        <w:rPr>
          <w:rFonts w:ascii="Times New Roman" w:eastAsia="Calibri" w:hAnsi="Times New Roman" w:cs="Times New Roman"/>
          <w:color w:val="auto"/>
          <w:lang w:val="uk-UA" w:eastAsia="en-US"/>
        </w:rPr>
        <w:t xml:space="preserve"> у обсязі, що зазначені в специфікації,   що додається до цього Договору (Додаток №1) і є його невід'ємною частиною, </w:t>
      </w:r>
      <w:r w:rsidR="0026276C" w:rsidRPr="00C500B4">
        <w:rPr>
          <w:rFonts w:ascii="Times New Roman" w:eastAsia="Calibri" w:hAnsi="Times New Roman" w:cs="Times New Roman"/>
          <w:color w:val="auto"/>
          <w:lang w:val="uk-UA" w:eastAsia="en-US"/>
        </w:rPr>
        <w:t xml:space="preserve">на пальному </w:t>
      </w:r>
      <w:r w:rsidR="00AA706D" w:rsidRPr="00C500B4">
        <w:rPr>
          <w:rFonts w:ascii="Times New Roman" w:eastAsia="Calibri" w:hAnsi="Times New Roman" w:cs="Times New Roman"/>
          <w:color w:val="auto"/>
          <w:lang w:val="uk-UA" w:eastAsia="en-US"/>
        </w:rPr>
        <w:t>Замовника</w:t>
      </w:r>
      <w:r w:rsidR="00944D40" w:rsidRPr="00C500B4">
        <w:rPr>
          <w:rFonts w:ascii="Times New Roman" w:eastAsia="Calibri" w:hAnsi="Times New Roman" w:cs="Times New Roman"/>
          <w:color w:val="auto"/>
          <w:lang w:val="uk-UA" w:eastAsia="en-US"/>
        </w:rPr>
        <w:t xml:space="preserve">, </w:t>
      </w:r>
      <w:r w:rsidRPr="00C500B4">
        <w:rPr>
          <w:rFonts w:ascii="Times New Roman" w:eastAsia="Calibri" w:hAnsi="Times New Roman" w:cs="Times New Roman"/>
          <w:color w:val="auto"/>
          <w:lang w:val="uk-UA" w:eastAsia="en-US"/>
        </w:rPr>
        <w:t>а Замовник – прийняти і оплатити визначені у</w:t>
      </w:r>
      <w:r w:rsidR="0026276C" w:rsidRPr="00C500B4">
        <w:rPr>
          <w:rFonts w:ascii="Times New Roman" w:eastAsia="Calibri" w:hAnsi="Times New Roman" w:cs="Times New Roman"/>
          <w:color w:val="auto"/>
          <w:lang w:val="uk-UA" w:eastAsia="en-US"/>
        </w:rPr>
        <w:t xml:space="preserve">мовами цього Договору послуги </w:t>
      </w:r>
      <w:r w:rsidRPr="00C500B4">
        <w:rPr>
          <w:rFonts w:ascii="Times New Roman" w:eastAsia="Calibri" w:hAnsi="Times New Roman" w:cs="Times New Roman"/>
          <w:color w:val="auto"/>
          <w:lang w:val="uk-UA" w:eastAsia="en-US"/>
        </w:rPr>
        <w:t>( далі – послуги).</w:t>
      </w:r>
    </w:p>
    <w:p w:rsidR="009B6DF3" w:rsidRPr="00C500B4" w:rsidRDefault="0026276C" w:rsidP="004B12FA">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1.2</w:t>
      </w:r>
      <w:r w:rsidR="009B6DF3" w:rsidRPr="00C500B4">
        <w:rPr>
          <w:rFonts w:ascii="Times New Roman" w:hAnsi="Times New Roman" w:cs="Times New Roman"/>
          <w:sz w:val="22"/>
          <w:szCs w:val="22"/>
          <w:lang w:val="uk-UA"/>
        </w:rPr>
        <w:t xml:space="preserve">. Обсяги закупівлі </w:t>
      </w:r>
      <w:r w:rsidR="00D83728" w:rsidRPr="00C500B4">
        <w:rPr>
          <w:rFonts w:ascii="Times New Roman" w:hAnsi="Times New Roman" w:cs="Times New Roman"/>
          <w:sz w:val="22"/>
          <w:szCs w:val="22"/>
          <w:lang w:val="uk-UA"/>
        </w:rPr>
        <w:t>послуг</w:t>
      </w:r>
      <w:r w:rsidR="009B6DF3" w:rsidRPr="00C500B4">
        <w:rPr>
          <w:rFonts w:ascii="Times New Roman" w:hAnsi="Times New Roman" w:cs="Times New Roman"/>
          <w:sz w:val="22"/>
          <w:szCs w:val="22"/>
          <w:lang w:val="uk-UA"/>
        </w:rPr>
        <w:t xml:space="preserve">  можуть  бути зменшені залежно від </w:t>
      </w:r>
      <w:r w:rsidR="007D0AC9" w:rsidRPr="00C500B4">
        <w:rPr>
          <w:rFonts w:ascii="Times New Roman" w:hAnsi="Times New Roman" w:cs="Times New Roman"/>
          <w:sz w:val="22"/>
          <w:szCs w:val="22"/>
          <w:lang w:val="uk-UA"/>
        </w:rPr>
        <w:t>власних надходжень замовника</w:t>
      </w:r>
      <w:r w:rsidR="009B6DF3" w:rsidRPr="00C500B4">
        <w:rPr>
          <w:rFonts w:ascii="Times New Roman" w:hAnsi="Times New Roman" w:cs="Times New Roman"/>
          <w:sz w:val="22"/>
          <w:szCs w:val="22"/>
          <w:lang w:val="uk-UA"/>
        </w:rPr>
        <w:t xml:space="preserve">. </w:t>
      </w:r>
    </w:p>
    <w:p w:rsidR="009B6DF3" w:rsidRPr="00C500B4" w:rsidRDefault="00D83728" w:rsidP="004B12FA">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II. Якість послуг</w:t>
      </w:r>
    </w:p>
    <w:p w:rsidR="00D83728" w:rsidRPr="00C500B4" w:rsidRDefault="009B6DF3" w:rsidP="00272E24">
      <w:pPr>
        <w:numPr>
          <w:ilvl w:val="1"/>
          <w:numId w:val="1"/>
        </w:numPr>
        <w:spacing w:line="240" w:lineRule="auto"/>
        <w:ind w:left="0" w:firstLine="0"/>
        <w:jc w:val="both"/>
        <w:rPr>
          <w:rFonts w:ascii="Times New Roman" w:eastAsia="Calibri" w:hAnsi="Times New Roman" w:cs="Times New Roman"/>
          <w:color w:val="auto"/>
          <w:lang w:val="uk-UA" w:eastAsia="en-US"/>
        </w:rPr>
      </w:pPr>
      <w:r w:rsidRPr="00C500B4">
        <w:rPr>
          <w:rFonts w:ascii="Times New Roman" w:hAnsi="Times New Roman" w:cs="Times New Roman"/>
          <w:color w:val="auto"/>
          <w:lang w:val="uk-UA"/>
        </w:rPr>
        <w:t xml:space="preserve"> </w:t>
      </w:r>
      <w:r w:rsidR="00D83728" w:rsidRPr="00C500B4">
        <w:rPr>
          <w:rFonts w:ascii="Times New Roman" w:eastAsia="Calibri" w:hAnsi="Times New Roman" w:cs="Times New Roman"/>
          <w:color w:val="auto"/>
          <w:lang w:val="uk-UA" w:eastAsia="en-US"/>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Учасник повинен використовувати сучасну  сільськогосподарську техніку, транспортні засоби та обладнання. </w:t>
      </w:r>
    </w:p>
    <w:p w:rsidR="00D83728" w:rsidRPr="00C500B4" w:rsidRDefault="00D83728" w:rsidP="00272E24">
      <w:pPr>
        <w:numPr>
          <w:ilvl w:val="1"/>
          <w:numId w:val="1"/>
        </w:numPr>
        <w:suppressAutoHyphens/>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Послуги Виконавцем  надаються сільськогосподарською технікою, транспортними засобами та обладнанням, якими володіє або користується на договірних засадах Виконавець, відповідно до вимог технології кожної технологічної операції та технічних вимог, з використанням паливно-мастильних матеріалів </w:t>
      </w:r>
      <w:r w:rsidR="00673C6A" w:rsidRPr="00C500B4">
        <w:rPr>
          <w:rFonts w:ascii="Times New Roman" w:eastAsia="Calibri" w:hAnsi="Times New Roman" w:cs="Times New Roman"/>
          <w:color w:val="auto"/>
          <w:lang w:val="uk-UA" w:eastAsia="en-US"/>
        </w:rPr>
        <w:t>Замовника</w:t>
      </w:r>
      <w:r w:rsidR="00251974" w:rsidRPr="00C500B4">
        <w:rPr>
          <w:rFonts w:ascii="Times New Roman" w:eastAsia="Calibri" w:hAnsi="Times New Roman" w:cs="Times New Roman"/>
          <w:color w:val="auto"/>
          <w:lang w:val="uk-UA" w:eastAsia="en-US"/>
        </w:rPr>
        <w:t xml:space="preserve"> стосовно Лоту № 1, 2, та з використанням гербіциду Замовника стосовно Лоту № 2.</w:t>
      </w:r>
    </w:p>
    <w:p w:rsidR="00D83728" w:rsidRPr="00C500B4" w:rsidRDefault="00D83728" w:rsidP="00272E24">
      <w:pPr>
        <w:widowControl w:val="0"/>
        <w:numPr>
          <w:ilvl w:val="1"/>
          <w:numId w:val="1"/>
        </w:numPr>
        <w:suppressAutoHyphens/>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Виконавець.</w:t>
      </w:r>
    </w:p>
    <w:p w:rsidR="00D83728" w:rsidRPr="00C500B4" w:rsidRDefault="00D83728" w:rsidP="00272E24">
      <w:pPr>
        <w:widowControl w:val="0"/>
        <w:numPr>
          <w:ilvl w:val="1"/>
          <w:numId w:val="1"/>
        </w:numPr>
        <w:suppressAutoHyphens/>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Надання послуг повинно бути розпочато не пізніше 3 (трьох)  календарних днів після отримання письмової заявки Замовника   у строки, визначені у такій заявці.  Письмова заявка надається Замовником Виконавцю шляхом надсилання її на електронну адресу Виконавця, вказану в цьому Договорі. </w:t>
      </w:r>
    </w:p>
    <w:p w:rsidR="00D83728" w:rsidRPr="00C500B4" w:rsidRDefault="00D83728" w:rsidP="00272E24">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Термін надання послуг –</w:t>
      </w:r>
      <w:r w:rsidR="00251974" w:rsidRPr="00C500B4">
        <w:rPr>
          <w:rFonts w:ascii="Times New Roman" w:eastAsia="Calibri" w:hAnsi="Times New Roman" w:cs="Times New Roman"/>
          <w:b/>
          <w:i/>
          <w:color w:val="auto"/>
          <w:lang w:val="uk-UA" w:eastAsia="en-US"/>
        </w:rPr>
        <w:t>Лот № 1 –</w:t>
      </w:r>
      <w:r w:rsidRPr="00C500B4">
        <w:rPr>
          <w:rFonts w:ascii="Times New Roman" w:eastAsia="Calibri" w:hAnsi="Times New Roman" w:cs="Times New Roman"/>
          <w:b/>
          <w:i/>
          <w:color w:val="auto"/>
          <w:lang w:val="uk-UA" w:eastAsia="en-US"/>
        </w:rPr>
        <w:t xml:space="preserve"> </w:t>
      </w:r>
      <w:r w:rsidR="00C271FE" w:rsidRPr="00C500B4">
        <w:rPr>
          <w:rFonts w:ascii="Times New Roman" w:eastAsia="Calibri" w:hAnsi="Times New Roman" w:cs="Times New Roman"/>
          <w:b/>
          <w:i/>
          <w:color w:val="auto"/>
          <w:lang w:val="uk-UA" w:eastAsia="en-US"/>
        </w:rPr>
        <w:t xml:space="preserve">Збір врожаю ячменю – до </w:t>
      </w:r>
      <w:r w:rsidR="00DF2A56" w:rsidRPr="00C500B4">
        <w:rPr>
          <w:rFonts w:ascii="Times New Roman" w:eastAsia="Calibri" w:hAnsi="Times New Roman" w:cs="Times New Roman"/>
          <w:b/>
          <w:i/>
          <w:color w:val="auto"/>
          <w:lang w:val="uk-UA" w:eastAsia="en-US"/>
        </w:rPr>
        <w:t>31.07</w:t>
      </w:r>
      <w:r w:rsidR="000F0FD1" w:rsidRPr="00C500B4">
        <w:rPr>
          <w:rFonts w:ascii="Times New Roman" w:eastAsia="Calibri" w:hAnsi="Times New Roman" w:cs="Times New Roman"/>
          <w:b/>
          <w:i/>
          <w:color w:val="auto"/>
          <w:lang w:val="uk-UA" w:eastAsia="en-US"/>
        </w:rPr>
        <w:t>.2023</w:t>
      </w:r>
      <w:r w:rsidRPr="00C500B4">
        <w:rPr>
          <w:rFonts w:ascii="Times New Roman" w:eastAsia="Calibri" w:hAnsi="Times New Roman" w:cs="Times New Roman"/>
          <w:b/>
          <w:i/>
          <w:color w:val="auto"/>
          <w:lang w:val="uk-UA" w:eastAsia="en-US"/>
        </w:rPr>
        <w:t xml:space="preserve"> р., </w:t>
      </w:r>
      <w:r w:rsidR="00C271FE" w:rsidRPr="00C500B4">
        <w:rPr>
          <w:rFonts w:ascii="Times New Roman" w:eastAsia="Calibri" w:hAnsi="Times New Roman" w:cs="Times New Roman"/>
          <w:b/>
          <w:i/>
          <w:color w:val="auto"/>
          <w:lang w:val="uk-UA" w:eastAsia="en-US"/>
        </w:rPr>
        <w:t xml:space="preserve">збір врожаю соняшника – до </w:t>
      </w:r>
      <w:r w:rsidR="000F0FD1" w:rsidRPr="00C500B4">
        <w:rPr>
          <w:rFonts w:ascii="Times New Roman" w:eastAsia="Calibri" w:hAnsi="Times New Roman" w:cs="Times New Roman"/>
          <w:b/>
          <w:i/>
          <w:color w:val="auto"/>
          <w:lang w:val="uk-UA" w:eastAsia="en-US"/>
        </w:rPr>
        <w:t>31.10.2023</w:t>
      </w:r>
      <w:r w:rsidRPr="00C500B4">
        <w:rPr>
          <w:rFonts w:ascii="Times New Roman" w:eastAsia="Calibri" w:hAnsi="Times New Roman" w:cs="Times New Roman"/>
          <w:b/>
          <w:i/>
          <w:color w:val="auto"/>
          <w:lang w:val="uk-UA" w:eastAsia="en-US"/>
        </w:rPr>
        <w:t xml:space="preserve"> р.</w:t>
      </w:r>
      <w:r w:rsidR="00251974" w:rsidRPr="00C500B4">
        <w:rPr>
          <w:rFonts w:ascii="Times New Roman" w:eastAsia="Calibri" w:hAnsi="Times New Roman" w:cs="Times New Roman"/>
          <w:b/>
          <w:i/>
          <w:color w:val="auto"/>
          <w:lang w:val="uk-UA" w:eastAsia="en-US"/>
        </w:rPr>
        <w:t>, Лот № 2 – Обприскування соняшника – до 31.07.2023 року.</w:t>
      </w:r>
    </w:p>
    <w:p w:rsidR="00D83728" w:rsidRPr="00C500B4" w:rsidRDefault="00D83728" w:rsidP="00272E24">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 Виконавець повинен передбачити всі ризики окрім обставин непереборної сили.</w:t>
      </w:r>
    </w:p>
    <w:p w:rsidR="00D83728" w:rsidRPr="00C500B4" w:rsidRDefault="00D83728" w:rsidP="00272E24">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 Виконавець повинен надати послуги, якість яких відповідає стандартам, технічним умовам та/або вимогам, що ставляться до такого виду послуг.</w:t>
      </w:r>
    </w:p>
    <w:p w:rsidR="00D83728" w:rsidRPr="00C500B4" w:rsidRDefault="00D83728" w:rsidP="00272E24">
      <w:pPr>
        <w:widowControl w:val="0"/>
        <w:numPr>
          <w:ilvl w:val="1"/>
          <w:numId w:val="1"/>
        </w:numPr>
        <w:suppressAutoHyphens/>
        <w:autoSpaceDE w:val="0"/>
        <w:autoSpaceDN w:val="0"/>
        <w:adjustRightInd w:val="0"/>
        <w:spacing w:line="240" w:lineRule="auto"/>
        <w:ind w:left="0"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 Виконавець при наданні послуг повинен забезпечити  застосування  заходів із захисту довкілля.</w:t>
      </w:r>
    </w:p>
    <w:p w:rsidR="00D83728" w:rsidRPr="00C500B4" w:rsidRDefault="00D83728" w:rsidP="00272E24">
      <w:pPr>
        <w:widowControl w:val="0"/>
        <w:numPr>
          <w:ilvl w:val="1"/>
          <w:numId w:val="1"/>
        </w:numPr>
        <w:suppressAutoHyphens/>
        <w:autoSpaceDE w:val="0"/>
        <w:autoSpaceDN w:val="0"/>
        <w:adjustRightInd w:val="0"/>
        <w:spacing w:line="240" w:lineRule="auto"/>
        <w:ind w:left="0" w:right="-185" w:firstLine="0"/>
        <w:jc w:val="both"/>
        <w:rPr>
          <w:rFonts w:ascii="Times New Roman" w:eastAsia="Calibri" w:hAnsi="Times New Roman" w:cs="Times New Roman"/>
          <w:b/>
          <w:color w:val="auto"/>
          <w:lang w:val="uk-UA" w:eastAsia="en-US"/>
        </w:rPr>
      </w:pPr>
      <w:r w:rsidRPr="00C500B4">
        <w:rPr>
          <w:rFonts w:ascii="Times New Roman" w:eastAsia="Calibri" w:hAnsi="Times New Roman" w:cs="Times New Roman"/>
          <w:color w:val="auto"/>
          <w:lang w:val="uk-UA" w:eastAsia="en-US"/>
        </w:rPr>
        <w:t>Місце надання послуг –</w:t>
      </w:r>
      <w:r w:rsidR="00251974" w:rsidRPr="00C500B4">
        <w:rPr>
          <w:rFonts w:ascii="Times New Roman" w:eastAsia="Calibri" w:hAnsi="Times New Roman" w:cs="Times New Roman"/>
          <w:color w:val="auto"/>
          <w:lang w:val="uk-UA" w:eastAsia="en-US"/>
        </w:rPr>
        <w:t xml:space="preserve"> </w:t>
      </w:r>
      <w:r w:rsidR="00251974" w:rsidRPr="00C500B4">
        <w:rPr>
          <w:rFonts w:ascii="Times New Roman" w:eastAsia="Calibri" w:hAnsi="Times New Roman" w:cs="Times New Roman"/>
          <w:b/>
          <w:color w:val="auto"/>
          <w:lang w:val="uk-UA" w:eastAsia="en-US"/>
        </w:rPr>
        <w:t>Лот № 1, 2 –</w:t>
      </w:r>
      <w:r w:rsidR="00251974" w:rsidRPr="00C500B4">
        <w:rPr>
          <w:rFonts w:ascii="Times New Roman" w:eastAsia="Calibri" w:hAnsi="Times New Roman" w:cs="Times New Roman"/>
          <w:color w:val="auto"/>
          <w:lang w:val="uk-UA" w:eastAsia="en-US"/>
        </w:rPr>
        <w:t xml:space="preserve"> </w:t>
      </w:r>
      <w:r w:rsidR="00267849" w:rsidRPr="00C500B4">
        <w:rPr>
          <w:rFonts w:ascii="Times New Roman" w:eastAsia="Calibri" w:hAnsi="Times New Roman" w:cs="Times New Roman"/>
          <w:b/>
          <w:color w:val="auto"/>
          <w:lang w:val="uk-UA" w:eastAsia="en-US"/>
        </w:rPr>
        <w:t>55501, Україна, Миколаївська область, Єланецький район, село Калинівка</w:t>
      </w:r>
      <w:r w:rsidRPr="00C500B4">
        <w:rPr>
          <w:rFonts w:ascii="Times New Roman" w:eastAsia="Calibri" w:hAnsi="Times New Roman" w:cs="Times New Roman"/>
          <w:b/>
          <w:color w:val="auto"/>
          <w:lang w:val="uk-UA" w:eastAsia="en-US"/>
        </w:rPr>
        <w:t xml:space="preserve"> </w:t>
      </w:r>
    </w:p>
    <w:p w:rsidR="00D83728" w:rsidRPr="00C500B4" w:rsidRDefault="00D83728" w:rsidP="00272E24">
      <w:pPr>
        <w:widowControl w:val="0"/>
        <w:numPr>
          <w:ilvl w:val="1"/>
          <w:numId w:val="1"/>
        </w:numPr>
        <w:suppressAutoHyphens/>
        <w:autoSpaceDE w:val="0"/>
        <w:autoSpaceDN w:val="0"/>
        <w:adjustRightInd w:val="0"/>
        <w:spacing w:line="240" w:lineRule="auto"/>
        <w:ind w:left="0" w:right="27"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Транспортування сільськогосподарської техніки, транспортних засобів та обладнання до та з місця надання послуг здійснюється Виконавцем за його рахунок. </w:t>
      </w:r>
    </w:p>
    <w:p w:rsidR="00D83728" w:rsidRPr="00C500B4" w:rsidRDefault="00D83728" w:rsidP="00272E24">
      <w:pPr>
        <w:widowControl w:val="0"/>
        <w:numPr>
          <w:ilvl w:val="1"/>
          <w:numId w:val="1"/>
        </w:numPr>
        <w:suppressAutoHyphens/>
        <w:autoSpaceDE w:val="0"/>
        <w:autoSpaceDN w:val="0"/>
        <w:adjustRightInd w:val="0"/>
        <w:spacing w:line="240" w:lineRule="auto"/>
        <w:ind w:left="0" w:right="27" w:firstLine="0"/>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Здавання послуг Виконавцем та приймання їх результатів Замовником оформлюється Актом приймання-передачі наданих послуг з зазначенням обсягу наданих послуг. Акти приймання-передачі наданих послуг можуть бути складені  поетапно по мірі надання послуг. </w:t>
      </w:r>
    </w:p>
    <w:p w:rsidR="00D83728" w:rsidRPr="00C500B4" w:rsidRDefault="00D83728"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 xml:space="preserve">2.13. Під час приймання Замовником результатів наданих послуг, у разі невідповідності документів, що оформлюються Виконавцем, вимогам чинних нормативно-правових актів (відсутність відбитка печатки за умови її застосування, підписів тощо), а також у випадку встановлення невідповідності наданих послуг умовам цього Договору Замовник має право відмовитися від їх прийняття та підписання і скласти акт із вказанням недоліків і строків їх усунення. Зазначений акт складається у </w:t>
      </w:r>
      <w:r w:rsidRPr="00C500B4">
        <w:rPr>
          <w:rFonts w:ascii="Times New Roman" w:eastAsia="Calibri" w:hAnsi="Times New Roman" w:cs="Times New Roman"/>
          <w:color w:val="auto"/>
          <w:lang w:val="uk-UA" w:eastAsia="en-US"/>
        </w:rPr>
        <w:lastRenderedPageBreak/>
        <w:t xml:space="preserve">двох примірниках та надається на погодження Виконавцю, який у разі згоди із змістом цього акту підписує його, скріплює печаткою та усуває всі недоліки у визначений цим актом строк. </w:t>
      </w:r>
    </w:p>
    <w:p w:rsidR="009B6DF3" w:rsidRPr="00C500B4" w:rsidRDefault="009B6DF3"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III. Ціна договору</w:t>
      </w:r>
    </w:p>
    <w:p w:rsidR="009B6DF3" w:rsidRPr="00C500B4" w:rsidRDefault="009B6DF3" w:rsidP="00272E24">
      <w:pPr>
        <w:pStyle w:val="a7"/>
        <w:rPr>
          <w:rFonts w:ascii="Times New Roman" w:hAnsi="Times New Roman" w:cs="Times New Roman"/>
          <w:b/>
          <w:sz w:val="22"/>
          <w:szCs w:val="22"/>
          <w:u w:val="single"/>
          <w:lang w:val="uk-UA"/>
        </w:rPr>
      </w:pPr>
      <w:r w:rsidRPr="00C500B4">
        <w:rPr>
          <w:rFonts w:ascii="Times New Roman" w:hAnsi="Times New Roman" w:cs="Times New Roman"/>
          <w:sz w:val="22"/>
          <w:szCs w:val="22"/>
          <w:lang w:val="uk-UA"/>
        </w:rPr>
        <w:t xml:space="preserve">3.1. Ціна цього Договору становить: </w:t>
      </w:r>
      <w:r w:rsidRPr="00C500B4">
        <w:rPr>
          <w:rFonts w:ascii="Times New Roman" w:hAnsi="Times New Roman" w:cs="Times New Roman"/>
          <w:b/>
          <w:sz w:val="22"/>
          <w:szCs w:val="22"/>
          <w:lang w:val="uk-UA"/>
        </w:rPr>
        <w:t>______________, в тому  числі: ПДВ _</w:t>
      </w:r>
      <w:r w:rsidRPr="00C500B4">
        <w:rPr>
          <w:rFonts w:ascii="Times New Roman" w:hAnsi="Times New Roman" w:cs="Times New Roman"/>
          <w:b/>
          <w:sz w:val="22"/>
          <w:szCs w:val="22"/>
          <w:u w:val="single"/>
          <w:lang w:val="uk-UA"/>
        </w:rPr>
        <w:t xml:space="preserve"> _____________</w:t>
      </w:r>
    </w:p>
    <w:p w:rsidR="009B6DF3" w:rsidRPr="00C500B4" w:rsidRDefault="009B6DF3" w:rsidP="00272E24">
      <w:pPr>
        <w:pStyle w:val="a7"/>
        <w:rPr>
          <w:rFonts w:ascii="Times New Roman" w:hAnsi="Times New Roman" w:cs="Times New Roman"/>
          <w:sz w:val="22"/>
          <w:szCs w:val="22"/>
          <w:lang w:val="uk-UA"/>
        </w:rPr>
      </w:pPr>
      <w:r w:rsidRPr="00C500B4">
        <w:rPr>
          <w:rFonts w:ascii="Times New Roman" w:hAnsi="Times New Roman" w:cs="Times New Roman"/>
          <w:sz w:val="22"/>
          <w:szCs w:val="22"/>
          <w:lang w:val="uk-UA"/>
        </w:rPr>
        <w:t>3.2. Ціна цього  Договору  може  бути  зменшена  за  взаємною згодою Сторін.</w:t>
      </w:r>
    </w:p>
    <w:p w:rsidR="009B6DF3" w:rsidRPr="00C500B4" w:rsidRDefault="009B6DF3" w:rsidP="00272E24">
      <w:pPr>
        <w:pStyle w:val="a7"/>
        <w:jc w:val="center"/>
        <w:rPr>
          <w:rFonts w:ascii="Times New Roman" w:hAnsi="Times New Roman" w:cs="Times New Roman"/>
          <w:b/>
          <w:sz w:val="22"/>
          <w:szCs w:val="22"/>
          <w:lang w:val="uk-UA"/>
        </w:rPr>
      </w:pPr>
    </w:p>
    <w:p w:rsidR="009B6DF3" w:rsidRPr="00C500B4" w:rsidRDefault="009B6DF3"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 xml:space="preserve">IV. Порядок здійснення оплати </w:t>
      </w:r>
    </w:p>
    <w:p w:rsidR="00267849" w:rsidRPr="00C500B4" w:rsidRDefault="009B6DF3" w:rsidP="00272E24">
      <w:pPr>
        <w:spacing w:line="240" w:lineRule="auto"/>
        <w:ind w:right="34"/>
        <w:jc w:val="both"/>
        <w:rPr>
          <w:rFonts w:ascii="Times New Roman" w:eastAsia="Calibri" w:hAnsi="Times New Roman" w:cs="Times New Roman"/>
          <w:color w:val="auto"/>
          <w:lang w:val="uk-UA" w:eastAsia="en-US"/>
        </w:rPr>
      </w:pPr>
      <w:r w:rsidRPr="00C500B4">
        <w:rPr>
          <w:rFonts w:ascii="Times New Roman" w:hAnsi="Times New Roman" w:cs="Times New Roman"/>
          <w:color w:val="auto"/>
          <w:lang w:val="uk-UA"/>
        </w:rPr>
        <w:t xml:space="preserve">4.1 </w:t>
      </w:r>
      <w:r w:rsidR="00267849" w:rsidRPr="00C500B4">
        <w:rPr>
          <w:rFonts w:ascii="Times New Roman" w:eastAsia="Calibri" w:hAnsi="Times New Roman" w:cs="Times New Roman"/>
          <w:color w:val="auto"/>
          <w:lang w:val="uk-UA" w:eastAsia="en-US"/>
        </w:rPr>
        <w:t xml:space="preserve">Замовник здійснює оплату послуг Виконавцю за фактично надані послуги згідно Акта приймання-передачі наданих послуг в термін протягом 30 (тридцяти) </w:t>
      </w:r>
      <w:r w:rsidR="005931DD" w:rsidRPr="00C500B4">
        <w:rPr>
          <w:rFonts w:ascii="Times New Roman" w:eastAsia="Calibri" w:hAnsi="Times New Roman" w:cs="Times New Roman"/>
          <w:color w:val="auto"/>
          <w:lang w:val="uk-UA" w:eastAsia="en-US"/>
        </w:rPr>
        <w:t>календарни</w:t>
      </w:r>
      <w:r w:rsidR="00267849" w:rsidRPr="00C500B4">
        <w:rPr>
          <w:rFonts w:ascii="Times New Roman" w:eastAsia="Calibri" w:hAnsi="Times New Roman" w:cs="Times New Roman"/>
          <w:color w:val="auto"/>
          <w:lang w:val="uk-UA" w:eastAsia="en-US"/>
        </w:rPr>
        <w:t>х  днів з моменту підписання  Акта приймання-передачі наданих послуг.</w:t>
      </w:r>
    </w:p>
    <w:p w:rsidR="00267849" w:rsidRPr="00C500B4" w:rsidRDefault="00267849" w:rsidP="0027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auto"/>
          <w:lang w:val="uk-UA" w:eastAsia="en-US"/>
        </w:rPr>
      </w:pPr>
      <w:r w:rsidRPr="00C500B4">
        <w:rPr>
          <w:rFonts w:ascii="Times New Roman" w:eastAsia="Calibri" w:hAnsi="Times New Roman" w:cs="Times New Roman"/>
          <w:color w:val="auto"/>
          <w:lang w:val="uk-UA" w:eastAsia="en-US"/>
        </w:rPr>
        <w:t>4.2. Усі розрахунки за Договором проводяться у безготівковій формі на підставі рахунків, Актів приймання-передачі наданих послуг шляхом перерахування коштів на поточний рахунок Виконавця.</w:t>
      </w:r>
    </w:p>
    <w:p w:rsidR="00267849" w:rsidRPr="00C500B4" w:rsidRDefault="00267849" w:rsidP="00272E24">
      <w:pPr>
        <w:pStyle w:val="a7"/>
        <w:jc w:val="center"/>
        <w:rPr>
          <w:rFonts w:ascii="Times New Roman" w:hAnsi="Times New Roman" w:cs="Times New Roman"/>
          <w:b/>
          <w:sz w:val="22"/>
          <w:szCs w:val="22"/>
          <w:lang w:val="uk-UA"/>
        </w:rPr>
      </w:pPr>
    </w:p>
    <w:p w:rsidR="009B6DF3" w:rsidRPr="00C500B4" w:rsidRDefault="00267849"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V</w:t>
      </w:r>
      <w:r w:rsidR="009B6DF3" w:rsidRPr="00C500B4">
        <w:rPr>
          <w:rFonts w:ascii="Times New Roman" w:hAnsi="Times New Roman" w:cs="Times New Roman"/>
          <w:b/>
          <w:sz w:val="22"/>
          <w:szCs w:val="22"/>
          <w:lang w:val="uk-UA"/>
        </w:rPr>
        <w:t xml:space="preserve">. Права та обов'язки сторін </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.1.1.Своєчасно подавати Виконавцю заявки на виконання сільськогосподарських послуг.</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 xml:space="preserve">.1.2.Перед початком послуг, провести підготовку полів відповідно до п.2 цього договору. </w:t>
      </w:r>
      <w:r w:rsidRPr="00C500B4">
        <w:rPr>
          <w:rFonts w:ascii="Times New Roman" w:hAnsi="Times New Roman" w:cs="Times New Roman"/>
          <w:color w:val="auto"/>
          <w:lang w:val="uk-UA"/>
        </w:rPr>
        <w:t>П</w:t>
      </w:r>
      <w:r w:rsidRPr="00C500B4">
        <w:rPr>
          <w:rFonts w:ascii="Times New Roman" w:hAnsi="Times New Roman" w:cs="Times New Roman"/>
          <w:color w:val="auto"/>
        </w:rPr>
        <w:t>ередати Виконавцю земельну ділянку для виконання передбачених договором сільськогосподарських послуг вільну від третіх осіб.</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.1.3.Призначити свого представника для контролю за ходом надання послуг Виконавцем.</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.1.4.Забезпечити щоденний облік наданих Виконавцем послуг та видавати Виконавцю копії облікових документів.</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.1.5.По закінченню надання послуг, замовник зобов’язаний надати представнику Виконавця завірену Довідку про обсяг наданих послуг, на основі якої формується «Акт здачі-прийняття робіт».</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.1.6.Після отримання від Виконавця «Акту здачі-прийняття наданих послуг» Замовник зобов’язаний підписати його, та негайно відправити на зворотну адресу Виконавця, вказану у реквізитах Виконавця.</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.1.7.У  випадку не підписання, або безпідставного ухилення від підписання Замовником «Акту здачі-прийняття наданих послуг» протягом 3-ох днів з моменту його отримання, послуги вважаються прийнятими та підлягають оплаті Замовником.</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.1.8.Забезпечити належні умови перебування у господарстві Замовника, техніки та працівників Виконавця, а саме:</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rPr>
        <w:t>- забезпечує вчасне вжиття всіх передбачених законодавством України заходів щодо проведення розслідувань за фактами порушень норм охорони праці на виробництві, безпеки руху та протипожежної безпеки;</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.1.9.</w:t>
      </w:r>
      <w:r w:rsidRPr="00C500B4">
        <w:rPr>
          <w:rFonts w:ascii="Times New Roman" w:hAnsi="Times New Roman" w:cs="Times New Roman"/>
          <w:color w:val="auto"/>
        </w:rPr>
        <w:tab/>
        <w:t>Підписувати, за відсутності зауважень до кількості або якості виконаних послуг, акти приймання-передачі виконаних послуг.</w:t>
      </w:r>
    </w:p>
    <w:p w:rsidR="00944D40" w:rsidRPr="00C500B4" w:rsidRDefault="00944D40" w:rsidP="00272E24">
      <w:pPr>
        <w:spacing w:line="240" w:lineRule="auto"/>
        <w:jc w:val="both"/>
        <w:rPr>
          <w:rFonts w:ascii="Times New Roman" w:hAnsi="Times New Roman" w:cs="Times New Roman"/>
          <w:b/>
          <w:color w:val="auto"/>
        </w:rPr>
      </w:pPr>
      <w:r w:rsidRPr="00C500B4">
        <w:rPr>
          <w:rFonts w:ascii="Times New Roman" w:hAnsi="Times New Roman" w:cs="Times New Roman"/>
          <w:b/>
          <w:color w:val="auto"/>
          <w:lang w:val="uk-UA"/>
        </w:rPr>
        <w:t>5</w:t>
      </w:r>
      <w:r w:rsidRPr="00C500B4">
        <w:rPr>
          <w:rFonts w:ascii="Times New Roman" w:hAnsi="Times New Roman" w:cs="Times New Roman"/>
          <w:b/>
          <w:color w:val="auto"/>
        </w:rPr>
        <w:t>.2. Замовник має право:</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.2.1.У будь-який час здійснювати контроль та нагляд за ходом і якістю послуг, що виконуються Виконавцем, не втручаючись при цьому в господарську діяльність Виконавця.</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.2.2.Призупинити надання послуг Виконавцем, письмово повідомивши останнього, з безумовним відшкодуванням Виконавцю часу простою техніки, відповідно до цього Договору.</w:t>
      </w:r>
    </w:p>
    <w:p w:rsidR="00944D40" w:rsidRPr="00C500B4" w:rsidRDefault="00944D40" w:rsidP="00272E24">
      <w:pPr>
        <w:spacing w:line="240" w:lineRule="auto"/>
        <w:jc w:val="both"/>
        <w:rPr>
          <w:rFonts w:ascii="Times New Roman" w:hAnsi="Times New Roman" w:cs="Times New Roman"/>
          <w:b/>
          <w:color w:val="auto"/>
        </w:rPr>
      </w:pPr>
      <w:r w:rsidRPr="00C500B4">
        <w:rPr>
          <w:rFonts w:ascii="Times New Roman" w:hAnsi="Times New Roman" w:cs="Times New Roman"/>
          <w:b/>
          <w:color w:val="auto"/>
          <w:lang w:val="uk-UA"/>
        </w:rPr>
        <w:t>5</w:t>
      </w:r>
      <w:r w:rsidRPr="00C500B4">
        <w:rPr>
          <w:rFonts w:ascii="Times New Roman" w:hAnsi="Times New Roman" w:cs="Times New Roman"/>
          <w:b/>
          <w:color w:val="auto"/>
        </w:rPr>
        <w:t>.3.Виконавець зобов’язується:</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.3.1.Виконавець  зобов’язаний забезпечити доставку техніки від місця її знаходження до місця стоянки–до місця надання послуг Замовнику.</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.3.2.Виконувати послуги в строки та відповідно до умов визначених цим Договором.</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.3.3.При провадженні послуг дотримуватися всіх необхідних заходів протипожежної безпеки, техніки безпеки з охорони праці та охорони довкілля, безпеки руху протягом всього терміну проведення послуг, відповідно до норм та правил, що діють в Україні.</w:t>
      </w:r>
    </w:p>
    <w:p w:rsidR="00944D40"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.3.4.Виконувати обсяги послуг у робочий час, відповідно до внутрішніх правил Виконавця.</w:t>
      </w:r>
    </w:p>
    <w:p w:rsidR="00267849" w:rsidRPr="00C500B4" w:rsidRDefault="00944D40" w:rsidP="00272E24">
      <w:pPr>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5</w:t>
      </w:r>
      <w:r w:rsidRPr="00C500B4">
        <w:rPr>
          <w:rFonts w:ascii="Times New Roman" w:hAnsi="Times New Roman" w:cs="Times New Roman"/>
          <w:color w:val="auto"/>
        </w:rPr>
        <w:t>.3.5.У разі отримання Виконавцем вмотивованої відмови Замовника від підписання акту з наданням переліку недоліків, що були допущені Виконавцем під час надання послуг (виконання робіт), Виконавець зобов’язаний невідкладно усунути, вказані Замовником, недоліки.</w:t>
      </w:r>
    </w:p>
    <w:p w:rsidR="009B6DF3" w:rsidRPr="00C500B4" w:rsidRDefault="00267849"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V</w:t>
      </w:r>
      <w:r w:rsidR="009B6DF3" w:rsidRPr="00C500B4">
        <w:rPr>
          <w:rFonts w:ascii="Times New Roman" w:hAnsi="Times New Roman" w:cs="Times New Roman"/>
          <w:b/>
          <w:sz w:val="22"/>
          <w:szCs w:val="22"/>
          <w:lang w:val="uk-UA"/>
        </w:rPr>
        <w:t>I. Відповідальність сторін</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 xml:space="preserve"> 6</w:t>
      </w:r>
      <w:r w:rsidR="009B6DF3" w:rsidRPr="00C500B4">
        <w:rPr>
          <w:rFonts w:ascii="Times New Roman" w:hAnsi="Times New Roman" w:cs="Times New Roman"/>
          <w:sz w:val="22"/>
          <w:szCs w:val="22"/>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6DF3" w:rsidRPr="00C500B4" w:rsidRDefault="00267849"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VI</w:t>
      </w:r>
      <w:r w:rsidR="009B6DF3" w:rsidRPr="00C500B4">
        <w:rPr>
          <w:rFonts w:ascii="Times New Roman" w:hAnsi="Times New Roman" w:cs="Times New Roman"/>
          <w:b/>
          <w:sz w:val="22"/>
          <w:szCs w:val="22"/>
          <w:lang w:val="uk-UA"/>
        </w:rPr>
        <w:t xml:space="preserve">I. Обставини непереборної сили </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 xml:space="preserve"> 7</w:t>
      </w:r>
      <w:r w:rsidR="009B6DF3" w:rsidRPr="00C500B4">
        <w:rPr>
          <w:rFonts w:ascii="Times New Roman" w:hAnsi="Times New Roman" w:cs="Times New Roman"/>
          <w:sz w:val="22"/>
          <w:szCs w:val="22"/>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w:t>
      </w:r>
      <w:r w:rsidR="009B6DF3" w:rsidRPr="00C500B4">
        <w:rPr>
          <w:rFonts w:ascii="Times New Roman" w:hAnsi="Times New Roman" w:cs="Times New Roman"/>
          <w:sz w:val="22"/>
          <w:szCs w:val="22"/>
          <w:lang w:val="uk-UA"/>
        </w:rPr>
        <w:lastRenderedPageBreak/>
        <w:t xml:space="preserve">виконання зобов’язань, та всі інші події, які суд (господарський суд) визнає та оголосить випадками та обставинами непереборної сили.  . </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7</w:t>
      </w:r>
      <w:r w:rsidR="009B6DF3" w:rsidRPr="00C500B4">
        <w:rPr>
          <w:rFonts w:ascii="Times New Roman" w:hAnsi="Times New Roman" w:cs="Times New Roman"/>
          <w:sz w:val="22"/>
          <w:szCs w:val="22"/>
          <w:lang w:val="uk-UA"/>
        </w:rPr>
        <w:t xml:space="preserve">.2.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7</w:t>
      </w:r>
      <w:r w:rsidR="009B6DF3" w:rsidRPr="00C500B4">
        <w:rPr>
          <w:rFonts w:ascii="Times New Roman" w:hAnsi="Times New Roman" w:cs="Times New Roman"/>
          <w:sz w:val="22"/>
          <w:szCs w:val="22"/>
          <w:lang w:val="uk-UA"/>
        </w:rPr>
        <w:t xml:space="preserve">.3. Доказом  виникнення обставин непереборної сили та строку їх дії є відповідні документи, які видаються судом (господарським судом). </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7</w:t>
      </w:r>
      <w:r w:rsidR="009B6DF3" w:rsidRPr="00C500B4">
        <w:rPr>
          <w:rFonts w:ascii="Times New Roman" w:hAnsi="Times New Roman" w:cs="Times New Roman"/>
          <w:sz w:val="22"/>
          <w:szCs w:val="22"/>
          <w:lang w:val="uk-UA"/>
        </w:rPr>
        <w:t xml:space="preserve">.4.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9B6DF3" w:rsidRPr="00C500B4" w:rsidRDefault="00267849"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VIII</w:t>
      </w:r>
      <w:r w:rsidR="009B6DF3" w:rsidRPr="00C500B4">
        <w:rPr>
          <w:rFonts w:ascii="Times New Roman" w:hAnsi="Times New Roman" w:cs="Times New Roman"/>
          <w:b/>
          <w:sz w:val="22"/>
          <w:szCs w:val="22"/>
          <w:lang w:val="uk-UA"/>
        </w:rPr>
        <w:t>. Вирішення спорів</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 xml:space="preserve"> 8</w:t>
      </w:r>
      <w:r w:rsidR="009B6DF3" w:rsidRPr="00C500B4">
        <w:rPr>
          <w:rFonts w:ascii="Times New Roman" w:hAnsi="Times New Roman" w:cs="Times New Roman"/>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8.</w:t>
      </w:r>
      <w:r w:rsidR="009B6DF3" w:rsidRPr="00C500B4">
        <w:rPr>
          <w:rFonts w:ascii="Times New Roman" w:hAnsi="Times New Roman" w:cs="Times New Roman"/>
          <w:sz w:val="22"/>
          <w:szCs w:val="22"/>
          <w:lang w:val="uk-UA"/>
        </w:rPr>
        <w:t>2. У разі недосягнення Сторонами згоди спори  (розбіжності) вирішуються у судовому порядку.</w:t>
      </w:r>
    </w:p>
    <w:p w:rsidR="009B6DF3" w:rsidRPr="00C500B4" w:rsidRDefault="00267849"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I</w:t>
      </w:r>
      <w:r w:rsidR="009B6DF3" w:rsidRPr="00C500B4">
        <w:rPr>
          <w:rFonts w:ascii="Times New Roman" w:hAnsi="Times New Roman" w:cs="Times New Roman"/>
          <w:b/>
          <w:sz w:val="22"/>
          <w:szCs w:val="22"/>
          <w:lang w:val="uk-UA"/>
        </w:rPr>
        <w:t xml:space="preserve">X. Строк дії договору </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9</w:t>
      </w:r>
      <w:r w:rsidR="009B6DF3" w:rsidRPr="00C500B4">
        <w:rPr>
          <w:rFonts w:ascii="Times New Roman" w:hAnsi="Times New Roman" w:cs="Times New Roman"/>
          <w:sz w:val="22"/>
          <w:szCs w:val="22"/>
          <w:lang w:val="uk-UA"/>
        </w:rPr>
        <w:t>.1. Сторони прийшли до взаємної згоди, що умови Договору застосовуються до відносин між ними  з  дня заключення до</w:t>
      </w:r>
      <w:r w:rsidR="000F0FD1" w:rsidRPr="00C500B4">
        <w:rPr>
          <w:rFonts w:ascii="Times New Roman" w:hAnsi="Times New Roman" w:cs="Times New Roman"/>
          <w:sz w:val="22"/>
          <w:szCs w:val="22"/>
          <w:lang w:val="uk-UA"/>
        </w:rPr>
        <w:t>говору і діють до 31 грудня 2023</w:t>
      </w:r>
      <w:r w:rsidR="009B6DF3" w:rsidRPr="00C500B4">
        <w:rPr>
          <w:rFonts w:ascii="Times New Roman" w:hAnsi="Times New Roman" w:cs="Times New Roman"/>
          <w:sz w:val="22"/>
          <w:szCs w:val="22"/>
          <w:lang w:val="uk-UA"/>
        </w:rPr>
        <w:t xml:space="preserve"> року, в частині виконання своїх зобов’язань – до їх повного виконання Сторонами.</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9.</w:t>
      </w:r>
      <w:r w:rsidR="009B6DF3" w:rsidRPr="00C500B4">
        <w:rPr>
          <w:rFonts w:ascii="Times New Roman" w:hAnsi="Times New Roman" w:cs="Times New Roman"/>
          <w:sz w:val="22"/>
          <w:szCs w:val="22"/>
          <w:lang w:val="uk-UA"/>
        </w:rPr>
        <w:t xml:space="preserve">2. Цей   Договір   укладається   і   підписується   у  двох примірниках, що мають однакову юридичну силу. </w:t>
      </w:r>
    </w:p>
    <w:p w:rsidR="009B6DF3" w:rsidRPr="00C500B4" w:rsidRDefault="00267849" w:rsidP="00272E24">
      <w:pPr>
        <w:widowControl w:val="0"/>
        <w:tabs>
          <w:tab w:val="left" w:pos="567"/>
        </w:tabs>
        <w:autoSpaceDE w:val="0"/>
        <w:autoSpaceDN w:val="0"/>
        <w:adjustRightInd w:val="0"/>
        <w:spacing w:line="240" w:lineRule="auto"/>
        <w:jc w:val="both"/>
        <w:rPr>
          <w:rFonts w:ascii="Times New Roman" w:hAnsi="Times New Roman" w:cs="Times New Roman"/>
          <w:color w:val="auto"/>
          <w:lang w:val="uk-UA"/>
        </w:rPr>
      </w:pPr>
      <w:r w:rsidRPr="00C500B4">
        <w:rPr>
          <w:rFonts w:ascii="Times New Roman" w:hAnsi="Times New Roman" w:cs="Times New Roman"/>
          <w:color w:val="auto"/>
          <w:lang w:val="uk-UA"/>
        </w:rPr>
        <w:t>9</w:t>
      </w:r>
      <w:r w:rsidR="009B6DF3" w:rsidRPr="00C500B4">
        <w:rPr>
          <w:rFonts w:ascii="Times New Roman" w:hAnsi="Times New Roman" w:cs="Times New Roman"/>
          <w:color w:val="auto"/>
          <w:lang w:val="uk-UA"/>
        </w:rPr>
        <w:t xml:space="preserve">.3. </w:t>
      </w:r>
      <w:r w:rsidR="009B6DF3" w:rsidRPr="00C500B4">
        <w:rPr>
          <w:rFonts w:ascii="Times New Roman" w:eastAsia="Times New Roman" w:hAnsi="Times New Roman" w:cs="Times New Roman"/>
          <w:color w:val="auto"/>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B6DF3" w:rsidRPr="00C500B4" w:rsidRDefault="009B6DF3" w:rsidP="00272E24">
      <w:pPr>
        <w:pStyle w:val="a7"/>
        <w:jc w:val="both"/>
        <w:rPr>
          <w:rFonts w:ascii="Times New Roman" w:hAnsi="Times New Roman" w:cs="Times New Roman"/>
          <w:b/>
          <w:sz w:val="22"/>
          <w:szCs w:val="22"/>
          <w:lang w:val="uk-UA"/>
        </w:rPr>
      </w:pPr>
      <w:r w:rsidRPr="00C500B4">
        <w:rPr>
          <w:rFonts w:ascii="Times New Roman" w:hAnsi="Times New Roman" w:cs="Times New Roman"/>
          <w:b/>
          <w:sz w:val="22"/>
          <w:szCs w:val="22"/>
          <w:lang w:val="uk-UA"/>
        </w:rPr>
        <w:t xml:space="preserve">                                   </w:t>
      </w:r>
      <w:r w:rsidR="00267849" w:rsidRPr="00C500B4">
        <w:rPr>
          <w:rFonts w:ascii="Times New Roman" w:hAnsi="Times New Roman" w:cs="Times New Roman"/>
          <w:b/>
          <w:sz w:val="22"/>
          <w:szCs w:val="22"/>
          <w:lang w:val="uk-UA"/>
        </w:rPr>
        <w:t xml:space="preserve">                              X</w:t>
      </w:r>
      <w:r w:rsidRPr="00C500B4">
        <w:rPr>
          <w:rFonts w:ascii="Times New Roman" w:hAnsi="Times New Roman" w:cs="Times New Roman"/>
          <w:b/>
          <w:sz w:val="22"/>
          <w:szCs w:val="22"/>
          <w:lang w:val="uk-UA"/>
        </w:rPr>
        <w:t>. Інші умови</w:t>
      </w:r>
    </w:p>
    <w:p w:rsidR="009B6DF3" w:rsidRPr="00C500B4" w:rsidRDefault="00267849" w:rsidP="00272E24">
      <w:pPr>
        <w:pStyle w:val="a7"/>
        <w:jc w:val="both"/>
        <w:rPr>
          <w:rFonts w:ascii="Times New Roman" w:hAnsi="Times New Roman" w:cs="Times New Roman"/>
          <w:sz w:val="22"/>
          <w:szCs w:val="22"/>
          <w:lang w:val="uk-UA"/>
        </w:rPr>
      </w:pPr>
      <w:r w:rsidRPr="00C500B4">
        <w:rPr>
          <w:rFonts w:ascii="Times New Roman" w:hAnsi="Times New Roman" w:cs="Times New Roman"/>
          <w:sz w:val="22"/>
          <w:szCs w:val="22"/>
          <w:lang w:val="uk-UA"/>
        </w:rPr>
        <w:t>10</w:t>
      </w:r>
      <w:r w:rsidR="009B6DF3" w:rsidRPr="00C500B4">
        <w:rPr>
          <w:rFonts w:ascii="Times New Roman" w:hAnsi="Times New Roman" w:cs="Times New Roman"/>
          <w:sz w:val="22"/>
          <w:szCs w:val="22"/>
          <w:lang w:val="uk-UA"/>
        </w:rPr>
        <w:t xml:space="preserve">.1. Закінчення строку Договору не звільняє Сторони від відповідальності за його порушення, яке мало місце під час дії цього Договору. </w:t>
      </w:r>
    </w:p>
    <w:p w:rsidR="000F0FD1" w:rsidRPr="00C500B4" w:rsidRDefault="00267849" w:rsidP="00272E24">
      <w:pPr>
        <w:tabs>
          <w:tab w:val="left" w:pos="284"/>
        </w:tabs>
        <w:autoSpaceDE w:val="0"/>
        <w:spacing w:line="240" w:lineRule="auto"/>
        <w:jc w:val="both"/>
        <w:rPr>
          <w:rFonts w:ascii="Times New Roman" w:hAnsi="Times New Roman" w:cs="Times New Roman"/>
          <w:color w:val="auto"/>
        </w:rPr>
      </w:pPr>
      <w:r w:rsidRPr="00C500B4">
        <w:rPr>
          <w:rFonts w:ascii="Times New Roman" w:hAnsi="Times New Roman" w:cs="Times New Roman"/>
          <w:color w:val="auto"/>
          <w:lang w:val="uk-UA"/>
        </w:rPr>
        <w:t>10</w:t>
      </w:r>
      <w:r w:rsidR="009B6DF3" w:rsidRPr="00C500B4">
        <w:rPr>
          <w:rFonts w:ascii="Times New Roman" w:hAnsi="Times New Roman" w:cs="Times New Roman"/>
          <w:color w:val="auto"/>
          <w:lang w:val="uk-UA"/>
        </w:rPr>
        <w:t xml:space="preserve">.2. </w:t>
      </w:r>
      <w:r w:rsidR="000F0FD1" w:rsidRPr="00C500B4">
        <w:rPr>
          <w:rFonts w:ascii="Times New Roman" w:hAnsi="Times New Roman" w:cs="Times New Roman"/>
          <w:color w:val="auto"/>
        </w:rPr>
        <w:t>Сторони домовились,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5931DD" w:rsidRPr="00C500B4">
        <w:rPr>
          <w:rFonts w:ascii="Times New Roman" w:hAnsi="Times New Roman" w:cs="Times New Roman"/>
          <w:color w:val="auto"/>
          <w:lang w:val="uk-UA"/>
        </w:rPr>
        <w:t>ро закупівлю порядку зміни ціни;</w:t>
      </w:r>
    </w:p>
    <w:p w:rsidR="009B6DF3" w:rsidRPr="00C500B4" w:rsidRDefault="009B6DF3" w:rsidP="00272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b/>
          <w:color w:val="auto"/>
          <w:lang w:val="uk-UA"/>
        </w:rPr>
      </w:pPr>
      <w:r w:rsidRPr="00C500B4">
        <w:rPr>
          <w:rFonts w:ascii="Times New Roman" w:hAnsi="Times New Roman" w:cs="Times New Roman"/>
          <w:b/>
          <w:color w:val="auto"/>
          <w:lang w:val="uk-UA"/>
        </w:rPr>
        <w:t xml:space="preserve">                            </w:t>
      </w:r>
      <w:r w:rsidR="00267849" w:rsidRPr="00C500B4">
        <w:rPr>
          <w:rFonts w:ascii="Times New Roman" w:hAnsi="Times New Roman" w:cs="Times New Roman"/>
          <w:b/>
          <w:color w:val="auto"/>
          <w:lang w:val="uk-UA"/>
        </w:rPr>
        <w:t xml:space="preserve">                              X</w:t>
      </w:r>
      <w:r w:rsidRPr="00C500B4">
        <w:rPr>
          <w:rFonts w:ascii="Times New Roman" w:hAnsi="Times New Roman" w:cs="Times New Roman"/>
          <w:b/>
          <w:color w:val="auto"/>
          <w:lang w:val="uk-UA"/>
        </w:rPr>
        <w:t xml:space="preserve">I. Додатки до договору </w:t>
      </w:r>
    </w:p>
    <w:p w:rsidR="009B6DF3" w:rsidRPr="00C500B4" w:rsidRDefault="009B6DF3" w:rsidP="00272E24">
      <w:pPr>
        <w:pStyle w:val="a7"/>
        <w:rPr>
          <w:rFonts w:ascii="Times New Roman" w:hAnsi="Times New Roman" w:cs="Times New Roman"/>
          <w:sz w:val="22"/>
          <w:szCs w:val="22"/>
          <w:lang w:val="uk-UA"/>
        </w:rPr>
      </w:pPr>
      <w:r w:rsidRPr="00C500B4">
        <w:rPr>
          <w:rFonts w:ascii="Times New Roman" w:hAnsi="Times New Roman" w:cs="Times New Roman"/>
          <w:sz w:val="22"/>
          <w:szCs w:val="22"/>
          <w:lang w:val="uk-UA"/>
        </w:rPr>
        <w:t>Невід'ємною частиною цього Договору є:</w:t>
      </w:r>
    </w:p>
    <w:p w:rsidR="009B6DF3" w:rsidRPr="00C500B4" w:rsidRDefault="00120F96" w:rsidP="00272E24">
      <w:pPr>
        <w:pStyle w:val="a7"/>
        <w:rPr>
          <w:rFonts w:ascii="Times New Roman" w:hAnsi="Times New Roman" w:cs="Times New Roman"/>
          <w:sz w:val="22"/>
          <w:szCs w:val="22"/>
          <w:lang w:val="uk-UA"/>
        </w:rPr>
      </w:pPr>
      <w:r w:rsidRPr="00C500B4">
        <w:rPr>
          <w:rFonts w:ascii="Times New Roman" w:hAnsi="Times New Roman" w:cs="Times New Roman"/>
          <w:sz w:val="22"/>
          <w:szCs w:val="22"/>
          <w:lang w:val="uk-UA"/>
        </w:rPr>
        <w:t>11</w:t>
      </w:r>
      <w:r w:rsidR="009B6DF3" w:rsidRPr="00C500B4">
        <w:rPr>
          <w:rFonts w:ascii="Times New Roman" w:hAnsi="Times New Roman" w:cs="Times New Roman"/>
          <w:sz w:val="22"/>
          <w:szCs w:val="22"/>
          <w:lang w:val="uk-UA"/>
        </w:rPr>
        <w:t>.1. Додаток №1 «Специфікація до Договору про закупівлю товарів»</w:t>
      </w:r>
    </w:p>
    <w:p w:rsidR="009B6DF3" w:rsidRPr="00C500B4" w:rsidRDefault="009B6DF3" w:rsidP="00272E24">
      <w:pPr>
        <w:pStyle w:val="a7"/>
        <w:jc w:val="center"/>
        <w:rPr>
          <w:rFonts w:ascii="Times New Roman" w:hAnsi="Times New Roman" w:cs="Times New Roman"/>
          <w:sz w:val="22"/>
          <w:szCs w:val="22"/>
          <w:lang w:val="uk-UA"/>
        </w:rPr>
      </w:pPr>
    </w:p>
    <w:p w:rsidR="009B6DF3" w:rsidRPr="00C500B4" w:rsidRDefault="009B6DF3"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lastRenderedPageBreak/>
        <w:t xml:space="preserve">XIII. Місцезнаходження та банківські   реквізити сторін </w:t>
      </w:r>
      <w:r w:rsidRPr="00C500B4">
        <w:rPr>
          <w:rFonts w:ascii="Times New Roman" w:hAnsi="Times New Roman" w:cs="Times New Roman"/>
          <w:b/>
          <w:sz w:val="22"/>
          <w:szCs w:val="22"/>
          <w:lang w:val="uk-UA"/>
        </w:rPr>
        <w:br/>
      </w:r>
    </w:p>
    <w:tbl>
      <w:tblPr>
        <w:tblW w:w="0" w:type="auto"/>
        <w:tblInd w:w="108" w:type="dxa"/>
        <w:tblLook w:val="04A0" w:firstRow="1" w:lastRow="0" w:firstColumn="1" w:lastColumn="0" w:noHBand="0" w:noVBand="1"/>
      </w:tblPr>
      <w:tblGrid>
        <w:gridCol w:w="5103"/>
        <w:gridCol w:w="4075"/>
      </w:tblGrid>
      <w:tr w:rsidR="00D96A61" w:rsidRPr="00C500B4" w:rsidTr="006E76EB">
        <w:tc>
          <w:tcPr>
            <w:tcW w:w="5103" w:type="dxa"/>
          </w:tcPr>
          <w:p w:rsidR="009B6DF3" w:rsidRPr="00C500B4" w:rsidRDefault="0026276C" w:rsidP="00272E24">
            <w:pPr>
              <w:widowControl w:val="0"/>
              <w:autoSpaceDE w:val="0"/>
              <w:autoSpaceDN w:val="0"/>
              <w:adjustRightInd w:val="0"/>
              <w:spacing w:line="240" w:lineRule="auto"/>
              <w:jc w:val="center"/>
              <w:rPr>
                <w:rFonts w:ascii="Times New Roman" w:hAnsi="Times New Roman" w:cs="Times New Roman"/>
                <w:b/>
                <w:color w:val="auto"/>
              </w:rPr>
            </w:pPr>
            <w:r w:rsidRPr="00C500B4">
              <w:rPr>
                <w:rFonts w:ascii="Times New Roman" w:hAnsi="Times New Roman" w:cs="Times New Roman"/>
                <w:b/>
                <w:color w:val="auto"/>
              </w:rPr>
              <w:t>Замовник</w:t>
            </w:r>
          </w:p>
        </w:tc>
        <w:tc>
          <w:tcPr>
            <w:tcW w:w="4075" w:type="dxa"/>
          </w:tcPr>
          <w:p w:rsidR="009B6DF3" w:rsidRPr="00C500B4" w:rsidRDefault="0026276C" w:rsidP="00272E24">
            <w:pPr>
              <w:shd w:val="clear" w:color="auto" w:fill="FFFFFF"/>
              <w:spacing w:line="240" w:lineRule="auto"/>
              <w:jc w:val="center"/>
              <w:rPr>
                <w:rFonts w:ascii="Times New Roman" w:hAnsi="Times New Roman" w:cs="Times New Roman"/>
                <w:b/>
                <w:color w:val="auto"/>
              </w:rPr>
            </w:pPr>
            <w:r w:rsidRPr="00C500B4">
              <w:rPr>
                <w:rFonts w:ascii="Times New Roman" w:hAnsi="Times New Roman" w:cs="Times New Roman"/>
                <w:b/>
                <w:color w:val="auto"/>
              </w:rPr>
              <w:t>Виконавець</w:t>
            </w:r>
          </w:p>
        </w:tc>
      </w:tr>
    </w:tbl>
    <w:p w:rsidR="00120F96" w:rsidRPr="00C500B4" w:rsidRDefault="00120F96" w:rsidP="00272E24">
      <w:pPr>
        <w:spacing w:line="240" w:lineRule="auto"/>
        <w:jc w:val="right"/>
        <w:rPr>
          <w:rFonts w:ascii="Times New Roman" w:hAnsi="Times New Roman" w:cs="Times New Roman"/>
          <w:color w:val="auto"/>
          <w:lang w:val="uk-UA"/>
        </w:rPr>
      </w:pPr>
    </w:p>
    <w:p w:rsidR="00120F96" w:rsidRPr="00C500B4" w:rsidRDefault="00120F96" w:rsidP="00272E24">
      <w:pPr>
        <w:spacing w:line="240" w:lineRule="auto"/>
        <w:jc w:val="right"/>
        <w:rPr>
          <w:rFonts w:ascii="Times New Roman" w:hAnsi="Times New Roman" w:cs="Times New Roman"/>
          <w:color w:val="auto"/>
          <w:lang w:val="uk-UA"/>
        </w:rPr>
      </w:pPr>
    </w:p>
    <w:p w:rsidR="00120F96" w:rsidRPr="00C500B4" w:rsidRDefault="00120F96" w:rsidP="00272E24">
      <w:pPr>
        <w:spacing w:line="240" w:lineRule="auto"/>
        <w:jc w:val="right"/>
        <w:rPr>
          <w:rFonts w:ascii="Times New Roman" w:hAnsi="Times New Roman" w:cs="Times New Roman"/>
          <w:color w:val="auto"/>
          <w:lang w:val="uk-UA"/>
        </w:rPr>
      </w:pPr>
    </w:p>
    <w:p w:rsidR="00C271FE" w:rsidRPr="00C500B4" w:rsidRDefault="00C271FE" w:rsidP="00272E24">
      <w:pPr>
        <w:spacing w:line="240" w:lineRule="auto"/>
        <w:jc w:val="right"/>
        <w:rPr>
          <w:rFonts w:ascii="Times New Roman" w:hAnsi="Times New Roman" w:cs="Times New Roman"/>
          <w:color w:val="auto"/>
          <w:lang w:val="uk-UA"/>
        </w:rPr>
      </w:pPr>
    </w:p>
    <w:p w:rsidR="00C271FE" w:rsidRPr="00C500B4" w:rsidRDefault="00C271FE" w:rsidP="00272E24">
      <w:pPr>
        <w:spacing w:line="240" w:lineRule="auto"/>
        <w:jc w:val="right"/>
        <w:rPr>
          <w:rFonts w:ascii="Times New Roman" w:hAnsi="Times New Roman" w:cs="Times New Roman"/>
          <w:color w:val="auto"/>
          <w:lang w:val="uk-UA"/>
        </w:rPr>
      </w:pPr>
    </w:p>
    <w:p w:rsidR="00C271FE" w:rsidRPr="00C500B4" w:rsidRDefault="00C271FE" w:rsidP="00272E24">
      <w:pPr>
        <w:spacing w:line="240" w:lineRule="auto"/>
        <w:jc w:val="right"/>
        <w:rPr>
          <w:rFonts w:ascii="Times New Roman" w:hAnsi="Times New Roman" w:cs="Times New Roman"/>
          <w:color w:val="auto"/>
          <w:lang w:val="uk-UA"/>
        </w:rPr>
      </w:pPr>
    </w:p>
    <w:p w:rsidR="00120F96" w:rsidRPr="00C500B4" w:rsidRDefault="00120F96" w:rsidP="00272E24">
      <w:pPr>
        <w:spacing w:line="240" w:lineRule="auto"/>
        <w:jc w:val="right"/>
        <w:rPr>
          <w:rFonts w:ascii="Times New Roman" w:hAnsi="Times New Roman" w:cs="Times New Roman"/>
          <w:color w:val="auto"/>
          <w:lang w:val="uk-UA"/>
        </w:rPr>
      </w:pPr>
    </w:p>
    <w:p w:rsidR="009B6DF3" w:rsidRPr="00C500B4" w:rsidRDefault="009B6DF3" w:rsidP="00272E24">
      <w:pPr>
        <w:spacing w:line="240" w:lineRule="auto"/>
        <w:jc w:val="right"/>
        <w:rPr>
          <w:rFonts w:ascii="Times New Roman" w:hAnsi="Times New Roman" w:cs="Times New Roman"/>
          <w:b/>
          <w:color w:val="auto"/>
        </w:rPr>
      </w:pPr>
      <w:r w:rsidRPr="00C500B4">
        <w:rPr>
          <w:rFonts w:ascii="Times New Roman" w:hAnsi="Times New Roman" w:cs="Times New Roman"/>
          <w:color w:val="auto"/>
        </w:rPr>
        <w:t xml:space="preserve"> </w:t>
      </w:r>
      <w:r w:rsidRPr="00C500B4">
        <w:rPr>
          <w:rFonts w:ascii="Times New Roman" w:hAnsi="Times New Roman" w:cs="Times New Roman"/>
          <w:b/>
          <w:color w:val="auto"/>
        </w:rPr>
        <w:t>Додаток № 1 до Договору №________</w:t>
      </w:r>
    </w:p>
    <w:p w:rsidR="009B6DF3" w:rsidRPr="00C500B4" w:rsidRDefault="000F0FD1" w:rsidP="00272E24">
      <w:pPr>
        <w:pStyle w:val="a5"/>
        <w:spacing w:before="0" w:after="0" w:line="240" w:lineRule="auto"/>
        <w:jc w:val="right"/>
        <w:rPr>
          <w:rFonts w:ascii="Times New Roman" w:hAnsi="Times New Roman"/>
          <w:b/>
          <w:sz w:val="22"/>
          <w:szCs w:val="22"/>
        </w:rPr>
      </w:pPr>
      <w:r w:rsidRPr="00C500B4">
        <w:rPr>
          <w:rFonts w:ascii="Times New Roman" w:hAnsi="Times New Roman"/>
          <w:b/>
          <w:sz w:val="22"/>
          <w:szCs w:val="22"/>
        </w:rPr>
        <w:t>від _____________________ 2023</w:t>
      </w:r>
      <w:r w:rsidR="009B6DF3" w:rsidRPr="00C500B4">
        <w:rPr>
          <w:rFonts w:ascii="Times New Roman" w:hAnsi="Times New Roman"/>
          <w:b/>
          <w:sz w:val="22"/>
          <w:szCs w:val="22"/>
        </w:rPr>
        <w:t xml:space="preserve"> року</w:t>
      </w:r>
    </w:p>
    <w:p w:rsidR="009B6DF3" w:rsidRPr="00C500B4" w:rsidRDefault="009B6DF3" w:rsidP="00272E24">
      <w:pPr>
        <w:pStyle w:val="a7"/>
        <w:jc w:val="center"/>
        <w:rPr>
          <w:rFonts w:ascii="Times New Roman" w:hAnsi="Times New Roman" w:cs="Times New Roman"/>
          <w:b/>
          <w:sz w:val="22"/>
          <w:szCs w:val="22"/>
          <w:lang w:val="uk-UA"/>
        </w:rPr>
      </w:pPr>
    </w:p>
    <w:p w:rsidR="009B6DF3" w:rsidRPr="00C500B4" w:rsidRDefault="009B6DF3" w:rsidP="00272E24">
      <w:pPr>
        <w:pStyle w:val="a7"/>
        <w:jc w:val="center"/>
        <w:rPr>
          <w:rFonts w:ascii="Times New Roman" w:hAnsi="Times New Roman" w:cs="Times New Roman"/>
          <w:b/>
          <w:sz w:val="22"/>
          <w:szCs w:val="22"/>
          <w:lang w:val="uk-UA"/>
        </w:rPr>
      </w:pPr>
      <w:r w:rsidRPr="00C500B4">
        <w:rPr>
          <w:rFonts w:ascii="Times New Roman" w:hAnsi="Times New Roman" w:cs="Times New Roman"/>
          <w:b/>
          <w:sz w:val="22"/>
          <w:szCs w:val="22"/>
          <w:lang w:val="uk-UA"/>
        </w:rPr>
        <w:t xml:space="preserve"> «Специфікація до Договору про закупівлю товарів»</w:t>
      </w:r>
    </w:p>
    <w:p w:rsidR="00120F96" w:rsidRPr="00C500B4" w:rsidRDefault="00120F96" w:rsidP="00272E24">
      <w:pPr>
        <w:pStyle w:val="a7"/>
        <w:jc w:val="center"/>
        <w:rPr>
          <w:rFonts w:ascii="Times New Roman" w:hAnsi="Times New Roman" w:cs="Times New Roman"/>
          <w:b/>
          <w:sz w:val="22"/>
          <w:szCs w:val="22"/>
          <w:lang w:val="uk-UA"/>
        </w:rPr>
      </w:pPr>
    </w:p>
    <w:p w:rsidR="00120F96" w:rsidRPr="00C500B4" w:rsidRDefault="00251974" w:rsidP="00272E24">
      <w:pPr>
        <w:pStyle w:val="a7"/>
        <w:jc w:val="center"/>
        <w:rPr>
          <w:rFonts w:ascii="Times New Roman" w:hAnsi="Times New Roman" w:cs="Times New Roman"/>
          <w:b/>
          <w:bCs/>
          <w:sz w:val="22"/>
          <w:szCs w:val="22"/>
          <w:lang w:val="uk-UA"/>
        </w:rPr>
      </w:pPr>
      <w:r w:rsidRPr="00C500B4">
        <w:rPr>
          <w:rFonts w:ascii="Times New Roman" w:hAnsi="Times New Roman" w:cs="Times New Roman"/>
          <w:b/>
          <w:bCs/>
          <w:sz w:val="22"/>
          <w:szCs w:val="22"/>
          <w:lang w:val="uk-UA"/>
        </w:rPr>
        <w:t xml:space="preserve">Лот № 1 – </w:t>
      </w:r>
      <w:r w:rsidR="00120F96" w:rsidRPr="00C500B4">
        <w:rPr>
          <w:rFonts w:ascii="Times New Roman" w:hAnsi="Times New Roman" w:cs="Times New Roman"/>
          <w:b/>
          <w:bCs/>
          <w:sz w:val="22"/>
          <w:szCs w:val="22"/>
          <w:lang w:val="uk-UA"/>
        </w:rPr>
        <w:t>збір врожаю ячменю</w:t>
      </w:r>
      <w:r w:rsidRPr="00C500B4">
        <w:rPr>
          <w:rFonts w:ascii="Times New Roman" w:hAnsi="Times New Roman" w:cs="Times New Roman"/>
          <w:b/>
          <w:bCs/>
          <w:sz w:val="22"/>
          <w:szCs w:val="22"/>
          <w:lang w:val="uk-UA"/>
        </w:rPr>
        <w:t>, збір врожаю соняшника</w:t>
      </w:r>
    </w:p>
    <w:p w:rsidR="00120F96" w:rsidRPr="00C500B4" w:rsidRDefault="00120F96" w:rsidP="00272E24">
      <w:pPr>
        <w:pStyle w:val="a7"/>
        <w:jc w:val="center"/>
        <w:rPr>
          <w:rFonts w:ascii="Times New Roman" w:hAnsi="Times New Roman" w:cs="Times New Roman"/>
          <w:b/>
          <w:sz w:val="22"/>
          <w:szCs w:val="22"/>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33"/>
        <w:gridCol w:w="1810"/>
        <w:gridCol w:w="1276"/>
        <w:gridCol w:w="1985"/>
      </w:tblGrid>
      <w:tr w:rsidR="00C500B4" w:rsidRPr="00C500B4" w:rsidTr="00CD007F">
        <w:trPr>
          <w:trHeight w:val="456"/>
        </w:trPr>
        <w:tc>
          <w:tcPr>
            <w:tcW w:w="3261" w:type="dxa"/>
          </w:tcPr>
          <w:p w:rsidR="00120F96" w:rsidRPr="00C500B4" w:rsidRDefault="00120F96" w:rsidP="00272E24">
            <w:pPr>
              <w:spacing w:line="240" w:lineRule="auto"/>
              <w:jc w:val="center"/>
              <w:rPr>
                <w:rFonts w:ascii="Times New Roman" w:hAnsi="Times New Roman" w:cs="Times New Roman"/>
                <w:color w:val="auto"/>
              </w:rPr>
            </w:pPr>
            <w:r w:rsidRPr="00C500B4">
              <w:rPr>
                <w:rFonts w:ascii="Times New Roman" w:hAnsi="Times New Roman" w:cs="Times New Roman"/>
                <w:color w:val="auto"/>
              </w:rPr>
              <w:t>Назва</w:t>
            </w:r>
          </w:p>
        </w:tc>
        <w:tc>
          <w:tcPr>
            <w:tcW w:w="1733" w:type="dxa"/>
          </w:tcPr>
          <w:p w:rsidR="00120F96" w:rsidRPr="00C500B4" w:rsidRDefault="00120F96"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Одиниця виміру</w:t>
            </w:r>
          </w:p>
        </w:tc>
        <w:tc>
          <w:tcPr>
            <w:tcW w:w="1810" w:type="dxa"/>
          </w:tcPr>
          <w:p w:rsidR="00120F96" w:rsidRPr="00C500B4" w:rsidRDefault="00120F96"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Кількість</w:t>
            </w:r>
          </w:p>
        </w:tc>
        <w:tc>
          <w:tcPr>
            <w:tcW w:w="1276" w:type="dxa"/>
          </w:tcPr>
          <w:p w:rsidR="00120F96" w:rsidRPr="00C500B4" w:rsidRDefault="00120F96"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Ціна за одиницю</w:t>
            </w:r>
          </w:p>
          <w:p w:rsidR="00120F96" w:rsidRPr="00C500B4" w:rsidRDefault="00120F96"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(з або без ПДВ)</w:t>
            </w:r>
          </w:p>
        </w:tc>
        <w:tc>
          <w:tcPr>
            <w:tcW w:w="1985" w:type="dxa"/>
          </w:tcPr>
          <w:p w:rsidR="00120F96" w:rsidRPr="00C500B4" w:rsidRDefault="00120F96"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Сума</w:t>
            </w:r>
          </w:p>
          <w:p w:rsidR="00120F96" w:rsidRPr="00C500B4" w:rsidRDefault="00120F96"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(з</w:t>
            </w:r>
            <w:r w:rsidRPr="00C500B4">
              <w:rPr>
                <w:rFonts w:ascii="Times New Roman" w:hAnsi="Times New Roman" w:cs="Times New Roman"/>
                <w:b/>
                <w:color w:val="auto"/>
                <w:lang w:val="uk-UA"/>
              </w:rPr>
              <w:t xml:space="preserve"> або </w:t>
            </w:r>
            <w:r w:rsidRPr="00C500B4">
              <w:rPr>
                <w:rFonts w:ascii="Times New Roman" w:hAnsi="Times New Roman" w:cs="Times New Roman"/>
                <w:b/>
                <w:color w:val="auto"/>
              </w:rPr>
              <w:t xml:space="preserve">без ПДВ) </w:t>
            </w:r>
          </w:p>
        </w:tc>
      </w:tr>
      <w:tr w:rsidR="00C500B4" w:rsidRPr="00C500B4" w:rsidTr="00CD007F">
        <w:trPr>
          <w:trHeight w:val="399"/>
        </w:trPr>
        <w:tc>
          <w:tcPr>
            <w:tcW w:w="3261" w:type="dxa"/>
            <w:vAlign w:val="center"/>
          </w:tcPr>
          <w:p w:rsidR="00120F96" w:rsidRPr="00C500B4" w:rsidRDefault="00120F96" w:rsidP="00272E24">
            <w:pPr>
              <w:spacing w:line="240" w:lineRule="auto"/>
              <w:jc w:val="center"/>
              <w:rPr>
                <w:rFonts w:ascii="Times New Roman" w:hAnsi="Times New Roman" w:cs="Times New Roman"/>
                <w:b/>
                <w:color w:val="auto"/>
                <w:lang w:val="uk-UA"/>
              </w:rPr>
            </w:pPr>
            <w:r w:rsidRPr="00C500B4">
              <w:rPr>
                <w:rFonts w:ascii="Times New Roman" w:hAnsi="Times New Roman" w:cs="Times New Roman"/>
                <w:b/>
                <w:color w:val="auto"/>
                <w:lang w:val="uk-UA"/>
              </w:rPr>
              <w:t>Збір врожаю ячменю</w:t>
            </w:r>
          </w:p>
        </w:tc>
        <w:tc>
          <w:tcPr>
            <w:tcW w:w="1733" w:type="dxa"/>
            <w:vAlign w:val="center"/>
          </w:tcPr>
          <w:p w:rsidR="00120F96" w:rsidRPr="00C500B4" w:rsidRDefault="00120F96" w:rsidP="00272E24">
            <w:pPr>
              <w:pStyle w:val="a6"/>
              <w:spacing w:line="240" w:lineRule="auto"/>
              <w:jc w:val="center"/>
              <w:rPr>
                <w:b/>
                <w:i/>
                <w:sz w:val="22"/>
                <w:szCs w:val="22"/>
                <w:lang w:val="uk-UA"/>
              </w:rPr>
            </w:pPr>
            <w:r w:rsidRPr="00C500B4">
              <w:rPr>
                <w:b/>
                <w:i/>
                <w:sz w:val="22"/>
                <w:szCs w:val="22"/>
                <w:lang w:val="uk-UA"/>
              </w:rPr>
              <w:t>га</w:t>
            </w:r>
          </w:p>
        </w:tc>
        <w:tc>
          <w:tcPr>
            <w:tcW w:w="1810" w:type="dxa"/>
            <w:vAlign w:val="center"/>
          </w:tcPr>
          <w:p w:rsidR="00120F96" w:rsidRPr="00C500B4" w:rsidRDefault="000F0FD1" w:rsidP="00251974">
            <w:pPr>
              <w:pStyle w:val="a6"/>
              <w:spacing w:line="240" w:lineRule="auto"/>
              <w:jc w:val="center"/>
              <w:rPr>
                <w:b/>
                <w:i/>
                <w:sz w:val="22"/>
                <w:szCs w:val="22"/>
                <w:lang w:val="uk-UA"/>
              </w:rPr>
            </w:pPr>
            <w:r w:rsidRPr="00C500B4">
              <w:rPr>
                <w:b/>
                <w:i/>
                <w:sz w:val="22"/>
                <w:szCs w:val="22"/>
                <w:lang w:val="uk-UA"/>
              </w:rPr>
              <w:t>130</w:t>
            </w:r>
          </w:p>
        </w:tc>
        <w:tc>
          <w:tcPr>
            <w:tcW w:w="1276" w:type="dxa"/>
            <w:vAlign w:val="center"/>
          </w:tcPr>
          <w:p w:rsidR="00120F96" w:rsidRPr="00C500B4" w:rsidRDefault="00120F96" w:rsidP="00272E24">
            <w:pPr>
              <w:spacing w:line="240" w:lineRule="auto"/>
              <w:rPr>
                <w:rFonts w:ascii="Times New Roman" w:hAnsi="Times New Roman" w:cs="Times New Roman"/>
                <w:color w:val="auto"/>
              </w:rPr>
            </w:pPr>
          </w:p>
        </w:tc>
        <w:tc>
          <w:tcPr>
            <w:tcW w:w="1985" w:type="dxa"/>
            <w:vAlign w:val="center"/>
          </w:tcPr>
          <w:p w:rsidR="00120F96" w:rsidRPr="00C500B4" w:rsidRDefault="00120F96" w:rsidP="00272E24">
            <w:pPr>
              <w:spacing w:line="240" w:lineRule="auto"/>
              <w:rPr>
                <w:rFonts w:ascii="Times New Roman" w:hAnsi="Times New Roman" w:cs="Times New Roman"/>
                <w:color w:val="auto"/>
              </w:rPr>
            </w:pPr>
          </w:p>
        </w:tc>
      </w:tr>
      <w:tr w:rsidR="00C500B4" w:rsidRPr="00C500B4" w:rsidTr="00CD007F">
        <w:trPr>
          <w:trHeight w:val="399"/>
        </w:trPr>
        <w:tc>
          <w:tcPr>
            <w:tcW w:w="3261" w:type="dxa"/>
            <w:vAlign w:val="center"/>
          </w:tcPr>
          <w:p w:rsidR="00251974" w:rsidRPr="00C500B4" w:rsidRDefault="00251974" w:rsidP="00272E24">
            <w:pPr>
              <w:spacing w:line="240" w:lineRule="auto"/>
              <w:jc w:val="center"/>
              <w:rPr>
                <w:rFonts w:ascii="Times New Roman" w:hAnsi="Times New Roman" w:cs="Times New Roman"/>
                <w:b/>
                <w:color w:val="auto"/>
                <w:lang w:val="uk-UA"/>
              </w:rPr>
            </w:pPr>
            <w:r w:rsidRPr="00C500B4">
              <w:rPr>
                <w:rFonts w:ascii="Times New Roman" w:hAnsi="Times New Roman" w:cs="Times New Roman"/>
                <w:b/>
                <w:color w:val="auto"/>
                <w:lang w:val="uk-UA"/>
              </w:rPr>
              <w:t>Збір врожаю соняшника</w:t>
            </w:r>
          </w:p>
        </w:tc>
        <w:tc>
          <w:tcPr>
            <w:tcW w:w="1733" w:type="dxa"/>
            <w:vAlign w:val="center"/>
          </w:tcPr>
          <w:p w:rsidR="00251974" w:rsidRPr="00C500B4" w:rsidRDefault="00251974" w:rsidP="00272E24">
            <w:pPr>
              <w:pStyle w:val="a6"/>
              <w:spacing w:line="240" w:lineRule="auto"/>
              <w:jc w:val="center"/>
              <w:rPr>
                <w:b/>
                <w:i/>
                <w:sz w:val="22"/>
                <w:szCs w:val="22"/>
                <w:lang w:val="uk-UA"/>
              </w:rPr>
            </w:pPr>
            <w:r w:rsidRPr="00C500B4">
              <w:rPr>
                <w:b/>
                <w:i/>
                <w:sz w:val="22"/>
                <w:szCs w:val="22"/>
                <w:lang w:val="uk-UA"/>
              </w:rPr>
              <w:t>га</w:t>
            </w:r>
          </w:p>
        </w:tc>
        <w:tc>
          <w:tcPr>
            <w:tcW w:w="1810" w:type="dxa"/>
            <w:vAlign w:val="center"/>
          </w:tcPr>
          <w:p w:rsidR="00251974" w:rsidRPr="00C500B4" w:rsidRDefault="00251974" w:rsidP="00251974">
            <w:pPr>
              <w:pStyle w:val="a6"/>
              <w:spacing w:line="240" w:lineRule="auto"/>
              <w:jc w:val="center"/>
              <w:rPr>
                <w:b/>
                <w:i/>
                <w:sz w:val="22"/>
                <w:szCs w:val="22"/>
                <w:lang w:val="uk-UA"/>
              </w:rPr>
            </w:pPr>
            <w:r w:rsidRPr="00C500B4">
              <w:rPr>
                <w:b/>
                <w:i/>
                <w:sz w:val="22"/>
                <w:szCs w:val="22"/>
                <w:lang w:val="uk-UA"/>
              </w:rPr>
              <w:t>145</w:t>
            </w:r>
          </w:p>
        </w:tc>
        <w:tc>
          <w:tcPr>
            <w:tcW w:w="1276" w:type="dxa"/>
            <w:vAlign w:val="center"/>
          </w:tcPr>
          <w:p w:rsidR="00251974" w:rsidRPr="00C500B4" w:rsidRDefault="00251974" w:rsidP="00272E24">
            <w:pPr>
              <w:spacing w:line="240" w:lineRule="auto"/>
              <w:rPr>
                <w:rFonts w:ascii="Times New Roman" w:hAnsi="Times New Roman" w:cs="Times New Roman"/>
                <w:color w:val="auto"/>
              </w:rPr>
            </w:pPr>
          </w:p>
        </w:tc>
        <w:tc>
          <w:tcPr>
            <w:tcW w:w="1985" w:type="dxa"/>
            <w:vAlign w:val="center"/>
          </w:tcPr>
          <w:p w:rsidR="00251974" w:rsidRPr="00C500B4" w:rsidRDefault="00251974" w:rsidP="00272E24">
            <w:pPr>
              <w:spacing w:line="240" w:lineRule="auto"/>
              <w:rPr>
                <w:rFonts w:ascii="Times New Roman" w:hAnsi="Times New Roman" w:cs="Times New Roman"/>
                <w:color w:val="auto"/>
              </w:rPr>
            </w:pPr>
          </w:p>
        </w:tc>
      </w:tr>
      <w:tr w:rsidR="00120F96" w:rsidRPr="00C500B4" w:rsidTr="00CD007F">
        <w:trPr>
          <w:trHeight w:val="399"/>
        </w:trPr>
        <w:tc>
          <w:tcPr>
            <w:tcW w:w="8080" w:type="dxa"/>
            <w:gridSpan w:val="4"/>
            <w:vAlign w:val="center"/>
          </w:tcPr>
          <w:p w:rsidR="00120F96" w:rsidRPr="00C500B4" w:rsidRDefault="00120F96" w:rsidP="00272E24">
            <w:pPr>
              <w:spacing w:line="240" w:lineRule="auto"/>
              <w:rPr>
                <w:rFonts w:ascii="Times New Roman" w:hAnsi="Times New Roman" w:cs="Times New Roman"/>
                <w:b/>
                <w:i/>
                <w:color w:val="auto"/>
                <w:lang w:val="uk-UA"/>
              </w:rPr>
            </w:pPr>
            <w:r w:rsidRPr="00C500B4">
              <w:rPr>
                <w:rFonts w:ascii="Times New Roman" w:hAnsi="Times New Roman" w:cs="Times New Roman"/>
                <w:b/>
                <w:i/>
                <w:color w:val="auto"/>
                <w:lang w:val="uk-UA"/>
              </w:rPr>
              <w:t xml:space="preserve">Всього </w:t>
            </w:r>
            <w:r w:rsidRPr="00C500B4">
              <w:rPr>
                <w:rFonts w:ascii="Times New Roman" w:hAnsi="Times New Roman" w:cs="Times New Roman"/>
                <w:b/>
                <w:i/>
                <w:color w:val="auto"/>
              </w:rPr>
              <w:t>(з або без ПДВ)</w:t>
            </w:r>
            <w:r w:rsidRPr="00C500B4">
              <w:rPr>
                <w:rFonts w:ascii="Times New Roman" w:hAnsi="Times New Roman" w:cs="Times New Roman"/>
                <w:b/>
                <w:i/>
                <w:color w:val="auto"/>
                <w:lang w:val="uk-UA"/>
              </w:rPr>
              <w:t>:</w:t>
            </w:r>
          </w:p>
        </w:tc>
        <w:tc>
          <w:tcPr>
            <w:tcW w:w="1985" w:type="dxa"/>
            <w:vAlign w:val="center"/>
          </w:tcPr>
          <w:p w:rsidR="00120F96" w:rsidRPr="00C500B4" w:rsidRDefault="00120F96" w:rsidP="00272E24">
            <w:pPr>
              <w:spacing w:line="240" w:lineRule="auto"/>
              <w:rPr>
                <w:rFonts w:ascii="Times New Roman" w:hAnsi="Times New Roman" w:cs="Times New Roman"/>
                <w:b/>
                <w:i/>
                <w:color w:val="auto"/>
              </w:rPr>
            </w:pPr>
          </w:p>
        </w:tc>
      </w:tr>
    </w:tbl>
    <w:p w:rsidR="00120F96" w:rsidRPr="00C500B4" w:rsidRDefault="00120F96" w:rsidP="00272E24">
      <w:pPr>
        <w:pStyle w:val="a7"/>
        <w:rPr>
          <w:rFonts w:ascii="Times New Roman" w:hAnsi="Times New Roman" w:cs="Times New Roman"/>
          <w:b/>
          <w:sz w:val="22"/>
          <w:szCs w:val="22"/>
          <w:lang w:val="uk-UA"/>
        </w:rPr>
      </w:pPr>
    </w:p>
    <w:p w:rsidR="00120F96" w:rsidRPr="00C500B4" w:rsidRDefault="00120F96" w:rsidP="00272E24">
      <w:pPr>
        <w:pStyle w:val="a7"/>
        <w:jc w:val="center"/>
        <w:rPr>
          <w:rFonts w:ascii="Times New Roman" w:hAnsi="Times New Roman" w:cs="Times New Roman"/>
          <w:b/>
          <w:sz w:val="22"/>
          <w:szCs w:val="22"/>
          <w:lang w:val="uk-UA"/>
        </w:rPr>
      </w:pPr>
    </w:p>
    <w:p w:rsidR="00120F96" w:rsidRPr="00C500B4" w:rsidRDefault="00251974" w:rsidP="00272E24">
      <w:pPr>
        <w:pStyle w:val="a7"/>
        <w:jc w:val="center"/>
        <w:rPr>
          <w:rFonts w:ascii="Times New Roman" w:hAnsi="Times New Roman" w:cs="Times New Roman"/>
          <w:b/>
          <w:bCs/>
          <w:sz w:val="22"/>
          <w:szCs w:val="22"/>
          <w:lang w:val="uk-UA"/>
        </w:rPr>
      </w:pPr>
      <w:r w:rsidRPr="00C500B4">
        <w:rPr>
          <w:rFonts w:ascii="Times New Roman" w:hAnsi="Times New Roman" w:cs="Times New Roman"/>
          <w:b/>
          <w:bCs/>
          <w:sz w:val="22"/>
          <w:szCs w:val="22"/>
          <w:lang w:val="uk-UA"/>
        </w:rPr>
        <w:t>Лот № 2 – обприскування соняшника</w:t>
      </w:r>
    </w:p>
    <w:p w:rsidR="00251974" w:rsidRPr="00C500B4" w:rsidRDefault="00251974" w:rsidP="00272E24">
      <w:pPr>
        <w:pStyle w:val="a7"/>
        <w:jc w:val="center"/>
        <w:rPr>
          <w:rFonts w:ascii="Times New Roman" w:hAnsi="Times New Roman" w:cs="Times New Roman"/>
          <w:b/>
          <w:sz w:val="22"/>
          <w:szCs w:val="22"/>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33"/>
        <w:gridCol w:w="109"/>
        <w:gridCol w:w="1701"/>
        <w:gridCol w:w="1276"/>
        <w:gridCol w:w="1098"/>
        <w:gridCol w:w="887"/>
      </w:tblGrid>
      <w:tr w:rsidR="00C500B4" w:rsidRPr="00C500B4" w:rsidTr="006E76EB">
        <w:trPr>
          <w:trHeight w:val="456"/>
        </w:trPr>
        <w:tc>
          <w:tcPr>
            <w:tcW w:w="3261" w:type="dxa"/>
          </w:tcPr>
          <w:p w:rsidR="009B6DF3" w:rsidRPr="00C500B4" w:rsidRDefault="009B6DF3" w:rsidP="00272E24">
            <w:pPr>
              <w:spacing w:line="240" w:lineRule="auto"/>
              <w:jc w:val="center"/>
              <w:rPr>
                <w:rFonts w:ascii="Times New Roman" w:hAnsi="Times New Roman" w:cs="Times New Roman"/>
                <w:color w:val="auto"/>
              </w:rPr>
            </w:pPr>
            <w:r w:rsidRPr="00C500B4">
              <w:rPr>
                <w:rFonts w:ascii="Times New Roman" w:hAnsi="Times New Roman" w:cs="Times New Roman"/>
                <w:color w:val="auto"/>
              </w:rPr>
              <w:t>Назва</w:t>
            </w:r>
          </w:p>
        </w:tc>
        <w:tc>
          <w:tcPr>
            <w:tcW w:w="1733" w:type="dxa"/>
          </w:tcPr>
          <w:p w:rsidR="009B6DF3" w:rsidRPr="00C500B4" w:rsidRDefault="009B6DF3"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Одиниця виміру</w:t>
            </w:r>
          </w:p>
        </w:tc>
        <w:tc>
          <w:tcPr>
            <w:tcW w:w="1810" w:type="dxa"/>
            <w:gridSpan w:val="2"/>
          </w:tcPr>
          <w:p w:rsidR="009B6DF3" w:rsidRPr="00C500B4" w:rsidRDefault="009B6DF3"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Кількість</w:t>
            </w:r>
          </w:p>
        </w:tc>
        <w:tc>
          <w:tcPr>
            <w:tcW w:w="1276" w:type="dxa"/>
          </w:tcPr>
          <w:p w:rsidR="009B6DF3" w:rsidRPr="00C500B4" w:rsidRDefault="009B6DF3"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Ціна за одиницю</w:t>
            </w:r>
          </w:p>
          <w:p w:rsidR="009B6DF3" w:rsidRPr="00C500B4" w:rsidRDefault="009B6DF3"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(з або без ПДВ)</w:t>
            </w:r>
          </w:p>
        </w:tc>
        <w:tc>
          <w:tcPr>
            <w:tcW w:w="1985" w:type="dxa"/>
            <w:gridSpan w:val="2"/>
          </w:tcPr>
          <w:p w:rsidR="009B6DF3" w:rsidRPr="00C500B4" w:rsidRDefault="009B6DF3"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Сума</w:t>
            </w:r>
          </w:p>
          <w:p w:rsidR="009B6DF3" w:rsidRPr="00C500B4" w:rsidRDefault="009B6DF3"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(з</w:t>
            </w:r>
            <w:r w:rsidRPr="00C500B4">
              <w:rPr>
                <w:rFonts w:ascii="Times New Roman" w:hAnsi="Times New Roman" w:cs="Times New Roman"/>
                <w:b/>
                <w:color w:val="auto"/>
                <w:lang w:val="uk-UA"/>
              </w:rPr>
              <w:t xml:space="preserve"> або </w:t>
            </w:r>
            <w:r w:rsidRPr="00C500B4">
              <w:rPr>
                <w:rFonts w:ascii="Times New Roman" w:hAnsi="Times New Roman" w:cs="Times New Roman"/>
                <w:b/>
                <w:color w:val="auto"/>
              </w:rPr>
              <w:t xml:space="preserve">без ПДВ) </w:t>
            </w:r>
          </w:p>
        </w:tc>
      </w:tr>
      <w:tr w:rsidR="00C500B4" w:rsidRPr="00C500B4" w:rsidTr="006E76EB">
        <w:trPr>
          <w:trHeight w:val="399"/>
        </w:trPr>
        <w:tc>
          <w:tcPr>
            <w:tcW w:w="3261" w:type="dxa"/>
            <w:vAlign w:val="center"/>
          </w:tcPr>
          <w:p w:rsidR="00FE0E44" w:rsidRPr="00C500B4" w:rsidRDefault="00251974" w:rsidP="00272E24">
            <w:pPr>
              <w:spacing w:line="240" w:lineRule="auto"/>
              <w:jc w:val="center"/>
              <w:rPr>
                <w:rFonts w:ascii="Times New Roman" w:hAnsi="Times New Roman" w:cs="Times New Roman"/>
                <w:b/>
                <w:color w:val="auto"/>
                <w:lang w:val="uk-UA"/>
              </w:rPr>
            </w:pPr>
            <w:r w:rsidRPr="00C500B4">
              <w:rPr>
                <w:rFonts w:ascii="Times New Roman" w:hAnsi="Times New Roman" w:cs="Times New Roman"/>
                <w:b/>
                <w:color w:val="auto"/>
                <w:lang w:val="uk-UA"/>
              </w:rPr>
              <w:t>Обприскування соняшника</w:t>
            </w:r>
          </w:p>
        </w:tc>
        <w:tc>
          <w:tcPr>
            <w:tcW w:w="1733" w:type="dxa"/>
            <w:vAlign w:val="center"/>
          </w:tcPr>
          <w:p w:rsidR="00FE0E44" w:rsidRPr="00C500B4" w:rsidRDefault="00120F96" w:rsidP="00272E24">
            <w:pPr>
              <w:pStyle w:val="a6"/>
              <w:spacing w:line="240" w:lineRule="auto"/>
              <w:jc w:val="center"/>
              <w:rPr>
                <w:b/>
                <w:i/>
                <w:sz w:val="22"/>
                <w:szCs w:val="22"/>
                <w:lang w:val="uk-UA"/>
              </w:rPr>
            </w:pPr>
            <w:r w:rsidRPr="00C500B4">
              <w:rPr>
                <w:b/>
                <w:i/>
                <w:sz w:val="22"/>
                <w:szCs w:val="22"/>
                <w:lang w:val="uk-UA"/>
              </w:rPr>
              <w:t>га</w:t>
            </w:r>
          </w:p>
        </w:tc>
        <w:tc>
          <w:tcPr>
            <w:tcW w:w="1810" w:type="dxa"/>
            <w:gridSpan w:val="2"/>
            <w:vAlign w:val="center"/>
          </w:tcPr>
          <w:p w:rsidR="00FE0E44" w:rsidRPr="00C500B4" w:rsidRDefault="00B966DB" w:rsidP="00272E24">
            <w:pPr>
              <w:pStyle w:val="a6"/>
              <w:spacing w:line="240" w:lineRule="auto"/>
              <w:rPr>
                <w:b/>
                <w:i/>
                <w:sz w:val="22"/>
                <w:szCs w:val="22"/>
                <w:lang w:val="uk-UA"/>
              </w:rPr>
            </w:pPr>
            <w:r w:rsidRPr="00C500B4">
              <w:rPr>
                <w:b/>
                <w:i/>
                <w:sz w:val="22"/>
                <w:szCs w:val="22"/>
                <w:lang w:val="uk-UA"/>
              </w:rPr>
              <w:t xml:space="preserve">         </w:t>
            </w:r>
            <w:r w:rsidR="00251974" w:rsidRPr="00C500B4">
              <w:rPr>
                <w:b/>
                <w:i/>
                <w:sz w:val="22"/>
                <w:szCs w:val="22"/>
                <w:lang w:val="uk-UA"/>
              </w:rPr>
              <w:t>125</w:t>
            </w:r>
          </w:p>
        </w:tc>
        <w:tc>
          <w:tcPr>
            <w:tcW w:w="1276" w:type="dxa"/>
            <w:vAlign w:val="center"/>
          </w:tcPr>
          <w:p w:rsidR="00FE0E44" w:rsidRPr="00C500B4" w:rsidRDefault="00FE0E44" w:rsidP="00272E24">
            <w:pPr>
              <w:spacing w:line="240" w:lineRule="auto"/>
              <w:rPr>
                <w:rFonts w:ascii="Times New Roman" w:hAnsi="Times New Roman" w:cs="Times New Roman"/>
                <w:color w:val="auto"/>
              </w:rPr>
            </w:pPr>
          </w:p>
        </w:tc>
        <w:tc>
          <w:tcPr>
            <w:tcW w:w="1985" w:type="dxa"/>
            <w:gridSpan w:val="2"/>
            <w:vAlign w:val="center"/>
          </w:tcPr>
          <w:p w:rsidR="00FE0E44" w:rsidRPr="00C500B4" w:rsidRDefault="00FE0E44" w:rsidP="00272E24">
            <w:pPr>
              <w:spacing w:line="240" w:lineRule="auto"/>
              <w:rPr>
                <w:rFonts w:ascii="Times New Roman" w:hAnsi="Times New Roman" w:cs="Times New Roman"/>
                <w:color w:val="auto"/>
              </w:rPr>
            </w:pPr>
          </w:p>
        </w:tc>
      </w:tr>
      <w:tr w:rsidR="00C500B4" w:rsidRPr="00C500B4" w:rsidTr="006E76EB">
        <w:trPr>
          <w:trHeight w:val="399"/>
        </w:trPr>
        <w:tc>
          <w:tcPr>
            <w:tcW w:w="8080" w:type="dxa"/>
            <w:gridSpan w:val="5"/>
            <w:vAlign w:val="center"/>
          </w:tcPr>
          <w:p w:rsidR="009B6DF3" w:rsidRPr="00C500B4" w:rsidRDefault="009B6DF3" w:rsidP="00272E24">
            <w:pPr>
              <w:spacing w:line="240" w:lineRule="auto"/>
              <w:rPr>
                <w:rFonts w:ascii="Times New Roman" w:hAnsi="Times New Roman" w:cs="Times New Roman"/>
                <w:b/>
                <w:i/>
                <w:color w:val="auto"/>
                <w:lang w:val="uk-UA"/>
              </w:rPr>
            </w:pPr>
            <w:r w:rsidRPr="00C500B4">
              <w:rPr>
                <w:rFonts w:ascii="Times New Roman" w:hAnsi="Times New Roman" w:cs="Times New Roman"/>
                <w:b/>
                <w:i/>
                <w:color w:val="auto"/>
                <w:lang w:val="uk-UA"/>
              </w:rPr>
              <w:t xml:space="preserve">Всього </w:t>
            </w:r>
            <w:r w:rsidRPr="00C500B4">
              <w:rPr>
                <w:rFonts w:ascii="Times New Roman" w:hAnsi="Times New Roman" w:cs="Times New Roman"/>
                <w:b/>
                <w:i/>
                <w:color w:val="auto"/>
              </w:rPr>
              <w:t>з або без ПДВ)</w:t>
            </w:r>
            <w:r w:rsidRPr="00C500B4">
              <w:rPr>
                <w:rFonts w:ascii="Times New Roman" w:hAnsi="Times New Roman" w:cs="Times New Roman"/>
                <w:b/>
                <w:i/>
                <w:color w:val="auto"/>
                <w:lang w:val="uk-UA"/>
              </w:rPr>
              <w:t>:</w:t>
            </w:r>
          </w:p>
        </w:tc>
        <w:tc>
          <w:tcPr>
            <w:tcW w:w="1985" w:type="dxa"/>
            <w:gridSpan w:val="2"/>
            <w:vAlign w:val="center"/>
          </w:tcPr>
          <w:p w:rsidR="009B6DF3" w:rsidRPr="00C500B4" w:rsidRDefault="009B6DF3" w:rsidP="00272E24">
            <w:pPr>
              <w:spacing w:line="240" w:lineRule="auto"/>
              <w:rPr>
                <w:rFonts w:ascii="Times New Roman" w:hAnsi="Times New Roman" w:cs="Times New Roman"/>
                <w:b/>
                <w:i/>
                <w:color w:val="auto"/>
              </w:rPr>
            </w:pPr>
          </w:p>
        </w:tc>
      </w:tr>
      <w:tr w:rsidR="00324401" w:rsidRPr="00C500B4" w:rsidTr="006E7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87" w:type="dxa"/>
        </w:trPr>
        <w:tc>
          <w:tcPr>
            <w:tcW w:w="5103" w:type="dxa"/>
            <w:gridSpan w:val="3"/>
          </w:tcPr>
          <w:p w:rsidR="00C271FE" w:rsidRPr="00C500B4" w:rsidRDefault="00C271FE" w:rsidP="00272E24">
            <w:pPr>
              <w:widowControl w:val="0"/>
              <w:autoSpaceDE w:val="0"/>
              <w:autoSpaceDN w:val="0"/>
              <w:adjustRightInd w:val="0"/>
              <w:spacing w:line="240" w:lineRule="auto"/>
              <w:jc w:val="center"/>
              <w:rPr>
                <w:rFonts w:ascii="Times New Roman" w:hAnsi="Times New Roman" w:cs="Times New Roman"/>
                <w:b/>
                <w:color w:val="auto"/>
                <w:lang w:val="uk-UA"/>
              </w:rPr>
            </w:pPr>
          </w:p>
          <w:p w:rsidR="005D1574" w:rsidRPr="00C500B4" w:rsidRDefault="005D1574" w:rsidP="00272E24">
            <w:pPr>
              <w:widowControl w:val="0"/>
              <w:autoSpaceDE w:val="0"/>
              <w:autoSpaceDN w:val="0"/>
              <w:adjustRightInd w:val="0"/>
              <w:spacing w:line="240" w:lineRule="auto"/>
              <w:jc w:val="center"/>
              <w:rPr>
                <w:rFonts w:ascii="Times New Roman" w:hAnsi="Times New Roman" w:cs="Times New Roman"/>
                <w:b/>
                <w:color w:val="auto"/>
                <w:lang w:val="uk-UA"/>
              </w:rPr>
            </w:pPr>
            <w:r w:rsidRPr="00C500B4">
              <w:rPr>
                <w:rFonts w:ascii="Times New Roman" w:hAnsi="Times New Roman" w:cs="Times New Roman"/>
                <w:b/>
                <w:color w:val="auto"/>
                <w:lang w:val="uk-UA"/>
              </w:rPr>
              <w:t>Загальна вартість договору _______________</w:t>
            </w:r>
          </w:p>
          <w:p w:rsidR="005D1574" w:rsidRPr="00C500B4" w:rsidRDefault="005D1574" w:rsidP="00272E24">
            <w:pPr>
              <w:widowControl w:val="0"/>
              <w:autoSpaceDE w:val="0"/>
              <w:autoSpaceDN w:val="0"/>
              <w:adjustRightInd w:val="0"/>
              <w:spacing w:line="240" w:lineRule="auto"/>
              <w:jc w:val="center"/>
              <w:rPr>
                <w:rFonts w:ascii="Times New Roman" w:hAnsi="Times New Roman" w:cs="Times New Roman"/>
                <w:b/>
                <w:color w:val="auto"/>
                <w:lang w:val="uk-UA"/>
              </w:rPr>
            </w:pPr>
          </w:p>
          <w:p w:rsidR="005D1574" w:rsidRPr="00C500B4" w:rsidRDefault="005D1574" w:rsidP="00272E24">
            <w:pPr>
              <w:widowControl w:val="0"/>
              <w:autoSpaceDE w:val="0"/>
              <w:autoSpaceDN w:val="0"/>
              <w:adjustRightInd w:val="0"/>
              <w:spacing w:line="240" w:lineRule="auto"/>
              <w:jc w:val="center"/>
              <w:rPr>
                <w:rFonts w:ascii="Times New Roman" w:hAnsi="Times New Roman" w:cs="Times New Roman"/>
                <w:b/>
                <w:color w:val="auto"/>
                <w:lang w:val="uk-UA"/>
              </w:rPr>
            </w:pPr>
          </w:p>
          <w:p w:rsidR="0026276C" w:rsidRPr="00C500B4" w:rsidRDefault="0026276C" w:rsidP="00272E24">
            <w:pPr>
              <w:widowControl w:val="0"/>
              <w:autoSpaceDE w:val="0"/>
              <w:autoSpaceDN w:val="0"/>
              <w:adjustRightInd w:val="0"/>
              <w:spacing w:line="240" w:lineRule="auto"/>
              <w:jc w:val="center"/>
              <w:rPr>
                <w:rFonts w:ascii="Times New Roman" w:hAnsi="Times New Roman" w:cs="Times New Roman"/>
                <w:b/>
                <w:color w:val="auto"/>
                <w:lang w:val="uk-UA"/>
              </w:rPr>
            </w:pPr>
          </w:p>
          <w:p w:rsidR="0026276C" w:rsidRPr="00C500B4" w:rsidRDefault="005D1574" w:rsidP="00272E24">
            <w:pPr>
              <w:widowControl w:val="0"/>
              <w:autoSpaceDE w:val="0"/>
              <w:autoSpaceDN w:val="0"/>
              <w:adjustRightInd w:val="0"/>
              <w:spacing w:line="240" w:lineRule="auto"/>
              <w:jc w:val="center"/>
              <w:rPr>
                <w:rFonts w:ascii="Times New Roman" w:hAnsi="Times New Roman" w:cs="Times New Roman"/>
                <w:b/>
                <w:color w:val="auto"/>
                <w:lang w:val="uk-UA"/>
              </w:rPr>
            </w:pPr>
            <w:r w:rsidRPr="00C500B4">
              <w:rPr>
                <w:rFonts w:ascii="Times New Roman" w:hAnsi="Times New Roman" w:cs="Times New Roman"/>
                <w:b/>
                <w:color w:val="auto"/>
                <w:lang w:val="uk-UA"/>
              </w:rPr>
              <w:t xml:space="preserve">Замовник                                                       </w:t>
            </w:r>
          </w:p>
          <w:p w:rsidR="0026276C" w:rsidRPr="00C500B4" w:rsidRDefault="0026276C" w:rsidP="00272E24">
            <w:pPr>
              <w:widowControl w:val="0"/>
              <w:autoSpaceDE w:val="0"/>
              <w:autoSpaceDN w:val="0"/>
              <w:adjustRightInd w:val="0"/>
              <w:spacing w:line="240" w:lineRule="auto"/>
              <w:jc w:val="center"/>
              <w:rPr>
                <w:rFonts w:ascii="Times New Roman" w:hAnsi="Times New Roman" w:cs="Times New Roman"/>
                <w:b/>
                <w:color w:val="auto"/>
                <w:lang w:val="uk-UA"/>
              </w:rPr>
            </w:pPr>
          </w:p>
        </w:tc>
        <w:tc>
          <w:tcPr>
            <w:tcW w:w="4075" w:type="dxa"/>
            <w:gridSpan w:val="3"/>
          </w:tcPr>
          <w:p w:rsidR="005D1574" w:rsidRPr="00C500B4" w:rsidRDefault="005D1574" w:rsidP="00272E24">
            <w:pPr>
              <w:shd w:val="clear" w:color="auto" w:fill="FFFFFF"/>
              <w:spacing w:line="240" w:lineRule="auto"/>
              <w:jc w:val="center"/>
              <w:rPr>
                <w:rFonts w:ascii="Times New Roman" w:hAnsi="Times New Roman" w:cs="Times New Roman"/>
                <w:b/>
                <w:color w:val="auto"/>
              </w:rPr>
            </w:pPr>
          </w:p>
          <w:p w:rsidR="005D1574" w:rsidRPr="00C500B4" w:rsidRDefault="005D1574" w:rsidP="00272E24">
            <w:pPr>
              <w:spacing w:line="240" w:lineRule="auto"/>
              <w:rPr>
                <w:rFonts w:ascii="Times New Roman" w:hAnsi="Times New Roman" w:cs="Times New Roman"/>
                <w:b/>
                <w:color w:val="auto"/>
              </w:rPr>
            </w:pPr>
          </w:p>
          <w:p w:rsidR="005D1574" w:rsidRPr="00C500B4" w:rsidRDefault="005D1574" w:rsidP="00272E24">
            <w:pPr>
              <w:spacing w:line="240" w:lineRule="auto"/>
              <w:rPr>
                <w:rFonts w:ascii="Times New Roman" w:hAnsi="Times New Roman" w:cs="Times New Roman"/>
                <w:b/>
                <w:color w:val="auto"/>
              </w:rPr>
            </w:pPr>
          </w:p>
          <w:p w:rsidR="005D1574" w:rsidRPr="00C500B4" w:rsidRDefault="005D1574" w:rsidP="00272E24">
            <w:pPr>
              <w:spacing w:line="240" w:lineRule="auto"/>
              <w:rPr>
                <w:rFonts w:ascii="Times New Roman" w:hAnsi="Times New Roman" w:cs="Times New Roman"/>
                <w:b/>
                <w:color w:val="auto"/>
              </w:rPr>
            </w:pPr>
          </w:p>
          <w:p w:rsidR="005D1574" w:rsidRPr="00C500B4" w:rsidRDefault="005D1574" w:rsidP="00272E24">
            <w:pPr>
              <w:spacing w:line="240" w:lineRule="auto"/>
              <w:rPr>
                <w:rFonts w:ascii="Times New Roman" w:hAnsi="Times New Roman" w:cs="Times New Roman"/>
                <w:b/>
                <w:color w:val="auto"/>
              </w:rPr>
            </w:pPr>
          </w:p>
          <w:p w:rsidR="00C271FE" w:rsidRPr="00C500B4" w:rsidRDefault="005D1574" w:rsidP="00272E24">
            <w:pPr>
              <w:spacing w:line="240" w:lineRule="auto"/>
              <w:jc w:val="center"/>
              <w:rPr>
                <w:rFonts w:ascii="Times New Roman" w:hAnsi="Times New Roman" w:cs="Times New Roman"/>
                <w:b/>
                <w:color w:val="auto"/>
              </w:rPr>
            </w:pPr>
            <w:r w:rsidRPr="00C500B4">
              <w:rPr>
                <w:rFonts w:ascii="Times New Roman" w:hAnsi="Times New Roman" w:cs="Times New Roman"/>
                <w:b/>
                <w:color w:val="auto"/>
              </w:rPr>
              <w:t>Виконавець</w:t>
            </w:r>
          </w:p>
        </w:tc>
      </w:tr>
    </w:tbl>
    <w:p w:rsidR="00272E24" w:rsidRPr="00C500B4" w:rsidRDefault="00272E24" w:rsidP="00272E24">
      <w:pPr>
        <w:spacing w:line="240" w:lineRule="auto"/>
        <w:jc w:val="both"/>
        <w:rPr>
          <w:rFonts w:ascii="Times New Roman" w:hAnsi="Times New Roman" w:cs="Times New Roman"/>
          <w:b/>
          <w:color w:val="auto"/>
          <w:lang w:val="uk-UA" w:eastAsia="uk-UA"/>
        </w:rPr>
      </w:pPr>
    </w:p>
    <w:p w:rsidR="00272E24" w:rsidRPr="00C500B4" w:rsidRDefault="00272E24" w:rsidP="00272E24">
      <w:pPr>
        <w:spacing w:line="240" w:lineRule="auto"/>
        <w:jc w:val="both"/>
        <w:rPr>
          <w:rFonts w:ascii="Times New Roman" w:hAnsi="Times New Roman" w:cs="Times New Roman"/>
          <w:b/>
          <w:color w:val="auto"/>
          <w:lang w:val="uk-UA" w:eastAsia="uk-UA"/>
        </w:rPr>
      </w:pPr>
    </w:p>
    <w:p w:rsidR="00272E24" w:rsidRPr="00C500B4" w:rsidRDefault="00272E24" w:rsidP="00272E24">
      <w:pPr>
        <w:spacing w:line="240" w:lineRule="auto"/>
        <w:jc w:val="both"/>
        <w:rPr>
          <w:rFonts w:ascii="Times New Roman" w:hAnsi="Times New Roman" w:cs="Times New Roman"/>
          <w:b/>
          <w:color w:val="auto"/>
          <w:lang w:val="uk-UA" w:eastAsia="uk-UA"/>
        </w:rPr>
      </w:pPr>
    </w:p>
    <w:p w:rsidR="00272E24" w:rsidRPr="00C500B4" w:rsidRDefault="00272E24" w:rsidP="00272E24">
      <w:pPr>
        <w:spacing w:line="240" w:lineRule="auto"/>
        <w:jc w:val="both"/>
        <w:rPr>
          <w:rFonts w:ascii="Times New Roman" w:hAnsi="Times New Roman" w:cs="Times New Roman"/>
          <w:b/>
          <w:color w:val="auto"/>
          <w:lang w:val="uk-UA" w:eastAsia="uk-UA"/>
        </w:rPr>
      </w:pPr>
    </w:p>
    <w:p w:rsidR="00272E24" w:rsidRPr="00C500B4" w:rsidRDefault="00272E24" w:rsidP="00272E24">
      <w:pPr>
        <w:spacing w:line="240" w:lineRule="auto"/>
        <w:jc w:val="both"/>
        <w:rPr>
          <w:rFonts w:ascii="Times New Roman" w:hAnsi="Times New Roman" w:cs="Times New Roman"/>
          <w:b/>
          <w:color w:val="auto"/>
          <w:lang w:val="uk-UA" w:eastAsia="uk-UA"/>
        </w:rPr>
      </w:pPr>
    </w:p>
    <w:p w:rsidR="000F0FD1" w:rsidRPr="00C500B4" w:rsidRDefault="000F0FD1" w:rsidP="00272E24">
      <w:pPr>
        <w:spacing w:line="240" w:lineRule="auto"/>
        <w:jc w:val="both"/>
        <w:rPr>
          <w:rFonts w:ascii="Times New Roman" w:hAnsi="Times New Roman" w:cs="Times New Roman"/>
          <w:b/>
          <w:color w:val="auto"/>
          <w:lang w:val="uk-UA" w:eastAsia="uk-UA"/>
        </w:rPr>
      </w:pPr>
      <w:r w:rsidRPr="00C500B4">
        <w:rPr>
          <w:rFonts w:ascii="Times New Roman" w:hAnsi="Times New Roman" w:cs="Times New Roman"/>
          <w:b/>
          <w:color w:val="auto"/>
          <w:lang w:val="uk-UA" w:eastAsia="uk-UA"/>
        </w:rPr>
        <w:t>*- Зазначені в цьому додатку до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F0FD1" w:rsidRPr="00C500B4" w:rsidRDefault="000F0FD1" w:rsidP="00272E24">
      <w:pPr>
        <w:spacing w:line="240" w:lineRule="auto"/>
        <w:rPr>
          <w:rFonts w:ascii="Times New Roman" w:hAnsi="Times New Roman" w:cs="Times New Roman"/>
          <w:b/>
          <w:color w:val="auto"/>
          <w:lang w:val="uk-UA" w:eastAsia="uk-UA"/>
        </w:rPr>
      </w:pPr>
    </w:p>
    <w:p w:rsidR="000F0FD1" w:rsidRPr="00C500B4" w:rsidRDefault="000F0FD1" w:rsidP="00272E24">
      <w:pPr>
        <w:spacing w:line="240" w:lineRule="auto"/>
        <w:ind w:firstLine="708"/>
        <w:jc w:val="right"/>
        <w:rPr>
          <w:rFonts w:ascii="Times New Roman" w:hAnsi="Times New Roman" w:cs="Times New Roman"/>
          <w:b/>
          <w:color w:val="auto"/>
          <w:lang w:val="uk-UA" w:eastAsia="ar-SA"/>
        </w:rPr>
      </w:pPr>
      <w:r w:rsidRPr="00C500B4">
        <w:rPr>
          <w:rFonts w:ascii="Times New Roman" w:hAnsi="Times New Roman" w:cs="Times New Roman"/>
          <w:b/>
          <w:color w:val="auto"/>
          <w:lang w:val="uk-UA" w:eastAsia="ar-SA"/>
        </w:rPr>
        <w:t>Порядок змін умов договору про закупівлю</w:t>
      </w:r>
    </w:p>
    <w:p w:rsidR="000F0FD1" w:rsidRPr="00C500B4" w:rsidRDefault="000F0FD1" w:rsidP="00272E24">
      <w:pPr>
        <w:spacing w:line="240" w:lineRule="auto"/>
        <w:ind w:firstLine="709"/>
        <w:jc w:val="both"/>
        <w:rPr>
          <w:rFonts w:ascii="Times New Roman" w:hAnsi="Times New Roman" w:cs="Times New Roman"/>
          <w:color w:val="auto"/>
          <w:lang w:val="uk-UA"/>
        </w:rPr>
      </w:pPr>
    </w:p>
    <w:p w:rsidR="00272E24"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lang w:val="uk-UA"/>
        </w:rPr>
        <w:t xml:space="preserve">1. Зміни до договору про закупівлю можуть вноситись у випадках, визначених згідно постанови «Про затвердження особливостей здійснення публічних закупівель товарів, робіт і послуг для </w:t>
      </w:r>
      <w:r w:rsidRPr="00C500B4">
        <w:rPr>
          <w:rFonts w:ascii="Times New Roman" w:hAnsi="Times New Roman" w:cs="Times New Roman"/>
          <w:color w:val="auto"/>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оформлюються в такій самій формі, що й договір про закупівлю, а саме у письмовій формі шляхом укладення додаткової угоди.</w:t>
      </w:r>
    </w:p>
    <w:p w:rsidR="00272E24" w:rsidRPr="00C500B4" w:rsidRDefault="000F0FD1" w:rsidP="00272E24">
      <w:pPr>
        <w:spacing w:line="240" w:lineRule="auto"/>
        <w:ind w:firstLine="709"/>
        <w:jc w:val="both"/>
        <w:rPr>
          <w:rFonts w:ascii="Times New Roman" w:hAnsi="Times New Roman" w:cs="Times New Roman"/>
          <w:color w:val="auto"/>
        </w:rPr>
      </w:pPr>
      <w:r w:rsidRPr="00C500B4">
        <w:rPr>
          <w:rFonts w:ascii="Times New Roman" w:hAnsi="Times New Roman" w:cs="Times New Roman"/>
          <w:color w:val="auto"/>
        </w:rPr>
        <w:t>2. Пропозицію щодо внесення змін до договору може зробити кожна із сторін договору.</w:t>
      </w:r>
    </w:p>
    <w:p w:rsidR="00272E24" w:rsidRPr="00C500B4" w:rsidRDefault="000F0FD1" w:rsidP="00272E24">
      <w:pPr>
        <w:spacing w:line="240" w:lineRule="auto"/>
        <w:ind w:firstLine="709"/>
        <w:jc w:val="both"/>
        <w:rPr>
          <w:rFonts w:ascii="Times New Roman" w:hAnsi="Times New Roman" w:cs="Times New Roman"/>
          <w:color w:val="auto"/>
        </w:rPr>
      </w:pPr>
      <w:r w:rsidRPr="00C500B4">
        <w:rPr>
          <w:rFonts w:ascii="Times New Roman" w:hAnsi="Times New Roman" w:cs="Times New Roman"/>
          <w:color w:val="auto"/>
        </w:rPr>
        <w:t xml:space="preserve">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w:t>
      </w:r>
    </w:p>
    <w:p w:rsidR="00272E24" w:rsidRPr="00C500B4" w:rsidRDefault="000F0FD1" w:rsidP="00272E24">
      <w:pPr>
        <w:spacing w:line="240" w:lineRule="auto"/>
        <w:ind w:firstLine="709"/>
        <w:jc w:val="both"/>
        <w:rPr>
          <w:rFonts w:ascii="Times New Roman" w:hAnsi="Times New Roman" w:cs="Times New Roman"/>
          <w:color w:val="auto"/>
        </w:rPr>
      </w:pPr>
      <w:r w:rsidRPr="00C500B4">
        <w:rPr>
          <w:rFonts w:ascii="Times New Roman" w:hAnsi="Times New Roman" w:cs="Times New Roman"/>
          <w:color w:val="auto"/>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0F0FD1" w:rsidRPr="00C500B4" w:rsidRDefault="000F0FD1" w:rsidP="00272E24">
      <w:pPr>
        <w:spacing w:line="240" w:lineRule="auto"/>
        <w:ind w:firstLine="709"/>
        <w:jc w:val="both"/>
        <w:rPr>
          <w:rFonts w:ascii="Times New Roman" w:hAnsi="Times New Roman" w:cs="Times New Roman"/>
          <w:color w:val="auto"/>
          <w:lang w:val="uk-UA"/>
        </w:rPr>
      </w:pPr>
      <w:r w:rsidRPr="00C500B4">
        <w:rPr>
          <w:rFonts w:ascii="Times New Roman" w:hAnsi="Times New Roman" w:cs="Times New Roman"/>
          <w:color w:val="auto"/>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F0FD1" w:rsidRPr="00C500B4" w:rsidRDefault="000F0FD1" w:rsidP="00272E24">
      <w:pPr>
        <w:spacing w:line="240" w:lineRule="auto"/>
        <w:jc w:val="both"/>
        <w:rPr>
          <w:rFonts w:ascii="Times New Roman" w:hAnsi="Times New Roman" w:cs="Times New Roman"/>
          <w:b/>
          <w:color w:val="auto"/>
          <w:lang w:eastAsia="uk-UA"/>
        </w:rPr>
      </w:pPr>
    </w:p>
    <w:p w:rsidR="009B6DF3" w:rsidRPr="00C500B4" w:rsidRDefault="009B6DF3" w:rsidP="00272E24">
      <w:pPr>
        <w:spacing w:line="240" w:lineRule="auto"/>
        <w:rPr>
          <w:rFonts w:ascii="Times New Roman" w:hAnsi="Times New Roman" w:cs="Times New Roman"/>
          <w:color w:val="auto"/>
        </w:rPr>
      </w:pPr>
    </w:p>
    <w:bookmarkEnd w:id="0"/>
    <w:p w:rsidR="009B6DF3" w:rsidRPr="00C500B4" w:rsidRDefault="009B6DF3" w:rsidP="00272E24">
      <w:pPr>
        <w:spacing w:line="240" w:lineRule="auto"/>
        <w:ind w:firstLine="284"/>
        <w:jc w:val="right"/>
        <w:rPr>
          <w:rFonts w:ascii="Times New Roman" w:hAnsi="Times New Roman" w:cs="Times New Roman"/>
          <w:b/>
          <w:color w:val="auto"/>
          <w:lang w:val="uk-UA"/>
        </w:rPr>
      </w:pPr>
    </w:p>
    <w:sectPr w:rsidR="009B6DF3" w:rsidRPr="00C500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3154314F"/>
    <w:multiLevelType w:val="multilevel"/>
    <w:tmpl w:val="B0DA3C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5F"/>
    <w:rsid w:val="000037DB"/>
    <w:rsid w:val="000F0FD1"/>
    <w:rsid w:val="00120F96"/>
    <w:rsid w:val="001C73B9"/>
    <w:rsid w:val="00251974"/>
    <w:rsid w:val="0026276C"/>
    <w:rsid w:val="00267849"/>
    <w:rsid w:val="00272919"/>
    <w:rsid w:val="00272E24"/>
    <w:rsid w:val="00324401"/>
    <w:rsid w:val="00402BD4"/>
    <w:rsid w:val="004B12FA"/>
    <w:rsid w:val="005404C5"/>
    <w:rsid w:val="00562C3F"/>
    <w:rsid w:val="0058270D"/>
    <w:rsid w:val="005931DD"/>
    <w:rsid w:val="005B3EAF"/>
    <w:rsid w:val="005D1574"/>
    <w:rsid w:val="006067E2"/>
    <w:rsid w:val="00673C6A"/>
    <w:rsid w:val="00735C8F"/>
    <w:rsid w:val="007D0AC9"/>
    <w:rsid w:val="007E78B0"/>
    <w:rsid w:val="0087313C"/>
    <w:rsid w:val="008C692A"/>
    <w:rsid w:val="0091329A"/>
    <w:rsid w:val="00944D40"/>
    <w:rsid w:val="009B6DF3"/>
    <w:rsid w:val="009D779F"/>
    <w:rsid w:val="009F1025"/>
    <w:rsid w:val="00A26B31"/>
    <w:rsid w:val="00AA706D"/>
    <w:rsid w:val="00B67E1D"/>
    <w:rsid w:val="00B7315F"/>
    <w:rsid w:val="00B966DB"/>
    <w:rsid w:val="00BE2B77"/>
    <w:rsid w:val="00C271FE"/>
    <w:rsid w:val="00C3126B"/>
    <w:rsid w:val="00C500B4"/>
    <w:rsid w:val="00D83728"/>
    <w:rsid w:val="00D96A61"/>
    <w:rsid w:val="00DF2A56"/>
    <w:rsid w:val="00E56CA4"/>
    <w:rsid w:val="00FA027C"/>
    <w:rsid w:val="00FD7F2D"/>
    <w:rsid w:val="00FE0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B07D7-2403-41A8-A726-8245AF9A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F3"/>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F3"/>
    <w:pPr>
      <w:spacing w:after="200"/>
      <w:ind w:left="720"/>
      <w:contextualSpacing/>
    </w:pPr>
    <w:rPr>
      <w:rFonts w:asciiTheme="minorHAnsi" w:eastAsiaTheme="minorHAnsi" w:hAnsiTheme="minorHAnsi" w:cstheme="minorBidi"/>
      <w:color w:val="auto"/>
      <w:lang w:eastAsia="en-US"/>
    </w:rPr>
  </w:style>
  <w:style w:type="character" w:customStyle="1" w:styleId="a4">
    <w:name w:val="Основний текст Знак"/>
    <w:link w:val="a5"/>
    <w:locked/>
    <w:rsid w:val="009B6DF3"/>
    <w:rPr>
      <w:rFonts w:cs="Times New Roman"/>
      <w:sz w:val="21"/>
      <w:szCs w:val="21"/>
      <w:shd w:val="clear" w:color="auto" w:fill="FFFFFF"/>
    </w:rPr>
  </w:style>
  <w:style w:type="paragraph" w:styleId="a5">
    <w:name w:val="Body Text"/>
    <w:basedOn w:val="a"/>
    <w:link w:val="a4"/>
    <w:rsid w:val="009B6DF3"/>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
    <w:name w:val="Основний текст Знак1"/>
    <w:basedOn w:val="a0"/>
    <w:uiPriority w:val="99"/>
    <w:semiHidden/>
    <w:rsid w:val="009B6DF3"/>
    <w:rPr>
      <w:rFonts w:ascii="Arial" w:eastAsia="Arial" w:hAnsi="Arial" w:cs="Arial"/>
      <w:color w:val="000000"/>
      <w:lang w:val="ru-RU" w:eastAsia="ru-RU"/>
    </w:rPr>
  </w:style>
  <w:style w:type="paragraph" w:customStyle="1" w:styleId="a6">
    <w:name w:val="Базовый"/>
    <w:uiPriority w:val="99"/>
    <w:rsid w:val="009B6DF3"/>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a7">
    <w:name w:val="Знак Знак Знак Знак"/>
    <w:basedOn w:val="a"/>
    <w:rsid w:val="009B6DF3"/>
    <w:pPr>
      <w:spacing w:line="240" w:lineRule="auto"/>
    </w:pPr>
    <w:rPr>
      <w:rFonts w:ascii="Verdana" w:eastAsia="Times New Roman" w:hAnsi="Verdana" w:cs="Verdana"/>
      <w:color w:val="auto"/>
      <w:sz w:val="20"/>
      <w:szCs w:val="20"/>
      <w:lang w:val="en-US" w:eastAsia="en-US"/>
    </w:rPr>
  </w:style>
  <w:style w:type="paragraph" w:styleId="a8">
    <w:name w:val="Title"/>
    <w:basedOn w:val="a"/>
    <w:next w:val="a"/>
    <w:link w:val="a9"/>
    <w:qFormat/>
    <w:rsid w:val="007E78B0"/>
    <w:pPr>
      <w:spacing w:before="240" w:after="60"/>
      <w:jc w:val="center"/>
      <w:outlineLvl w:val="0"/>
    </w:pPr>
    <w:rPr>
      <w:rFonts w:ascii="Calibri Light" w:eastAsia="Times New Roman" w:hAnsi="Calibri Light" w:cs="Times New Roman"/>
      <w:b/>
      <w:bCs/>
      <w:color w:val="auto"/>
      <w:kern w:val="28"/>
      <w:sz w:val="32"/>
      <w:szCs w:val="32"/>
      <w:lang w:val="uk-UA" w:eastAsia="en-US"/>
    </w:rPr>
  </w:style>
  <w:style w:type="character" w:customStyle="1" w:styleId="a9">
    <w:name w:val="Назва Знак"/>
    <w:basedOn w:val="a0"/>
    <w:link w:val="a8"/>
    <w:rsid w:val="007E78B0"/>
    <w:rPr>
      <w:rFonts w:ascii="Calibri Light" w:eastAsia="Times New Roman" w:hAnsi="Calibri Light" w:cs="Times New Roman"/>
      <w:b/>
      <w:bCs/>
      <w:kern w:val="28"/>
      <w:sz w:val="32"/>
      <w:szCs w:val="32"/>
    </w:rPr>
  </w:style>
  <w:style w:type="character" w:customStyle="1" w:styleId="CharAttribute54">
    <w:name w:val="CharAttribute54"/>
    <w:rsid w:val="007E78B0"/>
    <w:rPr>
      <w:rFonts w:ascii="Tahoma" w:eastAsia="Times New Roman"/>
      <w:b/>
    </w:rPr>
  </w:style>
  <w:style w:type="character" w:customStyle="1" w:styleId="h-address-formatter">
    <w:name w:val="h-address-formatter"/>
    <w:rsid w:val="00562C3F"/>
  </w:style>
  <w:style w:type="paragraph" w:customStyle="1" w:styleId="10">
    <w:name w:val="Обычный1"/>
    <w:link w:val="Normal"/>
    <w:qFormat/>
    <w:rsid w:val="000F0FD1"/>
    <w:pPr>
      <w:spacing w:after="0" w:line="276" w:lineRule="auto"/>
    </w:pPr>
    <w:rPr>
      <w:rFonts w:ascii="Arial" w:eastAsia="Times New Roman" w:hAnsi="Arial" w:cs="Times New Roman"/>
      <w:color w:val="000000"/>
      <w:lang w:eastAsia="uk-UA"/>
    </w:rPr>
  </w:style>
  <w:style w:type="character" w:customStyle="1" w:styleId="Normal">
    <w:name w:val="Normal Знак"/>
    <w:link w:val="10"/>
    <w:rsid w:val="000F0FD1"/>
    <w:rPr>
      <w:rFonts w:ascii="Arial" w:eastAsia="Times New Roman" w:hAnsi="Arial" w:cs="Times New Roman"/>
      <w:color w:val="000000"/>
      <w:lang w:eastAsia="uk-UA"/>
    </w:rPr>
  </w:style>
  <w:style w:type="character" w:styleId="aa">
    <w:name w:val="Hyperlink"/>
    <w:basedOn w:val="a0"/>
    <w:uiPriority w:val="99"/>
    <w:semiHidden/>
    <w:unhideWhenUsed/>
    <w:rsid w:val="00593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9623</Words>
  <Characters>5486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Обліковий запис Microsoft</cp:lastModifiedBy>
  <cp:revision>3</cp:revision>
  <dcterms:created xsi:type="dcterms:W3CDTF">2023-06-30T06:13:00Z</dcterms:created>
  <dcterms:modified xsi:type="dcterms:W3CDTF">2023-06-30T06:16:00Z</dcterms:modified>
</cp:coreProperties>
</file>