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D" w:rsidRPr="00146781" w:rsidRDefault="003A1CCD" w:rsidP="003A1CCD">
      <w:pPr>
        <w:widowControl w:val="0"/>
        <w:suppressAutoHyphens/>
        <w:autoSpaceDE w:val="0"/>
        <w:spacing w:after="0" w:line="240" w:lineRule="auto"/>
        <w:jc w:val="center"/>
        <w:rPr>
          <w:rFonts w:eastAsia="Arial" w:cs="Times New Roman"/>
          <w:b/>
          <w:bCs/>
          <w:szCs w:val="28"/>
          <w:lang w:eastAsia="hi-IN" w:bidi="hi-IN"/>
        </w:rPr>
      </w:pPr>
      <w:r w:rsidRPr="00146781">
        <w:rPr>
          <w:rFonts w:eastAsia="Arial" w:cs="Times New Roman"/>
          <w:b/>
          <w:bCs/>
          <w:szCs w:val="28"/>
          <w:lang w:eastAsia="hi-IN" w:bidi="hi-IN"/>
        </w:rPr>
        <w:t xml:space="preserve">                                                         </w:t>
      </w:r>
      <w:r>
        <w:rPr>
          <w:rFonts w:eastAsia="Arial" w:cs="Times New Roman"/>
          <w:b/>
          <w:bCs/>
          <w:szCs w:val="28"/>
          <w:lang w:eastAsia="hi-IN" w:bidi="hi-IN"/>
        </w:rPr>
        <w:t xml:space="preserve">                              </w:t>
      </w:r>
      <w:r>
        <w:rPr>
          <w:rFonts w:cs="Times New Roman"/>
          <w:b/>
          <w:bCs/>
          <w:szCs w:val="28"/>
          <w:lang w:eastAsia="ru-RU"/>
        </w:rPr>
        <w:t>Додаток 4</w:t>
      </w:r>
      <w:r w:rsidRPr="00146781">
        <w:rPr>
          <w:rFonts w:cs="Times New Roman"/>
          <w:b/>
          <w:bCs/>
          <w:szCs w:val="28"/>
          <w:lang w:eastAsia="ru-RU"/>
        </w:rPr>
        <w:t xml:space="preserve"> до оголошення</w:t>
      </w: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 xml:space="preserve">Д О Г О В </w:t>
      </w:r>
      <w:r w:rsidR="007167B3">
        <w:rPr>
          <w:rFonts w:eastAsia="Arial" w:cs="Times New Roman"/>
          <w:b/>
          <w:bCs/>
          <w:szCs w:val="28"/>
          <w:lang w:eastAsia="hi-IN" w:bidi="hi-IN"/>
        </w:rPr>
        <w:t>І Р</w:t>
      </w:r>
    </w:p>
    <w:p w:rsidR="00EC6903" w:rsidRPr="00B10927" w:rsidRDefault="00E66A2A" w:rsidP="000A540D">
      <w:pPr>
        <w:widowControl w:val="0"/>
        <w:suppressAutoHyphens/>
        <w:autoSpaceDE w:val="0"/>
        <w:spacing w:after="0" w:line="240" w:lineRule="auto"/>
        <w:jc w:val="center"/>
        <w:rPr>
          <w:rFonts w:eastAsia="Arial" w:cs="Times New Roman"/>
          <w:szCs w:val="28"/>
          <w:lang w:eastAsia="hi-IN" w:bidi="hi-IN"/>
        </w:rPr>
      </w:pPr>
      <w:r>
        <w:rPr>
          <w:rFonts w:eastAsia="Arial" w:cs="Times New Roman"/>
          <w:b/>
          <w:szCs w:val="28"/>
          <w:lang w:eastAsia="hi-IN" w:bidi="hi-IN"/>
        </w:rPr>
        <w:t xml:space="preserve">                </w:t>
      </w:r>
      <w:r w:rsidR="00EC6903" w:rsidRPr="00B10927">
        <w:rPr>
          <w:rFonts w:eastAsia="Arial" w:cs="Times New Roman"/>
          <w:b/>
          <w:szCs w:val="28"/>
          <w:lang w:eastAsia="hi-IN" w:bidi="hi-IN"/>
        </w:rPr>
        <w:t>купівлі-продажу</w:t>
      </w:r>
      <w:r w:rsidR="00EC6903" w:rsidRPr="00B10927">
        <w:rPr>
          <w:rFonts w:eastAsia="Arial" w:cs="Times New Roman"/>
          <w:b/>
          <w:bCs/>
          <w:szCs w:val="28"/>
          <w:lang w:eastAsia="hi-IN" w:bidi="hi-IN"/>
        </w:rPr>
        <w:t xml:space="preserve"> № </w:t>
      </w:r>
      <w:r w:rsidR="00EC6903" w:rsidRPr="00B10927">
        <w:rPr>
          <w:rFonts w:eastAsia="Arial" w:cs="Times New Roman"/>
          <w:bCs/>
          <w:szCs w:val="28"/>
          <w:u w:val="single"/>
          <w:lang w:eastAsia="hi-IN" w:bidi="hi-IN"/>
        </w:rPr>
        <w:t>______</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eastAsia="Arial" w:cs="Times New Roman"/>
          <w:szCs w:val="28"/>
          <w:lang w:eastAsia="hi-IN" w:bidi="hi-IN"/>
        </w:rPr>
      </w:pPr>
      <w:r w:rsidRPr="00B10927">
        <w:rPr>
          <w:rFonts w:eastAsia="Arial" w:cs="Times New Roman"/>
          <w:b/>
          <w:bCs/>
          <w:szCs w:val="28"/>
          <w:lang w:eastAsia="hi-IN" w:bidi="hi-IN"/>
        </w:rPr>
        <w:t xml:space="preserve">м. Чернівці                                                                                    </w:t>
      </w:r>
      <w:r w:rsidR="007E66E1" w:rsidRPr="00B10927">
        <w:rPr>
          <w:rFonts w:eastAsia="Arial" w:cs="Times New Roman"/>
          <w:b/>
          <w:bCs/>
          <w:szCs w:val="28"/>
          <w:lang w:eastAsia="hi-IN" w:bidi="hi-IN"/>
        </w:rPr>
        <w:t xml:space="preserve">  </w:t>
      </w:r>
      <w:r w:rsidR="00C91B86">
        <w:rPr>
          <w:rFonts w:eastAsia="Arial" w:cs="Times New Roman"/>
          <w:b/>
          <w:bCs/>
          <w:szCs w:val="28"/>
          <w:lang w:eastAsia="hi-IN" w:bidi="hi-IN"/>
        </w:rPr>
        <w:t xml:space="preserve"> </w:t>
      </w:r>
      <w:r w:rsidRPr="00B10927">
        <w:rPr>
          <w:rFonts w:eastAsia="Arial" w:cs="Times New Roman"/>
          <w:b/>
          <w:bCs/>
          <w:szCs w:val="28"/>
          <w:lang w:eastAsia="hi-IN" w:bidi="hi-IN"/>
        </w:rPr>
        <w:t xml:space="preserve">___ . ___. </w:t>
      </w:r>
      <w:r w:rsidR="00CC2E65" w:rsidRPr="00B10927">
        <w:rPr>
          <w:rFonts w:eastAsia="Arial" w:cs="Times New Roman"/>
          <w:b/>
          <w:bCs/>
          <w:szCs w:val="28"/>
          <w:lang w:eastAsia="hi-IN" w:bidi="hi-IN"/>
        </w:rPr>
        <w:t>20</w:t>
      </w:r>
      <w:r w:rsidR="00532BC1">
        <w:rPr>
          <w:rFonts w:eastAsia="Arial" w:cs="Times New Roman"/>
          <w:b/>
          <w:bCs/>
          <w:szCs w:val="28"/>
          <w:lang w:eastAsia="hi-IN" w:bidi="hi-IN"/>
        </w:rPr>
        <w:t>24</w:t>
      </w:r>
    </w:p>
    <w:p w:rsidR="00EC6903" w:rsidRDefault="00EC6903" w:rsidP="000A540D">
      <w:pPr>
        <w:widowControl w:val="0"/>
        <w:suppressAutoHyphens/>
        <w:autoSpaceDE w:val="0"/>
        <w:spacing w:after="0" w:line="240" w:lineRule="auto"/>
        <w:jc w:val="both"/>
        <w:rPr>
          <w:rFonts w:eastAsia="Arial" w:cs="Times New Roman"/>
          <w:szCs w:val="28"/>
          <w:lang w:eastAsia="hi-IN" w:bidi="hi-IN"/>
        </w:rPr>
      </w:pPr>
    </w:p>
    <w:p w:rsidR="006765F3" w:rsidRPr="00B10927" w:rsidRDefault="006765F3" w:rsidP="000A540D">
      <w:pPr>
        <w:widowControl w:val="0"/>
        <w:suppressAutoHyphens/>
        <w:autoSpaceDE w:val="0"/>
        <w:spacing w:after="0" w:line="240" w:lineRule="auto"/>
        <w:jc w:val="both"/>
        <w:rPr>
          <w:rFonts w:eastAsia="Arial" w:cs="Times New Roman"/>
          <w:szCs w:val="28"/>
          <w:lang w:eastAsia="hi-IN" w:bidi="hi-IN"/>
        </w:rPr>
      </w:pPr>
    </w:p>
    <w:p w:rsidR="008E0777" w:rsidRPr="00956B7C" w:rsidRDefault="008E0777" w:rsidP="008E0777">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b/>
          <w:szCs w:val="28"/>
          <w:lang w:eastAsia="hi-IN" w:bidi="hi-IN"/>
        </w:rPr>
        <w:t>Військова частина А2308</w:t>
      </w:r>
      <w:r w:rsidRPr="00956B7C">
        <w:rPr>
          <w:rFonts w:eastAsia="Arial" w:cs="Times New Roman"/>
          <w:szCs w:val="28"/>
          <w:lang w:eastAsia="hi-IN" w:bidi="hi-IN"/>
        </w:rPr>
        <w:t xml:space="preserve"> (далі - Покупець), в особі </w:t>
      </w:r>
      <w:r>
        <w:rPr>
          <w:rFonts w:eastAsia="Arial" w:cs="Times New Roman"/>
          <w:szCs w:val="28"/>
          <w:lang w:eastAsia="hi-IN" w:bidi="hi-IN"/>
        </w:rPr>
        <w:t>________________ _________________________________________</w:t>
      </w:r>
      <w:r w:rsidRPr="00956B7C">
        <w:rPr>
          <w:rFonts w:eastAsia="Arial" w:cs="Times New Roman"/>
          <w:szCs w:val="28"/>
          <w:lang w:eastAsia="hi-IN" w:bidi="hi-IN"/>
        </w:rPr>
        <w:t>, діючого на підставі наказу МО України № 300 від 16.07.1997, з однієї Сторони та</w:t>
      </w:r>
      <w:r w:rsidR="007167B3" w:rsidRPr="007167B3">
        <w:rPr>
          <w:b/>
          <w:bCs/>
        </w:rPr>
        <w:t xml:space="preserve"> </w:t>
      </w:r>
      <w:r w:rsidR="007167B3" w:rsidRPr="007167B3">
        <w:rPr>
          <w:b/>
          <w:bCs/>
          <w:szCs w:val="28"/>
        </w:rPr>
        <w:t>Товариство з обм</w:t>
      </w:r>
      <w:r w:rsidR="009842B0">
        <w:rPr>
          <w:b/>
          <w:bCs/>
          <w:szCs w:val="28"/>
        </w:rPr>
        <w:t>еженою відповідальністю ___________</w:t>
      </w:r>
      <w:r w:rsidRPr="007167B3">
        <w:rPr>
          <w:rFonts w:eastAsia="Arial" w:cs="Times New Roman"/>
          <w:szCs w:val="28"/>
          <w:lang w:eastAsia="hi-IN" w:bidi="hi-IN"/>
        </w:rPr>
        <w:t>,</w:t>
      </w:r>
      <w:r w:rsidRPr="00956B7C">
        <w:rPr>
          <w:rFonts w:eastAsia="Arial" w:cs="Times New Roman"/>
          <w:szCs w:val="28"/>
          <w:lang w:eastAsia="hi-IN" w:bidi="hi-IN"/>
        </w:rPr>
        <w:t xml:space="preserve"> </w:t>
      </w:r>
      <w:r w:rsidRPr="00956B7C">
        <w:rPr>
          <w:rFonts w:eastAsia="Arial" w:cs="Times New Roman"/>
          <w:b/>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eastAsia="Arial" w:cs="Times New Roman"/>
          <w:b/>
          <w:szCs w:val="28"/>
          <w:lang w:eastAsia="hi-IN" w:bidi="hi-IN"/>
        </w:rPr>
        <w:t xml:space="preserve"> та республіки </w:t>
      </w:r>
      <w:proofErr w:type="spellStart"/>
      <w:r>
        <w:rPr>
          <w:rFonts w:eastAsia="Arial" w:cs="Times New Roman"/>
          <w:b/>
          <w:szCs w:val="28"/>
          <w:lang w:eastAsia="hi-IN" w:bidi="hi-IN"/>
        </w:rPr>
        <w:t>білорусь</w:t>
      </w:r>
      <w:proofErr w:type="spellEnd"/>
      <w:r w:rsidRPr="00956B7C">
        <w:rPr>
          <w:rFonts w:eastAsia="Arial" w:cs="Times New Roman"/>
          <w:b/>
          <w:szCs w:val="28"/>
          <w:lang w:eastAsia="hi-IN" w:bidi="hi-IN"/>
        </w:rPr>
        <w:t xml:space="preserve">, </w:t>
      </w:r>
      <w:r w:rsidRPr="00956B7C">
        <w:rPr>
          <w:rFonts w:eastAsia="Arial" w:cs="Times New Roman"/>
          <w:szCs w:val="28"/>
          <w:lang w:eastAsia="hi-IN" w:bidi="hi-IN"/>
        </w:rPr>
        <w:t xml:space="preserve"> (далі – Постачальник), в особі</w:t>
      </w:r>
      <w:r w:rsidR="007167B3">
        <w:rPr>
          <w:rFonts w:eastAsia="Arial" w:cs="Times New Roman"/>
          <w:szCs w:val="28"/>
          <w:lang w:eastAsia="hi-IN" w:bidi="hi-IN"/>
        </w:rPr>
        <w:t xml:space="preserve"> </w:t>
      </w:r>
      <w:r w:rsidR="007167B3" w:rsidRPr="007167B3">
        <w:rPr>
          <w:szCs w:val="28"/>
        </w:rPr>
        <w:t>директора</w:t>
      </w:r>
      <w:r w:rsidR="009842B0">
        <w:rPr>
          <w:szCs w:val="28"/>
        </w:rPr>
        <w:t>__________</w:t>
      </w:r>
      <w:r w:rsidRPr="007167B3">
        <w:rPr>
          <w:rFonts w:eastAsia="Arial" w:cs="Times New Roman"/>
          <w:szCs w:val="28"/>
          <w:lang w:eastAsia="hi-IN" w:bidi="hi-IN"/>
        </w:rPr>
        <w:t xml:space="preserve">, </w:t>
      </w:r>
      <w:r w:rsidRPr="00956B7C">
        <w:rPr>
          <w:rFonts w:eastAsia="Arial" w:cs="Times New Roman"/>
          <w:szCs w:val="28"/>
          <w:lang w:eastAsia="hi-IN" w:bidi="hi-IN"/>
        </w:rPr>
        <w:t xml:space="preserve">що діє на підставі Статуту, зареєстрованого </w:t>
      </w:r>
      <w:r w:rsidR="009842B0">
        <w:rPr>
          <w:rFonts w:eastAsia="Arial" w:cs="Times New Roman"/>
          <w:szCs w:val="28"/>
          <w:lang w:eastAsia="hi-IN" w:bidi="hi-IN"/>
        </w:rPr>
        <w:t xml:space="preserve">____________________________, реєстраційний </w:t>
      </w:r>
      <w:r w:rsidRPr="00956B7C">
        <w:rPr>
          <w:rFonts w:eastAsia="Arial" w:cs="Times New Roman"/>
          <w:szCs w:val="28"/>
          <w:lang w:eastAsia="hi-IN" w:bidi="hi-IN"/>
        </w:rPr>
        <w:t xml:space="preserve">№ </w:t>
      </w:r>
      <w:r w:rsidR="009842B0">
        <w:rPr>
          <w:rFonts w:eastAsia="Arial" w:cs="Times New Roman"/>
          <w:szCs w:val="28"/>
          <w:lang w:eastAsia="hi-IN" w:bidi="hi-IN"/>
        </w:rPr>
        <w:t>________</w:t>
      </w:r>
      <w:r w:rsidRPr="00956B7C">
        <w:rPr>
          <w:rFonts w:eastAsia="Arial" w:cs="Times New Roman"/>
          <w:szCs w:val="28"/>
          <w:lang w:eastAsia="hi-IN" w:bidi="hi-IN"/>
        </w:rPr>
        <w:t>, з іншої Сторони уклали даний договір купівлі-продажу (далі Договір) про наступне:</w:t>
      </w:r>
    </w:p>
    <w:p w:rsidR="00EC6903" w:rsidRPr="006765F3" w:rsidRDefault="00EC6903" w:rsidP="000A540D">
      <w:pPr>
        <w:widowControl w:val="0"/>
        <w:suppressAutoHyphens/>
        <w:autoSpaceDE w:val="0"/>
        <w:spacing w:after="0" w:line="240" w:lineRule="auto"/>
        <w:jc w:val="both"/>
        <w:rPr>
          <w:rFonts w:eastAsia="Arial" w:cs="Times New Roman"/>
          <w:b/>
          <w:bCs/>
          <w:sz w:val="29"/>
          <w:szCs w:val="29"/>
          <w:lang w:eastAsia="hi-IN" w:bidi="hi-IN"/>
        </w:rPr>
      </w:pPr>
    </w:p>
    <w:p w:rsidR="00B168FF" w:rsidRPr="00B10927" w:rsidRDefault="00EC6903" w:rsidP="006765F3">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eastAsia="Arial" w:cs="Times New Roman"/>
          <w:szCs w:val="28"/>
          <w:lang w:eastAsia="hi-IN" w:bidi="hi-IN"/>
        </w:rPr>
      </w:pPr>
      <w:r w:rsidRPr="00B10927">
        <w:rPr>
          <w:rFonts w:eastAsia="Arial" w:cs="Times New Roman"/>
          <w:szCs w:val="28"/>
          <w:lang w:eastAsia="hi-IN" w:bidi="hi-IN"/>
        </w:rPr>
        <w:t xml:space="preserve">1.1. </w:t>
      </w:r>
      <w:r w:rsidR="003642D7" w:rsidRPr="003642D7">
        <w:rPr>
          <w:rFonts w:eastAsia="Arial"/>
          <w:szCs w:val="28"/>
          <w:lang w:eastAsia="hi-IN" w:bidi="hi-IN"/>
        </w:rPr>
        <w:t>Предметом постачання є запасні частини до транспортних засобів і комплектуючі до них (</w:t>
      </w:r>
      <w:r w:rsidR="003642D7" w:rsidRPr="003642D7">
        <w:rPr>
          <w:rFonts w:eastAsia="Arial"/>
          <w:b/>
          <w:szCs w:val="28"/>
          <w:lang w:eastAsia="hi-IN" w:bidi="hi-IN"/>
        </w:rPr>
        <w:t>код ДК 021:2015 – 34320000-6 Механічні запасні частини, крім двигунів і частин двигунів</w:t>
      </w:r>
      <w:r w:rsidR="003642D7" w:rsidRPr="003642D7">
        <w:rPr>
          <w:rFonts w:eastAsia="Arial"/>
          <w:b/>
          <w:bCs/>
          <w:szCs w:val="28"/>
          <w:lang w:eastAsia="hi-IN" w:bidi="hi-IN"/>
        </w:rPr>
        <w:t>)</w:t>
      </w:r>
      <w:r w:rsidR="003642D7" w:rsidRPr="003642D7">
        <w:rPr>
          <w:rFonts w:eastAsia="Arial"/>
          <w:b/>
          <w:szCs w:val="28"/>
          <w:lang w:eastAsia="hi-IN" w:bidi="hi-IN"/>
        </w:rPr>
        <w:t>,</w:t>
      </w:r>
      <w:r w:rsidR="003642D7" w:rsidRPr="003642D7">
        <w:rPr>
          <w:rFonts w:eastAsia="Arial"/>
          <w:szCs w:val="28"/>
          <w:lang w:eastAsia="hi-IN" w:bidi="hi-IN"/>
        </w:rPr>
        <w:t xml:space="preserve"> (далі по тексту Товар), зазначений в Специфікації, (Додаток №1), яка є невід’ємною частиною цього Договору</w:t>
      </w:r>
      <w:r w:rsidR="008D0210" w:rsidRPr="003642D7">
        <w:rPr>
          <w:rFonts w:eastAsia="Arial" w:cs="Times New Roman"/>
          <w:szCs w:val="28"/>
          <w:lang w:eastAsia="hi-IN" w:bidi="hi-IN"/>
        </w:rPr>
        <w:t>.</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1.2. Підставою для укладання Договору є результати електронного аукціону.</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1.6. Усі витрати пов’язані з укладанням цього Договору Постачальник бере на себе.</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w:t>
      </w:r>
      <w:r w:rsidRPr="00956B7C">
        <w:rPr>
          <w:rFonts w:eastAsia="Arial" w:cs="Times New Roman"/>
          <w:szCs w:val="28"/>
          <w:lang w:eastAsia="hi-IN" w:bidi="hi-IN"/>
        </w:rPr>
        <w:lastRenderedPageBreak/>
        <w:t>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2. Кількість і асортимент</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007916" w:rsidRPr="00182243" w:rsidRDefault="00007916" w:rsidP="006765F3">
      <w:pPr>
        <w:widowControl w:val="0"/>
        <w:suppressAutoHyphens/>
        <w:autoSpaceDE w:val="0"/>
        <w:spacing w:after="0" w:line="240" w:lineRule="auto"/>
        <w:rPr>
          <w:rFonts w:eastAsia="Arial" w:cs="Times New Roman"/>
          <w:b/>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 xml:space="preserve">3. </w:t>
      </w:r>
      <w:r>
        <w:rPr>
          <w:rFonts w:eastAsia="Arial" w:cs="Times New Roman"/>
          <w:b/>
          <w:szCs w:val="28"/>
          <w:lang w:eastAsia="hi-IN" w:bidi="hi-IN"/>
        </w:rPr>
        <w:t>Якість. Гарантійні зобов’язання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bookmarkStart w:id="0" w:name="result_box"/>
      <w:bookmarkEnd w:id="0"/>
      <w:r w:rsidRPr="00956B7C">
        <w:rPr>
          <w:rFonts w:eastAsia="Arial" w:cs="Times New Roman"/>
          <w:szCs w:val="28"/>
          <w:lang w:eastAsia="hi-IN" w:bidi="hi-IN"/>
        </w:rPr>
        <w:t xml:space="preserve">3.1. </w:t>
      </w:r>
      <w:bookmarkStart w:id="1" w:name="result_box1"/>
      <w:bookmarkEnd w:id="1"/>
      <w:r w:rsidRPr="00956B7C">
        <w:rPr>
          <w:rFonts w:eastAsia="Arial" w:cs="Times New Roman"/>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4. Ціна і порядок розрахунків</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4.1. </w:t>
      </w:r>
      <w:r w:rsidRPr="00B375CC">
        <w:rPr>
          <w:rFonts w:eastAsia="Times New Roman" w:cs="Times New Roman"/>
          <w:kern w:val="3"/>
          <w:szCs w:val="28"/>
          <w:lang w:eastAsia="ar-SA"/>
        </w:rPr>
        <w:t xml:space="preserve">Загальна сума за цим Договором становить:  </w:t>
      </w:r>
      <w:r w:rsidRPr="00B375CC">
        <w:rPr>
          <w:rFonts w:eastAsia="Arial" w:cs="Times New Roman"/>
          <w:bCs/>
          <w:szCs w:val="28"/>
          <w:lang w:eastAsia="hi-IN" w:bidi="hi-IN"/>
        </w:rPr>
        <w:t>_______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xml:space="preserve">) </w:t>
      </w:r>
      <w:r w:rsidRPr="00B375CC">
        <w:rPr>
          <w:rFonts w:eastAsia="Times New Roman" w:cs="Times New Roman"/>
          <w:kern w:val="3"/>
          <w:szCs w:val="28"/>
          <w:lang w:eastAsia="ar-SA"/>
        </w:rPr>
        <w:t>грн.</w:t>
      </w:r>
      <w:r w:rsidRPr="00B375CC">
        <w:rPr>
          <w:rFonts w:eastAsia="Arial" w:cs="Times New Roman"/>
          <w:bCs/>
          <w:szCs w:val="28"/>
          <w:lang w:eastAsia="hi-IN" w:bidi="hi-IN"/>
        </w:rPr>
        <w:t xml:space="preserve"> ___ коп.</w:t>
      </w:r>
      <w:r w:rsidRPr="00B375CC">
        <w:rPr>
          <w:rFonts w:eastAsia="Times New Roman" w:cs="Times New Roman"/>
          <w:kern w:val="3"/>
          <w:szCs w:val="28"/>
          <w:lang w:eastAsia="ar-SA"/>
        </w:rPr>
        <w:t xml:space="preserve">, </w:t>
      </w:r>
      <w:r w:rsidR="00EE7F49" w:rsidRPr="00B375CC">
        <w:rPr>
          <w:rFonts w:eastAsia="Times New Roman" w:cs="Times New Roman"/>
          <w:kern w:val="3"/>
          <w:szCs w:val="28"/>
          <w:lang w:eastAsia="ar-SA"/>
        </w:rPr>
        <w:t>(без ПДВ) / в тому числі *ПДВ-</w:t>
      </w:r>
      <w:r w:rsidRPr="00B375CC">
        <w:rPr>
          <w:rFonts w:eastAsia="Times New Roman" w:cs="Times New Roman"/>
          <w:kern w:val="3"/>
          <w:szCs w:val="28"/>
          <w:lang w:eastAsia="ar-SA"/>
        </w:rPr>
        <w:t>0%  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грн. __ коп.</w:t>
      </w:r>
      <w:r w:rsidRPr="00B375CC">
        <w:rPr>
          <w:rFonts w:eastAsia="Times New Roman" w:cs="Times New Roman"/>
          <w:kern w:val="3"/>
          <w:szCs w:val="28"/>
          <w:lang w:eastAsia="ar-SA"/>
        </w:rPr>
        <w:t xml:space="preserve">, відповідно до Специфікації </w:t>
      </w:r>
      <w:r w:rsidRPr="00956B7C">
        <w:rPr>
          <w:rFonts w:eastAsia="Times New Roman" w:cs="Times New Roman"/>
          <w:kern w:val="3"/>
          <w:szCs w:val="28"/>
          <w:lang w:eastAsia="ar-SA"/>
        </w:rPr>
        <w:t>(Додаток №1) до даного Договору.</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4.2. Покупець здійснює оплату за поставлений в його адресу Товар протягом </w:t>
      </w:r>
      <w:r w:rsidRPr="00956B7C">
        <w:rPr>
          <w:rFonts w:eastAsia="Arial" w:cs="Times New Roman"/>
          <w:szCs w:val="28"/>
          <w:lang w:eastAsia="hi-IN" w:bidi="hi-IN"/>
        </w:rPr>
        <w:t xml:space="preserve">30 (тридцяти) </w:t>
      </w:r>
      <w:r w:rsidRPr="00956B7C">
        <w:rPr>
          <w:rFonts w:eastAsia="Times New Roman" w:cs="Times New Roman"/>
          <w:kern w:val="3"/>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4.3. Ціна цього Договору може бути зменшена за взаємною згодою Сторін.</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4.4. Вид розрахунків: безготівковий.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4.5. Форма розрахунків: платіжне доручення.</w:t>
      </w: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5. Терміни, умови постачання і передача Товару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5.2. Поставка здійснюється на склад Покупця за рахунок Постачальника. </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701DD5"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lastRenderedPageBreak/>
        <w:t>6. Термін дії цього Договору</w:t>
      </w:r>
    </w:p>
    <w:p w:rsidR="00007916" w:rsidRPr="00701DD5" w:rsidRDefault="00007916" w:rsidP="00007916">
      <w:pPr>
        <w:widowControl w:val="0"/>
        <w:suppressAutoHyphens/>
        <w:autoSpaceDE w:val="0"/>
        <w:spacing w:after="0" w:line="240" w:lineRule="auto"/>
        <w:jc w:val="both"/>
      </w:pPr>
      <w:r w:rsidRPr="00956B7C">
        <w:rPr>
          <w:rFonts w:eastAsia="Arial" w:cs="Times New Roman"/>
          <w:szCs w:val="28"/>
          <w:lang w:eastAsia="hi-IN" w:bidi="hi-IN"/>
        </w:rPr>
        <w:t>6.1</w:t>
      </w:r>
      <w:r w:rsidRPr="00182243">
        <w:rPr>
          <w:rFonts w:eastAsia="Arial" w:cs="Times New Roman"/>
          <w:spacing w:val="-20"/>
          <w:szCs w:val="28"/>
          <w:lang w:eastAsia="hi-IN" w:bidi="hi-IN"/>
        </w:rPr>
        <w:t xml:space="preserve">. </w:t>
      </w:r>
      <w:r w:rsidRPr="00701DD5">
        <w:t xml:space="preserve">Цей Договір набуває чинності з </w:t>
      </w:r>
      <w:r w:rsidR="00701DD5" w:rsidRPr="00701DD5">
        <w:t xml:space="preserve">моменту підписання його сторонами і діє до </w:t>
      </w:r>
      <w:r w:rsidRPr="00701DD5">
        <w:t>моменту його повного виконання, але у будь-якому разі до 31 грудня 2024 року.</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7. Відповідальність сторін</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8. Вирішення суперечок</w:t>
      </w:r>
    </w:p>
    <w:p w:rsidR="00007916" w:rsidRPr="00956B7C" w:rsidRDefault="00007916" w:rsidP="00007916">
      <w:pPr>
        <w:widowControl w:val="0"/>
        <w:tabs>
          <w:tab w:val="left" w:pos="413"/>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9. Зміна і розірвання Договору</w:t>
      </w:r>
    </w:p>
    <w:p w:rsidR="00007916" w:rsidRPr="00956B7C" w:rsidRDefault="00007916" w:rsidP="00007916">
      <w:pPr>
        <w:widowControl w:val="0"/>
        <w:tabs>
          <w:tab w:val="left" w:pos="360"/>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9.1. Одностороння зміна умов Договору не допускається.</w:t>
      </w:r>
    </w:p>
    <w:p w:rsidR="00701DD5" w:rsidRDefault="00007916" w:rsidP="0075501E">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10. Підстави для звільнення від відповідальності</w:t>
      </w:r>
    </w:p>
    <w:p w:rsidR="00701DD5" w:rsidRDefault="00007916" w:rsidP="0075501E">
      <w:pPr>
        <w:widowControl w:val="0"/>
        <w:suppressAutoHyphens/>
        <w:autoSpaceDE w:val="0"/>
        <w:spacing w:after="0" w:line="240" w:lineRule="auto"/>
        <w:jc w:val="both"/>
        <w:rPr>
          <w:rFonts w:eastAsia="Arial" w:cs="Times New Roman"/>
          <w:b/>
          <w:szCs w:val="28"/>
          <w:lang w:eastAsia="hi-IN" w:bidi="hi-IN"/>
        </w:rPr>
      </w:pPr>
      <w:r w:rsidRPr="00956B7C">
        <w:rPr>
          <w:rFonts w:eastAsia="Arial" w:cs="Times New Roman"/>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Pr>
          <w:rFonts w:eastAsia="Arial" w:cs="Times New Roman"/>
          <w:b/>
          <w:szCs w:val="28"/>
          <w:lang w:eastAsia="hi-IN" w:bidi="hi-IN"/>
        </w:rPr>
        <w:t>11. Інші умови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11.2. Сторони зобов'язані інформувати одна одну про зміну адрес і реквізитів.</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11.4. </w:t>
      </w:r>
      <w:r w:rsidRPr="00956B7C">
        <w:rPr>
          <w:rFonts w:eastAsia="Arial" w:cs="Times New Roman"/>
          <w:color w:val="FF0000"/>
          <w:szCs w:val="28"/>
          <w:lang w:eastAsia="hi-IN" w:bidi="hi-IN"/>
        </w:rPr>
        <w:t xml:space="preserve">Постачальник є/не є платником </w:t>
      </w:r>
      <w:r w:rsidRPr="00956B7C">
        <w:rPr>
          <w:rFonts w:eastAsia="Arial" w:cs="Times New Roman"/>
          <w:szCs w:val="28"/>
          <w:lang w:eastAsia="hi-IN" w:bidi="hi-IN"/>
        </w:rPr>
        <w:t>податку на прибуток на загальних підставах. Покупець не є платником податку на прибуток.</w:t>
      </w:r>
    </w:p>
    <w:p w:rsidR="00007916" w:rsidRPr="00956B7C" w:rsidRDefault="00007916" w:rsidP="00007916">
      <w:pPr>
        <w:widowControl w:val="0"/>
        <w:autoSpaceDE w:val="0"/>
        <w:autoSpaceDN w:val="0"/>
        <w:adjustRightInd w:val="0"/>
        <w:spacing w:after="0" w:line="240" w:lineRule="auto"/>
        <w:jc w:val="center"/>
        <w:rPr>
          <w:rFonts w:eastAsia="Times New Roman" w:cs="Times New Roman"/>
          <w:szCs w:val="28"/>
          <w:lang w:eastAsia="ru-RU"/>
        </w:rPr>
      </w:pPr>
      <w:r w:rsidRPr="00956B7C">
        <w:rPr>
          <w:rFonts w:eastAsia="Times New Roman" w:cs="Times New Roman"/>
          <w:b/>
          <w:noProof/>
          <w:szCs w:val="28"/>
          <w:lang w:eastAsia="ru-RU"/>
        </w:rPr>
        <w:t>12.</w:t>
      </w:r>
      <w:r w:rsidRPr="00956B7C">
        <w:rPr>
          <w:rFonts w:eastAsia="Times New Roman" w:cs="Times New Roman"/>
          <w:b/>
          <w:szCs w:val="28"/>
          <w:lang w:eastAsia="ru-RU"/>
        </w:rPr>
        <w:t xml:space="preserve"> Доповнення і додатки</w:t>
      </w:r>
    </w:p>
    <w:p w:rsidR="00007916" w:rsidRPr="00701DD5" w:rsidRDefault="00007916" w:rsidP="00007916">
      <w:pPr>
        <w:widowControl w:val="0"/>
        <w:autoSpaceDE w:val="0"/>
        <w:autoSpaceDN w:val="0"/>
        <w:adjustRightInd w:val="0"/>
        <w:spacing w:after="0" w:line="240" w:lineRule="auto"/>
        <w:jc w:val="both"/>
      </w:pPr>
      <w:r w:rsidRPr="00956B7C">
        <w:rPr>
          <w:rFonts w:eastAsia="Times New Roman" w:cs="Times New Roman"/>
          <w:noProof/>
          <w:szCs w:val="28"/>
          <w:lang w:eastAsia="ru-RU"/>
        </w:rPr>
        <w:t>12.1.</w:t>
      </w:r>
      <w:r w:rsidRPr="00912E4D">
        <w:rPr>
          <w:rFonts w:eastAsia="Times New Roman" w:cs="Times New Roman"/>
          <w:spacing w:val="-20"/>
          <w:szCs w:val="28"/>
          <w:lang w:eastAsia="ru-RU"/>
        </w:rPr>
        <w:t xml:space="preserve"> </w:t>
      </w:r>
      <w:r w:rsidRPr="00701DD5">
        <w:t xml:space="preserve">Всі доповнення і додатки до цього договору є його невід'ємною </w:t>
      </w:r>
      <w:r w:rsidRPr="00701DD5">
        <w:lastRenderedPageBreak/>
        <w:t>частиною і дійсні лише у випадку, якщо вони викладені в письмовій формі і підписані двома сторонами.</w:t>
      </w:r>
    </w:p>
    <w:p w:rsidR="00007916" w:rsidRPr="00956B7C" w:rsidRDefault="00007916" w:rsidP="00007916">
      <w:pPr>
        <w:widowControl w:val="0"/>
        <w:autoSpaceDE w:val="0"/>
        <w:autoSpaceDN w:val="0"/>
        <w:adjustRightInd w:val="0"/>
        <w:spacing w:after="0" w:line="240" w:lineRule="auto"/>
        <w:jc w:val="center"/>
        <w:rPr>
          <w:rFonts w:eastAsia="Times New Roman" w:cs="Times New Roman"/>
          <w:b/>
          <w:szCs w:val="28"/>
          <w:lang w:eastAsia="ru-RU"/>
        </w:rPr>
      </w:pPr>
      <w:r w:rsidRPr="00956B7C">
        <w:rPr>
          <w:rFonts w:eastAsia="Times New Roman" w:cs="Times New Roman"/>
          <w:b/>
          <w:szCs w:val="28"/>
          <w:lang w:eastAsia="ru-RU"/>
        </w:rPr>
        <w:t>13. Прикінцеві положення.</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eastAsia="Times New Roman" w:cs="Times New Roman"/>
          <w:szCs w:val="28"/>
          <w:lang w:eastAsia="ru-RU"/>
        </w:rPr>
        <w:t xml:space="preserve"> </w:t>
      </w:r>
      <w:r w:rsidRPr="00956B7C">
        <w:rPr>
          <w:rFonts w:eastAsia="Times New Roman" w:cs="Times New Roman"/>
          <w:szCs w:val="28"/>
          <w:lang w:eastAsia="ru-RU"/>
        </w:rPr>
        <w:t>№ 2297-VI) кожна з Сторін:</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13.1.3. підтверджує, що зі своїми правами, визначеними ст.8 ЗУ</w:t>
      </w:r>
      <w:r>
        <w:rPr>
          <w:rFonts w:eastAsia="Times New Roman" w:cs="Times New Roman"/>
          <w:szCs w:val="28"/>
          <w:lang w:eastAsia="ru-RU"/>
        </w:rPr>
        <w:t xml:space="preserve"> </w:t>
      </w:r>
      <w:r w:rsidRPr="00956B7C">
        <w:rPr>
          <w:rFonts w:eastAsia="Times New Roman" w:cs="Times New Roman"/>
          <w:szCs w:val="28"/>
          <w:lang w:eastAsia="ru-RU"/>
        </w:rPr>
        <w:t>№ 2297-VI ознайомлена.</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 xml:space="preserve">13.1.4. повідомлена про включення своїх персональних даних до бази персональних даних іншої Сторони. </w:t>
      </w:r>
    </w:p>
    <w:p w:rsidR="00007916" w:rsidRPr="00956B7C" w:rsidRDefault="00007916" w:rsidP="00007916">
      <w:pPr>
        <w:widowControl w:val="0"/>
        <w:tabs>
          <w:tab w:val="left" w:pos="463"/>
        </w:tabs>
        <w:suppressAutoHyphens/>
        <w:autoSpaceDE w:val="0"/>
        <w:spacing w:after="0" w:line="240" w:lineRule="auto"/>
        <w:jc w:val="both"/>
        <w:rPr>
          <w:rFonts w:eastAsia="Arial" w:cs="Times New Roman"/>
          <w:szCs w:val="28"/>
          <w:lang w:eastAsia="hi-IN" w:bidi="hi-IN"/>
        </w:rPr>
      </w:pPr>
      <w:r w:rsidRPr="00956B7C">
        <w:rPr>
          <w:rFonts w:eastAsia="Times New Roman" w:cs="Times New Roman"/>
          <w:szCs w:val="28"/>
          <w:lang w:eastAsia="ru-RU"/>
        </w:rPr>
        <w:t>13.2. По всіх питаннях не врегульованих цим Договором Сторони керуються законодавством чинним в Україні.</w:t>
      </w:r>
    </w:p>
    <w:p w:rsidR="00B168FF" w:rsidRPr="00B10927" w:rsidRDefault="00B168FF" w:rsidP="000A540D">
      <w:pPr>
        <w:widowControl w:val="0"/>
        <w:tabs>
          <w:tab w:val="left" w:pos="463"/>
        </w:tabs>
        <w:suppressAutoHyphens/>
        <w:autoSpaceDE w:val="0"/>
        <w:spacing w:after="0" w:line="240" w:lineRule="auto"/>
        <w:jc w:val="both"/>
        <w:rPr>
          <w:rFonts w:eastAsia="Arial" w:cs="Times New Roman"/>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ЮРИДИЧНІ АДРЕСИ І</w:t>
      </w:r>
      <w:r w:rsidRPr="00B10927">
        <w:rPr>
          <w:rFonts w:eastAsia="Arial" w:cs="Times New Roman"/>
          <w:szCs w:val="28"/>
          <w:lang w:eastAsia="hi-IN" w:bidi="hi-IN"/>
        </w:rPr>
        <w:t xml:space="preserve"> </w:t>
      </w:r>
      <w:r w:rsidRPr="00B10927">
        <w:rPr>
          <w:rFonts w:eastAsia="Arial" w:cs="Times New Roman"/>
          <w:b/>
          <w:bCs/>
          <w:szCs w:val="28"/>
          <w:lang w:eastAsia="hi-IN" w:bidi="hi-IN"/>
        </w:rPr>
        <w:t>РЕКВІЗИТИ</w:t>
      </w:r>
      <w:r w:rsidRPr="00B10927">
        <w:rPr>
          <w:rFonts w:eastAsia="Arial" w:cs="Times New Roman"/>
          <w:szCs w:val="28"/>
          <w:lang w:eastAsia="hi-IN" w:bidi="hi-IN"/>
        </w:rPr>
        <w:t xml:space="preserve"> </w:t>
      </w:r>
      <w:r w:rsidRPr="00B10927">
        <w:rPr>
          <w:rFonts w:eastAsia="Arial" w:cs="Times New Roman"/>
          <w:b/>
          <w:bCs/>
          <w:szCs w:val="28"/>
          <w:lang w:eastAsia="hi-IN" w:bidi="hi-IN"/>
        </w:rPr>
        <w:t>СТОРІН:</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4536"/>
        <w:gridCol w:w="4820"/>
      </w:tblGrid>
      <w:tr w:rsidR="00055972" w:rsidRPr="00B10927" w:rsidTr="00F315FD">
        <w:trPr>
          <w:trHeight w:val="4347"/>
        </w:trPr>
        <w:tc>
          <w:tcPr>
            <w:tcW w:w="4536" w:type="dxa"/>
            <w:shd w:val="clear" w:color="auto" w:fill="FFFFFF"/>
          </w:tcPr>
          <w:p w:rsidR="00055972" w:rsidRPr="003B5315" w:rsidRDefault="00055972" w:rsidP="00055972">
            <w:pPr>
              <w:widowControl w:val="0"/>
              <w:suppressAutoHyphens/>
              <w:autoSpaceDE w:val="0"/>
              <w:spacing w:after="0" w:line="240" w:lineRule="auto"/>
              <w:ind w:right="-300"/>
              <w:rPr>
                <w:rFonts w:eastAsia="Arial" w:cs="Times New Roman"/>
                <w:szCs w:val="28"/>
                <w:lang w:eastAsia="hi-IN" w:bidi="hi-IN"/>
              </w:rPr>
            </w:pPr>
            <w:r w:rsidRPr="003B5315">
              <w:rPr>
                <w:rFonts w:eastAsia="Arial" w:cs="Times New Roman"/>
                <w:szCs w:val="28"/>
                <w:u w:val="single"/>
                <w:lang w:eastAsia="hi-IN" w:bidi="hi-IN"/>
              </w:rPr>
              <w:t>ПОСТАЧАЛЬНИК:</w:t>
            </w:r>
          </w:p>
          <w:p w:rsidR="00055972" w:rsidRPr="003B5315" w:rsidRDefault="00055972" w:rsidP="00055972">
            <w:pPr>
              <w:widowControl w:val="0"/>
              <w:shd w:val="clear" w:color="auto" w:fill="FFFFFF"/>
              <w:suppressAutoHyphens/>
              <w:autoSpaceDE w:val="0"/>
              <w:spacing w:after="0" w:line="240" w:lineRule="auto"/>
              <w:jc w:val="center"/>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r w:rsidRPr="003B5315">
              <w:rPr>
                <w:rFonts w:eastAsia="Arial" w:cs="Times New Roman"/>
                <w:bCs/>
                <w:szCs w:val="28"/>
                <w:lang w:eastAsia="hi-IN" w:bidi="hi-IN"/>
              </w:rPr>
              <w:t xml:space="preserve">                  </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szCs w:val="28"/>
                <w:lang w:eastAsia="hi-IN" w:bidi="hi-IN"/>
              </w:rPr>
            </w:pPr>
          </w:p>
          <w:p w:rsidR="00B24A8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______________________</w:t>
            </w:r>
            <w:r w:rsidR="00055972" w:rsidRPr="003B5315">
              <w:rPr>
                <w:rFonts w:eastAsia="Arial" w:cs="Times New Roman"/>
                <w:szCs w:val="28"/>
                <w:lang w:eastAsia="hi-IN" w:bidi="hi-IN"/>
              </w:rPr>
              <w:t xml:space="preserve">________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i/>
                <w:sz w:val="24"/>
                <w:szCs w:val="28"/>
                <w:lang w:eastAsia="hi-IN" w:bidi="hi-IN"/>
              </w:rPr>
            </w:pPr>
            <w:r w:rsidRPr="003B5315">
              <w:rPr>
                <w:rFonts w:eastAsia="Arial" w:cs="Times New Roman"/>
                <w:szCs w:val="28"/>
                <w:lang w:eastAsia="hi-IN" w:bidi="hi-IN"/>
              </w:rPr>
              <w:t xml:space="preserve">                 </w:t>
            </w:r>
            <w:r w:rsidRPr="003B5315">
              <w:rPr>
                <w:rFonts w:eastAsia="Arial" w:cs="Times New Roman"/>
                <w:i/>
                <w:sz w:val="24"/>
                <w:szCs w:val="28"/>
                <w:lang w:eastAsia="hi-IN" w:bidi="hi-IN"/>
              </w:rPr>
              <w:t>(прізвище та ініціали)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c>
          <w:tcPr>
            <w:tcW w:w="4820" w:type="dxa"/>
            <w:shd w:val="clear" w:color="auto" w:fill="FFFFFF"/>
          </w:tcPr>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u w:val="single"/>
                <w:lang w:eastAsia="hi-IN" w:bidi="hi-IN"/>
              </w:rPr>
              <w:t>ПОКУПЕЦЬ:</w:t>
            </w: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r w:rsidRPr="003B5315">
              <w:rPr>
                <w:rFonts w:eastAsia="Arial" w:cs="Times New Roman"/>
                <w:bCs/>
                <w:szCs w:val="28"/>
                <w:lang w:eastAsia="hi-IN" w:bidi="hi-IN"/>
              </w:rPr>
              <w:t>Військова частина А2308</w:t>
            </w:r>
          </w:p>
          <w:p w:rsidR="00055972" w:rsidRPr="003B5315" w:rsidRDefault="00F315FD"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р/</w:t>
            </w:r>
            <w:proofErr w:type="spellStart"/>
            <w:r>
              <w:rPr>
                <w:rFonts w:eastAsia="Arial" w:cs="Times New Roman"/>
                <w:szCs w:val="28"/>
                <w:lang w:eastAsia="hi-IN" w:bidi="hi-IN"/>
              </w:rPr>
              <w:t>р</w:t>
            </w:r>
            <w:proofErr w:type="spellEnd"/>
            <w:r>
              <w:rPr>
                <w:rFonts w:eastAsia="Arial" w:cs="Times New Roman"/>
                <w:szCs w:val="28"/>
                <w:lang w:eastAsia="hi-IN" w:bidi="hi-IN"/>
              </w:rPr>
              <w:t xml:space="preserve"> </w:t>
            </w:r>
            <w:r w:rsidR="00B4549C">
              <w:rPr>
                <w:rFonts w:eastAsia="Times New Roman" w:cs="Times New Roman"/>
                <w:bCs/>
                <w:szCs w:val="28"/>
                <w:lang w:eastAsia="uk-UA"/>
              </w:rPr>
              <w:t>UA728201720343161002100005628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Державна казначейська служба України</w:t>
            </w:r>
            <w:r w:rsidR="00F315FD">
              <w:rPr>
                <w:rFonts w:eastAsia="Arial" w:cs="Times New Roman"/>
                <w:szCs w:val="28"/>
                <w:lang w:eastAsia="hi-IN" w:bidi="hi-IN"/>
              </w:rPr>
              <w:t xml:space="preserve">, </w:t>
            </w:r>
            <w:r w:rsidRPr="003B5315">
              <w:rPr>
                <w:rFonts w:eastAsia="Arial" w:cs="Times New Roman"/>
                <w:szCs w:val="28"/>
                <w:lang w:eastAsia="hi-IN" w:bidi="hi-IN"/>
              </w:rPr>
              <w:t>м. Київ,</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МФО 820172,</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ЄДРПОУ 08058105</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Тел. (0372)- 54-52-38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proofErr w:type="spellStart"/>
            <w:r w:rsidRPr="003B5315">
              <w:rPr>
                <w:rFonts w:eastAsia="Arial" w:cs="Times New Roman"/>
                <w:szCs w:val="28"/>
                <w:lang w:eastAsia="hi-IN" w:bidi="hi-IN"/>
              </w:rPr>
              <w:t>Е-mаil</w:t>
            </w:r>
            <w:proofErr w:type="spellEnd"/>
            <w:r w:rsidRPr="003B5315">
              <w:rPr>
                <w:rFonts w:eastAsia="Arial" w:cs="Times New Roman"/>
                <w:szCs w:val="28"/>
                <w:lang w:eastAsia="hi-IN" w:bidi="hi-IN"/>
              </w:rPr>
              <w:t xml:space="preserve">: </w:t>
            </w:r>
            <w:r w:rsidRPr="003B5315">
              <w:rPr>
                <w:rStyle w:val="a3"/>
                <w:rFonts w:eastAsia="Times New Roman" w:cs="Times New Roman"/>
                <w:color w:val="auto"/>
                <w:szCs w:val="28"/>
                <w:u w:val="none"/>
                <w:lang w:eastAsia="uk-UA"/>
              </w:rPr>
              <w:t>szvz_a2308@post.mil.gov.ua</w:t>
            </w:r>
            <w:r w:rsidRPr="003B5315">
              <w:rPr>
                <w:rFonts w:eastAsia="Arial" w:cs="Times New Roman"/>
                <w:szCs w:val="28"/>
                <w:lang w:eastAsia="hi-IN" w:bidi="hi-IN"/>
              </w:rPr>
              <w:t xml:space="preserve">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Командир військової частини А2308</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w:t>
            </w:r>
            <w:r w:rsidR="00055972" w:rsidRPr="003B5315">
              <w:rPr>
                <w:rFonts w:eastAsia="Arial" w:cs="Times New Roman"/>
                <w:szCs w:val="28"/>
                <w:lang w:eastAsia="hi-IN" w:bidi="hi-IN"/>
              </w:rPr>
              <w:t>____</w:t>
            </w:r>
            <w:r w:rsidR="00055972">
              <w:rPr>
                <w:rFonts w:eastAsia="Arial" w:cs="Times New Roman"/>
                <w:szCs w:val="28"/>
                <w:lang w:eastAsia="hi-IN" w:bidi="hi-IN"/>
              </w:rPr>
              <w:t xml:space="preserve">___________________________      </w:t>
            </w:r>
          </w:p>
          <w:p w:rsidR="00055972" w:rsidRPr="003B5315" w:rsidRDefault="00055972" w:rsidP="00055972">
            <w:pPr>
              <w:widowControl w:val="0"/>
              <w:shd w:val="clear" w:color="auto" w:fill="FFFFFF"/>
              <w:tabs>
                <w:tab w:val="left" w:leader="underscore" w:pos="3802"/>
              </w:tabs>
              <w:suppressAutoHyphens/>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r>
    </w:tbl>
    <w:p w:rsidR="00EC6903" w:rsidRPr="00B10927" w:rsidRDefault="00EC6903" w:rsidP="000A540D">
      <w:pPr>
        <w:widowControl w:val="0"/>
        <w:suppressAutoHyphens/>
        <w:autoSpaceDE w:val="0"/>
        <w:spacing w:after="0" w:line="240" w:lineRule="auto"/>
        <w:rPr>
          <w:rFonts w:eastAsia="Arial" w:cs="Times New Roman"/>
          <w:szCs w:val="28"/>
          <w:lang w:eastAsia="hi-IN" w:bidi="hi-IN"/>
        </w:rPr>
        <w:sectPr w:rsidR="00EC6903" w:rsidRPr="00B10927" w:rsidSect="00F315FD">
          <w:pgSz w:w="11906" w:h="16838"/>
          <w:pgMar w:top="1134" w:right="567" w:bottom="1134" w:left="1985" w:header="720" w:footer="720" w:gutter="0"/>
          <w:cols w:space="720"/>
          <w:docGrid w:linePitch="600" w:charSpace="40960"/>
        </w:sectPr>
      </w:pP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b/>
          <w:bCs/>
          <w:szCs w:val="28"/>
          <w:lang w:eastAsia="hi-IN" w:bidi="hi-IN"/>
        </w:rPr>
        <w:lastRenderedPageBreak/>
        <w:t>ДОДАТОК № 1</w:t>
      </w: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szCs w:val="28"/>
          <w:lang w:eastAsia="hi-IN" w:bidi="hi-IN"/>
        </w:rPr>
        <w:t xml:space="preserve">до Договору № </w:t>
      </w:r>
      <w:r w:rsidRPr="00B10927">
        <w:rPr>
          <w:rFonts w:eastAsia="Arial" w:cs="Times New Roman"/>
          <w:szCs w:val="28"/>
          <w:u w:val="single"/>
          <w:lang w:eastAsia="hi-IN" w:bidi="hi-IN"/>
        </w:rPr>
        <w:t>____</w:t>
      </w:r>
      <w:r w:rsidRPr="00B10927">
        <w:rPr>
          <w:rFonts w:eastAsia="Arial" w:cs="Times New Roman"/>
          <w:szCs w:val="28"/>
          <w:lang w:eastAsia="hi-IN" w:bidi="hi-IN"/>
        </w:rPr>
        <w:t xml:space="preserve">_ </w:t>
      </w:r>
    </w:p>
    <w:p w:rsidR="00EC6903" w:rsidRPr="00B10927" w:rsidRDefault="00EC6903" w:rsidP="00E2331A">
      <w:pPr>
        <w:widowControl w:val="0"/>
        <w:suppressAutoHyphens/>
        <w:autoSpaceDE w:val="0"/>
        <w:spacing w:after="0" w:line="240" w:lineRule="auto"/>
        <w:ind w:left="6663" w:right="-2"/>
        <w:rPr>
          <w:rFonts w:eastAsia="Arial" w:cs="Times New Roman"/>
          <w:b/>
          <w:bCs/>
          <w:szCs w:val="28"/>
          <w:lang w:eastAsia="hi-IN" w:bidi="hi-IN"/>
        </w:rPr>
      </w:pPr>
      <w:r w:rsidRPr="00B10927">
        <w:rPr>
          <w:rFonts w:eastAsia="Arial" w:cs="Times New Roman"/>
          <w:szCs w:val="28"/>
          <w:lang w:eastAsia="hi-IN" w:bidi="hi-IN"/>
        </w:rPr>
        <w:t>від __.__.</w:t>
      </w:r>
      <w:r w:rsidR="00CC2E65" w:rsidRPr="00B10927">
        <w:rPr>
          <w:rFonts w:eastAsia="Arial" w:cs="Times New Roman"/>
          <w:szCs w:val="28"/>
          <w:lang w:eastAsia="hi-IN" w:bidi="hi-IN"/>
        </w:rPr>
        <w:t>202</w:t>
      </w:r>
      <w:r w:rsidR="00532BC1">
        <w:rPr>
          <w:rFonts w:eastAsia="Arial" w:cs="Times New Roman"/>
          <w:szCs w:val="28"/>
          <w:lang w:eastAsia="hi-IN" w:bidi="hi-IN"/>
        </w:rPr>
        <w:t>4</w:t>
      </w:r>
      <w:r w:rsidRPr="00B10927">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С П Е Ц И Ф І К А Ц І 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
        <w:gridCol w:w="5159"/>
        <w:gridCol w:w="709"/>
        <w:gridCol w:w="709"/>
        <w:gridCol w:w="1276"/>
        <w:gridCol w:w="1275"/>
      </w:tblGrid>
      <w:tr w:rsidR="004D301A" w:rsidRPr="00B10927" w:rsidTr="0075501E">
        <w:trPr>
          <w:trHeight w:hRule="exact" w:val="952"/>
        </w:trPr>
        <w:tc>
          <w:tcPr>
            <w:tcW w:w="511" w:type="dxa"/>
            <w:shd w:val="clear" w:color="auto" w:fill="FFFFFF"/>
            <w:vAlign w:val="center"/>
          </w:tcPr>
          <w:p w:rsidR="004D301A" w:rsidRPr="0075501E" w:rsidRDefault="004D301A" w:rsidP="00E1645B">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75501E">
              <w:rPr>
                <w:rFonts w:eastAsia="Arial" w:cs="Times New Roman"/>
                <w:bCs/>
                <w:sz w:val="24"/>
                <w:szCs w:val="28"/>
                <w:lang w:eastAsia="hi-IN" w:bidi="hi-IN"/>
              </w:rPr>
              <w:t>№ з/п</w:t>
            </w:r>
          </w:p>
        </w:tc>
        <w:tc>
          <w:tcPr>
            <w:tcW w:w="5159" w:type="dxa"/>
            <w:shd w:val="clear" w:color="auto" w:fill="FFFFFF"/>
            <w:vAlign w:val="center"/>
          </w:tcPr>
          <w:p w:rsidR="004D301A" w:rsidRPr="0075501E" w:rsidRDefault="004D301A" w:rsidP="00E1645B">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75501E">
              <w:rPr>
                <w:rFonts w:eastAsia="Arial" w:cs="Times New Roman"/>
                <w:bCs/>
                <w:sz w:val="24"/>
                <w:szCs w:val="28"/>
                <w:lang w:eastAsia="hi-IN" w:bidi="hi-IN"/>
              </w:rPr>
              <w:t>Найменування</w:t>
            </w:r>
          </w:p>
        </w:tc>
        <w:tc>
          <w:tcPr>
            <w:tcW w:w="709" w:type="dxa"/>
            <w:shd w:val="clear" w:color="auto" w:fill="FFFFFF"/>
            <w:vAlign w:val="center"/>
          </w:tcPr>
          <w:p w:rsidR="004D301A" w:rsidRPr="0075501E" w:rsidRDefault="004D301A" w:rsidP="00E1645B">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75501E">
              <w:rPr>
                <w:rFonts w:eastAsia="Arial" w:cs="Times New Roman"/>
                <w:bCs/>
                <w:sz w:val="24"/>
                <w:szCs w:val="28"/>
                <w:lang w:eastAsia="hi-IN" w:bidi="hi-IN"/>
              </w:rPr>
              <w:t xml:space="preserve">Од. </w:t>
            </w:r>
            <w:proofErr w:type="spellStart"/>
            <w:r w:rsidRPr="0075501E">
              <w:rPr>
                <w:rFonts w:eastAsia="Arial" w:cs="Times New Roman"/>
                <w:bCs/>
                <w:sz w:val="24"/>
                <w:szCs w:val="28"/>
                <w:lang w:eastAsia="hi-IN" w:bidi="hi-IN"/>
              </w:rPr>
              <w:t>вим</w:t>
            </w:r>
            <w:proofErr w:type="spellEnd"/>
            <w:r w:rsidRPr="0075501E">
              <w:rPr>
                <w:rFonts w:eastAsia="Arial" w:cs="Times New Roman"/>
                <w:bCs/>
                <w:sz w:val="24"/>
                <w:szCs w:val="28"/>
                <w:lang w:eastAsia="hi-IN" w:bidi="hi-IN"/>
              </w:rPr>
              <w:t>.</w:t>
            </w:r>
          </w:p>
        </w:tc>
        <w:tc>
          <w:tcPr>
            <w:tcW w:w="709" w:type="dxa"/>
            <w:shd w:val="clear" w:color="auto" w:fill="FFFFFF"/>
            <w:vAlign w:val="center"/>
          </w:tcPr>
          <w:p w:rsidR="004D301A" w:rsidRPr="0075501E" w:rsidRDefault="004D301A" w:rsidP="00E1645B">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proofErr w:type="spellStart"/>
            <w:r w:rsidRPr="0075501E">
              <w:rPr>
                <w:rFonts w:eastAsia="Arial" w:cs="Times New Roman"/>
                <w:bCs/>
                <w:sz w:val="24"/>
                <w:szCs w:val="28"/>
                <w:lang w:eastAsia="hi-IN" w:bidi="hi-IN"/>
              </w:rPr>
              <w:t>Кіль-кість</w:t>
            </w:r>
            <w:proofErr w:type="spellEnd"/>
          </w:p>
        </w:tc>
        <w:tc>
          <w:tcPr>
            <w:tcW w:w="1276" w:type="dxa"/>
            <w:shd w:val="clear" w:color="auto" w:fill="FFFFFF"/>
            <w:vAlign w:val="center"/>
          </w:tcPr>
          <w:p w:rsidR="004D301A" w:rsidRPr="0075501E" w:rsidRDefault="004D301A" w:rsidP="00E1645B">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75501E">
              <w:rPr>
                <w:rFonts w:eastAsia="Arial" w:cs="Times New Roman"/>
                <w:bCs/>
                <w:sz w:val="24"/>
                <w:szCs w:val="28"/>
                <w:lang w:eastAsia="hi-IN" w:bidi="hi-IN"/>
              </w:rPr>
              <w:t>Ціна без ПДВ, грн.</w:t>
            </w:r>
          </w:p>
        </w:tc>
        <w:tc>
          <w:tcPr>
            <w:tcW w:w="1275" w:type="dxa"/>
            <w:shd w:val="clear" w:color="auto" w:fill="FFFFFF"/>
            <w:vAlign w:val="center"/>
          </w:tcPr>
          <w:p w:rsidR="004D301A" w:rsidRPr="0075501E" w:rsidRDefault="004D301A" w:rsidP="00E1645B">
            <w:pPr>
              <w:widowControl w:val="0"/>
              <w:shd w:val="clear" w:color="auto" w:fill="FFFFFF"/>
              <w:suppressAutoHyphens/>
              <w:snapToGrid w:val="0"/>
              <w:spacing w:after="0" w:line="240" w:lineRule="auto"/>
              <w:jc w:val="center"/>
              <w:rPr>
                <w:rFonts w:eastAsia="Arial" w:cs="Times New Roman"/>
                <w:sz w:val="24"/>
                <w:szCs w:val="28"/>
                <w:lang w:eastAsia="hi-IN" w:bidi="hi-IN"/>
              </w:rPr>
            </w:pPr>
            <w:r w:rsidRPr="0075501E">
              <w:rPr>
                <w:rFonts w:eastAsia="Arial" w:cs="Times New Roman"/>
                <w:bCs/>
                <w:sz w:val="24"/>
                <w:szCs w:val="28"/>
                <w:lang w:eastAsia="hi-IN" w:bidi="hi-IN"/>
              </w:rPr>
              <w:t>Сума без</w:t>
            </w:r>
            <w:r w:rsidRPr="0075501E">
              <w:rPr>
                <w:rFonts w:eastAsia="Arial" w:cs="Times New Roman"/>
                <w:sz w:val="24"/>
                <w:szCs w:val="28"/>
                <w:lang w:eastAsia="hi-IN" w:bidi="hi-IN"/>
              </w:rPr>
              <w:t xml:space="preserve"> </w:t>
            </w:r>
            <w:r w:rsidRPr="0075501E">
              <w:rPr>
                <w:rFonts w:eastAsia="Arial" w:cs="Times New Roman"/>
                <w:bCs/>
                <w:sz w:val="24"/>
                <w:szCs w:val="28"/>
                <w:lang w:eastAsia="hi-IN" w:bidi="hi-IN"/>
              </w:rPr>
              <w:t>ПДВ, грн.</w:t>
            </w:r>
          </w:p>
        </w:tc>
      </w:tr>
      <w:tr w:rsidR="004D301A" w:rsidRPr="00B10927" w:rsidTr="0075501E">
        <w:trPr>
          <w:trHeight w:val="126"/>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передні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задні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Кришка </w:t>
            </w:r>
            <w:proofErr w:type="spellStart"/>
            <w:r w:rsidRPr="00285F0D">
              <w:rPr>
                <w:rFonts w:eastAsia="Arial" w:cs="Times New Roman"/>
                <w:sz w:val="24"/>
                <w:szCs w:val="24"/>
                <w:lang w:eastAsia="hi-IN" w:bidi="hi-IN"/>
              </w:rPr>
              <w:t>трамблера</w:t>
            </w:r>
            <w:proofErr w:type="spellEnd"/>
            <w:r w:rsidRPr="00285F0D">
              <w:rPr>
                <w:rFonts w:eastAsia="Arial" w:cs="Times New Roman"/>
                <w:sz w:val="24"/>
                <w:szCs w:val="24"/>
                <w:lang w:eastAsia="hi-IN" w:bidi="hi-IN"/>
              </w:rPr>
              <w:t xml:space="preserve">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гумовий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робочого циліндра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6</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357"/>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проміжний щеплення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lang w:eastAsia="uk-UA"/>
              </w:rPr>
            </w:pPr>
            <w:r w:rsidRPr="00A10AAB">
              <w:rPr>
                <w:rFonts w:cs="Times New Roman"/>
                <w:sz w:val="24"/>
                <w:szCs w:val="24"/>
                <w:lang w:eastAsia="uk-UA"/>
              </w:rPr>
              <w:t>6</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Свічки запалювання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16</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Робочий циліндр зчеплення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Pr="00285F0D">
              <w:rPr>
                <w:rFonts w:eastAsia="Arial" w:cs="Times New Roman"/>
                <w:sz w:val="24"/>
                <w:szCs w:val="24"/>
                <w:lang w:eastAsia="hi-IN" w:bidi="hi-IN"/>
              </w:rPr>
              <w:t>двоштоковий</w:t>
            </w:r>
            <w:proofErr w:type="spellEnd"/>
            <w:r w:rsidRPr="00285F0D">
              <w:rPr>
                <w:rFonts w:eastAsia="Arial" w:cs="Times New Roman"/>
                <w:sz w:val="24"/>
                <w:szCs w:val="24"/>
                <w:lang w:eastAsia="hi-IN" w:bidi="hi-IN"/>
              </w:rPr>
              <w:t xml:space="preserve">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ГАЗ-66</w:t>
            </w:r>
            <w:r w:rsidRPr="00285F0D">
              <w:rPr>
                <w:rFonts w:eastAsia="Arial" w:cs="Times New Roman"/>
                <w:sz w:val="24"/>
                <w:szCs w:val="24"/>
                <w:lang w:eastAsia="hi-IN" w:bidi="hi-IN"/>
              </w:rPr>
              <w:tab/>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Прокладки кришки клапанів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Ремні двигуна ГАЗ-66</w:t>
            </w:r>
          </w:p>
        </w:tc>
        <w:tc>
          <w:tcPr>
            <w:tcW w:w="709" w:type="dxa"/>
            <w:vAlign w:val="center"/>
          </w:tcPr>
          <w:p w:rsidR="004D301A" w:rsidRPr="00A10AAB" w:rsidRDefault="004D301A" w:rsidP="00E1645B">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Хрестовини пе</w:t>
            </w:r>
            <w:r>
              <w:rPr>
                <w:rFonts w:eastAsia="Arial" w:cs="Times New Roman"/>
                <w:sz w:val="24"/>
                <w:szCs w:val="24"/>
                <w:lang w:eastAsia="hi-IN" w:bidi="hi-IN"/>
              </w:rPr>
              <w:t>ре</w:t>
            </w:r>
            <w:r w:rsidRPr="00285F0D">
              <w:rPr>
                <w:rFonts w:eastAsia="Arial" w:cs="Times New Roman"/>
                <w:sz w:val="24"/>
                <w:szCs w:val="24"/>
                <w:lang w:eastAsia="hi-IN" w:bidi="hi-IN"/>
              </w:rPr>
              <w:t>днього валу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399"/>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Наконечник поперечної рульової тяги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Pr="00285F0D">
              <w:rPr>
                <w:rFonts w:eastAsia="Arial" w:cs="Times New Roman"/>
                <w:sz w:val="24"/>
                <w:szCs w:val="24"/>
                <w:lang w:eastAsia="hi-IN" w:bidi="hi-IN"/>
              </w:rPr>
              <w:t>одноштоковий</w:t>
            </w:r>
            <w:proofErr w:type="spellEnd"/>
            <w:r w:rsidRPr="00285F0D">
              <w:rPr>
                <w:rFonts w:eastAsia="Arial" w:cs="Times New Roman"/>
                <w:sz w:val="24"/>
                <w:szCs w:val="24"/>
                <w:lang w:eastAsia="hi-IN" w:bidi="hi-IN"/>
              </w:rPr>
              <w:t xml:space="preserve">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Провода</w:t>
            </w:r>
            <w:proofErr w:type="spellEnd"/>
            <w:r w:rsidRPr="00285F0D">
              <w:rPr>
                <w:rFonts w:eastAsia="Arial" w:cs="Times New Roman"/>
                <w:sz w:val="24"/>
                <w:szCs w:val="24"/>
                <w:lang w:eastAsia="hi-IN" w:bidi="hi-IN"/>
              </w:rPr>
              <w:t xml:space="preserve"> запалювання з наконечниками ГАЗ-66</w:t>
            </w:r>
          </w:p>
        </w:tc>
        <w:tc>
          <w:tcPr>
            <w:tcW w:w="709" w:type="dxa"/>
            <w:vAlign w:val="center"/>
          </w:tcPr>
          <w:p w:rsidR="004D301A" w:rsidRPr="00A10AAB" w:rsidRDefault="004D301A" w:rsidP="00E1645B">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правий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лівий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задній ГАЗ-66</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 xml:space="preserve">Диск щеплення ГАЗ-66 </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Бензонасос ГАЗ-66</w:t>
            </w:r>
            <w:r w:rsidRPr="00285F0D">
              <w:rPr>
                <w:rFonts w:eastAsia="Arial" w:cs="Times New Roman"/>
                <w:sz w:val="24"/>
                <w:szCs w:val="24"/>
                <w:lang w:eastAsia="hi-IN" w:bidi="hi-IN"/>
              </w:rPr>
              <w:tab/>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Центральний перемикач світла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Бензонасос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numPr>
                <w:ilvl w:val="0"/>
                <w:numId w:val="11"/>
              </w:numPr>
              <w:spacing w:after="0" w:line="240" w:lineRule="auto"/>
              <w:jc w:val="center"/>
              <w:rPr>
                <w:rFonts w:cs="Times New Roman"/>
                <w:sz w:val="24"/>
                <w:szCs w:val="24"/>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 xml:space="preserve">Реле </w:t>
            </w:r>
            <w:proofErr w:type="spellStart"/>
            <w:r w:rsidRPr="00285F0D">
              <w:rPr>
                <w:rFonts w:eastAsia="Arial" w:cs="Times New Roman"/>
                <w:sz w:val="24"/>
                <w:szCs w:val="24"/>
                <w:lang w:eastAsia="hi-IN" w:bidi="hi-IN"/>
              </w:rPr>
              <w:t>втягувальне</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proofErr w:type="spellStart"/>
            <w:r w:rsidRPr="00285F0D">
              <w:rPr>
                <w:rFonts w:eastAsia="Arial" w:cs="Times New Roman"/>
                <w:sz w:val="24"/>
                <w:szCs w:val="24"/>
                <w:lang w:eastAsia="hi-IN" w:bidi="hi-IN"/>
              </w:rPr>
              <w:t>Бендикс</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Втулки стартера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Щітки стартера ЗІЛ-130</w:t>
            </w:r>
          </w:p>
        </w:tc>
        <w:tc>
          <w:tcPr>
            <w:tcW w:w="709" w:type="dxa"/>
            <w:vAlign w:val="center"/>
          </w:tcPr>
          <w:p w:rsidR="004D301A" w:rsidRPr="00A10AAB" w:rsidRDefault="004D301A" w:rsidP="00E1645B">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0B6138"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повітряний КАМАЗ- 4310</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Шланг гальмівний задній УРАЛ-43202</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Шланг гальмівний передній УРАЛ-43202</w:t>
            </w:r>
          </w:p>
        </w:tc>
        <w:tc>
          <w:tcPr>
            <w:tcW w:w="709" w:type="dxa"/>
            <w:vAlign w:val="center"/>
          </w:tcPr>
          <w:p w:rsidR="004D301A" w:rsidRPr="00A10AAB" w:rsidRDefault="004D301A" w:rsidP="00E1645B">
            <w:pPr>
              <w:spacing w:line="240" w:lineRule="auto"/>
              <w:ind w:left="-709" w:firstLine="708"/>
              <w:jc w:val="center"/>
              <w:rPr>
                <w:rFonts w:cs="Times New Roman"/>
                <w:bCs/>
                <w:sz w:val="24"/>
                <w:szCs w:val="24"/>
                <w:lang w:eastAsia="uk-UA"/>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Ремені генератора УРАЛ-43202</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Ремені помпи УРАЛ-43202</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Втулки ресорні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Диск щеплення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bCs/>
                <w:sz w:val="24"/>
                <w:szCs w:val="24"/>
                <w:lang w:eastAsia="uk-UA"/>
              </w:rPr>
              <w:t>к-т.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Масляний радіатор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val="46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 xml:space="preserve">Гальмівний </w:t>
            </w:r>
            <w:proofErr w:type="spellStart"/>
            <w:r w:rsidRPr="00285F0D">
              <w:rPr>
                <w:rFonts w:eastAsia="Arial" w:cs="Times New Roman"/>
                <w:sz w:val="24"/>
                <w:szCs w:val="24"/>
                <w:lang w:eastAsia="hi-IN" w:bidi="hi-IN"/>
              </w:rPr>
              <w:t>цилідр</w:t>
            </w:r>
            <w:proofErr w:type="spellEnd"/>
            <w:r w:rsidRPr="00285F0D">
              <w:rPr>
                <w:rFonts w:eastAsia="Arial" w:cs="Times New Roman"/>
                <w:sz w:val="24"/>
                <w:szCs w:val="24"/>
                <w:lang w:eastAsia="hi-IN" w:bidi="hi-IN"/>
              </w:rPr>
              <w:t xml:space="preserve"> колісний правий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 xml:space="preserve">Гальмівний </w:t>
            </w:r>
            <w:proofErr w:type="spellStart"/>
            <w:r w:rsidRPr="00285F0D">
              <w:rPr>
                <w:rFonts w:eastAsia="Arial" w:cs="Times New Roman"/>
                <w:sz w:val="24"/>
                <w:szCs w:val="24"/>
                <w:lang w:eastAsia="hi-IN" w:bidi="hi-IN"/>
              </w:rPr>
              <w:t>цилідр</w:t>
            </w:r>
            <w:proofErr w:type="spellEnd"/>
            <w:r w:rsidRPr="00285F0D">
              <w:rPr>
                <w:rFonts w:eastAsia="Arial" w:cs="Times New Roman"/>
                <w:sz w:val="24"/>
                <w:szCs w:val="24"/>
                <w:lang w:eastAsia="hi-IN" w:bidi="hi-IN"/>
              </w:rPr>
              <w:t xml:space="preserve"> колісний лівий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75501E">
        <w:trPr>
          <w:trHeight w:val="70"/>
        </w:trPr>
        <w:tc>
          <w:tcPr>
            <w:tcW w:w="511" w:type="dxa"/>
            <w:shd w:val="clear" w:color="auto" w:fill="FFFFFF"/>
            <w:vAlign w:val="center"/>
          </w:tcPr>
          <w:p w:rsidR="004D301A" w:rsidRPr="00285F0D" w:rsidRDefault="004D301A" w:rsidP="00E1645B">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D301A" w:rsidRPr="00285F0D" w:rsidRDefault="004D301A" w:rsidP="00E1645B">
            <w:pPr>
              <w:widowControl w:val="0"/>
              <w:suppressAutoHyphens/>
              <w:autoSpaceDE w:val="0"/>
              <w:snapToGrid w:val="0"/>
              <w:spacing w:after="0" w:line="240" w:lineRule="auto"/>
              <w:rPr>
                <w:rFonts w:eastAsia="Arial" w:cs="Times New Roman"/>
                <w:sz w:val="24"/>
                <w:szCs w:val="24"/>
                <w:lang w:eastAsia="hi-IN" w:bidi="hi-IN"/>
              </w:rPr>
            </w:pPr>
            <w:r w:rsidRPr="00285F0D">
              <w:rPr>
                <w:rFonts w:eastAsia="Arial" w:cs="Times New Roman"/>
                <w:sz w:val="24"/>
                <w:szCs w:val="24"/>
                <w:lang w:eastAsia="hi-IN" w:bidi="hi-IN"/>
              </w:rPr>
              <w:t>Бензонасос УАЗ-469</w:t>
            </w:r>
          </w:p>
        </w:tc>
        <w:tc>
          <w:tcPr>
            <w:tcW w:w="709" w:type="dxa"/>
            <w:vAlign w:val="center"/>
          </w:tcPr>
          <w:p w:rsidR="004D301A" w:rsidRPr="00A10AAB" w:rsidRDefault="004D301A" w:rsidP="00E1645B">
            <w:pPr>
              <w:spacing w:line="240" w:lineRule="auto"/>
              <w:rPr>
                <w:rFonts w:cs="Times New Roman"/>
                <w:sz w:val="24"/>
                <w:szCs w:val="24"/>
              </w:rPr>
            </w:pPr>
            <w:r w:rsidRPr="00A10AAB">
              <w:rPr>
                <w:rFonts w:cs="Times New Roman"/>
                <w:sz w:val="24"/>
                <w:szCs w:val="24"/>
              </w:rPr>
              <w:t>шт.</w:t>
            </w:r>
          </w:p>
        </w:tc>
        <w:tc>
          <w:tcPr>
            <w:tcW w:w="709" w:type="dxa"/>
            <w:vAlign w:val="center"/>
          </w:tcPr>
          <w:p w:rsidR="004D301A" w:rsidRPr="00A10AAB" w:rsidRDefault="004D301A" w:rsidP="00E1645B">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c>
          <w:tcPr>
            <w:tcW w:w="1275" w:type="dxa"/>
            <w:shd w:val="clear" w:color="auto" w:fill="FFFFFF"/>
            <w:vAlign w:val="center"/>
          </w:tcPr>
          <w:p w:rsidR="004D301A" w:rsidRPr="00A10AAB" w:rsidRDefault="004D301A" w:rsidP="00E1645B">
            <w:pPr>
              <w:spacing w:line="240" w:lineRule="auto"/>
              <w:jc w:val="both"/>
              <w:rPr>
                <w:rFonts w:cs="Times New Roman"/>
                <w:b/>
                <w:bCs/>
                <w:i/>
                <w:iCs/>
                <w:sz w:val="24"/>
                <w:szCs w:val="24"/>
              </w:rPr>
            </w:pPr>
          </w:p>
        </w:tc>
      </w:tr>
      <w:tr w:rsidR="004D301A" w:rsidRPr="00B10927" w:rsidTr="00E1645B">
        <w:trPr>
          <w:trHeight w:hRule="exact" w:val="340"/>
        </w:trPr>
        <w:tc>
          <w:tcPr>
            <w:tcW w:w="8364" w:type="dxa"/>
            <w:gridSpan w:val="5"/>
            <w:shd w:val="clear" w:color="auto" w:fill="FFFFFF"/>
            <w:vAlign w:val="center"/>
          </w:tcPr>
          <w:p w:rsidR="004D301A" w:rsidRPr="0075501E" w:rsidRDefault="004D301A" w:rsidP="00E1645B">
            <w:pPr>
              <w:widowControl w:val="0"/>
              <w:suppressAutoHyphens/>
              <w:autoSpaceDE w:val="0"/>
              <w:snapToGrid w:val="0"/>
              <w:spacing w:after="0" w:line="240" w:lineRule="auto"/>
              <w:jc w:val="right"/>
              <w:rPr>
                <w:rFonts w:eastAsia="Arial" w:cs="Times New Roman"/>
                <w:b/>
                <w:bCs/>
                <w:sz w:val="24"/>
                <w:szCs w:val="28"/>
                <w:lang w:eastAsia="hi-IN" w:bidi="hi-IN"/>
              </w:rPr>
            </w:pPr>
            <w:r w:rsidRPr="0075501E">
              <w:rPr>
                <w:rFonts w:eastAsia="Arial" w:cs="Times New Roman"/>
                <w:b/>
                <w:bCs/>
                <w:sz w:val="24"/>
                <w:szCs w:val="28"/>
                <w:lang w:eastAsia="hi-IN" w:bidi="hi-IN"/>
              </w:rPr>
              <w:t>РАЗОМ</w:t>
            </w:r>
          </w:p>
        </w:tc>
        <w:tc>
          <w:tcPr>
            <w:tcW w:w="1275" w:type="dxa"/>
            <w:shd w:val="clear" w:color="auto" w:fill="FFFFFF"/>
            <w:vAlign w:val="center"/>
          </w:tcPr>
          <w:p w:rsidR="004D301A" w:rsidRPr="0075501E" w:rsidRDefault="004D301A" w:rsidP="00E1645B">
            <w:pPr>
              <w:jc w:val="center"/>
              <w:rPr>
                <w:rFonts w:cs="Times New Roman"/>
                <w:b/>
                <w:bCs/>
                <w:sz w:val="24"/>
                <w:szCs w:val="24"/>
              </w:rPr>
            </w:pPr>
          </w:p>
          <w:p w:rsidR="004D301A" w:rsidRPr="0075501E" w:rsidRDefault="004D301A" w:rsidP="00E1645B">
            <w:pPr>
              <w:widowControl w:val="0"/>
              <w:suppressAutoHyphens/>
              <w:autoSpaceDE w:val="0"/>
              <w:snapToGrid w:val="0"/>
              <w:spacing w:after="0" w:line="240" w:lineRule="auto"/>
              <w:jc w:val="right"/>
              <w:rPr>
                <w:rFonts w:eastAsia="Arial" w:cs="Times New Roman"/>
                <w:b/>
                <w:bCs/>
                <w:sz w:val="24"/>
                <w:szCs w:val="28"/>
                <w:lang w:eastAsia="hi-IN" w:bidi="hi-IN"/>
              </w:rPr>
            </w:pPr>
          </w:p>
        </w:tc>
      </w:tr>
      <w:tr w:rsidR="004D301A" w:rsidRPr="00B10927" w:rsidTr="00E1645B">
        <w:trPr>
          <w:trHeight w:hRule="exact" w:val="340"/>
        </w:trPr>
        <w:tc>
          <w:tcPr>
            <w:tcW w:w="8364" w:type="dxa"/>
            <w:gridSpan w:val="5"/>
            <w:shd w:val="clear" w:color="auto" w:fill="FFFFFF"/>
            <w:vAlign w:val="center"/>
          </w:tcPr>
          <w:p w:rsidR="004D301A" w:rsidRPr="0075501E" w:rsidRDefault="004D301A" w:rsidP="00E1645B">
            <w:pPr>
              <w:widowControl w:val="0"/>
              <w:suppressAutoHyphens/>
              <w:autoSpaceDE w:val="0"/>
              <w:snapToGrid w:val="0"/>
              <w:spacing w:after="0" w:line="240" w:lineRule="auto"/>
              <w:jc w:val="right"/>
              <w:rPr>
                <w:rFonts w:eastAsia="Arial" w:cs="Times New Roman"/>
                <w:b/>
                <w:bCs/>
                <w:sz w:val="24"/>
                <w:szCs w:val="28"/>
                <w:lang w:eastAsia="hi-IN" w:bidi="hi-IN"/>
              </w:rPr>
            </w:pPr>
            <w:r w:rsidRPr="0075501E">
              <w:rPr>
                <w:rFonts w:eastAsia="Times New Roman" w:cs="Times New Roman"/>
                <w:bCs/>
                <w:i/>
                <w:sz w:val="24"/>
                <w:szCs w:val="28"/>
                <w:lang w:val="ru-RU" w:eastAsia="zh-CN" w:bidi="hi-IN"/>
              </w:rPr>
              <w:t>*</w:t>
            </w:r>
            <w:r w:rsidRPr="0075501E">
              <w:rPr>
                <w:rFonts w:eastAsia="Arial" w:cs="Times New Roman"/>
                <w:b/>
                <w:bCs/>
                <w:sz w:val="24"/>
                <w:szCs w:val="28"/>
                <w:lang w:eastAsia="hi-IN" w:bidi="hi-IN"/>
              </w:rPr>
              <w:t>ПДВ-20%</w:t>
            </w:r>
          </w:p>
        </w:tc>
        <w:tc>
          <w:tcPr>
            <w:tcW w:w="1275" w:type="dxa"/>
            <w:shd w:val="clear" w:color="auto" w:fill="FFFFFF"/>
            <w:vAlign w:val="center"/>
          </w:tcPr>
          <w:p w:rsidR="004D301A" w:rsidRPr="0075501E" w:rsidRDefault="004D301A" w:rsidP="00E1645B">
            <w:pPr>
              <w:jc w:val="center"/>
              <w:rPr>
                <w:rFonts w:cs="Times New Roman"/>
                <w:b/>
                <w:bCs/>
                <w:sz w:val="24"/>
                <w:szCs w:val="24"/>
              </w:rPr>
            </w:pPr>
          </w:p>
          <w:p w:rsidR="004D301A" w:rsidRPr="0075501E" w:rsidRDefault="004D301A" w:rsidP="00E1645B">
            <w:pPr>
              <w:widowControl w:val="0"/>
              <w:suppressAutoHyphens/>
              <w:autoSpaceDE w:val="0"/>
              <w:snapToGrid w:val="0"/>
              <w:spacing w:after="0" w:line="240" w:lineRule="auto"/>
              <w:jc w:val="center"/>
              <w:rPr>
                <w:rFonts w:eastAsia="Arial" w:cs="Times New Roman"/>
                <w:b/>
                <w:bCs/>
                <w:sz w:val="24"/>
                <w:szCs w:val="24"/>
                <w:lang w:eastAsia="hi-IN" w:bidi="hi-IN"/>
              </w:rPr>
            </w:pPr>
          </w:p>
        </w:tc>
      </w:tr>
      <w:tr w:rsidR="004D301A" w:rsidRPr="00B10927" w:rsidTr="00E1645B">
        <w:trPr>
          <w:trHeight w:hRule="exact" w:val="340"/>
        </w:trPr>
        <w:tc>
          <w:tcPr>
            <w:tcW w:w="8364" w:type="dxa"/>
            <w:gridSpan w:val="5"/>
            <w:shd w:val="clear" w:color="auto" w:fill="FFFFFF"/>
            <w:vAlign w:val="center"/>
          </w:tcPr>
          <w:p w:rsidR="004D301A" w:rsidRPr="0075501E" w:rsidRDefault="004D301A" w:rsidP="00E1645B">
            <w:pPr>
              <w:widowControl w:val="0"/>
              <w:suppressAutoHyphens/>
              <w:autoSpaceDE w:val="0"/>
              <w:snapToGrid w:val="0"/>
              <w:spacing w:after="0" w:line="240" w:lineRule="auto"/>
              <w:jc w:val="right"/>
              <w:rPr>
                <w:rFonts w:eastAsia="Arial" w:cs="Times New Roman"/>
                <w:b/>
                <w:bCs/>
                <w:sz w:val="24"/>
                <w:szCs w:val="28"/>
                <w:lang w:eastAsia="hi-IN" w:bidi="hi-IN"/>
              </w:rPr>
            </w:pPr>
            <w:r w:rsidRPr="0075501E">
              <w:rPr>
                <w:rFonts w:eastAsia="Times New Roman" w:cs="Times New Roman"/>
                <w:bCs/>
                <w:i/>
                <w:sz w:val="24"/>
                <w:szCs w:val="28"/>
                <w:lang w:val="ru-RU" w:eastAsia="zh-CN" w:bidi="hi-IN"/>
              </w:rPr>
              <w:t>*</w:t>
            </w:r>
            <w:r w:rsidRPr="0075501E">
              <w:rPr>
                <w:rFonts w:eastAsia="Arial" w:cs="Times New Roman"/>
                <w:b/>
                <w:bCs/>
                <w:sz w:val="24"/>
                <w:szCs w:val="28"/>
                <w:lang w:eastAsia="hi-IN" w:bidi="hi-IN"/>
              </w:rPr>
              <w:t>ВСЬОГО з ПДВ</w:t>
            </w:r>
          </w:p>
        </w:tc>
        <w:tc>
          <w:tcPr>
            <w:tcW w:w="1275" w:type="dxa"/>
            <w:shd w:val="clear" w:color="auto" w:fill="FFFFFF"/>
            <w:vAlign w:val="center"/>
          </w:tcPr>
          <w:p w:rsidR="004D301A" w:rsidRPr="0075501E" w:rsidRDefault="004D301A" w:rsidP="00E1645B">
            <w:pPr>
              <w:jc w:val="center"/>
              <w:rPr>
                <w:rFonts w:cs="Times New Roman"/>
                <w:b/>
                <w:bCs/>
                <w:sz w:val="24"/>
                <w:szCs w:val="24"/>
              </w:rPr>
            </w:pPr>
          </w:p>
          <w:p w:rsidR="004D301A" w:rsidRPr="0075501E" w:rsidRDefault="004D301A" w:rsidP="00E1645B">
            <w:pPr>
              <w:widowControl w:val="0"/>
              <w:suppressAutoHyphens/>
              <w:autoSpaceDE w:val="0"/>
              <w:snapToGrid w:val="0"/>
              <w:spacing w:after="0" w:line="240" w:lineRule="auto"/>
              <w:jc w:val="center"/>
              <w:rPr>
                <w:rFonts w:eastAsia="Arial" w:cs="Times New Roman"/>
                <w:b/>
                <w:bCs/>
                <w:sz w:val="24"/>
                <w:szCs w:val="24"/>
                <w:lang w:eastAsia="hi-IN" w:bidi="hi-IN"/>
              </w:rPr>
            </w:pPr>
          </w:p>
        </w:tc>
      </w:tr>
    </w:tbl>
    <w:p w:rsidR="0075501E" w:rsidRDefault="0075501E" w:rsidP="00223295">
      <w:pPr>
        <w:widowControl w:val="0"/>
        <w:suppressAutoHyphens/>
        <w:autoSpaceDE w:val="0"/>
        <w:spacing w:after="0" w:line="240" w:lineRule="auto"/>
        <w:jc w:val="both"/>
        <w:rPr>
          <w:rFonts w:eastAsia="Times New Roman" w:cs="Times New Roman"/>
          <w:bCs/>
          <w:i/>
          <w:sz w:val="24"/>
          <w:szCs w:val="28"/>
          <w:lang w:eastAsia="zh-CN" w:bidi="hi-IN"/>
        </w:rPr>
      </w:pPr>
    </w:p>
    <w:p w:rsidR="00223295" w:rsidRPr="0075501E" w:rsidRDefault="00223295" w:rsidP="00223295">
      <w:pPr>
        <w:widowControl w:val="0"/>
        <w:suppressAutoHyphens/>
        <w:autoSpaceDE w:val="0"/>
        <w:spacing w:after="0" w:line="240" w:lineRule="auto"/>
        <w:jc w:val="both"/>
        <w:rPr>
          <w:rFonts w:eastAsia="Times New Roman" w:cs="Times New Roman"/>
          <w:bCs/>
          <w:i/>
          <w:sz w:val="24"/>
          <w:szCs w:val="28"/>
          <w:lang w:eastAsia="zh-CN" w:bidi="hi-IN"/>
        </w:rPr>
      </w:pPr>
      <w:r w:rsidRPr="0075501E">
        <w:rPr>
          <w:rFonts w:eastAsia="Times New Roman" w:cs="Times New Roman"/>
          <w:bCs/>
          <w:i/>
          <w:sz w:val="24"/>
          <w:szCs w:val="28"/>
          <w:lang w:eastAsia="zh-CN" w:bidi="hi-IN"/>
        </w:rPr>
        <w:t>* Якщо постачальник не є платником ПДВ, зазначається ціна пропозиції без ПДВ.</w:t>
      </w:r>
    </w:p>
    <w:p w:rsidR="00BF495D" w:rsidRPr="0075501E" w:rsidRDefault="00BF495D" w:rsidP="00223295">
      <w:pPr>
        <w:widowControl w:val="0"/>
        <w:suppressAutoHyphens/>
        <w:autoSpaceDE w:val="0"/>
        <w:spacing w:after="0" w:line="240" w:lineRule="auto"/>
        <w:jc w:val="both"/>
        <w:rPr>
          <w:rStyle w:val="rvts0"/>
          <w:i/>
          <w:sz w:val="24"/>
        </w:rPr>
      </w:pPr>
      <w:r w:rsidRPr="0075501E">
        <w:rPr>
          <w:rFonts w:eastAsia="Times New Roman" w:cs="Times New Roman"/>
          <w:bCs/>
          <w:i/>
          <w:sz w:val="24"/>
          <w:szCs w:val="28"/>
          <w:lang w:eastAsia="zh-CN" w:bidi="hi-IN"/>
        </w:rPr>
        <w:t xml:space="preserve">* </w:t>
      </w:r>
      <w:r w:rsidR="000A5900" w:rsidRPr="0075501E">
        <w:rPr>
          <w:rFonts w:eastAsia="Times New Roman" w:cs="Times New Roman"/>
          <w:bCs/>
          <w:i/>
          <w:sz w:val="24"/>
          <w:szCs w:val="28"/>
          <w:lang w:eastAsia="zh-CN" w:bidi="hi-IN"/>
        </w:rPr>
        <w:t xml:space="preserve">Згідно </w:t>
      </w:r>
      <w:r w:rsidR="000A5900" w:rsidRPr="0075501E">
        <w:rPr>
          <w:rFonts w:eastAsia="Times New Roman" w:cs="Times New Roman"/>
          <w:b/>
          <w:bCs/>
          <w:i/>
          <w:sz w:val="24"/>
          <w:szCs w:val="28"/>
          <w:u w:val="single"/>
          <w:lang w:eastAsia="zh-CN" w:bidi="hi-IN"/>
        </w:rPr>
        <w:t>постанови КМУ від 02.03.2022 №178</w:t>
      </w:r>
      <w:r w:rsidR="000A5900" w:rsidRPr="0075501E">
        <w:rPr>
          <w:rFonts w:eastAsia="Times New Roman" w:cs="Times New Roman"/>
          <w:bCs/>
          <w:i/>
          <w:sz w:val="24"/>
          <w:szCs w:val="28"/>
          <w:lang w:eastAsia="zh-CN" w:bidi="hi-IN"/>
        </w:rPr>
        <w:t xml:space="preserve"> “</w:t>
      </w:r>
      <w:r w:rsidR="000A5900" w:rsidRPr="0075501E">
        <w:rPr>
          <w:rStyle w:val="rvts23"/>
          <w:i/>
          <w:sz w:val="24"/>
        </w:rPr>
        <w:t>Деякі питання обкладення податком на додану вартість за нульовою ставкою у період воєнного стану</w:t>
      </w:r>
      <w:r w:rsidR="000A5900" w:rsidRPr="0075501E">
        <w:rPr>
          <w:rFonts w:eastAsia="Times New Roman" w:cs="Times New Roman"/>
          <w:bCs/>
          <w:i/>
          <w:sz w:val="24"/>
          <w:szCs w:val="28"/>
          <w:lang w:eastAsia="zh-CN" w:bidi="hi-IN"/>
        </w:rPr>
        <w:t xml:space="preserve">”, </w:t>
      </w:r>
      <w:r w:rsidR="000A5900" w:rsidRPr="0075501E">
        <w:rPr>
          <w:rStyle w:val="rvts0"/>
          <w:i/>
          <w:sz w:val="24"/>
        </w:rPr>
        <w:t xml:space="preserve">з постачання товарів для </w:t>
      </w:r>
      <w:r w:rsidR="000A5900" w:rsidRPr="0075501E">
        <w:rPr>
          <w:rStyle w:val="rvts0"/>
          <w:b/>
          <w:i/>
          <w:sz w:val="24"/>
          <w:u w:val="single"/>
        </w:rPr>
        <w:t>забезпечення транспорту</w:t>
      </w:r>
      <w:r w:rsidR="000A5900" w:rsidRPr="0075501E">
        <w:rPr>
          <w:rStyle w:val="rvts0"/>
          <w:i/>
          <w:sz w:val="24"/>
        </w:rPr>
        <w:t xml:space="preserve"> </w:t>
      </w:r>
      <w:r w:rsidR="000A5900" w:rsidRPr="0075501E">
        <w:rPr>
          <w:rStyle w:val="rvts0"/>
          <w:b/>
          <w:i/>
          <w:sz w:val="24"/>
          <w:u w:val="single"/>
        </w:rPr>
        <w:t>Збройних Сил України</w:t>
      </w:r>
      <w:r w:rsidR="000A5900" w:rsidRPr="0075501E">
        <w:rPr>
          <w:rStyle w:val="rvts0"/>
          <w:i/>
          <w:sz w:val="24"/>
        </w:rPr>
        <w:t xml:space="preserve">, військових частин,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w:t>
      </w:r>
      <w:r w:rsidR="000A5900" w:rsidRPr="0075501E">
        <w:rPr>
          <w:rStyle w:val="rvts0"/>
          <w:b/>
          <w:i/>
          <w:sz w:val="24"/>
          <w:u w:val="single"/>
        </w:rPr>
        <w:t>нульовою ставкою</w:t>
      </w:r>
      <w:r w:rsidR="000A5900" w:rsidRPr="0075501E">
        <w:rPr>
          <w:rStyle w:val="rvts0"/>
          <w:i/>
          <w:sz w:val="24"/>
        </w:rPr>
        <w:t>.</w:t>
      </w:r>
    </w:p>
    <w:p w:rsidR="000A5900" w:rsidRPr="0075501E" w:rsidRDefault="000A5900" w:rsidP="00223295">
      <w:pPr>
        <w:widowControl w:val="0"/>
        <w:suppressAutoHyphens/>
        <w:autoSpaceDE w:val="0"/>
        <w:spacing w:after="0" w:line="240" w:lineRule="auto"/>
        <w:jc w:val="both"/>
        <w:rPr>
          <w:rFonts w:eastAsia="Times New Roman" w:cs="Times New Roman"/>
          <w:bCs/>
          <w:i/>
          <w:sz w:val="18"/>
          <w:szCs w:val="28"/>
          <w:lang w:eastAsia="zh-CN" w:bidi="hi-IN"/>
        </w:rPr>
      </w:pPr>
    </w:p>
    <w:p w:rsidR="00223295" w:rsidRPr="0075501E" w:rsidRDefault="00223295" w:rsidP="00223295">
      <w:pPr>
        <w:widowControl w:val="0"/>
        <w:numPr>
          <w:ilvl w:val="0"/>
          <w:numId w:val="4"/>
        </w:numPr>
        <w:tabs>
          <w:tab w:val="left" w:pos="284"/>
        </w:tabs>
        <w:suppressAutoHyphens/>
        <w:autoSpaceDE w:val="0"/>
        <w:spacing w:after="0" w:line="240" w:lineRule="auto"/>
        <w:ind w:left="0" w:hanging="11"/>
        <w:jc w:val="both"/>
        <w:rPr>
          <w:rFonts w:eastAsia="Arial" w:cs="Times New Roman"/>
          <w:sz w:val="24"/>
          <w:szCs w:val="28"/>
          <w:lang w:eastAsia="hi-IN" w:bidi="hi-IN"/>
        </w:rPr>
      </w:pPr>
      <w:r w:rsidRPr="0075501E">
        <w:rPr>
          <w:rFonts w:eastAsia="Arial" w:cs="Times New Roman"/>
          <w:sz w:val="24"/>
          <w:szCs w:val="28"/>
          <w:lang w:eastAsia="hi-IN" w:bidi="hi-IN"/>
        </w:rPr>
        <w:t xml:space="preserve">Загальна вартість по Специфікації складає:   </w:t>
      </w:r>
      <w:r w:rsidRPr="0075501E">
        <w:rPr>
          <w:rFonts w:eastAsia="Arial" w:cs="Times New Roman"/>
          <w:bCs/>
          <w:sz w:val="24"/>
          <w:szCs w:val="28"/>
          <w:lang w:eastAsia="hi-IN" w:bidi="hi-IN"/>
        </w:rPr>
        <w:t xml:space="preserve">__________ </w:t>
      </w:r>
      <w:r w:rsidRPr="0075501E">
        <w:rPr>
          <w:rFonts w:eastAsia="Times New Roman" w:cs="Times New Roman"/>
          <w:kern w:val="3"/>
          <w:sz w:val="24"/>
          <w:szCs w:val="28"/>
          <w:lang w:eastAsia="ar-SA"/>
        </w:rPr>
        <w:t xml:space="preserve">  </w:t>
      </w:r>
      <w:r w:rsidRPr="0075501E">
        <w:rPr>
          <w:rFonts w:eastAsia="Times New Roman" w:cs="Times New Roman"/>
          <w:i/>
          <w:kern w:val="3"/>
          <w:sz w:val="24"/>
          <w:szCs w:val="28"/>
          <w:lang w:eastAsia="ar-SA"/>
        </w:rPr>
        <w:t>(</w:t>
      </w:r>
      <w:r w:rsidRPr="0075501E">
        <w:rPr>
          <w:rFonts w:eastAsia="Arial" w:cs="Times New Roman"/>
          <w:bCs/>
          <w:i/>
          <w:sz w:val="24"/>
          <w:szCs w:val="28"/>
          <w:lang w:eastAsia="hi-IN" w:bidi="hi-IN"/>
        </w:rPr>
        <w:t>прописом)</w:t>
      </w:r>
      <w:r w:rsidRPr="0075501E">
        <w:rPr>
          <w:rFonts w:eastAsia="Arial" w:cs="Times New Roman"/>
          <w:bCs/>
          <w:sz w:val="24"/>
          <w:szCs w:val="28"/>
          <w:lang w:eastAsia="hi-IN" w:bidi="hi-IN"/>
        </w:rPr>
        <w:t xml:space="preserve"> грн. 00 коп.</w:t>
      </w:r>
    </w:p>
    <w:p w:rsidR="00223295" w:rsidRDefault="00223295" w:rsidP="00223295">
      <w:pPr>
        <w:widowControl w:val="0"/>
        <w:suppressAutoHyphens/>
        <w:autoSpaceDE w:val="0"/>
        <w:spacing w:after="0" w:line="240" w:lineRule="auto"/>
        <w:ind w:hanging="11"/>
        <w:jc w:val="both"/>
        <w:rPr>
          <w:rFonts w:eastAsia="Arial" w:cs="Times New Roman"/>
          <w:sz w:val="24"/>
          <w:szCs w:val="28"/>
          <w:lang w:eastAsia="hi-IN" w:bidi="hi-IN"/>
        </w:rPr>
      </w:pPr>
      <w:r w:rsidRPr="0075501E">
        <w:rPr>
          <w:rFonts w:eastAsia="Arial" w:cs="Times New Roman"/>
          <w:sz w:val="24"/>
          <w:szCs w:val="28"/>
          <w:lang w:eastAsia="hi-IN" w:bidi="hi-IN"/>
        </w:rPr>
        <w:t>2) Дана Специфікація є невід'ємною частиною Договору № ___ від ___.___. 2024 року.</w:t>
      </w:r>
    </w:p>
    <w:p w:rsidR="0075501E" w:rsidRPr="0075501E" w:rsidRDefault="0075501E" w:rsidP="00223295">
      <w:pPr>
        <w:widowControl w:val="0"/>
        <w:suppressAutoHyphens/>
        <w:autoSpaceDE w:val="0"/>
        <w:spacing w:after="0" w:line="240" w:lineRule="auto"/>
        <w:ind w:hanging="11"/>
        <w:jc w:val="both"/>
        <w:rPr>
          <w:rFonts w:eastAsia="Arial" w:cs="Times New Roman"/>
          <w:sz w:val="24"/>
          <w:szCs w:val="28"/>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8"/>
        <w:gridCol w:w="4684"/>
      </w:tblGrid>
      <w:tr w:rsidR="00223295" w:rsidTr="0075501E">
        <w:trPr>
          <w:trHeight w:val="1723"/>
        </w:trPr>
        <w:tc>
          <w:tcPr>
            <w:tcW w:w="4778" w:type="dxa"/>
          </w:tcPr>
          <w:p w:rsidR="00223295" w:rsidRDefault="0075501E" w:rsidP="0075501E">
            <w:pPr>
              <w:jc w:val="center"/>
              <w:rPr>
                <w:rFonts w:eastAsia="Arial" w:cs="Times New Roman"/>
                <w:szCs w:val="28"/>
                <w:lang w:eastAsia="hi-IN" w:bidi="hi-IN"/>
              </w:rPr>
            </w:pPr>
            <w:r>
              <w:rPr>
                <w:rFonts w:eastAsia="Arial" w:cs="Times New Roman"/>
                <w:szCs w:val="28"/>
                <w:u w:val="single"/>
                <w:lang w:eastAsia="hi-IN" w:bidi="hi-IN"/>
              </w:rPr>
              <w:t>ПОСТАЧАЛЬНИК</w:t>
            </w:r>
            <w:r w:rsidR="00223295" w:rsidRPr="002A01B9">
              <w:rPr>
                <w:rFonts w:eastAsia="Arial" w:cs="Times New Roman"/>
                <w:szCs w:val="28"/>
                <w:u w:val="single"/>
                <w:lang w:eastAsia="hi-IN" w:bidi="hi-IN"/>
              </w:rPr>
              <w:t>:</w:t>
            </w: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r>
              <w:rPr>
                <w:rFonts w:eastAsia="Arial" w:cs="Times New Roman"/>
                <w:szCs w:val="28"/>
                <w:lang w:eastAsia="hi-IN" w:bidi="hi-IN"/>
              </w:rPr>
              <w:t xml:space="preserve">________________________________ </w:t>
            </w:r>
          </w:p>
          <w:p w:rsidR="00223295" w:rsidRPr="002A01B9" w:rsidRDefault="00223295" w:rsidP="002F3272">
            <w:pPr>
              <w:jc w:val="center"/>
              <w:rPr>
                <w:rFonts w:eastAsia="Arial" w:cs="Times New Roman"/>
                <w:sz w:val="24"/>
                <w:szCs w:val="28"/>
                <w:lang w:eastAsia="hi-IN" w:bidi="hi-IN"/>
              </w:rPr>
            </w:pPr>
            <w:r w:rsidRPr="002A01B9">
              <w:rPr>
                <w:rFonts w:eastAsia="Arial" w:cs="Times New Roman"/>
                <w:i/>
                <w:sz w:val="24"/>
                <w:szCs w:val="28"/>
                <w:lang w:eastAsia="hi-IN" w:bidi="hi-IN"/>
              </w:rPr>
              <w:t>(</w:t>
            </w:r>
            <w:r w:rsidR="0075501E" w:rsidRPr="002A01B9">
              <w:rPr>
                <w:rFonts w:eastAsia="Arial" w:cs="Times New Roman"/>
                <w:i/>
                <w:sz w:val="24"/>
                <w:szCs w:val="28"/>
                <w:lang w:eastAsia="hi-IN" w:bidi="hi-IN"/>
              </w:rPr>
              <w:t xml:space="preserve">прізвище </w:t>
            </w:r>
            <w:r w:rsidRPr="002A01B9">
              <w:rPr>
                <w:rFonts w:eastAsia="Arial" w:cs="Times New Roman"/>
                <w:i/>
                <w:sz w:val="24"/>
                <w:szCs w:val="28"/>
                <w:lang w:eastAsia="hi-IN" w:bidi="hi-IN"/>
              </w:rPr>
              <w:t>та ініціали)</w:t>
            </w:r>
          </w:p>
          <w:p w:rsidR="00223295" w:rsidRDefault="00223295" w:rsidP="002F3272">
            <w:pPr>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 xml:space="preserve">.                                                                                                     </w:t>
            </w:r>
          </w:p>
        </w:tc>
        <w:tc>
          <w:tcPr>
            <w:tcW w:w="4684" w:type="dxa"/>
          </w:tcPr>
          <w:p w:rsidR="00F315FD" w:rsidRDefault="00F315FD" w:rsidP="0075501E">
            <w:pPr>
              <w:widowControl w:val="0"/>
              <w:shd w:val="clear" w:color="auto" w:fill="FFFFFF"/>
              <w:tabs>
                <w:tab w:val="left" w:leader="underscore" w:pos="3279"/>
              </w:tabs>
              <w:suppressAutoHyphens/>
              <w:autoSpaceDE w:val="0"/>
              <w:jc w:val="center"/>
              <w:rPr>
                <w:rFonts w:eastAsia="Arial" w:cs="Times New Roman"/>
                <w:szCs w:val="28"/>
                <w:u w:val="single"/>
                <w:lang w:eastAsia="hi-IN" w:bidi="hi-IN"/>
              </w:rPr>
            </w:pPr>
            <w:r w:rsidRPr="003B5315">
              <w:rPr>
                <w:rFonts w:eastAsia="Arial" w:cs="Times New Roman"/>
                <w:szCs w:val="28"/>
                <w:u w:val="single"/>
                <w:lang w:eastAsia="hi-IN" w:bidi="hi-IN"/>
              </w:rPr>
              <w:t>ПОКУПЕЦЬ:</w:t>
            </w:r>
          </w:p>
          <w:p w:rsidR="00F315FD" w:rsidRDefault="00F315FD" w:rsidP="002F3272">
            <w:pPr>
              <w:widowControl w:val="0"/>
              <w:shd w:val="clear" w:color="auto" w:fill="FFFFFF"/>
              <w:tabs>
                <w:tab w:val="left" w:leader="underscore" w:pos="3279"/>
              </w:tabs>
              <w:suppressAutoHyphens/>
              <w:autoSpaceDE w:val="0"/>
              <w:rPr>
                <w:rFonts w:eastAsia="Arial" w:cs="Times New Roman"/>
                <w:bCs/>
                <w:szCs w:val="28"/>
                <w:lang w:eastAsia="hi-IN" w:bidi="hi-IN"/>
              </w:rPr>
            </w:pPr>
            <w:bookmarkStart w:id="2" w:name="_GoBack"/>
            <w:bookmarkEnd w:id="2"/>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bCs/>
                <w:szCs w:val="28"/>
                <w:lang w:eastAsia="hi-IN" w:bidi="hi-IN"/>
              </w:rPr>
              <w:t>Військова частина А2308</w:t>
            </w:r>
            <w:r w:rsidRPr="002A01B9">
              <w:rPr>
                <w:rFonts w:eastAsia="Arial" w:cs="Times New Roman"/>
                <w:szCs w:val="28"/>
                <w:lang w:eastAsia="hi-IN" w:bidi="hi-IN"/>
              </w:rPr>
              <w:t xml:space="preserve"> </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Командир військової частини А2308</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_________</w:t>
            </w:r>
            <w:r>
              <w:rPr>
                <w:rFonts w:eastAsia="Arial" w:cs="Times New Roman"/>
                <w:szCs w:val="28"/>
                <w:lang w:eastAsia="hi-IN" w:bidi="hi-IN"/>
              </w:rPr>
              <w:t xml:space="preserve">_____________________   </w:t>
            </w: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w:t>
            </w:r>
          </w:p>
        </w:tc>
      </w:tr>
    </w:tbl>
    <w:p w:rsidR="00EC6903" w:rsidRPr="00B10927" w:rsidRDefault="00EC6903" w:rsidP="00223295">
      <w:pPr>
        <w:spacing w:after="0" w:line="240" w:lineRule="auto"/>
        <w:rPr>
          <w:rFonts w:eastAsia="Arial" w:cs="Times New Roman"/>
          <w:szCs w:val="28"/>
          <w:lang w:eastAsia="hi-IN" w:bidi="hi-IN"/>
        </w:rPr>
      </w:pPr>
    </w:p>
    <w:sectPr w:rsidR="00EC6903" w:rsidRPr="00B10927" w:rsidSect="00F315F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CD" w:rsidRDefault="003A1CCD" w:rsidP="003A1CCD">
      <w:pPr>
        <w:spacing w:after="0" w:line="240" w:lineRule="auto"/>
      </w:pPr>
      <w:r>
        <w:separator/>
      </w:r>
    </w:p>
  </w:endnote>
  <w:endnote w:type="continuationSeparator" w:id="0">
    <w:p w:rsidR="003A1CCD" w:rsidRDefault="003A1CCD" w:rsidP="003A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CD" w:rsidRDefault="003A1CCD" w:rsidP="003A1CCD">
      <w:pPr>
        <w:spacing w:after="0" w:line="240" w:lineRule="auto"/>
      </w:pPr>
      <w:r>
        <w:separator/>
      </w:r>
    </w:p>
  </w:footnote>
  <w:footnote w:type="continuationSeparator" w:id="0">
    <w:p w:rsidR="003A1CCD" w:rsidRDefault="003A1CCD" w:rsidP="003A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3E190977"/>
    <w:multiLevelType w:val="hybridMultilevel"/>
    <w:tmpl w:val="75CA5EBA"/>
    <w:lvl w:ilvl="0" w:tplc="81040F46">
      <w:start w:val="1"/>
      <w:numFmt w:val="decimal"/>
      <w:lvlText w:val="%1."/>
      <w:lvlJc w:val="left"/>
      <w:pPr>
        <w:ind w:left="340" w:hanging="283"/>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1559A2"/>
    <w:multiLevelType w:val="hybridMultilevel"/>
    <w:tmpl w:val="D8E8DC56"/>
    <w:lvl w:ilvl="0" w:tplc="0422000F">
      <w:start w:val="1"/>
      <w:numFmt w:val="decimal"/>
      <w:lvlText w:val="%1."/>
      <w:lvlJc w:val="left"/>
      <w:pPr>
        <w:ind w:left="113" w:hanging="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3F6"/>
    <w:multiLevelType w:val="hybridMultilevel"/>
    <w:tmpl w:val="D85276D6"/>
    <w:lvl w:ilvl="0" w:tplc="86D056F2">
      <w:start w:val="1"/>
      <w:numFmt w:val="decimal"/>
      <w:lvlText w:val="%1."/>
      <w:lvlJc w:val="left"/>
      <w:pPr>
        <w:ind w:left="56" w:hanging="56"/>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6">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55747"/>
    <w:multiLevelType w:val="hybridMultilevel"/>
    <w:tmpl w:val="DE889F30"/>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7"/>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31B1"/>
    <w:rsid w:val="00001500"/>
    <w:rsid w:val="0000225B"/>
    <w:rsid w:val="00007916"/>
    <w:rsid w:val="00016389"/>
    <w:rsid w:val="00021552"/>
    <w:rsid w:val="00040A18"/>
    <w:rsid w:val="000474FE"/>
    <w:rsid w:val="00054DCA"/>
    <w:rsid w:val="000557F8"/>
    <w:rsid w:val="00055972"/>
    <w:rsid w:val="00062069"/>
    <w:rsid w:val="00063D35"/>
    <w:rsid w:val="000737BD"/>
    <w:rsid w:val="000A540D"/>
    <w:rsid w:val="000A5900"/>
    <w:rsid w:val="000B2FFE"/>
    <w:rsid w:val="000B6138"/>
    <w:rsid w:val="000C051F"/>
    <w:rsid w:val="000C0E1A"/>
    <w:rsid w:val="000D46D7"/>
    <w:rsid w:val="000E0D4C"/>
    <w:rsid w:val="000F3ED0"/>
    <w:rsid w:val="00103D34"/>
    <w:rsid w:val="001256AF"/>
    <w:rsid w:val="001350B5"/>
    <w:rsid w:val="0014355E"/>
    <w:rsid w:val="00151B13"/>
    <w:rsid w:val="001717F2"/>
    <w:rsid w:val="00176EA0"/>
    <w:rsid w:val="00182243"/>
    <w:rsid w:val="00193259"/>
    <w:rsid w:val="001B6805"/>
    <w:rsid w:val="001B6F8C"/>
    <w:rsid w:val="001C39ED"/>
    <w:rsid w:val="001C477B"/>
    <w:rsid w:val="001D1ED4"/>
    <w:rsid w:val="001E1A2F"/>
    <w:rsid w:val="001E3998"/>
    <w:rsid w:val="001F1103"/>
    <w:rsid w:val="001F5A5F"/>
    <w:rsid w:val="00200182"/>
    <w:rsid w:val="00200C8A"/>
    <w:rsid w:val="00214596"/>
    <w:rsid w:val="00215E02"/>
    <w:rsid w:val="0022001F"/>
    <w:rsid w:val="002207E3"/>
    <w:rsid w:val="00223295"/>
    <w:rsid w:val="00224EEF"/>
    <w:rsid w:val="00236DA2"/>
    <w:rsid w:val="00241FD3"/>
    <w:rsid w:val="00263A13"/>
    <w:rsid w:val="0026612B"/>
    <w:rsid w:val="00274FA2"/>
    <w:rsid w:val="00277FB2"/>
    <w:rsid w:val="00285F0D"/>
    <w:rsid w:val="002B4FF7"/>
    <w:rsid w:val="002B720F"/>
    <w:rsid w:val="002E30C6"/>
    <w:rsid w:val="002F3272"/>
    <w:rsid w:val="002F5342"/>
    <w:rsid w:val="00300361"/>
    <w:rsid w:val="00303A32"/>
    <w:rsid w:val="0030493E"/>
    <w:rsid w:val="00320DC9"/>
    <w:rsid w:val="003266E6"/>
    <w:rsid w:val="0032787A"/>
    <w:rsid w:val="00332CA0"/>
    <w:rsid w:val="0034438E"/>
    <w:rsid w:val="00351276"/>
    <w:rsid w:val="00354248"/>
    <w:rsid w:val="00356A3D"/>
    <w:rsid w:val="0035713C"/>
    <w:rsid w:val="003642D7"/>
    <w:rsid w:val="00367070"/>
    <w:rsid w:val="00381D13"/>
    <w:rsid w:val="003A05F0"/>
    <w:rsid w:val="003A1CCD"/>
    <w:rsid w:val="003A47B9"/>
    <w:rsid w:val="003A5E64"/>
    <w:rsid w:val="003C6600"/>
    <w:rsid w:val="003C75A2"/>
    <w:rsid w:val="003D2FC2"/>
    <w:rsid w:val="003F4E4A"/>
    <w:rsid w:val="004053A5"/>
    <w:rsid w:val="00413DE9"/>
    <w:rsid w:val="00416CE8"/>
    <w:rsid w:val="0042361C"/>
    <w:rsid w:val="00425940"/>
    <w:rsid w:val="00434D28"/>
    <w:rsid w:val="0044033B"/>
    <w:rsid w:val="00440916"/>
    <w:rsid w:val="00450673"/>
    <w:rsid w:val="004546CA"/>
    <w:rsid w:val="0047048D"/>
    <w:rsid w:val="00497D1A"/>
    <w:rsid w:val="004B0688"/>
    <w:rsid w:val="004B6788"/>
    <w:rsid w:val="004D301A"/>
    <w:rsid w:val="004E02C2"/>
    <w:rsid w:val="004E4CD3"/>
    <w:rsid w:val="004F0F2A"/>
    <w:rsid w:val="00502EA2"/>
    <w:rsid w:val="00520A9F"/>
    <w:rsid w:val="00526B73"/>
    <w:rsid w:val="00532BC1"/>
    <w:rsid w:val="005358D5"/>
    <w:rsid w:val="005430E9"/>
    <w:rsid w:val="00543732"/>
    <w:rsid w:val="00545243"/>
    <w:rsid w:val="00551064"/>
    <w:rsid w:val="00551566"/>
    <w:rsid w:val="00554FA5"/>
    <w:rsid w:val="00581AED"/>
    <w:rsid w:val="00585C42"/>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765F3"/>
    <w:rsid w:val="00680DBB"/>
    <w:rsid w:val="00696CC3"/>
    <w:rsid w:val="006A594A"/>
    <w:rsid w:val="006B2937"/>
    <w:rsid w:val="006B4B0C"/>
    <w:rsid w:val="006B66E0"/>
    <w:rsid w:val="006D3021"/>
    <w:rsid w:val="006E3DFB"/>
    <w:rsid w:val="006F57E2"/>
    <w:rsid w:val="00701DD5"/>
    <w:rsid w:val="00706BCB"/>
    <w:rsid w:val="007112E5"/>
    <w:rsid w:val="00712D6B"/>
    <w:rsid w:val="007167B3"/>
    <w:rsid w:val="007233B9"/>
    <w:rsid w:val="00740025"/>
    <w:rsid w:val="00752580"/>
    <w:rsid w:val="0075501E"/>
    <w:rsid w:val="0076587B"/>
    <w:rsid w:val="0078556A"/>
    <w:rsid w:val="00785AA6"/>
    <w:rsid w:val="007879C0"/>
    <w:rsid w:val="00791C1D"/>
    <w:rsid w:val="007A2787"/>
    <w:rsid w:val="007B3A66"/>
    <w:rsid w:val="007B6997"/>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2E4D"/>
    <w:rsid w:val="0092162C"/>
    <w:rsid w:val="00921A82"/>
    <w:rsid w:val="009263D4"/>
    <w:rsid w:val="0092641E"/>
    <w:rsid w:val="009400B2"/>
    <w:rsid w:val="00945047"/>
    <w:rsid w:val="00955C27"/>
    <w:rsid w:val="009574EE"/>
    <w:rsid w:val="009642D8"/>
    <w:rsid w:val="009652D5"/>
    <w:rsid w:val="00965375"/>
    <w:rsid w:val="00970E5C"/>
    <w:rsid w:val="0097668F"/>
    <w:rsid w:val="00980520"/>
    <w:rsid w:val="009842B0"/>
    <w:rsid w:val="009A2E25"/>
    <w:rsid w:val="009B4F0B"/>
    <w:rsid w:val="009B6952"/>
    <w:rsid w:val="009C7039"/>
    <w:rsid w:val="009D75B7"/>
    <w:rsid w:val="009E2740"/>
    <w:rsid w:val="009F4BCC"/>
    <w:rsid w:val="00A10AAB"/>
    <w:rsid w:val="00A26936"/>
    <w:rsid w:val="00A3476A"/>
    <w:rsid w:val="00A35CFD"/>
    <w:rsid w:val="00A44ECB"/>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4A85"/>
    <w:rsid w:val="00B336DB"/>
    <w:rsid w:val="00B375CC"/>
    <w:rsid w:val="00B4549C"/>
    <w:rsid w:val="00B477F1"/>
    <w:rsid w:val="00B70826"/>
    <w:rsid w:val="00B80D12"/>
    <w:rsid w:val="00B82C95"/>
    <w:rsid w:val="00BA4320"/>
    <w:rsid w:val="00BA58D5"/>
    <w:rsid w:val="00BB4350"/>
    <w:rsid w:val="00BC6821"/>
    <w:rsid w:val="00BD0852"/>
    <w:rsid w:val="00BF0DD6"/>
    <w:rsid w:val="00BF495D"/>
    <w:rsid w:val="00C027E3"/>
    <w:rsid w:val="00C434C4"/>
    <w:rsid w:val="00C450A2"/>
    <w:rsid w:val="00C471B1"/>
    <w:rsid w:val="00C47604"/>
    <w:rsid w:val="00C60C7C"/>
    <w:rsid w:val="00C81494"/>
    <w:rsid w:val="00C91B86"/>
    <w:rsid w:val="00C91BE5"/>
    <w:rsid w:val="00C935CA"/>
    <w:rsid w:val="00C95AEE"/>
    <w:rsid w:val="00C967FF"/>
    <w:rsid w:val="00CA0439"/>
    <w:rsid w:val="00CA39A6"/>
    <w:rsid w:val="00CB4160"/>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C6B70"/>
    <w:rsid w:val="00DD56AF"/>
    <w:rsid w:val="00DD763C"/>
    <w:rsid w:val="00DE38B4"/>
    <w:rsid w:val="00DE5487"/>
    <w:rsid w:val="00DF2124"/>
    <w:rsid w:val="00DF2C69"/>
    <w:rsid w:val="00E03ADE"/>
    <w:rsid w:val="00E045F6"/>
    <w:rsid w:val="00E05018"/>
    <w:rsid w:val="00E07992"/>
    <w:rsid w:val="00E07A6B"/>
    <w:rsid w:val="00E07D5C"/>
    <w:rsid w:val="00E12A04"/>
    <w:rsid w:val="00E2331A"/>
    <w:rsid w:val="00E33EAF"/>
    <w:rsid w:val="00E41DE1"/>
    <w:rsid w:val="00E5748C"/>
    <w:rsid w:val="00E62CCA"/>
    <w:rsid w:val="00E6330E"/>
    <w:rsid w:val="00E66A2A"/>
    <w:rsid w:val="00E75B72"/>
    <w:rsid w:val="00E776FC"/>
    <w:rsid w:val="00E85D73"/>
    <w:rsid w:val="00EA077A"/>
    <w:rsid w:val="00EA516B"/>
    <w:rsid w:val="00EB5498"/>
    <w:rsid w:val="00EC36B2"/>
    <w:rsid w:val="00EC3E75"/>
    <w:rsid w:val="00EC6903"/>
    <w:rsid w:val="00ED09DE"/>
    <w:rsid w:val="00ED2279"/>
    <w:rsid w:val="00ED6BED"/>
    <w:rsid w:val="00EE4E3C"/>
    <w:rsid w:val="00EE6637"/>
    <w:rsid w:val="00EE7F49"/>
    <w:rsid w:val="00F03003"/>
    <w:rsid w:val="00F216AB"/>
    <w:rsid w:val="00F240B2"/>
    <w:rsid w:val="00F24122"/>
    <w:rsid w:val="00F315FD"/>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 w:type="paragraph" w:styleId="ac">
    <w:name w:val="header"/>
    <w:basedOn w:val="a"/>
    <w:link w:val="ad"/>
    <w:uiPriority w:val="99"/>
    <w:semiHidden/>
    <w:unhideWhenUsed/>
    <w:rsid w:val="003A1CC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A1CCD"/>
    <w:rPr>
      <w:rFonts w:ascii="Times New Roman" w:hAnsi="Times New Roman"/>
      <w:sz w:val="28"/>
    </w:rPr>
  </w:style>
  <w:style w:type="paragraph" w:styleId="ae">
    <w:name w:val="footer"/>
    <w:basedOn w:val="a"/>
    <w:link w:val="af"/>
    <w:uiPriority w:val="99"/>
    <w:semiHidden/>
    <w:unhideWhenUsed/>
    <w:rsid w:val="003A1CC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A1CC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690">
      <w:bodyDiv w:val="1"/>
      <w:marLeft w:val="0"/>
      <w:marRight w:val="0"/>
      <w:marTop w:val="0"/>
      <w:marBottom w:val="0"/>
      <w:divBdr>
        <w:top w:val="none" w:sz="0" w:space="0" w:color="auto"/>
        <w:left w:val="none" w:sz="0" w:space="0" w:color="auto"/>
        <w:bottom w:val="none" w:sz="0" w:space="0" w:color="auto"/>
        <w:right w:val="none" w:sz="0" w:space="0" w:color="auto"/>
      </w:divBdr>
    </w:div>
    <w:div w:id="545802041">
      <w:bodyDiv w:val="1"/>
      <w:marLeft w:val="0"/>
      <w:marRight w:val="0"/>
      <w:marTop w:val="0"/>
      <w:marBottom w:val="0"/>
      <w:divBdr>
        <w:top w:val="none" w:sz="0" w:space="0" w:color="auto"/>
        <w:left w:val="none" w:sz="0" w:space="0" w:color="auto"/>
        <w:bottom w:val="none" w:sz="0" w:space="0" w:color="auto"/>
        <w:right w:val="none" w:sz="0" w:space="0" w:color="auto"/>
      </w:divBdr>
    </w:div>
    <w:div w:id="638611923">
      <w:bodyDiv w:val="1"/>
      <w:marLeft w:val="0"/>
      <w:marRight w:val="0"/>
      <w:marTop w:val="0"/>
      <w:marBottom w:val="0"/>
      <w:divBdr>
        <w:top w:val="none" w:sz="0" w:space="0" w:color="auto"/>
        <w:left w:val="none" w:sz="0" w:space="0" w:color="auto"/>
        <w:bottom w:val="none" w:sz="0" w:space="0" w:color="auto"/>
        <w:right w:val="none" w:sz="0" w:space="0" w:color="auto"/>
      </w:divBdr>
    </w:div>
    <w:div w:id="134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420A-E59A-4E5D-A33E-EFEC8E18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1793</Words>
  <Characters>10224</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2024-03-18T09:40:00Z</cp:lastPrinted>
  <dcterms:created xsi:type="dcterms:W3CDTF">2024-03-14T12:22:00Z</dcterms:created>
  <dcterms:modified xsi:type="dcterms:W3CDTF">2024-04-29T07:39:00Z</dcterms:modified>
</cp:coreProperties>
</file>