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A0" w:rsidRPr="007C75CA" w:rsidRDefault="007C75CA" w:rsidP="007C75CA">
      <w:pPr>
        <w:spacing w:after="0" w:line="240" w:lineRule="auto"/>
        <w:jc w:val="center"/>
        <w:rPr>
          <w:rFonts w:ascii="Times New Roman" w:hAnsi="Times New Roman" w:cs="Times New Roman"/>
          <w:b/>
          <w:bCs/>
        </w:rPr>
      </w:pPr>
      <w:r w:rsidRPr="007C75CA">
        <w:rPr>
          <w:rFonts w:ascii="Times New Roman" w:hAnsi="Times New Roman" w:cs="Times New Roman"/>
          <w:b/>
          <w:bCs/>
        </w:rPr>
        <w:t>ПЕРЕЛІК ЗМІН</w:t>
      </w:r>
    </w:p>
    <w:p w:rsidR="007C75CA" w:rsidRDefault="007C75CA" w:rsidP="007C75CA">
      <w:pPr>
        <w:spacing w:after="0" w:line="240" w:lineRule="auto"/>
        <w:jc w:val="center"/>
        <w:rPr>
          <w:rFonts w:ascii="Times New Roman" w:hAnsi="Times New Roman" w:cs="Times New Roman"/>
          <w:b/>
          <w:bCs/>
        </w:rPr>
      </w:pPr>
      <w:r w:rsidRPr="007C75CA">
        <w:rPr>
          <w:rFonts w:ascii="Times New Roman" w:hAnsi="Times New Roman" w:cs="Times New Roman"/>
          <w:b/>
          <w:bCs/>
        </w:rPr>
        <w:t>до тендерної документації на закупівлю робіт</w:t>
      </w:r>
    </w:p>
    <w:p w:rsidR="00334F63" w:rsidRDefault="00334F63" w:rsidP="007C75CA">
      <w:pPr>
        <w:spacing w:after="0" w:line="240" w:lineRule="auto"/>
        <w:jc w:val="center"/>
        <w:rPr>
          <w:rFonts w:ascii="Times New Roman" w:hAnsi="Times New Roman" w:cs="Times New Roman"/>
          <w:b/>
          <w:bCs/>
        </w:rPr>
      </w:pPr>
    </w:p>
    <w:p w:rsidR="00CF13DD" w:rsidRDefault="00EE7A71" w:rsidP="007C75CA">
      <w:pPr>
        <w:spacing w:after="0" w:line="240" w:lineRule="auto"/>
        <w:jc w:val="center"/>
        <w:rPr>
          <w:rFonts w:ascii="Times New Roman" w:hAnsi="Times New Roman" w:cs="Times New Roman"/>
          <w:b/>
          <w:bCs/>
        </w:rPr>
      </w:pPr>
      <w:r w:rsidRPr="00397FC8">
        <w:rPr>
          <w:rFonts w:ascii="Times New Roman" w:hAnsi="Times New Roman"/>
          <w:b/>
          <w:bCs/>
          <w:sz w:val="24"/>
          <w:szCs w:val="24"/>
          <w:lang w:eastAsia="uk-UA"/>
        </w:rPr>
        <w:t>Капітальний ремонт покрівлі з утепленням Сумська початкова школа № 3</w:t>
      </w:r>
      <w:r>
        <w:rPr>
          <w:rFonts w:ascii="Times New Roman" w:hAnsi="Times New Roman"/>
          <w:b/>
          <w:bCs/>
          <w:sz w:val="24"/>
          <w:szCs w:val="24"/>
          <w:lang w:eastAsia="uk-UA"/>
        </w:rPr>
        <w:t xml:space="preserve">2 </w:t>
      </w:r>
      <w:r w:rsidRPr="00397FC8">
        <w:rPr>
          <w:rFonts w:ascii="Times New Roman" w:hAnsi="Times New Roman"/>
          <w:b/>
          <w:bCs/>
          <w:sz w:val="24"/>
          <w:szCs w:val="24"/>
          <w:lang w:eastAsia="uk-UA"/>
        </w:rPr>
        <w:t xml:space="preserve"> Сумської міської ради, за адресою: м. Суми,  вул. </w:t>
      </w:r>
      <w:r>
        <w:rPr>
          <w:rFonts w:ascii="Times New Roman" w:hAnsi="Times New Roman"/>
          <w:b/>
          <w:bCs/>
          <w:sz w:val="24"/>
          <w:szCs w:val="24"/>
          <w:lang w:eastAsia="uk-UA"/>
        </w:rPr>
        <w:t>Холодногірська, 47 (</w:t>
      </w:r>
      <w:r w:rsidRPr="00397FC8">
        <w:rPr>
          <w:rFonts w:ascii="Times New Roman" w:hAnsi="Times New Roman"/>
          <w:b/>
          <w:bCs/>
          <w:sz w:val="24"/>
          <w:szCs w:val="24"/>
          <w:lang w:eastAsia="uk-UA"/>
        </w:rPr>
        <w:t>ДК 021:2015-45450000-6 Інші завершальні будівельні роботи</w:t>
      </w:r>
      <w:r>
        <w:rPr>
          <w:rFonts w:ascii="Times New Roman" w:hAnsi="Times New Roman"/>
          <w:b/>
          <w:bCs/>
          <w:sz w:val="24"/>
          <w:szCs w:val="24"/>
          <w:lang w:eastAsia="uk-UA"/>
        </w:rPr>
        <w:t>)</w:t>
      </w:r>
    </w:p>
    <w:p w:rsidR="00967307" w:rsidRDefault="00967307" w:rsidP="007C75CA">
      <w:pPr>
        <w:spacing w:after="0" w:line="240" w:lineRule="auto"/>
        <w:jc w:val="center"/>
        <w:rPr>
          <w:rFonts w:ascii="Times New Roman" w:hAnsi="Times New Roman" w:cs="Times New Roman"/>
          <w:b/>
          <w:bCs/>
        </w:rPr>
      </w:pPr>
    </w:p>
    <w:p w:rsidR="00AF0EC9" w:rsidRPr="00476022" w:rsidRDefault="00AF0EC9" w:rsidP="007C75CA">
      <w:pPr>
        <w:spacing w:after="0" w:line="240" w:lineRule="auto"/>
        <w:jc w:val="center"/>
        <w:rPr>
          <w:rFonts w:ascii="Times New Roman" w:hAnsi="Times New Roman" w:cs="Times New Roman"/>
          <w:b/>
          <w:bCs/>
        </w:rPr>
      </w:pPr>
      <w:r>
        <w:rPr>
          <w:rFonts w:ascii="Times New Roman" w:hAnsi="Times New Roman" w:cs="Times New Roman"/>
          <w:b/>
          <w:bCs/>
        </w:rPr>
        <w:t xml:space="preserve">(ідентифікатор </w:t>
      </w:r>
      <w:r w:rsidR="006B1311" w:rsidRPr="006B1311">
        <w:rPr>
          <w:rFonts w:ascii="Arial" w:hAnsi="Arial" w:cs="Arial"/>
          <w:color w:val="454545"/>
          <w:sz w:val="17"/>
          <w:szCs w:val="17"/>
          <w:shd w:val="clear" w:color="auto" w:fill="F0F5F2"/>
        </w:rPr>
        <w:t xml:space="preserve"> </w:t>
      </w:r>
      <w:r w:rsidR="006B1311" w:rsidRPr="00476022">
        <w:rPr>
          <w:rFonts w:ascii="Times New Roman" w:hAnsi="Times New Roman" w:cs="Times New Roman"/>
          <w:b/>
        </w:rPr>
        <w:t>UA-2024-04-23-010821-a</w:t>
      </w:r>
    </w:p>
    <w:p w:rsidR="007C75CA" w:rsidRPr="007C75CA" w:rsidRDefault="007C75CA" w:rsidP="007C75CA">
      <w:pPr>
        <w:spacing w:after="0" w:line="240" w:lineRule="auto"/>
        <w:jc w:val="center"/>
        <w:rPr>
          <w:rFonts w:ascii="Times New Roman" w:hAnsi="Times New Roman" w:cs="Times New Roman"/>
          <w:b/>
          <w:bCs/>
        </w:rPr>
      </w:pPr>
    </w:p>
    <w:p w:rsidR="004F1C67" w:rsidRDefault="00242602" w:rsidP="004F1C67">
      <w:pPr>
        <w:pStyle w:val="a3"/>
        <w:numPr>
          <w:ilvl w:val="0"/>
          <w:numId w:val="1"/>
        </w:numPr>
        <w:tabs>
          <w:tab w:val="left" w:pos="1134"/>
        </w:tabs>
        <w:spacing w:after="0" w:line="240" w:lineRule="auto"/>
        <w:ind w:left="0" w:firstLine="709"/>
        <w:rPr>
          <w:rFonts w:ascii="Times New Roman" w:hAnsi="Times New Roman" w:cs="Times New Roman"/>
          <w:sz w:val="24"/>
          <w:szCs w:val="24"/>
        </w:rPr>
      </w:pPr>
      <w:r w:rsidRPr="001A7135">
        <w:rPr>
          <w:rFonts w:ascii="Times New Roman" w:hAnsi="Times New Roman" w:cs="Times New Roman"/>
          <w:sz w:val="24"/>
          <w:szCs w:val="24"/>
        </w:rPr>
        <w:t>В Додатку 4  до Тендерної документації  Проєкт договору вилучено пункт 14 «</w:t>
      </w:r>
      <w:r w:rsidR="0059642F" w:rsidRPr="001A7135">
        <w:rPr>
          <w:rFonts w:ascii="Times New Roman" w:hAnsi="Times New Roman" w:cs="Times New Roman"/>
          <w:sz w:val="24"/>
          <w:szCs w:val="24"/>
        </w:rPr>
        <w:t>Умови банківської гарантії»</w:t>
      </w:r>
      <w:r w:rsidR="004F1C67" w:rsidRPr="001A7135">
        <w:rPr>
          <w:rFonts w:ascii="Times New Roman" w:hAnsi="Times New Roman" w:cs="Times New Roman"/>
          <w:sz w:val="24"/>
          <w:szCs w:val="24"/>
        </w:rPr>
        <w:t xml:space="preserve">, Додаток 4 </w:t>
      </w:r>
      <w:r w:rsidR="008564F6" w:rsidRPr="001A7135">
        <w:rPr>
          <w:rFonts w:ascii="Times New Roman" w:hAnsi="Times New Roman" w:cs="Times New Roman"/>
          <w:sz w:val="24"/>
          <w:szCs w:val="24"/>
        </w:rPr>
        <w:t xml:space="preserve">до Тендерної документації </w:t>
      </w:r>
      <w:r w:rsidR="004F1C67" w:rsidRPr="001A7135">
        <w:rPr>
          <w:rFonts w:ascii="Times New Roman" w:hAnsi="Times New Roman" w:cs="Times New Roman"/>
          <w:sz w:val="24"/>
          <w:szCs w:val="24"/>
        </w:rPr>
        <w:t>викладено в новій редакції. Проєкт договору зі змінами.</w:t>
      </w:r>
    </w:p>
    <w:p w:rsidR="00CA204A" w:rsidRDefault="00CA204A" w:rsidP="00CA204A">
      <w:pPr>
        <w:tabs>
          <w:tab w:val="left" w:pos="1134"/>
        </w:tabs>
        <w:spacing w:after="0" w:line="240" w:lineRule="auto"/>
        <w:rPr>
          <w:rFonts w:ascii="Times New Roman" w:hAnsi="Times New Roman" w:cs="Times New Roman"/>
          <w:sz w:val="24"/>
          <w:szCs w:val="24"/>
        </w:rPr>
      </w:pPr>
    </w:p>
    <w:p w:rsidR="00CB3587" w:rsidRPr="001A7135" w:rsidRDefault="00CB3587" w:rsidP="00E76571">
      <w:pPr>
        <w:pStyle w:val="a3"/>
        <w:numPr>
          <w:ilvl w:val="0"/>
          <w:numId w:val="1"/>
        </w:numPr>
        <w:tabs>
          <w:tab w:val="left" w:pos="1134"/>
        </w:tabs>
        <w:spacing w:after="0" w:line="240" w:lineRule="auto"/>
        <w:ind w:left="0" w:firstLine="709"/>
        <w:rPr>
          <w:rFonts w:ascii="Times New Roman" w:hAnsi="Times New Roman" w:cs="Times New Roman"/>
          <w:sz w:val="24"/>
          <w:szCs w:val="24"/>
        </w:rPr>
      </w:pPr>
      <w:r w:rsidRPr="001A7135">
        <w:rPr>
          <w:rFonts w:ascii="Times New Roman" w:hAnsi="Times New Roman" w:cs="Times New Roman"/>
          <w:sz w:val="24"/>
          <w:szCs w:val="24"/>
        </w:rPr>
        <w:t>Додаток 2 до Тендерної документації викладено в новій редакції</w:t>
      </w:r>
      <w:r w:rsidR="00796579" w:rsidRPr="001A7135">
        <w:rPr>
          <w:rFonts w:ascii="Times New Roman" w:hAnsi="Times New Roman" w:cs="Times New Roman"/>
          <w:sz w:val="24"/>
          <w:szCs w:val="24"/>
        </w:rPr>
        <w:t>:</w:t>
      </w:r>
    </w:p>
    <w:p w:rsidR="00BB3141" w:rsidRPr="001A7135" w:rsidRDefault="00596DAB" w:rsidP="00062177">
      <w:pPr>
        <w:tabs>
          <w:tab w:val="left" w:pos="1134"/>
        </w:tabs>
        <w:spacing w:after="0" w:line="240" w:lineRule="auto"/>
        <w:rPr>
          <w:rFonts w:ascii="Times New Roman" w:hAnsi="Times New Roman" w:cs="Times New Roman"/>
          <w:sz w:val="24"/>
          <w:szCs w:val="24"/>
        </w:rPr>
      </w:pPr>
      <w:r w:rsidRPr="00596DAB">
        <w:rPr>
          <w:rFonts w:ascii="Times New Roman" w:hAnsi="Times New Roman" w:cs="Times New Roman"/>
          <w:sz w:val="24"/>
          <w:szCs w:val="24"/>
        </w:rPr>
        <w:t xml:space="preserve">підпункт 2.2 розділ 2) </w:t>
      </w:r>
      <w:r w:rsidR="00856134">
        <w:rPr>
          <w:rFonts w:ascii="Times New Roman" w:hAnsi="Times New Roman" w:cs="Times New Roman"/>
          <w:sz w:val="24"/>
          <w:szCs w:val="24"/>
        </w:rPr>
        <w:t>Таблиці Кваліфікаційна вимога</w:t>
      </w:r>
      <w:r w:rsidR="00062177" w:rsidRPr="001A7135">
        <w:rPr>
          <w:rFonts w:ascii="Times New Roman" w:hAnsi="Times New Roman" w:cs="Times New Roman"/>
          <w:sz w:val="24"/>
          <w:szCs w:val="24"/>
        </w:rPr>
        <w:t xml:space="preserve"> п.2</w:t>
      </w:r>
      <w:r w:rsidR="009672EA" w:rsidRPr="001A7135">
        <w:rPr>
          <w:rFonts w:ascii="Times New Roman" w:hAnsi="Times New Roman" w:cs="Times New Roman"/>
          <w:sz w:val="24"/>
          <w:szCs w:val="24"/>
        </w:rPr>
        <w:t xml:space="preserve"> </w:t>
      </w:r>
      <w:r w:rsidR="00796579" w:rsidRPr="001A7135">
        <w:rPr>
          <w:rFonts w:ascii="Times New Roman" w:hAnsi="Times New Roman" w:cs="Times New Roman"/>
          <w:sz w:val="24"/>
          <w:szCs w:val="24"/>
        </w:rPr>
        <w:t>«Н</w:t>
      </w:r>
      <w:r w:rsidR="0033337D" w:rsidRPr="001A7135">
        <w:rPr>
          <w:rFonts w:ascii="Times New Roman" w:hAnsi="Times New Roman" w:cs="Times New Roman"/>
          <w:sz w:val="24"/>
          <w:szCs w:val="24"/>
        </w:rPr>
        <w:t>аявність в учасника процедури закупівлі працівників відповідної кваліфікації, які мають необхідні знання та досвід</w:t>
      </w:r>
      <w:r w:rsidR="00796579" w:rsidRPr="001A7135">
        <w:rPr>
          <w:rFonts w:ascii="Times New Roman" w:hAnsi="Times New Roman" w:cs="Times New Roman"/>
          <w:sz w:val="24"/>
          <w:szCs w:val="24"/>
        </w:rPr>
        <w:t>»</w:t>
      </w:r>
    </w:p>
    <w:p w:rsidR="00535584" w:rsidRPr="00887FA6" w:rsidRDefault="0033337D" w:rsidP="00062177">
      <w:pPr>
        <w:tabs>
          <w:tab w:val="left" w:pos="1134"/>
        </w:tabs>
        <w:spacing w:after="0" w:line="240" w:lineRule="auto"/>
        <w:rPr>
          <w:rFonts w:ascii="Times New Roman" w:hAnsi="Times New Roman"/>
          <w:b/>
          <w:sz w:val="24"/>
          <w:szCs w:val="24"/>
        </w:rPr>
      </w:pPr>
      <w:r w:rsidRPr="00887FA6">
        <w:rPr>
          <w:rFonts w:ascii="Times New Roman" w:hAnsi="Times New Roman" w:cs="Times New Roman"/>
          <w:b/>
          <w:sz w:val="24"/>
          <w:szCs w:val="24"/>
        </w:rPr>
        <w:t xml:space="preserve"> </w:t>
      </w:r>
      <w:r w:rsidR="00887FA6" w:rsidRPr="00887FA6">
        <w:rPr>
          <w:rFonts w:ascii="Times New Roman" w:hAnsi="Times New Roman" w:cs="Times New Roman"/>
          <w:b/>
          <w:sz w:val="24"/>
          <w:szCs w:val="24"/>
        </w:rPr>
        <w:t>Було:</w:t>
      </w:r>
      <w:r w:rsidR="00535584" w:rsidRPr="00887FA6">
        <w:rPr>
          <w:rFonts w:ascii="Times New Roman" w:hAnsi="Times New Roman"/>
          <w:b/>
          <w:sz w:val="24"/>
          <w:szCs w:val="24"/>
        </w:rPr>
        <w:t xml:space="preserve"> </w:t>
      </w:r>
    </w:p>
    <w:p w:rsidR="00535584" w:rsidRPr="001A7135" w:rsidRDefault="00535584" w:rsidP="00012637">
      <w:pPr>
        <w:pStyle w:val="a3"/>
        <w:numPr>
          <w:ilvl w:val="0"/>
          <w:numId w:val="7"/>
        </w:numPr>
        <w:tabs>
          <w:tab w:val="left" w:pos="284"/>
          <w:tab w:val="left" w:pos="1134"/>
        </w:tabs>
        <w:spacing w:after="0" w:line="240" w:lineRule="auto"/>
        <w:ind w:left="0" w:firstLine="0"/>
        <w:rPr>
          <w:rFonts w:ascii="Times New Roman" w:hAnsi="Times New Roman" w:cs="Times New Roman"/>
          <w:sz w:val="24"/>
          <w:szCs w:val="24"/>
        </w:rPr>
      </w:pPr>
      <w:r w:rsidRPr="001A7135">
        <w:rPr>
          <w:rFonts w:ascii="Times New Roman" w:hAnsi="Times New Roman"/>
          <w:sz w:val="24"/>
          <w:szCs w:val="24"/>
        </w:rPr>
        <w:t>монтажник будівельний або монтажник систем утеплення будівель або монтажник гіпсокартонних конструкцій;</w:t>
      </w:r>
    </w:p>
    <w:p w:rsidR="00062177" w:rsidRPr="00887FA6" w:rsidRDefault="00887FA6" w:rsidP="00062177">
      <w:pPr>
        <w:tabs>
          <w:tab w:val="left" w:pos="1134"/>
        </w:tabs>
        <w:spacing w:after="0" w:line="240" w:lineRule="auto"/>
        <w:rPr>
          <w:rFonts w:ascii="Times New Roman" w:hAnsi="Times New Roman" w:cs="Times New Roman"/>
          <w:b/>
          <w:color w:val="FF0000"/>
          <w:sz w:val="24"/>
          <w:szCs w:val="24"/>
        </w:rPr>
      </w:pPr>
      <w:r w:rsidRPr="00887FA6">
        <w:rPr>
          <w:rFonts w:ascii="Times New Roman" w:hAnsi="Times New Roman" w:cs="Times New Roman"/>
          <w:b/>
          <w:color w:val="FF0000"/>
          <w:sz w:val="24"/>
          <w:szCs w:val="24"/>
        </w:rPr>
        <w:t>Викладено:</w:t>
      </w:r>
      <w:r w:rsidR="009672EA" w:rsidRPr="00887FA6">
        <w:rPr>
          <w:rFonts w:ascii="Times New Roman" w:hAnsi="Times New Roman" w:cs="Times New Roman"/>
          <w:b/>
          <w:color w:val="FF0000"/>
          <w:sz w:val="24"/>
          <w:szCs w:val="24"/>
        </w:rPr>
        <w:t xml:space="preserve"> </w:t>
      </w:r>
    </w:p>
    <w:p w:rsidR="008A2A27" w:rsidRPr="001A7135" w:rsidRDefault="008A2A27" w:rsidP="00062177">
      <w:pPr>
        <w:tabs>
          <w:tab w:val="left" w:pos="1134"/>
        </w:tabs>
        <w:spacing w:after="0" w:line="240" w:lineRule="auto"/>
        <w:rPr>
          <w:rFonts w:ascii="Times New Roman" w:hAnsi="Times New Roman" w:cs="Times New Roman"/>
          <w:color w:val="FF0000"/>
          <w:sz w:val="24"/>
          <w:szCs w:val="24"/>
        </w:rPr>
      </w:pPr>
      <w:r w:rsidRPr="001A7135">
        <w:rPr>
          <w:rFonts w:ascii="Times New Roman" w:hAnsi="Times New Roman"/>
          <w:color w:val="FF0000"/>
          <w:sz w:val="24"/>
          <w:szCs w:val="24"/>
        </w:rPr>
        <w:t>- монтажник будівельний або монтажник систем утеплення будівель</w:t>
      </w:r>
    </w:p>
    <w:p w:rsidR="009B28E7" w:rsidRPr="001979FF" w:rsidRDefault="00720A25" w:rsidP="009B28E7">
      <w:pPr>
        <w:spacing w:after="0" w:line="240" w:lineRule="auto"/>
        <w:rPr>
          <w:rFonts w:ascii="Times New Roman" w:hAnsi="Times New Roman"/>
          <w:sz w:val="24"/>
          <w:szCs w:val="24"/>
        </w:rPr>
      </w:pPr>
      <w:r w:rsidRPr="001979FF">
        <w:rPr>
          <w:rFonts w:ascii="Times New Roman" w:hAnsi="Times New Roman" w:cs="Times New Roman"/>
          <w:sz w:val="24"/>
          <w:szCs w:val="24"/>
        </w:rPr>
        <w:t xml:space="preserve">п.3 </w:t>
      </w:r>
      <w:r w:rsidR="009B28E7" w:rsidRPr="001979FF">
        <w:rPr>
          <w:rFonts w:ascii="Times New Roman" w:hAnsi="Times New Roman" w:cs="Times New Roman"/>
          <w:sz w:val="24"/>
          <w:szCs w:val="24"/>
        </w:rPr>
        <w:t>«</w:t>
      </w:r>
      <w:r w:rsidR="009B28E7" w:rsidRPr="001979FF">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BB3141" w:rsidRPr="001979FF">
        <w:rPr>
          <w:rFonts w:ascii="Times New Roman" w:hAnsi="Times New Roman"/>
          <w:sz w:val="24"/>
          <w:szCs w:val="24"/>
        </w:rPr>
        <w:t>»</w:t>
      </w:r>
    </w:p>
    <w:p w:rsidR="00012637" w:rsidRDefault="009B28E7" w:rsidP="00720A25">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20A25" w:rsidRPr="00AC65F7">
        <w:rPr>
          <w:rFonts w:ascii="Times New Roman" w:hAnsi="Times New Roman" w:cs="Times New Roman"/>
          <w:sz w:val="24"/>
          <w:szCs w:val="24"/>
        </w:rPr>
        <w:t>п.п.3.1.1</w:t>
      </w:r>
    </w:p>
    <w:p w:rsidR="00012637" w:rsidRPr="00CD5FB0" w:rsidRDefault="0005613C" w:rsidP="00720A25">
      <w:pPr>
        <w:tabs>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Було</w:t>
      </w:r>
      <w:r w:rsidR="00CD5FB0">
        <w:rPr>
          <w:rFonts w:ascii="Times New Roman" w:hAnsi="Times New Roman" w:cs="Times New Roman"/>
          <w:b/>
          <w:sz w:val="24"/>
          <w:szCs w:val="24"/>
        </w:rPr>
        <w:t>:</w:t>
      </w:r>
    </w:p>
    <w:p w:rsidR="00957169" w:rsidRPr="00A65637" w:rsidRDefault="00957169" w:rsidP="00957169">
      <w:pPr>
        <w:spacing w:after="0" w:line="240" w:lineRule="auto"/>
        <w:jc w:val="both"/>
        <w:rPr>
          <w:rFonts w:ascii="Times New Roman" w:hAnsi="Times New Roman"/>
          <w:sz w:val="24"/>
          <w:szCs w:val="24"/>
        </w:rPr>
      </w:pPr>
      <w:r>
        <w:rPr>
          <w:rFonts w:ascii="Times New Roman" w:hAnsi="Times New Roman"/>
          <w:sz w:val="24"/>
          <w:szCs w:val="24"/>
        </w:rPr>
        <w:t xml:space="preserve">- </w:t>
      </w:r>
      <w:r w:rsidRPr="00A65637">
        <w:rPr>
          <w:rFonts w:ascii="Times New Roman" w:hAnsi="Times New Roman"/>
          <w:sz w:val="24"/>
          <w:szCs w:val="24"/>
        </w:rPr>
        <w:t>Довідку в довільній формі, з інформацією про виконання аналогічних договорів за період 2019-2024 роки, в яких проведено виконання робіт:</w:t>
      </w:r>
    </w:p>
    <w:p w:rsidR="00957169" w:rsidRPr="00A65637" w:rsidRDefault="00957169" w:rsidP="00957169">
      <w:pPr>
        <w:spacing w:after="0" w:line="240" w:lineRule="auto"/>
        <w:jc w:val="both"/>
        <w:rPr>
          <w:rFonts w:ascii="Times New Roman" w:hAnsi="Times New Roman"/>
          <w:sz w:val="24"/>
          <w:szCs w:val="24"/>
        </w:rPr>
      </w:pPr>
      <w:r w:rsidRPr="00A65637">
        <w:rPr>
          <w:rFonts w:ascii="Times New Roman" w:hAnsi="Times New Roman"/>
          <w:sz w:val="24"/>
          <w:szCs w:val="24"/>
        </w:rPr>
        <w:t>- з ремонту покрівлі площею не менше 1000 м</w:t>
      </w:r>
      <w:r w:rsidRPr="00A65637">
        <w:rPr>
          <w:rFonts w:ascii="Times New Roman" w:hAnsi="Times New Roman"/>
          <w:sz w:val="24"/>
          <w:szCs w:val="24"/>
          <w:vertAlign w:val="superscript"/>
        </w:rPr>
        <w:t>2</w:t>
      </w:r>
      <w:r w:rsidRPr="00A65637">
        <w:rPr>
          <w:rFonts w:ascii="Times New Roman" w:hAnsi="Times New Roman"/>
          <w:sz w:val="24"/>
          <w:szCs w:val="24"/>
        </w:rPr>
        <w:t xml:space="preserve"> (не менше двох аналогічних договорів за даним видом робіт, а саме улаштування покрівлі з мембрани) В кожному договорі повинно бути здійснено ремонт покрівлі площею не менше 1000 м</w:t>
      </w:r>
      <w:r w:rsidRPr="00A65637">
        <w:rPr>
          <w:rFonts w:ascii="Times New Roman" w:hAnsi="Times New Roman"/>
          <w:sz w:val="24"/>
          <w:szCs w:val="24"/>
          <w:vertAlign w:val="superscript"/>
        </w:rPr>
        <w:t>2</w:t>
      </w:r>
      <w:r w:rsidRPr="00A65637">
        <w:rPr>
          <w:rFonts w:ascii="Times New Roman" w:hAnsi="Times New Roman"/>
          <w:sz w:val="24"/>
          <w:szCs w:val="24"/>
        </w:rPr>
        <w:t>);</w:t>
      </w:r>
    </w:p>
    <w:p w:rsidR="00957169" w:rsidRDefault="00957169" w:rsidP="00957169">
      <w:pPr>
        <w:tabs>
          <w:tab w:val="left" w:pos="1134"/>
        </w:tabs>
        <w:spacing w:after="0" w:line="240" w:lineRule="auto"/>
        <w:rPr>
          <w:rFonts w:ascii="Times New Roman" w:hAnsi="Times New Roman" w:cs="Times New Roman"/>
          <w:sz w:val="24"/>
          <w:szCs w:val="24"/>
        </w:rPr>
      </w:pPr>
      <w:r w:rsidRPr="00A65637">
        <w:rPr>
          <w:rFonts w:ascii="Times New Roman" w:hAnsi="Times New Roman"/>
          <w:sz w:val="24"/>
          <w:szCs w:val="24"/>
        </w:rPr>
        <w:t>Аналогічні договори можуть бути виконаним або бути в процесі виконання, проте в межах даних договорів повинні бути виконані зазначені вище роботи.</w:t>
      </w:r>
    </w:p>
    <w:p w:rsidR="00E76571" w:rsidRPr="00CD5FB0" w:rsidRDefault="00720A25" w:rsidP="00720A25">
      <w:pPr>
        <w:tabs>
          <w:tab w:val="left" w:pos="1134"/>
        </w:tabs>
        <w:spacing w:after="0" w:line="240" w:lineRule="auto"/>
        <w:rPr>
          <w:rFonts w:ascii="Times New Roman" w:hAnsi="Times New Roman" w:cs="Times New Roman"/>
          <w:b/>
          <w:color w:val="FF0000"/>
          <w:sz w:val="24"/>
          <w:szCs w:val="24"/>
        </w:rPr>
      </w:pPr>
      <w:r w:rsidRPr="00CD5FB0">
        <w:rPr>
          <w:rFonts w:ascii="Times New Roman" w:hAnsi="Times New Roman" w:cs="Times New Roman"/>
          <w:b/>
          <w:sz w:val="24"/>
          <w:szCs w:val="24"/>
        </w:rPr>
        <w:t xml:space="preserve"> </w:t>
      </w:r>
      <w:r w:rsidR="00CD5FB0">
        <w:rPr>
          <w:rFonts w:ascii="Times New Roman" w:hAnsi="Times New Roman" w:cs="Times New Roman"/>
          <w:b/>
          <w:color w:val="FF0000"/>
          <w:sz w:val="24"/>
          <w:szCs w:val="24"/>
        </w:rPr>
        <w:t>Викладено:</w:t>
      </w:r>
    </w:p>
    <w:p w:rsidR="00720A25" w:rsidRPr="001466E4" w:rsidRDefault="00720A25" w:rsidP="00720A25">
      <w:pPr>
        <w:tabs>
          <w:tab w:val="left" w:pos="1134"/>
        </w:tabs>
        <w:spacing w:after="0" w:line="240" w:lineRule="auto"/>
        <w:rPr>
          <w:rFonts w:ascii="Times New Roman" w:hAnsi="Times New Roman" w:cs="Times New Roman"/>
          <w:color w:val="FF0000"/>
          <w:sz w:val="24"/>
          <w:szCs w:val="24"/>
        </w:rPr>
      </w:pPr>
      <w:r w:rsidRPr="001466E4">
        <w:rPr>
          <w:rFonts w:ascii="Times New Roman" w:hAnsi="Times New Roman" w:cs="Times New Roman"/>
          <w:color w:val="FF0000"/>
          <w:sz w:val="24"/>
          <w:szCs w:val="24"/>
        </w:rPr>
        <w:t>- з ремонту покрівлі за даним видом робіт</w:t>
      </w:r>
      <w:r w:rsidR="00567701" w:rsidRPr="001466E4">
        <w:rPr>
          <w:rFonts w:ascii="Times New Roman" w:hAnsi="Times New Roman" w:cs="Times New Roman"/>
          <w:color w:val="FF0000"/>
          <w:sz w:val="24"/>
          <w:szCs w:val="24"/>
        </w:rPr>
        <w:t xml:space="preserve">, а саме </w:t>
      </w:r>
      <w:r w:rsidR="008549DE" w:rsidRPr="001466E4">
        <w:rPr>
          <w:rFonts w:ascii="Times New Roman" w:hAnsi="Times New Roman" w:cs="Times New Roman"/>
          <w:color w:val="FF0000"/>
          <w:sz w:val="24"/>
          <w:szCs w:val="24"/>
        </w:rPr>
        <w:t>улаштування покрівлі</w:t>
      </w:r>
      <w:r w:rsidR="00AC65F7" w:rsidRPr="001466E4">
        <w:rPr>
          <w:rFonts w:ascii="Times New Roman" w:hAnsi="Times New Roman" w:cs="Times New Roman"/>
          <w:color w:val="FF0000"/>
          <w:sz w:val="24"/>
          <w:szCs w:val="24"/>
        </w:rPr>
        <w:t xml:space="preserve"> </w:t>
      </w:r>
      <w:r w:rsidR="008549DE" w:rsidRPr="001466E4">
        <w:rPr>
          <w:rFonts w:ascii="Times New Roman" w:hAnsi="Times New Roman" w:cs="Times New Roman"/>
          <w:color w:val="FF0000"/>
          <w:sz w:val="24"/>
          <w:szCs w:val="24"/>
        </w:rPr>
        <w:t>з мембрани;</w:t>
      </w:r>
    </w:p>
    <w:p w:rsidR="00EC7575" w:rsidRPr="00210964" w:rsidRDefault="00210964" w:rsidP="00BB372A">
      <w:pPr>
        <w:tabs>
          <w:tab w:val="left" w:pos="1134"/>
        </w:tabs>
        <w:spacing w:after="0" w:line="240" w:lineRule="auto"/>
        <w:rPr>
          <w:rFonts w:ascii="Times New Roman" w:hAnsi="Times New Roman" w:cs="Times New Roman"/>
          <w:color w:val="FF0000"/>
          <w:sz w:val="24"/>
          <w:szCs w:val="24"/>
        </w:rPr>
      </w:pPr>
      <w:r w:rsidRPr="00210964">
        <w:rPr>
          <w:rFonts w:ascii="Times New Roman" w:hAnsi="Times New Roman"/>
          <w:color w:val="FF0000"/>
          <w:sz w:val="24"/>
          <w:szCs w:val="24"/>
        </w:rPr>
        <w:t>Аналогічні договори можуть бути виконаним або бути в процесі виконання, проте в межах даних договорів повинні бути виконані зазначені вище роботи.</w:t>
      </w:r>
    </w:p>
    <w:p w:rsidR="00210964" w:rsidRPr="00887FA6" w:rsidRDefault="00210964" w:rsidP="00BB372A">
      <w:pPr>
        <w:tabs>
          <w:tab w:val="left" w:pos="1134"/>
        </w:tabs>
        <w:spacing w:after="0" w:line="240" w:lineRule="auto"/>
        <w:rPr>
          <w:rFonts w:ascii="Times New Roman" w:hAnsi="Times New Roman"/>
          <w:color w:val="000000"/>
          <w:sz w:val="24"/>
          <w:szCs w:val="24"/>
          <w:lang w:val="ru-RU"/>
        </w:rPr>
      </w:pPr>
    </w:p>
    <w:p w:rsidR="00BB372A" w:rsidRDefault="00BB372A" w:rsidP="00BB372A">
      <w:pPr>
        <w:tabs>
          <w:tab w:val="left" w:pos="1134"/>
        </w:tabs>
        <w:spacing w:after="0" w:line="240" w:lineRule="auto"/>
        <w:rPr>
          <w:rFonts w:ascii="Times New Roman" w:hAnsi="Times New Roman" w:cs="Times New Roman"/>
          <w:b/>
          <w:bCs/>
          <w:color w:val="FF0000"/>
          <w:sz w:val="24"/>
          <w:szCs w:val="24"/>
        </w:rPr>
      </w:pPr>
      <w:r w:rsidRPr="00D96304">
        <w:rPr>
          <w:rFonts w:ascii="Times New Roman" w:hAnsi="Times New Roman"/>
          <w:color w:val="000000"/>
          <w:sz w:val="24"/>
          <w:szCs w:val="24"/>
        </w:rPr>
        <w:t>У складі пропозиції учасник також має надати</w:t>
      </w:r>
      <w:r w:rsidRPr="00476022">
        <w:rPr>
          <w:rFonts w:ascii="Times New Roman" w:hAnsi="Times New Roman" w:cs="Times New Roman"/>
          <w:b/>
          <w:bCs/>
          <w:color w:val="FF0000"/>
          <w:sz w:val="24"/>
          <w:szCs w:val="24"/>
        </w:rPr>
        <w:t xml:space="preserve"> </w:t>
      </w:r>
    </w:p>
    <w:p w:rsidR="00240460" w:rsidRPr="001C6581" w:rsidRDefault="00240460" w:rsidP="00240460">
      <w:pPr>
        <w:tabs>
          <w:tab w:val="left" w:pos="1134"/>
        </w:tabs>
        <w:spacing w:after="0" w:line="240" w:lineRule="auto"/>
        <w:rPr>
          <w:rFonts w:ascii="Times New Roman" w:hAnsi="Times New Roman" w:cs="Times New Roman"/>
          <w:bCs/>
          <w:sz w:val="24"/>
          <w:szCs w:val="24"/>
        </w:rPr>
      </w:pPr>
      <w:r w:rsidRPr="001C6581">
        <w:rPr>
          <w:rFonts w:ascii="Times New Roman" w:hAnsi="Times New Roman" w:cs="Times New Roman"/>
          <w:bCs/>
          <w:sz w:val="24"/>
          <w:szCs w:val="24"/>
        </w:rPr>
        <w:t>пункт 1.9</w:t>
      </w:r>
    </w:p>
    <w:p w:rsidR="00240460" w:rsidRPr="001C6581" w:rsidRDefault="00240460" w:rsidP="00240460">
      <w:pPr>
        <w:tabs>
          <w:tab w:val="left" w:pos="1134"/>
        </w:tabs>
        <w:spacing w:after="0" w:line="240" w:lineRule="auto"/>
        <w:ind w:left="360"/>
        <w:rPr>
          <w:rFonts w:ascii="Times New Roman" w:hAnsi="Times New Roman" w:cs="Times New Roman"/>
          <w:b/>
          <w:bCs/>
          <w:sz w:val="24"/>
          <w:szCs w:val="24"/>
        </w:rPr>
      </w:pPr>
      <w:r w:rsidRPr="001C6581">
        <w:rPr>
          <w:rFonts w:ascii="Times New Roman" w:hAnsi="Times New Roman" w:cs="Times New Roman"/>
          <w:b/>
          <w:bCs/>
          <w:sz w:val="24"/>
          <w:szCs w:val="24"/>
        </w:rPr>
        <w:t>Було</w:t>
      </w:r>
    </w:p>
    <w:p w:rsidR="001C6581" w:rsidRPr="00AC2770" w:rsidRDefault="001C6581" w:rsidP="001C6581">
      <w:pPr>
        <w:spacing w:after="0" w:line="240" w:lineRule="auto"/>
        <w:jc w:val="both"/>
        <w:rPr>
          <w:rFonts w:ascii="Times New Roman" w:hAnsi="Times New Roman"/>
          <w:color w:val="000000"/>
          <w:sz w:val="24"/>
          <w:szCs w:val="24"/>
          <w:lang w:bidi="hi-IN"/>
        </w:rPr>
      </w:pPr>
      <w:r w:rsidRPr="00AC2770">
        <w:rPr>
          <w:rFonts w:ascii="Times New Roman" w:hAnsi="Times New Roman"/>
          <w:color w:val="000000"/>
          <w:sz w:val="24"/>
          <w:szCs w:val="24"/>
          <w:lang w:bidi="hi-IN"/>
        </w:rPr>
        <w:t>*Всі надані Дозволи та/або Декларацію відповідності МТБ вимогам законодавства з питань ОП мають бути видані та/або зареєстровані органами Держпраці не пізніше дати публікації оголошення про проведення даної закупівлі.</w:t>
      </w:r>
    </w:p>
    <w:p w:rsidR="001C6581" w:rsidRPr="00AC2770" w:rsidRDefault="001C6581" w:rsidP="001C6581">
      <w:pPr>
        <w:spacing w:after="0" w:line="240" w:lineRule="auto"/>
        <w:jc w:val="both"/>
        <w:rPr>
          <w:rFonts w:ascii="Times New Roman" w:hAnsi="Times New Roman"/>
          <w:color w:val="000000"/>
          <w:sz w:val="24"/>
          <w:szCs w:val="24"/>
          <w:lang w:bidi="hi-IN"/>
        </w:rPr>
      </w:pPr>
      <w:r w:rsidRPr="00AC2770">
        <w:rPr>
          <w:rFonts w:ascii="Times New Roman" w:hAnsi="Times New Roman"/>
          <w:color w:val="000000"/>
          <w:sz w:val="24"/>
          <w:szCs w:val="24"/>
          <w:lang w:bidi="hi-IN"/>
        </w:rPr>
        <w:t>Дозвіл (дозволи) мають бути безпосередньо Учаснику, Декларації  відповідності МТБ зареєстровані безпосередньо Учасником.</w:t>
      </w:r>
    </w:p>
    <w:p w:rsidR="001C6581" w:rsidRDefault="001C6581" w:rsidP="001C6581">
      <w:pPr>
        <w:spacing w:after="0" w:line="240" w:lineRule="auto"/>
        <w:jc w:val="both"/>
        <w:rPr>
          <w:rFonts w:ascii="Times New Roman" w:hAnsi="Times New Roman"/>
          <w:color w:val="000000"/>
          <w:sz w:val="24"/>
          <w:szCs w:val="24"/>
          <w:lang w:bidi="hi-IN"/>
        </w:rPr>
      </w:pPr>
      <w:r w:rsidRPr="00AC2770">
        <w:rPr>
          <w:rFonts w:ascii="Times New Roman" w:hAnsi="Times New Roman"/>
          <w:color w:val="000000"/>
          <w:sz w:val="24"/>
          <w:szCs w:val="24"/>
          <w:lang w:bidi="hi-IN"/>
        </w:rPr>
        <w:t xml:space="preserve">У випадку залучення субпідрядників, вони також повинні мати вищезазначені дозволи та декларації. </w:t>
      </w:r>
    </w:p>
    <w:p w:rsidR="001C6581" w:rsidRPr="0025017A" w:rsidRDefault="001C6581" w:rsidP="0025017A">
      <w:pPr>
        <w:spacing w:after="0" w:line="240" w:lineRule="auto"/>
        <w:ind w:firstLine="426"/>
        <w:jc w:val="both"/>
        <w:rPr>
          <w:rFonts w:ascii="Times New Roman" w:hAnsi="Times New Roman"/>
          <w:b/>
          <w:color w:val="FF0000"/>
          <w:sz w:val="24"/>
          <w:szCs w:val="24"/>
          <w:lang w:bidi="hi-IN"/>
        </w:rPr>
      </w:pPr>
      <w:r w:rsidRPr="0025017A">
        <w:rPr>
          <w:rFonts w:ascii="Times New Roman" w:hAnsi="Times New Roman"/>
          <w:b/>
          <w:color w:val="FF0000"/>
          <w:sz w:val="24"/>
          <w:szCs w:val="24"/>
          <w:lang w:bidi="hi-IN"/>
        </w:rPr>
        <w:t>Викладено:</w:t>
      </w:r>
    </w:p>
    <w:p w:rsidR="0025017A" w:rsidRPr="0025017A" w:rsidRDefault="00A562DF" w:rsidP="0025017A">
      <w:pPr>
        <w:spacing w:after="0" w:line="240" w:lineRule="auto"/>
        <w:jc w:val="both"/>
        <w:rPr>
          <w:rFonts w:ascii="Times New Roman" w:hAnsi="Times New Roman"/>
          <w:color w:val="FF0000"/>
          <w:sz w:val="24"/>
          <w:szCs w:val="24"/>
          <w:lang w:bidi="hi-IN"/>
        </w:rPr>
      </w:pPr>
      <w:r w:rsidRPr="00A562DF">
        <w:rPr>
          <w:rFonts w:ascii="Times New Roman" w:hAnsi="Times New Roman"/>
          <w:color w:val="FF0000"/>
          <w:sz w:val="24"/>
          <w:szCs w:val="24"/>
          <w:lang w:bidi="hi-IN"/>
        </w:rPr>
        <w:t>*</w:t>
      </w:r>
      <w:r w:rsidR="0025017A" w:rsidRPr="0025017A">
        <w:rPr>
          <w:rFonts w:ascii="Times New Roman" w:hAnsi="Times New Roman"/>
          <w:color w:val="FF0000"/>
          <w:sz w:val="24"/>
          <w:szCs w:val="24"/>
          <w:lang w:bidi="hi-IN"/>
        </w:rPr>
        <w:t>Дозвіл (дозволи) мають бути безпосередньо Учаснику, Декларації  відповідності МТБ зареєстровані безпосередньо Учасником.</w:t>
      </w:r>
    </w:p>
    <w:p w:rsidR="0025017A" w:rsidRPr="0025017A" w:rsidRDefault="0025017A" w:rsidP="0025017A">
      <w:pPr>
        <w:spacing w:after="0" w:line="240" w:lineRule="auto"/>
        <w:jc w:val="both"/>
        <w:rPr>
          <w:rFonts w:ascii="Times New Roman" w:hAnsi="Times New Roman"/>
          <w:color w:val="FF0000"/>
          <w:sz w:val="24"/>
          <w:szCs w:val="24"/>
          <w:lang w:bidi="hi-IN"/>
        </w:rPr>
      </w:pPr>
      <w:r w:rsidRPr="0025017A">
        <w:rPr>
          <w:rFonts w:ascii="Times New Roman" w:hAnsi="Times New Roman"/>
          <w:color w:val="FF0000"/>
          <w:sz w:val="24"/>
          <w:szCs w:val="24"/>
          <w:lang w:bidi="hi-IN"/>
        </w:rPr>
        <w:t xml:space="preserve">У випадку залучення субпідрядників, вони також повинні мати вищезазначені дозволи та декларації. </w:t>
      </w:r>
    </w:p>
    <w:p w:rsidR="001C6581" w:rsidRPr="00AC2770" w:rsidRDefault="001C6581" w:rsidP="001C6581">
      <w:pPr>
        <w:spacing w:after="0" w:line="240" w:lineRule="auto"/>
        <w:jc w:val="both"/>
        <w:rPr>
          <w:rFonts w:ascii="Times New Roman" w:hAnsi="Times New Roman"/>
          <w:color w:val="000000"/>
          <w:sz w:val="24"/>
          <w:szCs w:val="24"/>
          <w:lang w:bidi="hi-IN"/>
        </w:rPr>
      </w:pPr>
    </w:p>
    <w:p w:rsidR="00240460" w:rsidRDefault="00240460" w:rsidP="00BB372A">
      <w:pPr>
        <w:tabs>
          <w:tab w:val="left" w:pos="1134"/>
        </w:tabs>
        <w:spacing w:after="0" w:line="240" w:lineRule="auto"/>
        <w:rPr>
          <w:rFonts w:ascii="Times New Roman" w:hAnsi="Times New Roman" w:cs="Times New Roman"/>
          <w:b/>
          <w:bCs/>
          <w:color w:val="FF0000"/>
          <w:sz w:val="24"/>
          <w:szCs w:val="24"/>
        </w:rPr>
      </w:pPr>
    </w:p>
    <w:p w:rsidR="00BB372A" w:rsidRPr="003A1E79" w:rsidRDefault="00BB372A" w:rsidP="00BB372A">
      <w:pPr>
        <w:tabs>
          <w:tab w:val="left" w:pos="1134"/>
        </w:tabs>
        <w:spacing w:after="0" w:line="240" w:lineRule="auto"/>
        <w:rPr>
          <w:rFonts w:ascii="Times New Roman" w:hAnsi="Times New Roman" w:cs="Times New Roman"/>
          <w:bCs/>
          <w:sz w:val="24"/>
          <w:szCs w:val="24"/>
        </w:rPr>
      </w:pPr>
      <w:r w:rsidRPr="003A1E79">
        <w:rPr>
          <w:rFonts w:ascii="Times New Roman" w:hAnsi="Times New Roman" w:cs="Times New Roman"/>
          <w:bCs/>
          <w:sz w:val="24"/>
          <w:szCs w:val="24"/>
        </w:rPr>
        <w:lastRenderedPageBreak/>
        <w:t>Пункт 2 підпункт а)</w:t>
      </w:r>
    </w:p>
    <w:p w:rsidR="000C4305" w:rsidRDefault="0005613C" w:rsidP="00BB372A">
      <w:pPr>
        <w:tabs>
          <w:tab w:val="left" w:pos="113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Було</w:t>
      </w:r>
      <w:r w:rsidR="00CD5FB0">
        <w:rPr>
          <w:rFonts w:ascii="Times New Roman" w:hAnsi="Times New Roman" w:cs="Times New Roman"/>
          <w:b/>
          <w:bCs/>
          <w:sz w:val="24"/>
          <w:szCs w:val="24"/>
        </w:rPr>
        <w:t>:</w:t>
      </w:r>
    </w:p>
    <w:p w:rsidR="00D00C13" w:rsidRPr="00AC2770" w:rsidRDefault="00D00C13" w:rsidP="00D00C13">
      <w:pPr>
        <w:spacing w:after="0" w:line="240" w:lineRule="auto"/>
        <w:jc w:val="both"/>
        <w:rPr>
          <w:rFonts w:ascii="Times New Roman" w:hAnsi="Times New Roman"/>
          <w:color w:val="000000"/>
          <w:sz w:val="24"/>
          <w:szCs w:val="24"/>
          <w:lang w:bidi="hi-IN"/>
        </w:rPr>
      </w:pPr>
      <w:r w:rsidRPr="00AC2770">
        <w:rPr>
          <w:rFonts w:ascii="Times New Roman" w:hAnsi="Times New Roman"/>
          <w:color w:val="000000"/>
          <w:sz w:val="24"/>
          <w:szCs w:val="24"/>
          <w:lang w:bidi="hi-IN"/>
        </w:rPr>
        <w:t>посвідчення про перевірку знань на право виконання робіт в будівництві, ремонті, експлуатації та ліквідації підземних споруд.</w:t>
      </w:r>
    </w:p>
    <w:p w:rsidR="00D00C13" w:rsidRPr="00AC2770" w:rsidRDefault="00D00C13" w:rsidP="00D00C13">
      <w:pPr>
        <w:spacing w:after="0" w:line="240" w:lineRule="auto"/>
        <w:jc w:val="both"/>
        <w:rPr>
          <w:rFonts w:ascii="Times New Roman" w:hAnsi="Times New Roman"/>
          <w:color w:val="000000"/>
          <w:sz w:val="24"/>
          <w:szCs w:val="24"/>
          <w:lang w:bidi="hi-IN"/>
        </w:rPr>
      </w:pPr>
      <w:r w:rsidRPr="00AC2770">
        <w:rPr>
          <w:rFonts w:ascii="Times New Roman" w:hAnsi="Times New Roman"/>
          <w:color w:val="000000"/>
          <w:sz w:val="24"/>
          <w:szCs w:val="24"/>
          <w:lang w:bidi="hi-IN"/>
        </w:rPr>
        <w:t>- для монтажника будівельного або монтажника систем утеплення будівель або монтажника гіпсокартонних конструкцій та  покрівельника рулонних покрівель та покрівель із штучних матеріалів</w:t>
      </w:r>
    </w:p>
    <w:p w:rsidR="00D00C13" w:rsidRPr="003A1E79" w:rsidRDefault="00D00C13" w:rsidP="00BB372A">
      <w:pPr>
        <w:tabs>
          <w:tab w:val="left" w:pos="1134"/>
        </w:tabs>
        <w:spacing w:after="0" w:line="240" w:lineRule="auto"/>
        <w:rPr>
          <w:rFonts w:ascii="Times New Roman" w:hAnsi="Times New Roman" w:cs="Times New Roman"/>
          <w:b/>
          <w:bCs/>
          <w:color w:val="FF0000"/>
          <w:sz w:val="24"/>
          <w:szCs w:val="24"/>
        </w:rPr>
      </w:pPr>
      <w:r w:rsidRPr="003A1E79">
        <w:rPr>
          <w:rFonts w:ascii="Times New Roman" w:hAnsi="Times New Roman" w:cs="Times New Roman"/>
          <w:b/>
          <w:bCs/>
          <w:color w:val="FF0000"/>
          <w:sz w:val="24"/>
          <w:szCs w:val="24"/>
        </w:rPr>
        <w:t>Викладено:</w:t>
      </w:r>
    </w:p>
    <w:p w:rsidR="00D00C13" w:rsidRPr="003A1E79" w:rsidRDefault="00D00C13" w:rsidP="00EF66A5">
      <w:pPr>
        <w:pStyle w:val="a3"/>
        <w:numPr>
          <w:ilvl w:val="0"/>
          <w:numId w:val="7"/>
        </w:numPr>
        <w:tabs>
          <w:tab w:val="left" w:pos="284"/>
          <w:tab w:val="left" w:pos="1134"/>
        </w:tabs>
        <w:spacing w:after="0" w:line="240" w:lineRule="auto"/>
        <w:ind w:left="0" w:firstLine="0"/>
        <w:rPr>
          <w:rFonts w:ascii="Times New Roman" w:hAnsi="Times New Roman"/>
          <w:color w:val="FF0000"/>
          <w:sz w:val="24"/>
          <w:szCs w:val="24"/>
          <w:lang w:bidi="hi-IN"/>
        </w:rPr>
      </w:pPr>
      <w:r w:rsidRPr="003A1E79">
        <w:rPr>
          <w:rFonts w:ascii="Times New Roman" w:hAnsi="Times New Roman"/>
          <w:color w:val="FF0000"/>
          <w:sz w:val="24"/>
          <w:szCs w:val="24"/>
          <w:lang w:bidi="hi-IN"/>
        </w:rPr>
        <w:t>посвідчення про перевірку знань на право виконання робіт в будівництві, ремонті.</w:t>
      </w:r>
    </w:p>
    <w:p w:rsidR="006257DD" w:rsidRPr="003A1E79" w:rsidRDefault="006257DD" w:rsidP="00EF66A5">
      <w:pPr>
        <w:pStyle w:val="a3"/>
        <w:numPr>
          <w:ilvl w:val="0"/>
          <w:numId w:val="7"/>
        </w:numPr>
        <w:tabs>
          <w:tab w:val="left" w:pos="284"/>
        </w:tabs>
        <w:spacing w:after="0" w:line="240" w:lineRule="auto"/>
        <w:ind w:left="0" w:firstLine="0"/>
        <w:jc w:val="both"/>
        <w:rPr>
          <w:rFonts w:ascii="Times New Roman" w:hAnsi="Times New Roman"/>
          <w:color w:val="FF0000"/>
          <w:sz w:val="24"/>
          <w:szCs w:val="24"/>
          <w:lang w:bidi="hi-IN"/>
        </w:rPr>
      </w:pPr>
      <w:r w:rsidRPr="003A1E79">
        <w:rPr>
          <w:rFonts w:ascii="Times New Roman" w:hAnsi="Times New Roman"/>
          <w:color w:val="FF0000"/>
          <w:sz w:val="24"/>
          <w:szCs w:val="24"/>
          <w:lang w:bidi="hi-IN"/>
        </w:rPr>
        <w:t>для монтажника будівельного або монтажника систем утеплення будівель та  покрівельника рулонних покрівель та покрівель із штучних матеріалів посвідчення про перевірку знань на право виконання робіт на висоті відповідно до НПАОП 0.00-1.15-07.</w:t>
      </w:r>
    </w:p>
    <w:sectPr w:rsidR="006257DD" w:rsidRPr="003A1E79" w:rsidSect="005D0356">
      <w:headerReference w:type="even" r:id="rId8"/>
      <w:headerReference w:type="default" r:id="rId9"/>
      <w:footerReference w:type="even" r:id="rId10"/>
      <w:footerReference w:type="default" r:id="rId11"/>
      <w:headerReference w:type="first" r:id="rId12"/>
      <w:footerReference w:type="first" r:id="rId13"/>
      <w:pgSz w:w="11906" w:h="16838"/>
      <w:pgMar w:top="850" w:right="707" w:bottom="14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80C" w:rsidRDefault="0038080C">
      <w:pPr>
        <w:spacing w:after="0" w:line="240" w:lineRule="auto"/>
      </w:pPr>
      <w:r>
        <w:separator/>
      </w:r>
    </w:p>
  </w:endnote>
  <w:endnote w:type="continuationSeparator" w:id="1">
    <w:p w:rsidR="0038080C" w:rsidRDefault="00380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6" w:rsidRDefault="005933B6">
    <w:pPr>
      <w:pStyle w:val="a7"/>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6" w:rsidRDefault="005933B6">
    <w:pPr>
      <w:pStyle w:val="a7"/>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6" w:rsidRDefault="005933B6">
    <w:pPr>
      <w:pStyle w:val="a7"/>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80C" w:rsidRDefault="0038080C">
      <w:pPr>
        <w:spacing w:after="0" w:line="240" w:lineRule="auto"/>
      </w:pPr>
      <w:r>
        <w:separator/>
      </w:r>
    </w:p>
  </w:footnote>
  <w:footnote w:type="continuationSeparator" w:id="1">
    <w:p w:rsidR="0038080C" w:rsidRDefault="00380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6" w:rsidRDefault="005933B6">
    <w:pPr>
      <w:pStyle w:val="a5"/>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6" w:rsidRPr="00A70AC3" w:rsidRDefault="005933B6" w:rsidP="009E1849">
    <w:pPr>
      <w:pStyle w:val="a5"/>
      <w:ind w:leftChars="0" w:left="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6" w:rsidRDefault="005933B6">
    <w:pPr>
      <w:pStyle w:val="a5"/>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0639E"/>
    <w:multiLevelType w:val="hybridMultilevel"/>
    <w:tmpl w:val="D9646642"/>
    <w:lvl w:ilvl="0" w:tplc="9A72A75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376CA2"/>
    <w:multiLevelType w:val="hybridMultilevel"/>
    <w:tmpl w:val="022254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BD81ACA"/>
    <w:multiLevelType w:val="hybridMultilevel"/>
    <w:tmpl w:val="CE807EFE"/>
    <w:lvl w:ilvl="0" w:tplc="6490592E">
      <w:start w:val="1"/>
      <w:numFmt w:val="decimal"/>
      <w:lvlText w:val="%1."/>
      <w:lvlJc w:val="left"/>
      <w:pPr>
        <w:ind w:left="720" w:hanging="360"/>
      </w:pPr>
      <w:rPr>
        <w:rFonts w:hint="default"/>
        <w:b/>
        <w:bCs/>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C990962"/>
    <w:multiLevelType w:val="hybridMultilevel"/>
    <w:tmpl w:val="E102BC0E"/>
    <w:lvl w:ilvl="0" w:tplc="18666E32">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5166C53"/>
    <w:multiLevelType w:val="hybridMultilevel"/>
    <w:tmpl w:val="AF6EAFDC"/>
    <w:lvl w:ilvl="0" w:tplc="2B048B20">
      <w:start w:val="1"/>
      <w:numFmt w:val="decimal"/>
      <w:lvlText w:val="%1."/>
      <w:lvlJc w:val="left"/>
      <w:pPr>
        <w:ind w:left="720" w:hanging="360"/>
      </w:pPr>
      <w:rPr>
        <w:b w:val="0"/>
        <w:bCs w:val="0"/>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4252D69"/>
    <w:multiLevelType w:val="hybridMultilevel"/>
    <w:tmpl w:val="79CACEB0"/>
    <w:lvl w:ilvl="0" w:tplc="2D185496">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90A628E"/>
    <w:multiLevelType w:val="hybridMultilevel"/>
    <w:tmpl w:val="022254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7C75CA"/>
    <w:rsid w:val="00007BBB"/>
    <w:rsid w:val="000115C7"/>
    <w:rsid w:val="00012637"/>
    <w:rsid w:val="00012DEB"/>
    <w:rsid w:val="0005613C"/>
    <w:rsid w:val="00062177"/>
    <w:rsid w:val="000C4305"/>
    <w:rsid w:val="000C4472"/>
    <w:rsid w:val="000C7368"/>
    <w:rsid w:val="001317D3"/>
    <w:rsid w:val="00143029"/>
    <w:rsid w:val="001466E4"/>
    <w:rsid w:val="00162610"/>
    <w:rsid w:val="001979FF"/>
    <w:rsid w:val="001A7135"/>
    <w:rsid w:val="001C1C84"/>
    <w:rsid w:val="001C6581"/>
    <w:rsid w:val="001F2EB2"/>
    <w:rsid w:val="00210964"/>
    <w:rsid w:val="002312E6"/>
    <w:rsid w:val="00240460"/>
    <w:rsid w:val="00242602"/>
    <w:rsid w:val="0025017A"/>
    <w:rsid w:val="002A093B"/>
    <w:rsid w:val="002B7C04"/>
    <w:rsid w:val="002C3B37"/>
    <w:rsid w:val="002F457F"/>
    <w:rsid w:val="00303198"/>
    <w:rsid w:val="0033337D"/>
    <w:rsid w:val="00334648"/>
    <w:rsid w:val="00334F63"/>
    <w:rsid w:val="0038080C"/>
    <w:rsid w:val="00391E67"/>
    <w:rsid w:val="003A1E79"/>
    <w:rsid w:val="003D11A0"/>
    <w:rsid w:val="004572C8"/>
    <w:rsid w:val="00457B3A"/>
    <w:rsid w:val="0046662C"/>
    <w:rsid w:val="00476022"/>
    <w:rsid w:val="004A620D"/>
    <w:rsid w:val="004C3259"/>
    <w:rsid w:val="004E74E8"/>
    <w:rsid w:val="004F1C67"/>
    <w:rsid w:val="00500C60"/>
    <w:rsid w:val="00511B39"/>
    <w:rsid w:val="00526BFC"/>
    <w:rsid w:val="00535584"/>
    <w:rsid w:val="00536538"/>
    <w:rsid w:val="00543ED2"/>
    <w:rsid w:val="00567701"/>
    <w:rsid w:val="00584908"/>
    <w:rsid w:val="00586AD1"/>
    <w:rsid w:val="005933B6"/>
    <w:rsid w:val="0059642F"/>
    <w:rsid w:val="00596DAB"/>
    <w:rsid w:val="005C6E0E"/>
    <w:rsid w:val="005D0356"/>
    <w:rsid w:val="005D4597"/>
    <w:rsid w:val="005D7005"/>
    <w:rsid w:val="00615F84"/>
    <w:rsid w:val="006257DD"/>
    <w:rsid w:val="00666648"/>
    <w:rsid w:val="00687656"/>
    <w:rsid w:val="006B1311"/>
    <w:rsid w:val="006B6994"/>
    <w:rsid w:val="00700EC6"/>
    <w:rsid w:val="007172F5"/>
    <w:rsid w:val="00720A25"/>
    <w:rsid w:val="00760C9D"/>
    <w:rsid w:val="00776418"/>
    <w:rsid w:val="00793D37"/>
    <w:rsid w:val="00796579"/>
    <w:rsid w:val="007C75CA"/>
    <w:rsid w:val="007D6E07"/>
    <w:rsid w:val="007F2105"/>
    <w:rsid w:val="008229A6"/>
    <w:rsid w:val="0083305F"/>
    <w:rsid w:val="00847472"/>
    <w:rsid w:val="008549DE"/>
    <w:rsid w:val="00856134"/>
    <w:rsid w:val="008564F6"/>
    <w:rsid w:val="0087716B"/>
    <w:rsid w:val="00887FA6"/>
    <w:rsid w:val="008A2A27"/>
    <w:rsid w:val="008E4893"/>
    <w:rsid w:val="008F24AE"/>
    <w:rsid w:val="00910FD3"/>
    <w:rsid w:val="0092239F"/>
    <w:rsid w:val="00933C27"/>
    <w:rsid w:val="00957169"/>
    <w:rsid w:val="009672EA"/>
    <w:rsid w:val="00967307"/>
    <w:rsid w:val="00986785"/>
    <w:rsid w:val="009B28E7"/>
    <w:rsid w:val="009C120B"/>
    <w:rsid w:val="009E1849"/>
    <w:rsid w:val="00A2325D"/>
    <w:rsid w:val="00A41F13"/>
    <w:rsid w:val="00A562DF"/>
    <w:rsid w:val="00A67FB6"/>
    <w:rsid w:val="00A718E1"/>
    <w:rsid w:val="00A7706A"/>
    <w:rsid w:val="00AC10D0"/>
    <w:rsid w:val="00AC46BA"/>
    <w:rsid w:val="00AC65F7"/>
    <w:rsid w:val="00AF0EC9"/>
    <w:rsid w:val="00B72583"/>
    <w:rsid w:val="00B828D2"/>
    <w:rsid w:val="00B94B92"/>
    <w:rsid w:val="00BA5A73"/>
    <w:rsid w:val="00BB3141"/>
    <w:rsid w:val="00BB372A"/>
    <w:rsid w:val="00BC724E"/>
    <w:rsid w:val="00C10246"/>
    <w:rsid w:val="00C47302"/>
    <w:rsid w:val="00CA204A"/>
    <w:rsid w:val="00CB3587"/>
    <w:rsid w:val="00CD5FB0"/>
    <w:rsid w:val="00CF13DD"/>
    <w:rsid w:val="00CF5F28"/>
    <w:rsid w:val="00D00C13"/>
    <w:rsid w:val="00DC6D33"/>
    <w:rsid w:val="00DD7F01"/>
    <w:rsid w:val="00E61952"/>
    <w:rsid w:val="00E76571"/>
    <w:rsid w:val="00EC4F51"/>
    <w:rsid w:val="00EC7575"/>
    <w:rsid w:val="00ED2941"/>
    <w:rsid w:val="00ED3E9A"/>
    <w:rsid w:val="00EE6285"/>
    <w:rsid w:val="00EE7A71"/>
    <w:rsid w:val="00EF66A5"/>
    <w:rsid w:val="00F03227"/>
    <w:rsid w:val="00F129E8"/>
    <w:rsid w:val="00F273F5"/>
    <w:rsid w:val="00F80605"/>
    <w:rsid w:val="00FC1630"/>
    <w:rsid w:val="00FD5FEF"/>
    <w:rsid w:val="00FE3A26"/>
    <w:rsid w:val="00FF313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8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7C75CA"/>
    <w:pPr>
      <w:ind w:left="720"/>
      <w:contextualSpacing/>
    </w:pPr>
  </w:style>
  <w:style w:type="paragraph" w:styleId="a5">
    <w:name w:val="header"/>
    <w:basedOn w:val="a"/>
    <w:link w:val="a6"/>
    <w:uiPriority w:val="99"/>
    <w:unhideWhenUsed/>
    <w:rsid w:val="007C75CA"/>
    <w:pPr>
      <w:tabs>
        <w:tab w:val="center" w:pos="4819"/>
        <w:tab w:val="right" w:pos="9639"/>
      </w:tabs>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customStyle="1" w:styleId="a6">
    <w:name w:val="Верхний колонтитул Знак"/>
    <w:basedOn w:val="a0"/>
    <w:link w:val="a5"/>
    <w:uiPriority w:val="99"/>
    <w:rsid w:val="007C75CA"/>
    <w:rPr>
      <w:rFonts w:ascii="Times New Roman" w:eastAsia="Times New Roman" w:hAnsi="Times New Roman" w:cs="Times New Roman"/>
      <w:position w:val="-1"/>
      <w:sz w:val="24"/>
      <w:szCs w:val="24"/>
      <w:lang w:eastAsia="ru-RU"/>
    </w:rPr>
  </w:style>
  <w:style w:type="paragraph" w:styleId="a7">
    <w:name w:val="footer"/>
    <w:basedOn w:val="a"/>
    <w:link w:val="a8"/>
    <w:uiPriority w:val="99"/>
    <w:unhideWhenUsed/>
    <w:rsid w:val="007C75CA"/>
    <w:pPr>
      <w:tabs>
        <w:tab w:val="center" w:pos="4819"/>
        <w:tab w:val="right" w:pos="9639"/>
      </w:tabs>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customStyle="1" w:styleId="a8">
    <w:name w:val="Нижний колонтитул Знак"/>
    <w:basedOn w:val="a0"/>
    <w:link w:val="a7"/>
    <w:uiPriority w:val="99"/>
    <w:rsid w:val="007C75CA"/>
    <w:rPr>
      <w:rFonts w:ascii="Times New Roman" w:eastAsia="Times New Roman" w:hAnsi="Times New Roman" w:cs="Times New Roman"/>
      <w:position w:val="-1"/>
      <w:sz w:val="24"/>
      <w:szCs w:val="24"/>
      <w:lang w:eastAsia="ru-RU"/>
    </w:rPr>
  </w:style>
  <w:style w:type="table" w:styleId="a9">
    <w:name w:val="Table Grid"/>
    <w:basedOn w:val="a1"/>
    <w:uiPriority w:val="39"/>
    <w:rsid w:val="00F27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Elenco Normale Знак,List Paragraph Знак,Список уровня 2 Знак,название табл/рис Знак,Chapter10 Знак"/>
    <w:link w:val="a3"/>
    <w:uiPriority w:val="34"/>
    <w:rsid w:val="00F273F5"/>
  </w:style>
</w:styles>
</file>

<file path=word/webSettings.xml><?xml version="1.0" encoding="utf-8"?>
<w:webSettings xmlns:r="http://schemas.openxmlformats.org/officeDocument/2006/relationships" xmlns:w="http://schemas.openxmlformats.org/wordprocessingml/2006/main">
  <w:divs>
    <w:div w:id="491214915">
      <w:bodyDiv w:val="1"/>
      <w:marLeft w:val="0"/>
      <w:marRight w:val="0"/>
      <w:marTop w:val="0"/>
      <w:marBottom w:val="0"/>
      <w:divBdr>
        <w:top w:val="none" w:sz="0" w:space="0" w:color="auto"/>
        <w:left w:val="none" w:sz="0" w:space="0" w:color="auto"/>
        <w:bottom w:val="none" w:sz="0" w:space="0" w:color="auto"/>
        <w:right w:val="none" w:sz="0" w:space="0" w:color="auto"/>
      </w:divBdr>
    </w:div>
    <w:div w:id="827357227">
      <w:bodyDiv w:val="1"/>
      <w:marLeft w:val="0"/>
      <w:marRight w:val="0"/>
      <w:marTop w:val="0"/>
      <w:marBottom w:val="0"/>
      <w:divBdr>
        <w:top w:val="none" w:sz="0" w:space="0" w:color="auto"/>
        <w:left w:val="none" w:sz="0" w:space="0" w:color="auto"/>
        <w:bottom w:val="none" w:sz="0" w:space="0" w:color="auto"/>
        <w:right w:val="none" w:sz="0" w:space="0" w:color="auto"/>
      </w:divBdr>
    </w:div>
    <w:div w:id="829710227">
      <w:bodyDiv w:val="1"/>
      <w:marLeft w:val="0"/>
      <w:marRight w:val="0"/>
      <w:marTop w:val="0"/>
      <w:marBottom w:val="0"/>
      <w:divBdr>
        <w:top w:val="none" w:sz="0" w:space="0" w:color="auto"/>
        <w:left w:val="none" w:sz="0" w:space="0" w:color="auto"/>
        <w:bottom w:val="none" w:sz="0" w:space="0" w:color="auto"/>
        <w:right w:val="none" w:sz="0" w:space="0" w:color="auto"/>
      </w:divBdr>
    </w:div>
    <w:div w:id="1143540847">
      <w:bodyDiv w:val="1"/>
      <w:marLeft w:val="0"/>
      <w:marRight w:val="0"/>
      <w:marTop w:val="0"/>
      <w:marBottom w:val="0"/>
      <w:divBdr>
        <w:top w:val="none" w:sz="0" w:space="0" w:color="auto"/>
        <w:left w:val="none" w:sz="0" w:space="0" w:color="auto"/>
        <w:bottom w:val="none" w:sz="0" w:space="0" w:color="auto"/>
        <w:right w:val="none" w:sz="0" w:space="0" w:color="auto"/>
      </w:divBdr>
      <w:divsChild>
        <w:div w:id="1325428895">
          <w:marLeft w:val="0"/>
          <w:marRight w:val="0"/>
          <w:marTop w:val="0"/>
          <w:marBottom w:val="0"/>
          <w:divBdr>
            <w:top w:val="none" w:sz="0" w:space="0" w:color="auto"/>
            <w:left w:val="none" w:sz="0" w:space="0" w:color="auto"/>
            <w:bottom w:val="none" w:sz="0" w:space="0" w:color="auto"/>
            <w:right w:val="none" w:sz="0" w:space="0" w:color="auto"/>
          </w:divBdr>
          <w:divsChild>
            <w:div w:id="658844660">
              <w:marLeft w:val="0"/>
              <w:marRight w:val="0"/>
              <w:marTop w:val="0"/>
              <w:marBottom w:val="225"/>
              <w:divBdr>
                <w:top w:val="none" w:sz="0" w:space="0" w:color="auto"/>
                <w:left w:val="none" w:sz="0" w:space="0" w:color="auto"/>
                <w:bottom w:val="none" w:sz="0" w:space="0" w:color="auto"/>
                <w:right w:val="none" w:sz="0" w:space="0" w:color="auto"/>
              </w:divBdr>
            </w:div>
          </w:divsChild>
        </w:div>
        <w:div w:id="2059470420">
          <w:marLeft w:val="0"/>
          <w:marRight w:val="0"/>
          <w:marTop w:val="0"/>
          <w:marBottom w:val="0"/>
          <w:divBdr>
            <w:top w:val="none" w:sz="0" w:space="0" w:color="auto"/>
            <w:left w:val="none" w:sz="0" w:space="0" w:color="auto"/>
            <w:bottom w:val="none" w:sz="0" w:space="0" w:color="auto"/>
            <w:right w:val="none" w:sz="0" w:space="0" w:color="auto"/>
          </w:divBdr>
          <w:divsChild>
            <w:div w:id="2089839697">
              <w:marLeft w:val="0"/>
              <w:marRight w:val="0"/>
              <w:marTop w:val="0"/>
              <w:marBottom w:val="0"/>
              <w:divBdr>
                <w:top w:val="none" w:sz="0" w:space="0" w:color="auto"/>
                <w:left w:val="none" w:sz="0" w:space="0" w:color="auto"/>
                <w:bottom w:val="none" w:sz="0" w:space="0" w:color="auto"/>
                <w:right w:val="none" w:sz="0" w:space="0" w:color="auto"/>
              </w:divBdr>
              <w:divsChild>
                <w:div w:id="820774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9530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A8809-539E-462D-AC48-437AB946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2059</Words>
  <Characters>1175</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Василівна Майоренко</dc:creator>
  <cp:keywords/>
  <dc:description/>
  <cp:lastModifiedBy>280gatokareva@gmail.com</cp:lastModifiedBy>
  <cp:revision>35</cp:revision>
  <dcterms:created xsi:type="dcterms:W3CDTF">2023-09-18T13:29:00Z</dcterms:created>
  <dcterms:modified xsi:type="dcterms:W3CDTF">2024-04-26T11:43:00Z</dcterms:modified>
</cp:coreProperties>
</file>