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74" w:rsidRPr="00411DCB" w:rsidRDefault="005B0474" w:rsidP="00680A56">
      <w:pPr>
        <w:ind w:left="4956" w:firstLine="708"/>
        <w:rPr>
          <w:rFonts w:ascii="Times New Roman" w:hAnsi="Times New Roman" w:cs="Times New Roman"/>
          <w:color w:val="auto"/>
          <w:sz w:val="26"/>
          <w:szCs w:val="26"/>
        </w:rPr>
      </w:pPr>
    </w:p>
    <w:p w:rsidR="005B0474" w:rsidRPr="006A3709" w:rsidRDefault="005B0474" w:rsidP="00680A56">
      <w:pPr>
        <w:ind w:left="4956" w:firstLine="708"/>
        <w:rPr>
          <w:rFonts w:ascii="Times New Roman" w:hAnsi="Times New Roman" w:cs="Times New Roman"/>
          <w:color w:val="auto"/>
          <w:sz w:val="26"/>
          <w:szCs w:val="26"/>
        </w:rPr>
      </w:pPr>
      <w:r w:rsidRPr="006A3709">
        <w:rPr>
          <w:rFonts w:ascii="Times New Roman" w:hAnsi="Times New Roman" w:cs="Times New Roman"/>
          <w:color w:val="auto"/>
          <w:sz w:val="26"/>
          <w:szCs w:val="26"/>
        </w:rPr>
        <w:t>Додаток 3</w:t>
      </w:r>
    </w:p>
    <w:p w:rsidR="005B0474" w:rsidRPr="006A3709" w:rsidRDefault="005B0474" w:rsidP="00680A56">
      <w:pPr>
        <w:rPr>
          <w:rFonts w:ascii="Times New Roman" w:hAnsi="Times New Roman" w:cs="Times New Roman"/>
          <w:color w:val="auto"/>
          <w:sz w:val="26"/>
          <w:szCs w:val="26"/>
        </w:rPr>
      </w:pPr>
      <w:r w:rsidRPr="006A3709">
        <w:rPr>
          <w:rFonts w:ascii="Times New Roman" w:hAnsi="Times New Roman" w:cs="Times New Roman"/>
          <w:color w:val="auto"/>
          <w:sz w:val="26"/>
          <w:szCs w:val="26"/>
        </w:rPr>
        <w:t xml:space="preserve">                                                                                       до тендерної документації</w:t>
      </w:r>
    </w:p>
    <w:p w:rsidR="005B0474" w:rsidRPr="006A3709" w:rsidRDefault="005B0474" w:rsidP="00680A56">
      <w:pPr>
        <w:pStyle w:val="3"/>
        <w:ind w:firstLine="0"/>
        <w:jc w:val="center"/>
        <w:rPr>
          <w:b/>
          <w:sz w:val="16"/>
          <w:szCs w:val="16"/>
        </w:rPr>
      </w:pPr>
    </w:p>
    <w:p w:rsidR="00BD22DF" w:rsidRPr="00697FC7" w:rsidRDefault="00BD22DF" w:rsidP="00BD22DF">
      <w:pPr>
        <w:jc w:val="center"/>
        <w:rPr>
          <w:rFonts w:ascii="Times New Roman" w:hAnsi="Times New Roman" w:cs="Times New Roman"/>
          <w:b/>
          <w:sz w:val="26"/>
          <w:szCs w:val="26"/>
          <w:u w:val="single"/>
        </w:rPr>
      </w:pPr>
      <w:r w:rsidRPr="00697FC7">
        <w:rPr>
          <w:rFonts w:ascii="Times New Roman" w:hAnsi="Times New Roman" w:cs="Times New Roman"/>
          <w:b/>
          <w:sz w:val="26"/>
          <w:szCs w:val="26"/>
          <w:u w:val="single"/>
        </w:rPr>
        <w:t xml:space="preserve">Технічні, якісні та кількісні характеристики предмета закупівлі, </w:t>
      </w:r>
    </w:p>
    <w:p w:rsidR="00BD22DF" w:rsidRPr="00BD22DF" w:rsidRDefault="00BD22DF" w:rsidP="00BD22DF">
      <w:pPr>
        <w:jc w:val="center"/>
        <w:rPr>
          <w:rFonts w:ascii="Times New Roman" w:hAnsi="Times New Roman" w:cs="Times New Roman"/>
          <w:b/>
          <w:i/>
          <w:sz w:val="26"/>
          <w:szCs w:val="26"/>
          <w:u w:val="single"/>
        </w:rPr>
      </w:pPr>
      <w:r w:rsidRPr="00697FC7">
        <w:rPr>
          <w:rFonts w:ascii="Times New Roman" w:hAnsi="Times New Roman" w:cs="Times New Roman"/>
          <w:b/>
          <w:sz w:val="26"/>
          <w:szCs w:val="26"/>
          <w:u w:val="single"/>
        </w:rPr>
        <w:t>технічна специфікація</w:t>
      </w:r>
    </w:p>
    <w:p w:rsidR="00BD22DF" w:rsidRPr="00BD22DF" w:rsidRDefault="00BD22DF" w:rsidP="00BD22DF">
      <w:pPr>
        <w:widowControl w:val="0"/>
        <w:jc w:val="center"/>
        <w:rPr>
          <w:rFonts w:ascii="Times New Roman" w:hAnsi="Times New Roman" w:cs="Times New Roman"/>
          <w:b/>
          <w:sz w:val="26"/>
          <w:szCs w:val="26"/>
          <w:lang w:eastAsia="zh-CN" w:bidi="hi-IN"/>
        </w:rPr>
      </w:pPr>
    </w:p>
    <w:p w:rsidR="008D176B" w:rsidRPr="006A3709" w:rsidRDefault="008D176B" w:rsidP="008D176B">
      <w:pPr>
        <w:spacing w:line="240" w:lineRule="auto"/>
        <w:jc w:val="center"/>
        <w:rPr>
          <w:rFonts w:ascii="Times New Roman" w:hAnsi="Times New Roman" w:cs="Times New Roman"/>
          <w:b/>
          <w:sz w:val="24"/>
          <w:szCs w:val="24"/>
          <w:lang w:eastAsia="uk-UA"/>
        </w:rPr>
      </w:pPr>
    </w:p>
    <w:p w:rsidR="00CB125B" w:rsidRPr="006A3709" w:rsidRDefault="008D176B" w:rsidP="00816FD4">
      <w:pPr>
        <w:pStyle w:val="rvps2"/>
        <w:shd w:val="clear" w:color="auto" w:fill="FFFFFF"/>
        <w:spacing w:before="0" w:beforeAutospacing="0" w:after="0" w:afterAutospacing="0"/>
        <w:jc w:val="both"/>
        <w:textAlignment w:val="baseline"/>
        <w:rPr>
          <w:sz w:val="26"/>
          <w:szCs w:val="26"/>
        </w:rPr>
      </w:pPr>
      <w:r w:rsidRPr="006A3709">
        <w:rPr>
          <w:b/>
          <w:sz w:val="26"/>
          <w:szCs w:val="26"/>
          <w:u w:val="single"/>
        </w:rPr>
        <w:t>Предмет закупівлі</w:t>
      </w:r>
      <w:r w:rsidRPr="006A3709">
        <w:rPr>
          <w:sz w:val="26"/>
          <w:szCs w:val="26"/>
        </w:rPr>
        <w:t xml:space="preserve">: </w:t>
      </w:r>
    </w:p>
    <w:p w:rsidR="003968E0" w:rsidRPr="00ED2694" w:rsidRDefault="003968E0" w:rsidP="00D63722">
      <w:pPr>
        <w:keepNext/>
        <w:spacing w:line="240" w:lineRule="auto"/>
        <w:rPr>
          <w:rFonts w:ascii="Times New Roman" w:hAnsi="Times New Roman" w:cs="Times New Roman"/>
          <w:b/>
          <w:sz w:val="24"/>
          <w:szCs w:val="24"/>
        </w:rPr>
      </w:pPr>
      <w:r w:rsidRPr="00ED2694">
        <w:rPr>
          <w:rFonts w:ascii="Times New Roman" w:hAnsi="Times New Roman" w:cs="Times New Roman"/>
          <w:b/>
          <w:sz w:val="24"/>
          <w:szCs w:val="24"/>
        </w:rPr>
        <w:t>ДК</w:t>
      </w:r>
      <w:r w:rsidR="001C4ADD" w:rsidRPr="00ED2694">
        <w:rPr>
          <w:rFonts w:ascii="Times New Roman" w:hAnsi="Times New Roman" w:cs="Times New Roman"/>
          <w:b/>
          <w:sz w:val="24"/>
          <w:szCs w:val="24"/>
        </w:rPr>
        <w:t xml:space="preserve"> 021:2015-33600000-6</w:t>
      </w:r>
      <w:r w:rsidRPr="00ED2694">
        <w:rPr>
          <w:rFonts w:ascii="Times New Roman" w:hAnsi="Times New Roman" w:cs="Times New Roman"/>
          <w:b/>
          <w:sz w:val="24"/>
          <w:szCs w:val="24"/>
        </w:rPr>
        <w:t xml:space="preserve">  – </w:t>
      </w:r>
      <w:r w:rsidR="001C4ADD" w:rsidRPr="00ED2694">
        <w:rPr>
          <w:rFonts w:ascii="Times New Roman" w:hAnsi="Times New Roman" w:cs="Times New Roman"/>
          <w:b/>
          <w:sz w:val="24"/>
          <w:szCs w:val="24"/>
        </w:rPr>
        <w:t>Фармацевтична продукція</w:t>
      </w:r>
      <w:r w:rsidRPr="00ED2694">
        <w:rPr>
          <w:rFonts w:ascii="Times New Roman" w:hAnsi="Times New Roman" w:cs="Times New Roman"/>
          <w:b/>
          <w:sz w:val="24"/>
          <w:szCs w:val="24"/>
        </w:rPr>
        <w:t xml:space="preserve"> (Лабораторні реактиви)</w:t>
      </w:r>
    </w:p>
    <w:p w:rsidR="00BD22DF" w:rsidRPr="006D12EF" w:rsidRDefault="00BD22DF" w:rsidP="00D63722">
      <w:pPr>
        <w:pStyle w:val="rvps2"/>
        <w:shd w:val="clear" w:color="auto" w:fill="FFFFFF"/>
        <w:spacing w:before="0" w:beforeAutospacing="0" w:after="0" w:afterAutospacing="0"/>
        <w:textAlignment w:val="baseline"/>
        <w:rPr>
          <w:shd w:val="clear" w:color="auto" w:fill="FDFEFD"/>
        </w:rPr>
      </w:pPr>
    </w:p>
    <w:p w:rsidR="00A02835" w:rsidRDefault="00A02835" w:rsidP="00A02835">
      <w:pPr>
        <w:spacing w:line="240" w:lineRule="auto"/>
        <w:jc w:val="center"/>
        <w:rPr>
          <w:rFonts w:ascii="Times New Roman" w:hAnsi="Times New Roman" w:cs="Times New Roman"/>
          <w:b/>
        </w:rPr>
      </w:pPr>
      <w:r w:rsidRPr="006A3709">
        <w:rPr>
          <w:rFonts w:ascii="Times New Roman" w:hAnsi="Times New Roman" w:cs="Times New Roman"/>
          <w:b/>
        </w:rPr>
        <w:t>МЕДИКО-ТЕХНІЧНІ ВИМОГИ</w:t>
      </w:r>
    </w:p>
    <w:p w:rsidR="005B002B" w:rsidRPr="006A3709" w:rsidRDefault="005B002B" w:rsidP="00A02835">
      <w:pPr>
        <w:spacing w:line="240" w:lineRule="auto"/>
        <w:jc w:val="center"/>
        <w:rPr>
          <w:rFonts w:ascii="Times New Roman" w:hAnsi="Times New Roman" w:cs="Times New Roman"/>
          <w:b/>
        </w:rPr>
      </w:pPr>
    </w:p>
    <w:p w:rsidR="00DF78E7" w:rsidRPr="006A3709" w:rsidRDefault="00DF78E7" w:rsidP="00DF78E7">
      <w:pPr>
        <w:spacing w:line="240" w:lineRule="auto"/>
        <w:jc w:val="center"/>
        <w:rPr>
          <w:rFonts w:ascii="Times New Roman" w:hAnsi="Times New Roman" w:cs="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276"/>
        <w:gridCol w:w="1417"/>
        <w:gridCol w:w="2126"/>
        <w:gridCol w:w="993"/>
        <w:gridCol w:w="850"/>
        <w:gridCol w:w="1701"/>
      </w:tblGrid>
      <w:tr w:rsidR="005B002B" w:rsidRPr="006A3709" w:rsidTr="00CE0FBB">
        <w:trPr>
          <w:trHeight w:val="703"/>
        </w:trPr>
        <w:tc>
          <w:tcPr>
            <w:tcW w:w="567" w:type="dxa"/>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 п/</w:t>
            </w:r>
            <w:proofErr w:type="spellStart"/>
            <w:r w:rsidRPr="00CE0FBB">
              <w:rPr>
                <w:rFonts w:ascii="Times New Roman" w:hAnsi="Times New Roman" w:cs="Times New Roman"/>
                <w:b/>
                <w:sz w:val="20"/>
                <w:szCs w:val="20"/>
              </w:rPr>
              <w:t>п</w:t>
            </w:r>
            <w:proofErr w:type="spellEnd"/>
          </w:p>
        </w:tc>
        <w:tc>
          <w:tcPr>
            <w:tcW w:w="1702" w:type="dxa"/>
            <w:shd w:val="clear" w:color="auto" w:fill="auto"/>
            <w:hideMark/>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 xml:space="preserve">Найменування </w:t>
            </w:r>
            <w:r w:rsidR="00CE0FBB">
              <w:rPr>
                <w:rFonts w:ascii="Times New Roman" w:hAnsi="Times New Roman" w:cs="Times New Roman"/>
                <w:b/>
                <w:sz w:val="20"/>
                <w:szCs w:val="20"/>
              </w:rPr>
              <w:t>медичного виробу</w:t>
            </w:r>
          </w:p>
        </w:tc>
        <w:tc>
          <w:tcPr>
            <w:tcW w:w="1276" w:type="dxa"/>
            <w:shd w:val="clear" w:color="auto" w:fill="auto"/>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bCs/>
                <w:sz w:val="20"/>
                <w:szCs w:val="20"/>
              </w:rPr>
              <w:t>НК 024:2023</w:t>
            </w:r>
          </w:p>
        </w:tc>
        <w:tc>
          <w:tcPr>
            <w:tcW w:w="1417" w:type="dxa"/>
            <w:shd w:val="clear" w:color="auto" w:fill="auto"/>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bCs/>
                <w:sz w:val="20"/>
                <w:szCs w:val="20"/>
              </w:rPr>
              <w:t>ДК 021:2015</w:t>
            </w:r>
          </w:p>
        </w:tc>
        <w:tc>
          <w:tcPr>
            <w:tcW w:w="2126" w:type="dxa"/>
          </w:tcPr>
          <w:p w:rsidR="005B002B" w:rsidRPr="00CE0FBB" w:rsidRDefault="00CE0FB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Опис виробів (</w:t>
            </w:r>
            <w:proofErr w:type="spellStart"/>
            <w:r w:rsidRPr="00CE0FBB">
              <w:rPr>
                <w:rFonts w:ascii="Times New Roman" w:hAnsi="Times New Roman" w:cs="Times New Roman"/>
                <w:b/>
                <w:sz w:val="20"/>
                <w:szCs w:val="20"/>
              </w:rPr>
              <w:t>медико-технічна</w:t>
            </w:r>
            <w:proofErr w:type="spellEnd"/>
            <w:r w:rsidRPr="00CE0FBB">
              <w:rPr>
                <w:rFonts w:ascii="Times New Roman" w:hAnsi="Times New Roman" w:cs="Times New Roman"/>
                <w:b/>
                <w:sz w:val="20"/>
                <w:szCs w:val="20"/>
              </w:rPr>
              <w:t xml:space="preserve"> характеристика, призначення тощо)</w:t>
            </w:r>
          </w:p>
        </w:tc>
        <w:tc>
          <w:tcPr>
            <w:tcW w:w="993" w:type="dxa"/>
            <w:shd w:val="clear" w:color="auto" w:fill="auto"/>
            <w:hideMark/>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Од. виміру</w:t>
            </w:r>
          </w:p>
        </w:tc>
        <w:tc>
          <w:tcPr>
            <w:tcW w:w="850" w:type="dxa"/>
            <w:shd w:val="clear" w:color="auto" w:fill="auto"/>
            <w:hideMark/>
          </w:tcPr>
          <w:p w:rsidR="005B002B" w:rsidRPr="00CE0FBB" w:rsidRDefault="005B002B" w:rsidP="00936F72">
            <w:pPr>
              <w:spacing w:line="240" w:lineRule="auto"/>
              <w:jc w:val="center"/>
              <w:rPr>
                <w:rFonts w:ascii="Times New Roman" w:hAnsi="Times New Roman" w:cs="Times New Roman"/>
                <w:b/>
                <w:sz w:val="20"/>
                <w:szCs w:val="20"/>
              </w:rPr>
            </w:pPr>
            <w:proofErr w:type="spellStart"/>
            <w:r w:rsidRPr="00CE0FBB">
              <w:rPr>
                <w:rFonts w:ascii="Times New Roman" w:hAnsi="Times New Roman" w:cs="Times New Roman"/>
                <w:b/>
                <w:sz w:val="20"/>
                <w:szCs w:val="20"/>
              </w:rPr>
              <w:t>Кіль-кість</w:t>
            </w:r>
            <w:proofErr w:type="spellEnd"/>
          </w:p>
        </w:tc>
        <w:tc>
          <w:tcPr>
            <w:tcW w:w="1701" w:type="dxa"/>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Відповідність</w:t>
            </w:r>
          </w:p>
        </w:tc>
      </w:tr>
      <w:tr w:rsidR="00697FC7" w:rsidRPr="006A3709" w:rsidTr="00021709">
        <w:trPr>
          <w:trHeight w:val="703"/>
        </w:trPr>
        <w:tc>
          <w:tcPr>
            <w:tcW w:w="567" w:type="dxa"/>
          </w:tcPr>
          <w:p w:rsidR="00697FC7" w:rsidRPr="00CE0FBB" w:rsidRDefault="00697FC7" w:rsidP="00936F72">
            <w:pPr>
              <w:spacing w:line="240" w:lineRule="auto"/>
              <w:jc w:val="center"/>
              <w:rPr>
                <w:rFonts w:ascii="Times New Roman" w:hAnsi="Times New Roman" w:cs="Times New Roman"/>
                <w:b/>
                <w:sz w:val="20"/>
                <w:szCs w:val="20"/>
              </w:rPr>
            </w:pPr>
          </w:p>
        </w:tc>
        <w:tc>
          <w:tcPr>
            <w:tcW w:w="1702" w:type="dxa"/>
            <w:shd w:val="clear" w:color="auto" w:fill="auto"/>
            <w:vAlign w:val="bottom"/>
          </w:tcPr>
          <w:p w:rsidR="00697FC7" w:rsidRPr="000D747E" w:rsidRDefault="00697FC7" w:rsidP="00F52EDA">
            <w:pPr>
              <w:pStyle w:val="1946"/>
              <w:spacing w:before="0" w:beforeAutospacing="0" w:after="0" w:afterAutospacing="0"/>
              <w:rPr>
                <w:sz w:val="18"/>
                <w:szCs w:val="18"/>
                <w:lang w:val="uk-UA"/>
              </w:rPr>
            </w:pPr>
            <w:proofErr w:type="spellStart"/>
            <w:r w:rsidRPr="006E73C5">
              <w:rPr>
                <w:sz w:val="18"/>
                <w:szCs w:val="18"/>
              </w:rPr>
              <w:t>Діагностичний</w:t>
            </w:r>
            <w:proofErr w:type="spellEnd"/>
            <w:r w:rsidRPr="006E73C5">
              <w:rPr>
                <w:sz w:val="18"/>
                <w:szCs w:val="18"/>
              </w:rPr>
              <w:t xml:space="preserve"> </w:t>
            </w:r>
            <w:proofErr w:type="spellStart"/>
            <w:r w:rsidRPr="006E73C5">
              <w:rPr>
                <w:sz w:val="18"/>
                <w:szCs w:val="18"/>
              </w:rPr>
              <w:t>моно</w:t>
            </w:r>
            <w:r>
              <w:rPr>
                <w:sz w:val="18"/>
                <w:szCs w:val="18"/>
              </w:rPr>
              <w:t>клональний</w:t>
            </w:r>
            <w:proofErr w:type="spellEnd"/>
            <w:r>
              <w:rPr>
                <w:sz w:val="18"/>
                <w:szCs w:val="18"/>
              </w:rPr>
              <w:t xml:space="preserve"> реагент анти-А </w:t>
            </w:r>
            <w:r>
              <w:rPr>
                <w:sz w:val="18"/>
                <w:szCs w:val="18"/>
                <w:lang w:val="uk-UA"/>
              </w:rPr>
              <w:t>(10мл)</w:t>
            </w:r>
          </w:p>
        </w:tc>
        <w:tc>
          <w:tcPr>
            <w:tcW w:w="1276" w:type="dxa"/>
            <w:shd w:val="clear" w:color="auto" w:fill="auto"/>
            <w:vAlign w:val="center"/>
          </w:tcPr>
          <w:p w:rsidR="00697FC7" w:rsidRPr="006E73C5" w:rsidRDefault="00697FC7" w:rsidP="00F52EDA">
            <w:pPr>
              <w:spacing w:line="240" w:lineRule="auto"/>
              <w:jc w:val="center"/>
              <w:rPr>
                <w:rFonts w:ascii="Times New Roman" w:hAnsi="Times New Roman" w:cs="Times New Roman"/>
                <w:sz w:val="18"/>
                <w:szCs w:val="18"/>
              </w:rPr>
            </w:pPr>
            <w:r w:rsidRPr="006E73C5">
              <w:rPr>
                <w:rFonts w:ascii="Times New Roman" w:hAnsi="Times New Roman" w:cs="Times New Roman"/>
                <w:sz w:val="18"/>
                <w:szCs w:val="18"/>
              </w:rPr>
              <w:t xml:space="preserve">52532 </w:t>
            </w:r>
          </w:p>
          <w:p w:rsidR="00697FC7" w:rsidRPr="00CE0FBB" w:rsidRDefault="00697FC7" w:rsidP="00F52EDA">
            <w:pPr>
              <w:spacing w:line="240" w:lineRule="auto"/>
              <w:jc w:val="center"/>
              <w:rPr>
                <w:rFonts w:ascii="Times New Roman" w:hAnsi="Times New Roman" w:cs="Times New Roman"/>
                <w:i/>
                <w:iCs/>
                <w:sz w:val="18"/>
                <w:szCs w:val="18"/>
              </w:rPr>
            </w:pPr>
            <w:r w:rsidRPr="006E73C5">
              <w:rPr>
                <w:rFonts w:ascii="Times New Roman" w:hAnsi="Times New Roman" w:cs="Times New Roman"/>
                <w:sz w:val="18"/>
                <w:szCs w:val="18"/>
              </w:rPr>
              <w:t xml:space="preserve">Анти-A групове </w:t>
            </w:r>
            <w:proofErr w:type="spellStart"/>
            <w:r w:rsidRPr="006E73C5">
              <w:rPr>
                <w:rFonts w:ascii="Times New Roman" w:hAnsi="Times New Roman" w:cs="Times New Roman"/>
                <w:sz w:val="18"/>
                <w:szCs w:val="18"/>
              </w:rPr>
              <w:t>типування</w:t>
            </w:r>
            <w:proofErr w:type="spellEnd"/>
            <w:r w:rsidRPr="006E73C5">
              <w:rPr>
                <w:rFonts w:ascii="Times New Roman" w:hAnsi="Times New Roman" w:cs="Times New Roman"/>
                <w:sz w:val="18"/>
                <w:szCs w:val="18"/>
              </w:rPr>
              <w:t xml:space="preserve"> еритроцитів IVD (діагностика </w:t>
            </w:r>
            <w:proofErr w:type="spellStart"/>
            <w:r w:rsidRPr="006E73C5">
              <w:rPr>
                <w:rFonts w:ascii="Times New Roman" w:hAnsi="Times New Roman" w:cs="Times New Roman"/>
                <w:i/>
                <w:iCs/>
                <w:sz w:val="18"/>
                <w:szCs w:val="18"/>
              </w:rPr>
              <w:t>in</w:t>
            </w:r>
            <w:proofErr w:type="spellEnd"/>
            <w:r w:rsidRPr="006E73C5">
              <w:rPr>
                <w:rFonts w:ascii="Times New Roman" w:hAnsi="Times New Roman" w:cs="Times New Roman"/>
                <w:i/>
                <w:iCs/>
                <w:sz w:val="18"/>
                <w:szCs w:val="18"/>
              </w:rPr>
              <w:t xml:space="preserve"> </w:t>
            </w:r>
            <w:proofErr w:type="spellStart"/>
            <w:r w:rsidRPr="006E73C5">
              <w:rPr>
                <w:rFonts w:ascii="Times New Roman" w:hAnsi="Times New Roman" w:cs="Times New Roman"/>
                <w:i/>
                <w:iCs/>
                <w:sz w:val="18"/>
                <w:szCs w:val="18"/>
              </w:rPr>
              <w:t>vitro</w:t>
            </w:r>
            <w:proofErr w:type="spellEnd"/>
            <w:r w:rsidRPr="006E73C5">
              <w:rPr>
                <w:rFonts w:ascii="Times New Roman" w:hAnsi="Times New Roman" w:cs="Times New Roman"/>
                <w:i/>
                <w:iCs/>
                <w:sz w:val="18"/>
                <w:szCs w:val="18"/>
              </w:rPr>
              <w:t>)</w:t>
            </w:r>
            <w:r w:rsidRPr="006E73C5">
              <w:rPr>
                <w:rFonts w:ascii="Times New Roman" w:hAnsi="Times New Roman" w:cs="Times New Roman"/>
                <w:sz w:val="18"/>
                <w:szCs w:val="18"/>
              </w:rPr>
              <w:t>, антитіла</w:t>
            </w:r>
          </w:p>
        </w:tc>
        <w:tc>
          <w:tcPr>
            <w:tcW w:w="1417" w:type="dxa"/>
            <w:shd w:val="clear" w:color="auto" w:fill="auto"/>
            <w:vAlign w:val="center"/>
          </w:tcPr>
          <w:p w:rsidR="00697FC7" w:rsidRPr="006E73C5" w:rsidRDefault="0094672C" w:rsidP="00F52EDA">
            <w:pPr>
              <w:spacing w:line="240" w:lineRule="auto"/>
              <w:rPr>
                <w:rFonts w:ascii="Times New Roman" w:hAnsi="Times New Roman" w:cs="Times New Roman"/>
                <w:sz w:val="18"/>
                <w:szCs w:val="18"/>
              </w:rPr>
            </w:pPr>
            <w:r>
              <w:rPr>
                <w:rFonts w:ascii="Times New Roman" w:hAnsi="Times New Roman" w:cs="Times New Roman"/>
                <w:sz w:val="18"/>
                <w:szCs w:val="18"/>
              </w:rPr>
              <w:t xml:space="preserve">33690000-3 Лікарські засоби різні </w:t>
            </w:r>
          </w:p>
        </w:tc>
        <w:tc>
          <w:tcPr>
            <w:tcW w:w="2126" w:type="dxa"/>
          </w:tcPr>
          <w:p w:rsidR="00697FC7" w:rsidRPr="00CE0FBB" w:rsidRDefault="00697FC7" w:rsidP="00F52EDA">
            <w:pPr>
              <w:spacing w:line="240" w:lineRule="auto"/>
              <w:rPr>
                <w:rFonts w:ascii="Times New Roman" w:hAnsi="Times New Roman" w:cs="Times New Roman"/>
                <w:sz w:val="20"/>
                <w:szCs w:val="20"/>
              </w:rPr>
            </w:pPr>
            <w:r w:rsidRPr="00CE0FBB">
              <w:rPr>
                <w:rFonts w:ascii="Times New Roman" w:hAnsi="Times New Roman" w:cs="Times New Roman"/>
                <w:sz w:val="20"/>
                <w:szCs w:val="20"/>
              </w:rPr>
              <w:t xml:space="preserve">Діагностичний </w:t>
            </w:r>
            <w:proofErr w:type="spellStart"/>
            <w:r w:rsidRPr="00CE0FBB">
              <w:rPr>
                <w:rFonts w:ascii="Times New Roman" w:hAnsi="Times New Roman" w:cs="Times New Roman"/>
                <w:sz w:val="20"/>
                <w:szCs w:val="20"/>
              </w:rPr>
              <w:t>моноклональний</w:t>
            </w:r>
            <w:proofErr w:type="spellEnd"/>
            <w:r w:rsidRPr="00CE0FBB">
              <w:rPr>
                <w:rFonts w:ascii="Times New Roman" w:hAnsi="Times New Roman" w:cs="Times New Roman"/>
                <w:sz w:val="20"/>
                <w:szCs w:val="20"/>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CE0FBB">
              <w:rPr>
                <w:rFonts w:ascii="Times New Roman" w:hAnsi="Times New Roman" w:cs="Times New Roman"/>
                <w:sz w:val="20"/>
                <w:szCs w:val="20"/>
              </w:rPr>
              <w:t>гелевих</w:t>
            </w:r>
            <w:proofErr w:type="spellEnd"/>
            <w:r w:rsidRPr="00CE0FBB">
              <w:rPr>
                <w:rFonts w:ascii="Times New Roman" w:hAnsi="Times New Roman" w:cs="Times New Roman"/>
                <w:sz w:val="20"/>
                <w:szCs w:val="20"/>
              </w:rPr>
              <w:t xml:space="preserve"> картах.  Флакон з вмістом </w:t>
            </w:r>
            <w:proofErr w:type="spellStart"/>
            <w:r w:rsidRPr="00CE0FBB">
              <w:rPr>
                <w:rFonts w:ascii="Times New Roman" w:hAnsi="Times New Roman" w:cs="Times New Roman"/>
                <w:sz w:val="20"/>
                <w:szCs w:val="20"/>
              </w:rPr>
              <w:t>моноклональних</w:t>
            </w:r>
            <w:proofErr w:type="spellEnd"/>
            <w:r w:rsidRPr="00CE0FBB">
              <w:rPr>
                <w:rFonts w:ascii="Times New Roman" w:hAnsi="Times New Roman" w:cs="Times New Roman"/>
                <w:sz w:val="20"/>
                <w:szCs w:val="20"/>
              </w:rPr>
              <w:t xml:space="preserve"> антитіл Прозора або з незначною опалесценцією рідина різних відтінків червоного кольору. </w:t>
            </w:r>
            <w:r w:rsidRPr="00CE0FBB">
              <w:rPr>
                <w:rFonts w:ascii="Times New Roman" w:hAnsi="Times New Roman" w:cs="Times New Roman"/>
                <w:sz w:val="20"/>
                <w:szCs w:val="20"/>
              </w:rPr>
              <w:br/>
            </w:r>
            <w:r w:rsidRPr="00CE0FBB">
              <w:rPr>
                <w:rFonts w:ascii="Times New Roman" w:hAnsi="Times New Roman" w:cs="Times New Roman"/>
                <w:b/>
                <w:sz w:val="20"/>
                <w:szCs w:val="20"/>
              </w:rPr>
              <w:t xml:space="preserve"> </w:t>
            </w:r>
            <w:r w:rsidRPr="00CE0FBB">
              <w:rPr>
                <w:rFonts w:ascii="Times New Roman" w:hAnsi="Times New Roman" w:cs="Times New Roman"/>
                <w:sz w:val="20"/>
                <w:szCs w:val="20"/>
              </w:rPr>
              <w:t xml:space="preserve">Загальний термін придатності </w:t>
            </w:r>
            <w:proofErr w:type="spellStart"/>
            <w:r>
              <w:rPr>
                <w:rFonts w:ascii="Times New Roman" w:hAnsi="Times New Roman" w:cs="Times New Roman"/>
                <w:sz w:val="20"/>
                <w:szCs w:val="20"/>
              </w:rPr>
              <w:t>-</w:t>
            </w:r>
            <w:r w:rsidRPr="00CE0FBB">
              <w:rPr>
                <w:rFonts w:ascii="Times New Roman" w:hAnsi="Times New Roman" w:cs="Times New Roman"/>
                <w:sz w:val="20"/>
                <w:szCs w:val="20"/>
              </w:rPr>
              <w:t>не</w:t>
            </w:r>
            <w:proofErr w:type="spellEnd"/>
            <w:r w:rsidRPr="00CE0FBB">
              <w:rPr>
                <w:rFonts w:ascii="Times New Roman" w:hAnsi="Times New Roman" w:cs="Times New Roman"/>
                <w:sz w:val="20"/>
                <w:szCs w:val="20"/>
              </w:rPr>
              <w:t xml:space="preserve"> менше 2,5 рок</w:t>
            </w:r>
            <w:r>
              <w:rPr>
                <w:rFonts w:ascii="Times New Roman" w:hAnsi="Times New Roman" w:cs="Times New Roman"/>
                <w:sz w:val="20"/>
                <w:szCs w:val="20"/>
              </w:rPr>
              <w:t>и</w:t>
            </w:r>
          </w:p>
        </w:tc>
        <w:tc>
          <w:tcPr>
            <w:tcW w:w="993" w:type="dxa"/>
            <w:shd w:val="clear" w:color="auto" w:fill="auto"/>
            <w:vAlign w:val="bottom"/>
          </w:tcPr>
          <w:p w:rsidR="00697FC7" w:rsidRPr="00E138D4" w:rsidRDefault="00697FC7" w:rsidP="00F52EDA">
            <w:pPr>
              <w:spacing w:line="240" w:lineRule="auto"/>
              <w:jc w:val="center"/>
              <w:rPr>
                <w:rFonts w:ascii="Times New Roman" w:hAnsi="Times New Roman" w:cs="Times New Roman"/>
                <w:sz w:val="18"/>
                <w:szCs w:val="18"/>
              </w:rPr>
            </w:pPr>
            <w:r w:rsidRPr="00E138D4">
              <w:rPr>
                <w:rFonts w:ascii="Times New Roman" w:hAnsi="Times New Roman" w:cs="Times New Roman"/>
                <w:sz w:val="18"/>
                <w:szCs w:val="18"/>
              </w:rPr>
              <w:t>флакон</w:t>
            </w:r>
          </w:p>
        </w:tc>
        <w:tc>
          <w:tcPr>
            <w:tcW w:w="850" w:type="dxa"/>
            <w:shd w:val="clear" w:color="auto" w:fill="auto"/>
            <w:vAlign w:val="bottom"/>
          </w:tcPr>
          <w:p w:rsidR="00697FC7" w:rsidRPr="00E138D4" w:rsidRDefault="00697FC7" w:rsidP="00F52EDA">
            <w:pPr>
              <w:spacing w:line="240" w:lineRule="auto"/>
              <w:jc w:val="center"/>
              <w:rPr>
                <w:rFonts w:ascii="Times New Roman" w:hAnsi="Times New Roman" w:cs="Times New Roman"/>
                <w:sz w:val="18"/>
                <w:szCs w:val="18"/>
              </w:rPr>
            </w:pPr>
            <w:r>
              <w:rPr>
                <w:rFonts w:ascii="Times New Roman" w:hAnsi="Times New Roman" w:cs="Times New Roman"/>
                <w:sz w:val="18"/>
                <w:szCs w:val="18"/>
              </w:rPr>
              <w:t>6</w:t>
            </w:r>
            <w:r w:rsidRPr="00E138D4">
              <w:rPr>
                <w:rFonts w:ascii="Times New Roman" w:hAnsi="Times New Roman" w:cs="Times New Roman"/>
                <w:sz w:val="18"/>
                <w:szCs w:val="18"/>
              </w:rPr>
              <w:t>5</w:t>
            </w:r>
          </w:p>
        </w:tc>
        <w:tc>
          <w:tcPr>
            <w:tcW w:w="1701" w:type="dxa"/>
          </w:tcPr>
          <w:p w:rsidR="00697FC7" w:rsidRDefault="00697FC7" w:rsidP="00F52EDA">
            <w:pPr>
              <w:spacing w:line="240" w:lineRule="auto"/>
              <w:jc w:val="center"/>
              <w:rPr>
                <w:rFonts w:ascii="Times New Roman" w:hAnsi="Times New Roman" w:cs="Times New Roman"/>
                <w:sz w:val="18"/>
                <w:szCs w:val="18"/>
              </w:rPr>
            </w:pPr>
          </w:p>
        </w:tc>
      </w:tr>
      <w:tr w:rsidR="005B002B" w:rsidRPr="006A3709" w:rsidTr="00CE0FBB">
        <w:trPr>
          <w:trHeight w:val="412"/>
        </w:trPr>
        <w:tc>
          <w:tcPr>
            <w:tcW w:w="567" w:type="dxa"/>
          </w:tcPr>
          <w:p w:rsidR="005B002B" w:rsidRPr="006A3709" w:rsidRDefault="005B002B" w:rsidP="004A1ABA">
            <w:pPr>
              <w:spacing w:line="240" w:lineRule="auto"/>
              <w:jc w:val="center"/>
              <w:rPr>
                <w:rFonts w:ascii="Times New Roman" w:hAnsi="Times New Roman"/>
              </w:rPr>
            </w:pPr>
            <w:r w:rsidRPr="006A3709">
              <w:rPr>
                <w:rFonts w:ascii="Times New Roman" w:hAnsi="Times New Roman"/>
              </w:rPr>
              <w:t>1</w:t>
            </w:r>
          </w:p>
        </w:tc>
        <w:tc>
          <w:tcPr>
            <w:tcW w:w="1702" w:type="dxa"/>
            <w:shd w:val="clear" w:color="auto" w:fill="auto"/>
            <w:noWrap/>
            <w:vAlign w:val="bottom"/>
          </w:tcPr>
          <w:p w:rsidR="005B002B" w:rsidRPr="000D747E" w:rsidRDefault="005B002B" w:rsidP="00D238FD">
            <w:pPr>
              <w:pStyle w:val="1946"/>
              <w:spacing w:before="0" w:beforeAutospacing="0" w:after="0" w:afterAutospacing="0"/>
              <w:rPr>
                <w:color w:val="000000"/>
                <w:sz w:val="18"/>
                <w:szCs w:val="18"/>
                <w:lang w:val="uk-UA"/>
              </w:rPr>
            </w:pPr>
            <w:proofErr w:type="spellStart"/>
            <w:r w:rsidRPr="006E73C5">
              <w:rPr>
                <w:color w:val="000000"/>
                <w:sz w:val="18"/>
                <w:szCs w:val="18"/>
              </w:rPr>
              <w:t>Діагностичний</w:t>
            </w:r>
            <w:proofErr w:type="spellEnd"/>
            <w:r w:rsidRPr="006E73C5">
              <w:rPr>
                <w:color w:val="000000"/>
                <w:sz w:val="18"/>
                <w:szCs w:val="18"/>
              </w:rPr>
              <w:t xml:space="preserve"> </w:t>
            </w:r>
            <w:proofErr w:type="spellStart"/>
            <w:r w:rsidRPr="006E73C5">
              <w:rPr>
                <w:color w:val="000000"/>
                <w:sz w:val="18"/>
                <w:szCs w:val="18"/>
              </w:rPr>
              <w:t>моно</w:t>
            </w:r>
            <w:r>
              <w:rPr>
                <w:color w:val="000000"/>
                <w:sz w:val="18"/>
                <w:szCs w:val="18"/>
              </w:rPr>
              <w:t>клональний</w:t>
            </w:r>
            <w:proofErr w:type="spellEnd"/>
            <w:r>
              <w:rPr>
                <w:color w:val="000000"/>
                <w:sz w:val="18"/>
                <w:szCs w:val="18"/>
              </w:rPr>
              <w:t xml:space="preserve"> реагент анти-В </w:t>
            </w:r>
            <w:r w:rsidR="000D747E">
              <w:rPr>
                <w:color w:val="000000"/>
                <w:sz w:val="18"/>
                <w:szCs w:val="18"/>
                <w:lang w:val="uk-UA"/>
              </w:rPr>
              <w:t>(10мл)</w:t>
            </w:r>
          </w:p>
        </w:tc>
        <w:tc>
          <w:tcPr>
            <w:tcW w:w="1276" w:type="dxa"/>
            <w:shd w:val="clear" w:color="auto" w:fill="auto"/>
            <w:vAlign w:val="center"/>
          </w:tcPr>
          <w:p w:rsidR="005B002B" w:rsidRPr="006E73C5" w:rsidRDefault="005B002B" w:rsidP="00D238FD">
            <w:pPr>
              <w:spacing w:line="240" w:lineRule="auto"/>
              <w:jc w:val="center"/>
              <w:rPr>
                <w:rFonts w:ascii="Times New Roman" w:hAnsi="Times New Roman" w:cs="Times New Roman"/>
                <w:sz w:val="18"/>
                <w:szCs w:val="18"/>
              </w:rPr>
            </w:pPr>
            <w:r w:rsidRPr="006E73C5">
              <w:rPr>
                <w:rFonts w:ascii="Times New Roman" w:hAnsi="Times New Roman" w:cs="Times New Roman"/>
                <w:sz w:val="18"/>
                <w:szCs w:val="18"/>
              </w:rPr>
              <w:t xml:space="preserve">52538 </w:t>
            </w:r>
          </w:p>
          <w:p w:rsidR="005B002B" w:rsidRPr="00CE0FBB" w:rsidRDefault="005B002B" w:rsidP="00CE0FBB">
            <w:pPr>
              <w:spacing w:line="240" w:lineRule="auto"/>
              <w:jc w:val="center"/>
              <w:rPr>
                <w:rFonts w:ascii="Times New Roman" w:hAnsi="Times New Roman" w:cs="Times New Roman"/>
                <w:i/>
                <w:iCs/>
                <w:sz w:val="18"/>
                <w:szCs w:val="18"/>
              </w:rPr>
            </w:pPr>
            <w:r w:rsidRPr="006E73C5">
              <w:rPr>
                <w:rFonts w:ascii="Times New Roman" w:hAnsi="Times New Roman" w:cs="Times New Roman"/>
                <w:sz w:val="18"/>
                <w:szCs w:val="18"/>
              </w:rPr>
              <w:t xml:space="preserve"> Анти-B групове </w:t>
            </w:r>
            <w:proofErr w:type="spellStart"/>
            <w:r w:rsidRPr="006E73C5">
              <w:rPr>
                <w:rFonts w:ascii="Times New Roman" w:hAnsi="Times New Roman" w:cs="Times New Roman"/>
                <w:sz w:val="18"/>
                <w:szCs w:val="18"/>
              </w:rPr>
              <w:t>типування</w:t>
            </w:r>
            <w:proofErr w:type="spellEnd"/>
            <w:r w:rsidRPr="006E73C5">
              <w:rPr>
                <w:rFonts w:ascii="Times New Roman" w:hAnsi="Times New Roman" w:cs="Times New Roman"/>
                <w:sz w:val="18"/>
                <w:szCs w:val="18"/>
              </w:rPr>
              <w:t xml:space="preserve"> еритроцитів IVD (діагностика </w:t>
            </w:r>
            <w:proofErr w:type="spellStart"/>
            <w:r w:rsidRPr="006E73C5">
              <w:rPr>
                <w:rFonts w:ascii="Times New Roman" w:hAnsi="Times New Roman" w:cs="Times New Roman"/>
                <w:i/>
                <w:iCs/>
                <w:sz w:val="18"/>
                <w:szCs w:val="18"/>
              </w:rPr>
              <w:t>in</w:t>
            </w:r>
            <w:proofErr w:type="spellEnd"/>
            <w:r w:rsidRPr="006E73C5">
              <w:rPr>
                <w:rFonts w:ascii="Times New Roman" w:hAnsi="Times New Roman" w:cs="Times New Roman"/>
                <w:i/>
                <w:iCs/>
                <w:sz w:val="18"/>
                <w:szCs w:val="18"/>
              </w:rPr>
              <w:t xml:space="preserve"> </w:t>
            </w:r>
            <w:proofErr w:type="spellStart"/>
            <w:r w:rsidRPr="006E73C5">
              <w:rPr>
                <w:rFonts w:ascii="Times New Roman" w:hAnsi="Times New Roman" w:cs="Times New Roman"/>
                <w:i/>
                <w:iCs/>
                <w:sz w:val="18"/>
                <w:szCs w:val="18"/>
              </w:rPr>
              <w:t>vitro</w:t>
            </w:r>
            <w:proofErr w:type="spellEnd"/>
            <w:r w:rsidRPr="006E73C5">
              <w:rPr>
                <w:rFonts w:ascii="Times New Roman" w:hAnsi="Times New Roman" w:cs="Times New Roman"/>
                <w:i/>
                <w:iCs/>
                <w:sz w:val="18"/>
                <w:szCs w:val="18"/>
              </w:rPr>
              <w:t>)</w:t>
            </w:r>
            <w:r w:rsidRPr="006E73C5">
              <w:rPr>
                <w:rFonts w:ascii="Times New Roman" w:hAnsi="Times New Roman" w:cs="Times New Roman"/>
                <w:sz w:val="18"/>
                <w:szCs w:val="18"/>
              </w:rPr>
              <w:t>, антитіла</w:t>
            </w:r>
          </w:p>
        </w:tc>
        <w:tc>
          <w:tcPr>
            <w:tcW w:w="1417" w:type="dxa"/>
            <w:vAlign w:val="center"/>
          </w:tcPr>
          <w:p w:rsidR="005B002B" w:rsidRPr="006E73C5" w:rsidRDefault="0094672C" w:rsidP="00D238FD">
            <w:pPr>
              <w:spacing w:line="240" w:lineRule="auto"/>
              <w:rPr>
                <w:rFonts w:ascii="Times New Roman" w:hAnsi="Times New Roman" w:cs="Times New Roman"/>
                <w:sz w:val="18"/>
                <w:szCs w:val="18"/>
              </w:rPr>
            </w:pPr>
            <w:r>
              <w:rPr>
                <w:rFonts w:ascii="Times New Roman" w:hAnsi="Times New Roman" w:cs="Times New Roman"/>
                <w:sz w:val="18"/>
                <w:szCs w:val="18"/>
              </w:rPr>
              <w:t>33690000-3 Лікарські засоби різні</w:t>
            </w:r>
          </w:p>
        </w:tc>
        <w:tc>
          <w:tcPr>
            <w:tcW w:w="2126" w:type="dxa"/>
          </w:tcPr>
          <w:p w:rsidR="00CE0FBB" w:rsidRPr="00CE0FBB" w:rsidRDefault="00CE0FBB" w:rsidP="00936F72">
            <w:pPr>
              <w:spacing w:line="240" w:lineRule="auto"/>
              <w:rPr>
                <w:rFonts w:ascii="Times New Roman" w:hAnsi="Times New Roman" w:cs="Times New Roman"/>
                <w:sz w:val="20"/>
                <w:szCs w:val="20"/>
              </w:rPr>
            </w:pPr>
            <w:r w:rsidRPr="00CE0FBB">
              <w:rPr>
                <w:rFonts w:ascii="Times New Roman" w:hAnsi="Times New Roman" w:cs="Times New Roman"/>
                <w:sz w:val="20"/>
                <w:szCs w:val="20"/>
              </w:rPr>
              <w:t xml:space="preserve">Діагностичний </w:t>
            </w:r>
            <w:proofErr w:type="spellStart"/>
            <w:r w:rsidRPr="00CE0FBB">
              <w:rPr>
                <w:rFonts w:ascii="Times New Roman" w:hAnsi="Times New Roman" w:cs="Times New Roman"/>
                <w:sz w:val="20"/>
                <w:szCs w:val="20"/>
              </w:rPr>
              <w:t>моноклональний</w:t>
            </w:r>
            <w:proofErr w:type="spellEnd"/>
            <w:r w:rsidRPr="00CE0FBB">
              <w:rPr>
                <w:rFonts w:ascii="Times New Roman" w:hAnsi="Times New Roman" w:cs="Times New Roman"/>
                <w:sz w:val="20"/>
                <w:szCs w:val="20"/>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CE0FBB">
              <w:rPr>
                <w:rFonts w:ascii="Times New Roman" w:hAnsi="Times New Roman" w:cs="Times New Roman"/>
                <w:sz w:val="20"/>
                <w:szCs w:val="20"/>
              </w:rPr>
              <w:t>гелевих</w:t>
            </w:r>
            <w:proofErr w:type="spellEnd"/>
            <w:r w:rsidRPr="00CE0FBB">
              <w:rPr>
                <w:rFonts w:ascii="Times New Roman" w:hAnsi="Times New Roman" w:cs="Times New Roman"/>
                <w:sz w:val="20"/>
                <w:szCs w:val="20"/>
              </w:rPr>
              <w:t xml:space="preserve"> картах. Флакон з вмістом </w:t>
            </w:r>
            <w:proofErr w:type="spellStart"/>
            <w:r w:rsidRPr="00CE0FBB">
              <w:rPr>
                <w:rFonts w:ascii="Times New Roman" w:hAnsi="Times New Roman" w:cs="Times New Roman"/>
                <w:sz w:val="20"/>
                <w:szCs w:val="20"/>
              </w:rPr>
              <w:t>моноклональних</w:t>
            </w:r>
            <w:proofErr w:type="spellEnd"/>
            <w:r w:rsidRPr="00CE0FBB">
              <w:rPr>
                <w:rFonts w:ascii="Times New Roman" w:hAnsi="Times New Roman" w:cs="Times New Roman"/>
                <w:sz w:val="20"/>
                <w:szCs w:val="20"/>
              </w:rPr>
              <w:t xml:space="preserve"> антитіл. Прозора або </w:t>
            </w:r>
            <w:r w:rsidRPr="00CE0FBB">
              <w:rPr>
                <w:rFonts w:ascii="Times New Roman" w:hAnsi="Times New Roman" w:cs="Times New Roman"/>
                <w:sz w:val="20"/>
                <w:szCs w:val="20"/>
              </w:rPr>
              <w:lastRenderedPageBreak/>
              <w:t xml:space="preserve">з незначною опалесценцією рідина від блідо-фіолетового до синього кольору. </w:t>
            </w:r>
          </w:p>
          <w:p w:rsidR="005B002B" w:rsidRPr="00CE0FBB" w:rsidRDefault="00CE0FBB" w:rsidP="00936F72">
            <w:pPr>
              <w:spacing w:line="240" w:lineRule="auto"/>
              <w:rPr>
                <w:rFonts w:ascii="Times New Roman" w:hAnsi="Times New Roman" w:cs="Times New Roman"/>
                <w:sz w:val="18"/>
                <w:szCs w:val="18"/>
              </w:rPr>
            </w:pPr>
            <w:r w:rsidRPr="00CE0FBB">
              <w:rPr>
                <w:rFonts w:ascii="Times New Roman" w:hAnsi="Times New Roman" w:cs="Times New Roman"/>
                <w:sz w:val="20"/>
                <w:szCs w:val="20"/>
              </w:rPr>
              <w:t xml:space="preserve">Загальний термін придатності </w:t>
            </w:r>
            <w:proofErr w:type="spellStart"/>
            <w:r>
              <w:rPr>
                <w:rFonts w:ascii="Times New Roman" w:hAnsi="Times New Roman" w:cs="Times New Roman"/>
                <w:sz w:val="20"/>
                <w:szCs w:val="20"/>
              </w:rPr>
              <w:t>-</w:t>
            </w:r>
            <w:r w:rsidRPr="00CE0FBB">
              <w:rPr>
                <w:rFonts w:ascii="Times New Roman" w:hAnsi="Times New Roman" w:cs="Times New Roman"/>
                <w:sz w:val="20"/>
                <w:szCs w:val="20"/>
              </w:rPr>
              <w:t>не</w:t>
            </w:r>
            <w:proofErr w:type="spellEnd"/>
            <w:r w:rsidRPr="00CE0FBB">
              <w:rPr>
                <w:rFonts w:ascii="Times New Roman" w:hAnsi="Times New Roman" w:cs="Times New Roman"/>
                <w:sz w:val="20"/>
                <w:szCs w:val="20"/>
              </w:rPr>
              <w:t xml:space="preserve"> менше 2,5 рок</w:t>
            </w:r>
            <w:r>
              <w:rPr>
                <w:rFonts w:ascii="Times New Roman" w:hAnsi="Times New Roman" w:cs="Times New Roman"/>
                <w:sz w:val="20"/>
                <w:szCs w:val="20"/>
              </w:rPr>
              <w:t>и</w:t>
            </w:r>
          </w:p>
        </w:tc>
        <w:tc>
          <w:tcPr>
            <w:tcW w:w="993" w:type="dxa"/>
            <w:shd w:val="clear" w:color="auto" w:fill="auto"/>
            <w:vAlign w:val="bottom"/>
          </w:tcPr>
          <w:p w:rsidR="005B002B" w:rsidRPr="00E138D4" w:rsidRDefault="005B002B" w:rsidP="00D238FD">
            <w:pPr>
              <w:spacing w:line="240" w:lineRule="auto"/>
              <w:jc w:val="center"/>
              <w:rPr>
                <w:rFonts w:ascii="Times New Roman" w:hAnsi="Times New Roman" w:cs="Times New Roman"/>
                <w:sz w:val="18"/>
                <w:szCs w:val="18"/>
              </w:rPr>
            </w:pPr>
            <w:r w:rsidRPr="00E138D4">
              <w:rPr>
                <w:rFonts w:ascii="Times New Roman" w:hAnsi="Times New Roman" w:cs="Times New Roman"/>
                <w:sz w:val="18"/>
                <w:szCs w:val="18"/>
              </w:rPr>
              <w:lastRenderedPageBreak/>
              <w:t>флакон</w:t>
            </w:r>
          </w:p>
        </w:tc>
        <w:tc>
          <w:tcPr>
            <w:tcW w:w="850" w:type="dxa"/>
            <w:shd w:val="clear" w:color="auto" w:fill="auto"/>
            <w:vAlign w:val="bottom"/>
          </w:tcPr>
          <w:p w:rsidR="005B002B" w:rsidRPr="0028417B" w:rsidRDefault="005B002B" w:rsidP="00D238FD">
            <w:pPr>
              <w:spacing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701" w:type="dxa"/>
          </w:tcPr>
          <w:p w:rsidR="005B002B" w:rsidRDefault="005B002B" w:rsidP="00D238FD">
            <w:pPr>
              <w:spacing w:line="240" w:lineRule="auto"/>
              <w:jc w:val="center"/>
              <w:rPr>
                <w:rFonts w:ascii="Times New Roman" w:hAnsi="Times New Roman" w:cs="Times New Roman"/>
                <w:sz w:val="18"/>
                <w:szCs w:val="18"/>
              </w:rPr>
            </w:pPr>
          </w:p>
        </w:tc>
      </w:tr>
      <w:tr w:rsidR="005B002B" w:rsidRPr="006A3709" w:rsidTr="00CE0FBB">
        <w:trPr>
          <w:trHeight w:val="1161"/>
        </w:trPr>
        <w:tc>
          <w:tcPr>
            <w:tcW w:w="567" w:type="dxa"/>
          </w:tcPr>
          <w:p w:rsidR="005B002B" w:rsidRPr="008A7A68" w:rsidRDefault="005B002B" w:rsidP="004A1ABA">
            <w:pPr>
              <w:spacing w:line="240" w:lineRule="auto"/>
              <w:jc w:val="center"/>
              <w:rPr>
                <w:rFonts w:ascii="Times New Roman" w:hAnsi="Times New Roman"/>
              </w:rPr>
            </w:pPr>
            <w:r>
              <w:rPr>
                <w:rFonts w:ascii="Times New Roman" w:hAnsi="Times New Roman"/>
              </w:rPr>
              <w:lastRenderedPageBreak/>
              <w:t>3</w:t>
            </w:r>
          </w:p>
        </w:tc>
        <w:tc>
          <w:tcPr>
            <w:tcW w:w="1702" w:type="dxa"/>
            <w:shd w:val="clear" w:color="auto" w:fill="auto"/>
            <w:noWrap/>
            <w:vAlign w:val="bottom"/>
          </w:tcPr>
          <w:p w:rsidR="005B002B" w:rsidRPr="000D747E" w:rsidRDefault="005B002B" w:rsidP="00D238FD">
            <w:pPr>
              <w:pStyle w:val="1946"/>
              <w:spacing w:before="0" w:beforeAutospacing="0" w:after="0" w:afterAutospacing="0"/>
              <w:rPr>
                <w:color w:val="000000"/>
                <w:sz w:val="18"/>
                <w:szCs w:val="18"/>
                <w:lang w:val="uk-UA"/>
              </w:rPr>
            </w:pPr>
            <w:proofErr w:type="spellStart"/>
            <w:r w:rsidRPr="006E73C5">
              <w:rPr>
                <w:color w:val="000000"/>
                <w:sz w:val="18"/>
                <w:szCs w:val="18"/>
              </w:rPr>
              <w:t>Діагностичний</w:t>
            </w:r>
            <w:proofErr w:type="spellEnd"/>
            <w:r w:rsidRPr="006E73C5">
              <w:rPr>
                <w:color w:val="000000"/>
                <w:sz w:val="18"/>
                <w:szCs w:val="18"/>
              </w:rPr>
              <w:t xml:space="preserve"> </w:t>
            </w:r>
            <w:proofErr w:type="spellStart"/>
            <w:r w:rsidRPr="006E73C5">
              <w:rPr>
                <w:color w:val="000000"/>
                <w:sz w:val="18"/>
                <w:szCs w:val="18"/>
              </w:rPr>
              <w:t>монок</w:t>
            </w:r>
            <w:r>
              <w:rPr>
                <w:color w:val="000000"/>
                <w:sz w:val="18"/>
                <w:szCs w:val="18"/>
              </w:rPr>
              <w:t>лональний</w:t>
            </w:r>
            <w:proofErr w:type="spellEnd"/>
            <w:r>
              <w:rPr>
                <w:color w:val="000000"/>
                <w:sz w:val="18"/>
                <w:szCs w:val="18"/>
              </w:rPr>
              <w:t xml:space="preserve"> реагент анти-D </w:t>
            </w:r>
            <w:r w:rsidR="000D747E">
              <w:rPr>
                <w:color w:val="000000"/>
                <w:sz w:val="18"/>
                <w:szCs w:val="18"/>
                <w:lang w:val="uk-UA"/>
              </w:rPr>
              <w:t>(10мл)</w:t>
            </w:r>
          </w:p>
        </w:tc>
        <w:tc>
          <w:tcPr>
            <w:tcW w:w="1276" w:type="dxa"/>
            <w:shd w:val="clear" w:color="auto" w:fill="auto"/>
            <w:vAlign w:val="center"/>
          </w:tcPr>
          <w:p w:rsidR="005B002B" w:rsidRPr="006E73C5" w:rsidRDefault="005B002B" w:rsidP="00D238FD">
            <w:pPr>
              <w:spacing w:line="240" w:lineRule="auto"/>
              <w:jc w:val="center"/>
              <w:rPr>
                <w:rFonts w:ascii="Times New Roman" w:hAnsi="Times New Roman" w:cs="Times New Roman"/>
                <w:sz w:val="18"/>
                <w:szCs w:val="18"/>
              </w:rPr>
            </w:pPr>
            <w:r w:rsidRPr="006E73C5">
              <w:rPr>
                <w:rFonts w:ascii="Times New Roman" w:hAnsi="Times New Roman" w:cs="Times New Roman"/>
                <w:sz w:val="18"/>
                <w:szCs w:val="18"/>
              </w:rPr>
              <w:t xml:space="preserve">52647 </w:t>
            </w:r>
          </w:p>
          <w:p w:rsidR="005B002B" w:rsidRPr="00CE0FBB" w:rsidRDefault="005B002B" w:rsidP="00CE0FBB">
            <w:pPr>
              <w:spacing w:line="240" w:lineRule="auto"/>
              <w:jc w:val="center"/>
              <w:rPr>
                <w:rFonts w:ascii="Times New Roman" w:hAnsi="Times New Roman" w:cs="Times New Roman"/>
                <w:i/>
                <w:iCs/>
                <w:sz w:val="18"/>
                <w:szCs w:val="18"/>
              </w:rPr>
            </w:pPr>
            <w:r w:rsidRPr="006E73C5">
              <w:rPr>
                <w:rFonts w:ascii="Times New Roman" w:hAnsi="Times New Roman" w:cs="Times New Roman"/>
                <w:sz w:val="18"/>
                <w:szCs w:val="18"/>
              </w:rPr>
              <w:t xml:space="preserve">Анти-Rh(D) групове </w:t>
            </w:r>
            <w:proofErr w:type="spellStart"/>
            <w:r w:rsidRPr="006E73C5">
              <w:rPr>
                <w:rFonts w:ascii="Times New Roman" w:hAnsi="Times New Roman" w:cs="Times New Roman"/>
                <w:sz w:val="18"/>
                <w:szCs w:val="18"/>
              </w:rPr>
              <w:t>типування</w:t>
            </w:r>
            <w:proofErr w:type="spellEnd"/>
            <w:r w:rsidRPr="006E73C5">
              <w:rPr>
                <w:rFonts w:ascii="Times New Roman" w:hAnsi="Times New Roman" w:cs="Times New Roman"/>
                <w:sz w:val="18"/>
                <w:szCs w:val="18"/>
              </w:rPr>
              <w:t xml:space="preserve"> еритроцитів IVD(діагностика </w:t>
            </w:r>
            <w:proofErr w:type="spellStart"/>
            <w:r w:rsidRPr="006E73C5">
              <w:rPr>
                <w:rFonts w:ascii="Times New Roman" w:hAnsi="Times New Roman" w:cs="Times New Roman"/>
                <w:i/>
                <w:iCs/>
                <w:sz w:val="18"/>
                <w:szCs w:val="18"/>
              </w:rPr>
              <w:t>in</w:t>
            </w:r>
            <w:proofErr w:type="spellEnd"/>
            <w:r w:rsidRPr="006E73C5">
              <w:rPr>
                <w:rFonts w:ascii="Times New Roman" w:hAnsi="Times New Roman" w:cs="Times New Roman"/>
                <w:i/>
                <w:iCs/>
                <w:sz w:val="18"/>
                <w:szCs w:val="18"/>
              </w:rPr>
              <w:t xml:space="preserve"> </w:t>
            </w:r>
            <w:proofErr w:type="spellStart"/>
            <w:r w:rsidRPr="006E73C5">
              <w:rPr>
                <w:rFonts w:ascii="Times New Roman" w:hAnsi="Times New Roman" w:cs="Times New Roman"/>
                <w:i/>
                <w:iCs/>
                <w:sz w:val="18"/>
                <w:szCs w:val="18"/>
              </w:rPr>
              <w:t>vitro</w:t>
            </w:r>
            <w:proofErr w:type="spellEnd"/>
            <w:r w:rsidRPr="006E73C5">
              <w:rPr>
                <w:rFonts w:ascii="Times New Roman" w:hAnsi="Times New Roman" w:cs="Times New Roman"/>
                <w:i/>
                <w:iCs/>
                <w:sz w:val="18"/>
                <w:szCs w:val="18"/>
              </w:rPr>
              <w:t>)</w:t>
            </w:r>
            <w:r w:rsidRPr="006E73C5">
              <w:rPr>
                <w:rFonts w:ascii="Times New Roman" w:hAnsi="Times New Roman" w:cs="Times New Roman"/>
                <w:sz w:val="18"/>
                <w:szCs w:val="18"/>
              </w:rPr>
              <w:t>, антитіла</w:t>
            </w:r>
          </w:p>
        </w:tc>
        <w:tc>
          <w:tcPr>
            <w:tcW w:w="1417" w:type="dxa"/>
            <w:vAlign w:val="center"/>
          </w:tcPr>
          <w:p w:rsidR="005B002B" w:rsidRPr="006E73C5" w:rsidRDefault="0094672C" w:rsidP="00D238FD">
            <w:pPr>
              <w:spacing w:line="240" w:lineRule="auto"/>
              <w:rPr>
                <w:rFonts w:ascii="Times New Roman" w:hAnsi="Times New Roman" w:cs="Times New Roman"/>
                <w:sz w:val="18"/>
                <w:szCs w:val="18"/>
              </w:rPr>
            </w:pPr>
            <w:r>
              <w:rPr>
                <w:rFonts w:ascii="Times New Roman" w:hAnsi="Times New Roman" w:cs="Times New Roman"/>
                <w:sz w:val="18"/>
                <w:szCs w:val="18"/>
              </w:rPr>
              <w:t>33690000-3 Лікарські засоби різні</w:t>
            </w:r>
          </w:p>
        </w:tc>
        <w:tc>
          <w:tcPr>
            <w:tcW w:w="2126" w:type="dxa"/>
          </w:tcPr>
          <w:p w:rsidR="00077EC9" w:rsidRPr="00077EC9" w:rsidRDefault="00077EC9" w:rsidP="00936F72">
            <w:pPr>
              <w:spacing w:line="240" w:lineRule="auto"/>
              <w:rPr>
                <w:rFonts w:ascii="Times New Roman" w:hAnsi="Times New Roman" w:cs="Times New Roman"/>
                <w:sz w:val="20"/>
                <w:szCs w:val="20"/>
              </w:rPr>
            </w:pPr>
            <w:r w:rsidRPr="00077EC9">
              <w:rPr>
                <w:rFonts w:ascii="Times New Roman" w:hAnsi="Times New Roman" w:cs="Times New Roman"/>
                <w:sz w:val="20"/>
                <w:szCs w:val="20"/>
              </w:rPr>
              <w:t xml:space="preserve">Діагностичний </w:t>
            </w:r>
            <w:proofErr w:type="spellStart"/>
            <w:r w:rsidRPr="00077EC9">
              <w:rPr>
                <w:rFonts w:ascii="Times New Roman" w:hAnsi="Times New Roman" w:cs="Times New Roman"/>
                <w:sz w:val="20"/>
                <w:szCs w:val="20"/>
              </w:rPr>
              <w:t>моноклональний</w:t>
            </w:r>
            <w:proofErr w:type="spellEnd"/>
            <w:r w:rsidRPr="00077EC9">
              <w:rPr>
                <w:rFonts w:ascii="Times New Roman" w:hAnsi="Times New Roman" w:cs="Times New Roman"/>
                <w:sz w:val="20"/>
                <w:szCs w:val="20"/>
              </w:rPr>
              <w:t xml:space="preserve"> реагент анти-D, системи </w:t>
            </w:r>
            <w:proofErr w:type="spellStart"/>
            <w:r w:rsidRPr="00077EC9">
              <w:rPr>
                <w:rFonts w:ascii="Times New Roman" w:hAnsi="Times New Roman" w:cs="Times New Roman"/>
                <w:sz w:val="20"/>
                <w:szCs w:val="20"/>
              </w:rPr>
              <w:t>Rhesus</w:t>
            </w:r>
            <w:proofErr w:type="spellEnd"/>
            <w:r w:rsidRPr="00077EC9">
              <w:rPr>
                <w:rFonts w:ascii="Times New Roman" w:hAnsi="Times New Roman" w:cs="Times New Roman"/>
                <w:sz w:val="20"/>
                <w:szCs w:val="20"/>
              </w:rPr>
              <w:t xml:space="preserve">, призначений для виявлення антигену D еритроцитів людини за допомогою прямої реакції аглютинації у будь-якій її </w:t>
            </w:r>
            <w:proofErr w:type="spellStart"/>
            <w:r w:rsidRPr="00077EC9">
              <w:rPr>
                <w:rFonts w:ascii="Times New Roman" w:hAnsi="Times New Roman" w:cs="Times New Roman"/>
                <w:sz w:val="20"/>
                <w:szCs w:val="20"/>
              </w:rPr>
              <w:t>модифікаці</w:t>
            </w:r>
            <w:proofErr w:type="spellEnd"/>
            <w:r w:rsidRPr="00077EC9">
              <w:rPr>
                <w:rFonts w:ascii="Times New Roman" w:hAnsi="Times New Roman" w:cs="Times New Roman"/>
                <w:sz w:val="20"/>
                <w:szCs w:val="20"/>
              </w:rPr>
              <w:t xml:space="preserve">: в пробірках, на площині, в </w:t>
            </w:r>
            <w:proofErr w:type="spellStart"/>
            <w:r w:rsidRPr="00077EC9">
              <w:rPr>
                <w:rFonts w:ascii="Times New Roman" w:hAnsi="Times New Roman" w:cs="Times New Roman"/>
                <w:sz w:val="20"/>
                <w:szCs w:val="20"/>
              </w:rPr>
              <w:t>мікроплаті</w:t>
            </w:r>
            <w:proofErr w:type="spellEnd"/>
            <w:r w:rsidRPr="00077EC9">
              <w:rPr>
                <w:rFonts w:ascii="Times New Roman" w:hAnsi="Times New Roman" w:cs="Times New Roman"/>
                <w:sz w:val="20"/>
                <w:szCs w:val="20"/>
              </w:rPr>
              <w:t xml:space="preserve"> та нейтральних </w:t>
            </w:r>
            <w:proofErr w:type="spellStart"/>
            <w:r w:rsidRPr="00077EC9">
              <w:rPr>
                <w:rFonts w:ascii="Times New Roman" w:hAnsi="Times New Roman" w:cs="Times New Roman"/>
                <w:sz w:val="20"/>
                <w:szCs w:val="20"/>
              </w:rPr>
              <w:t>гелевих</w:t>
            </w:r>
            <w:proofErr w:type="spellEnd"/>
            <w:r w:rsidRPr="00077EC9">
              <w:rPr>
                <w:rFonts w:ascii="Times New Roman" w:hAnsi="Times New Roman" w:cs="Times New Roman"/>
                <w:sz w:val="20"/>
                <w:szCs w:val="20"/>
              </w:rPr>
              <w:t xml:space="preserve"> картах.</w:t>
            </w:r>
          </w:p>
          <w:p w:rsidR="00077EC9" w:rsidRPr="00077EC9" w:rsidRDefault="00077EC9" w:rsidP="00936F72">
            <w:pPr>
              <w:spacing w:line="240" w:lineRule="auto"/>
              <w:rPr>
                <w:rFonts w:ascii="Times New Roman" w:hAnsi="Times New Roman" w:cs="Times New Roman"/>
                <w:sz w:val="20"/>
                <w:szCs w:val="20"/>
              </w:rPr>
            </w:pPr>
            <w:r w:rsidRPr="00077EC9">
              <w:rPr>
                <w:rFonts w:ascii="Times New Roman" w:hAnsi="Times New Roman" w:cs="Times New Roman"/>
                <w:sz w:val="20"/>
                <w:szCs w:val="20"/>
              </w:rPr>
              <w:t xml:space="preserve">Флакон з вмістом </w:t>
            </w:r>
            <w:proofErr w:type="spellStart"/>
            <w:r w:rsidRPr="00077EC9">
              <w:rPr>
                <w:rFonts w:ascii="Times New Roman" w:hAnsi="Times New Roman" w:cs="Times New Roman"/>
                <w:sz w:val="20"/>
                <w:szCs w:val="20"/>
              </w:rPr>
              <w:t>моноклональних</w:t>
            </w:r>
            <w:proofErr w:type="spellEnd"/>
            <w:r w:rsidRPr="00077EC9">
              <w:rPr>
                <w:rFonts w:ascii="Times New Roman" w:hAnsi="Times New Roman" w:cs="Times New Roman"/>
                <w:sz w:val="20"/>
                <w:szCs w:val="20"/>
              </w:rPr>
              <w:t xml:space="preserve"> антитіл. Прозора або з незначною опалесценцією рідина.</w:t>
            </w:r>
          </w:p>
          <w:p w:rsidR="005B002B" w:rsidRPr="00E138D4" w:rsidRDefault="00077EC9" w:rsidP="00936F72">
            <w:pPr>
              <w:spacing w:line="240" w:lineRule="auto"/>
              <w:rPr>
                <w:rFonts w:ascii="Times New Roman" w:hAnsi="Times New Roman" w:cs="Times New Roman"/>
                <w:sz w:val="18"/>
                <w:szCs w:val="18"/>
              </w:rPr>
            </w:pPr>
            <w:r w:rsidRPr="00077EC9">
              <w:rPr>
                <w:rFonts w:ascii="Times New Roman" w:hAnsi="Times New Roman" w:cs="Times New Roman"/>
                <w:sz w:val="20"/>
                <w:szCs w:val="20"/>
              </w:rPr>
              <w:t>Загальний термін придатності</w:t>
            </w:r>
            <w:r w:rsidR="00936F72">
              <w:rPr>
                <w:rFonts w:ascii="Times New Roman" w:hAnsi="Times New Roman" w:cs="Times New Roman"/>
                <w:sz w:val="20"/>
                <w:szCs w:val="20"/>
              </w:rPr>
              <w:t xml:space="preserve"> -</w:t>
            </w:r>
            <w:r w:rsidRPr="00077EC9">
              <w:rPr>
                <w:rFonts w:ascii="Times New Roman" w:hAnsi="Times New Roman" w:cs="Times New Roman"/>
                <w:sz w:val="20"/>
                <w:szCs w:val="20"/>
              </w:rPr>
              <w:t xml:space="preserve"> не менше 2,5 рок</w:t>
            </w:r>
            <w:r w:rsidR="00936F72">
              <w:rPr>
                <w:rFonts w:ascii="Times New Roman" w:hAnsi="Times New Roman" w:cs="Times New Roman"/>
                <w:sz w:val="20"/>
                <w:szCs w:val="20"/>
              </w:rPr>
              <w:t>и</w:t>
            </w:r>
          </w:p>
        </w:tc>
        <w:tc>
          <w:tcPr>
            <w:tcW w:w="993" w:type="dxa"/>
            <w:shd w:val="clear" w:color="auto" w:fill="auto"/>
            <w:vAlign w:val="bottom"/>
          </w:tcPr>
          <w:p w:rsidR="005B002B" w:rsidRPr="00E138D4" w:rsidRDefault="005B002B" w:rsidP="00D238FD">
            <w:pPr>
              <w:spacing w:line="240" w:lineRule="auto"/>
              <w:jc w:val="center"/>
              <w:rPr>
                <w:rFonts w:ascii="Times New Roman" w:hAnsi="Times New Roman" w:cs="Times New Roman"/>
                <w:sz w:val="18"/>
                <w:szCs w:val="18"/>
              </w:rPr>
            </w:pPr>
            <w:r w:rsidRPr="00E138D4">
              <w:rPr>
                <w:rFonts w:ascii="Times New Roman" w:hAnsi="Times New Roman" w:cs="Times New Roman"/>
                <w:sz w:val="18"/>
                <w:szCs w:val="18"/>
              </w:rPr>
              <w:t>флакон</w:t>
            </w:r>
          </w:p>
        </w:tc>
        <w:tc>
          <w:tcPr>
            <w:tcW w:w="850" w:type="dxa"/>
            <w:shd w:val="clear" w:color="auto" w:fill="auto"/>
            <w:vAlign w:val="bottom"/>
          </w:tcPr>
          <w:p w:rsidR="005B002B" w:rsidRPr="0028417B" w:rsidRDefault="005B002B" w:rsidP="00D238FD">
            <w:pPr>
              <w:spacing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1701" w:type="dxa"/>
          </w:tcPr>
          <w:p w:rsidR="005B002B" w:rsidRDefault="005B002B" w:rsidP="00D238FD">
            <w:pPr>
              <w:spacing w:line="240" w:lineRule="auto"/>
              <w:jc w:val="center"/>
              <w:rPr>
                <w:rFonts w:ascii="Times New Roman" w:hAnsi="Times New Roman" w:cs="Times New Roman"/>
                <w:sz w:val="18"/>
                <w:szCs w:val="18"/>
              </w:rPr>
            </w:pPr>
          </w:p>
        </w:tc>
      </w:tr>
      <w:tr w:rsidR="005B002B" w:rsidRPr="006A3709" w:rsidTr="009945FB">
        <w:trPr>
          <w:trHeight w:val="524"/>
        </w:trPr>
        <w:tc>
          <w:tcPr>
            <w:tcW w:w="567" w:type="dxa"/>
          </w:tcPr>
          <w:p w:rsidR="005B002B" w:rsidRPr="008A7A68" w:rsidRDefault="005B002B" w:rsidP="004A1ABA">
            <w:pPr>
              <w:spacing w:line="240" w:lineRule="auto"/>
              <w:jc w:val="center"/>
              <w:rPr>
                <w:rFonts w:ascii="Times New Roman" w:hAnsi="Times New Roman"/>
              </w:rPr>
            </w:pPr>
            <w:r>
              <w:rPr>
                <w:rFonts w:ascii="Times New Roman" w:hAnsi="Times New Roman"/>
              </w:rPr>
              <w:t>4</w:t>
            </w:r>
          </w:p>
        </w:tc>
        <w:tc>
          <w:tcPr>
            <w:tcW w:w="1702" w:type="dxa"/>
            <w:shd w:val="clear" w:color="auto" w:fill="auto"/>
            <w:noWrap/>
            <w:vAlign w:val="bottom"/>
          </w:tcPr>
          <w:p w:rsidR="005B002B" w:rsidRDefault="005B002B" w:rsidP="00D238FD">
            <w:pPr>
              <w:pStyle w:val="1946"/>
              <w:spacing w:before="0" w:beforeAutospacing="0" w:after="0" w:afterAutospacing="0"/>
              <w:rPr>
                <w:color w:val="000000"/>
                <w:sz w:val="20"/>
                <w:szCs w:val="20"/>
                <w:lang w:val="uk-UA"/>
              </w:rPr>
            </w:pPr>
            <w:r w:rsidRPr="005B002B">
              <w:rPr>
                <w:color w:val="000000"/>
                <w:sz w:val="20"/>
                <w:szCs w:val="20"/>
              </w:rPr>
              <w:t>НАБІ</w:t>
            </w:r>
            <w:proofErr w:type="gramStart"/>
            <w:r w:rsidRPr="005B002B">
              <w:rPr>
                <w:color w:val="000000"/>
                <w:sz w:val="20"/>
                <w:szCs w:val="20"/>
              </w:rPr>
              <w:t>Р</w:t>
            </w:r>
            <w:proofErr w:type="gramEnd"/>
            <w:r w:rsidRPr="005B002B">
              <w:rPr>
                <w:color w:val="000000"/>
                <w:sz w:val="20"/>
                <w:szCs w:val="20"/>
              </w:rPr>
              <w:t xml:space="preserve"> РЕАГЕНТІВ ДЛЯ ІМУНОФЕРМЕНТНОГО ВИЗНАЧЕННЯ ТИРЕОТРОПНОГО ГОРМОНУ В CИРОВАТЦІ (ПЛАЗМІ) КРОВІ «ТТГ-ІФА»</w:t>
            </w:r>
          </w:p>
          <w:p w:rsidR="005B002B" w:rsidRPr="005B002B" w:rsidRDefault="005B002B" w:rsidP="00D238FD">
            <w:pPr>
              <w:pStyle w:val="1946"/>
              <w:spacing w:before="0" w:beforeAutospacing="0" w:after="0" w:afterAutospacing="0"/>
              <w:rPr>
                <w:color w:val="000000"/>
                <w:sz w:val="20"/>
                <w:szCs w:val="20"/>
                <w:lang w:val="uk-UA"/>
              </w:rPr>
            </w:pPr>
          </w:p>
        </w:tc>
        <w:tc>
          <w:tcPr>
            <w:tcW w:w="1276" w:type="dxa"/>
            <w:shd w:val="clear" w:color="auto" w:fill="auto"/>
            <w:vAlign w:val="center"/>
          </w:tcPr>
          <w:p w:rsidR="005B002B" w:rsidRPr="006E73C5" w:rsidRDefault="005B002B" w:rsidP="00D238FD">
            <w:pPr>
              <w:spacing w:line="240" w:lineRule="auto"/>
              <w:jc w:val="center"/>
              <w:rPr>
                <w:rFonts w:ascii="Times New Roman" w:hAnsi="Times New Roman" w:cs="Times New Roman"/>
                <w:i/>
                <w:iCs/>
                <w:sz w:val="18"/>
                <w:szCs w:val="18"/>
              </w:rPr>
            </w:pPr>
            <w:r w:rsidRPr="003D6C9B">
              <w:rPr>
                <w:rFonts w:ascii="Times New Roman" w:hAnsi="Times New Roman" w:cs="Times New Roman"/>
                <w:sz w:val="18"/>
                <w:szCs w:val="18"/>
              </w:rPr>
              <w:t xml:space="preserve">54383 </w:t>
            </w:r>
            <w:proofErr w:type="spellStart"/>
            <w:r w:rsidRPr="003D6C9B">
              <w:rPr>
                <w:rFonts w:ascii="Times New Roman" w:hAnsi="Times New Roman" w:cs="Times New Roman"/>
                <w:sz w:val="18"/>
                <w:szCs w:val="18"/>
              </w:rPr>
              <w:t>Тиреоїдний</w:t>
            </w:r>
            <w:proofErr w:type="spellEnd"/>
            <w:r w:rsidRPr="003D6C9B">
              <w:rPr>
                <w:rFonts w:ascii="Times New Roman" w:hAnsi="Times New Roman" w:cs="Times New Roman"/>
                <w:sz w:val="18"/>
                <w:szCs w:val="18"/>
              </w:rPr>
              <w:t xml:space="preserve"> гормон (ТТГ) IVD(діагностика </w:t>
            </w:r>
            <w:proofErr w:type="spellStart"/>
            <w:r w:rsidRPr="003D6C9B">
              <w:rPr>
                <w:rFonts w:ascii="Times New Roman" w:hAnsi="Times New Roman" w:cs="Times New Roman"/>
                <w:i/>
                <w:iCs/>
                <w:sz w:val="18"/>
                <w:szCs w:val="18"/>
              </w:rPr>
              <w:t>in</w:t>
            </w:r>
            <w:proofErr w:type="spellEnd"/>
            <w:r w:rsidRPr="003D6C9B">
              <w:rPr>
                <w:rFonts w:ascii="Times New Roman" w:hAnsi="Times New Roman" w:cs="Times New Roman"/>
                <w:i/>
                <w:iCs/>
                <w:sz w:val="18"/>
                <w:szCs w:val="18"/>
              </w:rPr>
              <w:t xml:space="preserve"> </w:t>
            </w:r>
            <w:proofErr w:type="spellStart"/>
            <w:r w:rsidRPr="003D6C9B">
              <w:rPr>
                <w:rFonts w:ascii="Times New Roman" w:hAnsi="Times New Roman" w:cs="Times New Roman"/>
                <w:i/>
                <w:iCs/>
                <w:sz w:val="18"/>
                <w:szCs w:val="18"/>
              </w:rPr>
              <w:t>vitro</w:t>
            </w:r>
            <w:proofErr w:type="spellEnd"/>
            <w:r w:rsidRPr="003D6C9B">
              <w:rPr>
                <w:rFonts w:ascii="Times New Roman" w:hAnsi="Times New Roman" w:cs="Times New Roman"/>
                <w:i/>
                <w:iCs/>
                <w:sz w:val="18"/>
                <w:szCs w:val="18"/>
              </w:rPr>
              <w:t>)</w:t>
            </w:r>
            <w:r w:rsidRPr="003D6C9B">
              <w:rPr>
                <w:rFonts w:ascii="Times New Roman" w:hAnsi="Times New Roman" w:cs="Times New Roman"/>
                <w:sz w:val="18"/>
                <w:szCs w:val="18"/>
              </w:rPr>
              <w:t xml:space="preserve">, набір, </w:t>
            </w:r>
            <w:proofErr w:type="spellStart"/>
            <w:r w:rsidRPr="003D6C9B">
              <w:rPr>
                <w:rFonts w:ascii="Times New Roman" w:hAnsi="Times New Roman" w:cs="Times New Roman"/>
                <w:sz w:val="18"/>
                <w:szCs w:val="18"/>
              </w:rPr>
              <w:t>імуноферментний</w:t>
            </w:r>
            <w:proofErr w:type="spellEnd"/>
            <w:r w:rsidRPr="003D6C9B">
              <w:rPr>
                <w:rFonts w:ascii="Times New Roman" w:hAnsi="Times New Roman" w:cs="Times New Roman"/>
                <w:sz w:val="18"/>
                <w:szCs w:val="18"/>
              </w:rPr>
              <w:t xml:space="preserve"> аналіз (ІФА)</w:t>
            </w:r>
          </w:p>
          <w:p w:rsidR="005B002B" w:rsidRPr="006E73C5" w:rsidRDefault="005B002B" w:rsidP="00D238FD">
            <w:pPr>
              <w:spacing w:line="240" w:lineRule="auto"/>
              <w:jc w:val="center"/>
              <w:rPr>
                <w:rFonts w:ascii="Times New Roman" w:hAnsi="Times New Roman" w:cs="Times New Roman"/>
                <w:sz w:val="18"/>
                <w:szCs w:val="18"/>
              </w:rPr>
            </w:pPr>
          </w:p>
        </w:tc>
        <w:tc>
          <w:tcPr>
            <w:tcW w:w="1417" w:type="dxa"/>
            <w:vAlign w:val="center"/>
          </w:tcPr>
          <w:p w:rsidR="005B002B" w:rsidRPr="006E73C5" w:rsidRDefault="005B002B" w:rsidP="00D238FD">
            <w:pPr>
              <w:spacing w:line="240" w:lineRule="auto"/>
              <w:rPr>
                <w:rFonts w:ascii="Times New Roman" w:hAnsi="Times New Roman" w:cs="Times New Roman"/>
                <w:sz w:val="18"/>
                <w:szCs w:val="18"/>
              </w:rPr>
            </w:pPr>
          </w:p>
          <w:p w:rsidR="005B002B" w:rsidRPr="006E73C5" w:rsidRDefault="0094672C" w:rsidP="00D238FD">
            <w:pPr>
              <w:spacing w:line="240" w:lineRule="auto"/>
              <w:rPr>
                <w:rFonts w:ascii="Times New Roman" w:hAnsi="Times New Roman" w:cs="Times New Roman"/>
                <w:sz w:val="18"/>
                <w:szCs w:val="18"/>
              </w:rPr>
            </w:pPr>
            <w:r>
              <w:rPr>
                <w:rFonts w:ascii="Times New Roman" w:hAnsi="Times New Roman" w:cs="Times New Roman"/>
                <w:sz w:val="18"/>
                <w:szCs w:val="18"/>
              </w:rPr>
              <w:t>33690000-3 Лікарські засоби різні</w:t>
            </w:r>
          </w:p>
        </w:tc>
        <w:tc>
          <w:tcPr>
            <w:tcW w:w="2126" w:type="dxa"/>
          </w:tcPr>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Принцип аналізу – </w:t>
            </w:r>
            <w:proofErr w:type="spellStart"/>
            <w:r w:rsidRPr="009945FB">
              <w:rPr>
                <w:rFonts w:ascii="Times New Roman" w:hAnsi="Times New Roman" w:cs="Times New Roman"/>
                <w:sz w:val="20"/>
                <w:szCs w:val="20"/>
              </w:rPr>
              <w:t>двухсайтовий</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сендвіч»-варіант</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твердофазного</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імуноферментного</w:t>
            </w:r>
            <w:proofErr w:type="spellEnd"/>
            <w:r w:rsidRPr="009945FB">
              <w:rPr>
                <w:rFonts w:ascii="Times New Roman" w:hAnsi="Times New Roman" w:cs="Times New Roman"/>
                <w:sz w:val="20"/>
                <w:szCs w:val="20"/>
              </w:rPr>
              <w:t xml:space="preserve"> аналізу. </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Метод ІФА аналізу - кількісний. </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Реєстрація ІФА реакції - фотометричний метод при довжині хвилі 450 </w:t>
            </w:r>
            <w:proofErr w:type="spellStart"/>
            <w:r w:rsidRPr="009945FB">
              <w:rPr>
                <w:rFonts w:ascii="Times New Roman" w:hAnsi="Times New Roman" w:cs="Times New Roman"/>
                <w:sz w:val="20"/>
                <w:szCs w:val="20"/>
              </w:rPr>
              <w:t>nm</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нм</w:t>
            </w:r>
            <w:proofErr w:type="spellEnd"/>
            <w:r w:rsidRPr="009945FB">
              <w:rPr>
                <w:rFonts w:ascii="Times New Roman" w:hAnsi="Times New Roman" w:cs="Times New Roman"/>
                <w:sz w:val="20"/>
                <w:szCs w:val="20"/>
              </w:rPr>
              <w:t xml:space="preserve">) та 620-680 </w:t>
            </w:r>
            <w:proofErr w:type="spellStart"/>
            <w:r w:rsidRPr="009945FB">
              <w:rPr>
                <w:rFonts w:ascii="Times New Roman" w:hAnsi="Times New Roman" w:cs="Times New Roman"/>
                <w:sz w:val="20"/>
                <w:szCs w:val="20"/>
              </w:rPr>
              <w:t>nm</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нм</w:t>
            </w:r>
            <w:proofErr w:type="spellEnd"/>
            <w:r w:rsidRPr="009945FB">
              <w:rPr>
                <w:rFonts w:ascii="Times New Roman" w:hAnsi="Times New Roman" w:cs="Times New Roman"/>
                <w:sz w:val="20"/>
                <w:szCs w:val="20"/>
              </w:rPr>
              <w:t>).</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Формат планшета: 96-лунковий полістироловий </w:t>
            </w:r>
            <w:proofErr w:type="spellStart"/>
            <w:r w:rsidRPr="009945FB">
              <w:rPr>
                <w:rFonts w:ascii="Times New Roman" w:hAnsi="Times New Roman" w:cs="Times New Roman"/>
                <w:sz w:val="20"/>
                <w:szCs w:val="20"/>
              </w:rPr>
              <w:t>стрипований</w:t>
            </w:r>
            <w:proofErr w:type="spellEnd"/>
            <w:r w:rsidRPr="009945FB">
              <w:rPr>
                <w:rFonts w:ascii="Times New Roman" w:hAnsi="Times New Roman" w:cs="Times New Roman"/>
                <w:sz w:val="20"/>
                <w:szCs w:val="20"/>
              </w:rPr>
              <w:t xml:space="preserve"> планшет.</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Зразок для аналізу: сироватка (плазма) крові.</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Об’єм досліджуваного зразка: 50 мкл.</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Температура інкубації + 37°С. Без струшування. Загальний час інкубації не більше 80 хвилин.  </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Діапазон виявлення </w:t>
            </w:r>
            <w:r w:rsidRPr="009945FB">
              <w:rPr>
                <w:rFonts w:ascii="Times New Roman" w:hAnsi="Times New Roman" w:cs="Times New Roman"/>
                <w:sz w:val="20"/>
                <w:szCs w:val="20"/>
              </w:rPr>
              <w:lastRenderedPageBreak/>
              <w:t xml:space="preserve">концентрацій 0,2-20 </w:t>
            </w:r>
            <w:proofErr w:type="spellStart"/>
            <w:r w:rsidRPr="009945FB">
              <w:rPr>
                <w:rFonts w:ascii="Times New Roman" w:hAnsi="Times New Roman" w:cs="Times New Roman"/>
                <w:sz w:val="20"/>
                <w:szCs w:val="20"/>
              </w:rPr>
              <w:t>мМО</w:t>
            </w:r>
            <w:proofErr w:type="spellEnd"/>
            <w:r w:rsidRPr="009945FB">
              <w:rPr>
                <w:rFonts w:ascii="Times New Roman" w:hAnsi="Times New Roman" w:cs="Times New Roman"/>
                <w:sz w:val="20"/>
                <w:szCs w:val="20"/>
              </w:rPr>
              <w:t>/л.</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Чутливість: не нижче 0,04 </w:t>
            </w:r>
            <w:proofErr w:type="spellStart"/>
            <w:r w:rsidRPr="009945FB">
              <w:rPr>
                <w:rFonts w:ascii="Times New Roman" w:hAnsi="Times New Roman" w:cs="Times New Roman"/>
                <w:sz w:val="20"/>
                <w:szCs w:val="20"/>
              </w:rPr>
              <w:t>мМО</w:t>
            </w:r>
            <w:proofErr w:type="spellEnd"/>
            <w:r w:rsidRPr="009945FB">
              <w:rPr>
                <w:rFonts w:ascii="Times New Roman" w:hAnsi="Times New Roman" w:cs="Times New Roman"/>
                <w:sz w:val="20"/>
                <w:szCs w:val="20"/>
              </w:rPr>
              <w:t>/л.</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Калібрувальні проби на основі фосфатного буфера (</w:t>
            </w:r>
            <w:proofErr w:type="spellStart"/>
            <w:r w:rsidRPr="009945FB">
              <w:rPr>
                <w:rFonts w:ascii="Times New Roman" w:hAnsi="Times New Roman" w:cs="Times New Roman"/>
                <w:sz w:val="20"/>
                <w:szCs w:val="20"/>
              </w:rPr>
              <w:t>рН</w:t>
            </w:r>
            <w:proofErr w:type="spellEnd"/>
            <w:r w:rsidRPr="009945FB">
              <w:rPr>
                <w:rFonts w:ascii="Times New Roman" w:hAnsi="Times New Roman" w:cs="Times New Roman"/>
                <w:sz w:val="20"/>
                <w:szCs w:val="20"/>
              </w:rPr>
              <w:t xml:space="preserve"> 7.2–7.4), що містять відомі кількості  </w:t>
            </w:r>
            <w:proofErr w:type="spellStart"/>
            <w:r w:rsidRPr="009945FB">
              <w:rPr>
                <w:rFonts w:ascii="Times New Roman" w:hAnsi="Times New Roman" w:cs="Times New Roman"/>
                <w:sz w:val="20"/>
                <w:szCs w:val="20"/>
              </w:rPr>
              <w:t>тиреотропного</w:t>
            </w:r>
            <w:proofErr w:type="spellEnd"/>
            <w:r w:rsidRPr="009945FB">
              <w:rPr>
                <w:rFonts w:ascii="Times New Roman" w:hAnsi="Times New Roman" w:cs="Times New Roman"/>
                <w:sz w:val="20"/>
                <w:szCs w:val="20"/>
              </w:rPr>
              <w:t xml:space="preserve"> гормону – 0; 0.2; 1; 5; 10; 20 </w:t>
            </w:r>
            <w:proofErr w:type="spellStart"/>
            <w:r w:rsidRPr="009945FB">
              <w:rPr>
                <w:rFonts w:ascii="Times New Roman" w:hAnsi="Times New Roman" w:cs="Times New Roman"/>
                <w:sz w:val="20"/>
                <w:szCs w:val="20"/>
              </w:rPr>
              <w:t>мМО</w:t>
            </w:r>
            <w:proofErr w:type="spellEnd"/>
            <w:r w:rsidRPr="009945FB">
              <w:rPr>
                <w:rFonts w:ascii="Times New Roman" w:hAnsi="Times New Roman" w:cs="Times New Roman"/>
                <w:sz w:val="20"/>
                <w:szCs w:val="20"/>
              </w:rPr>
              <w:t xml:space="preserve">/л, готові до використання (калібрувальна проба  С1– 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xml:space="preserve">, інші – по 0,6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xml:space="preserve"> кожна), прозорі рідини червоного кольору, калібрувальні проба С1 – прозора безбарвна рідина.</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Контрольна сироватка на основі сироватки крові людини з відомим вмістом </w:t>
            </w:r>
            <w:proofErr w:type="spellStart"/>
            <w:r w:rsidRPr="009945FB">
              <w:rPr>
                <w:rFonts w:ascii="Times New Roman" w:hAnsi="Times New Roman" w:cs="Times New Roman"/>
                <w:sz w:val="20"/>
                <w:szCs w:val="20"/>
              </w:rPr>
              <w:t>тиреотропного</w:t>
            </w:r>
            <w:proofErr w:type="spellEnd"/>
            <w:r w:rsidRPr="009945FB">
              <w:rPr>
                <w:rFonts w:ascii="Times New Roman" w:hAnsi="Times New Roman" w:cs="Times New Roman"/>
                <w:sz w:val="20"/>
                <w:szCs w:val="20"/>
              </w:rPr>
              <w:t xml:space="preserve"> гормону, готова до використання (по 0,6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безбарвна рідина.</w:t>
            </w:r>
          </w:p>
          <w:p w:rsidR="009945FB" w:rsidRPr="009945FB" w:rsidRDefault="009945FB" w:rsidP="009945FB">
            <w:pPr>
              <w:spacing w:line="240" w:lineRule="auto"/>
              <w:rPr>
                <w:rFonts w:ascii="Times New Roman" w:hAnsi="Times New Roman" w:cs="Times New Roman"/>
                <w:sz w:val="20"/>
                <w:szCs w:val="20"/>
              </w:rPr>
            </w:pPr>
            <w:proofErr w:type="spellStart"/>
            <w:r w:rsidRPr="009945FB">
              <w:rPr>
                <w:rFonts w:ascii="Times New Roman" w:hAnsi="Times New Roman" w:cs="Times New Roman"/>
                <w:sz w:val="20"/>
                <w:szCs w:val="20"/>
              </w:rPr>
              <w:t>Кон'югат</w:t>
            </w:r>
            <w:proofErr w:type="spellEnd"/>
            <w:r w:rsidRPr="009945FB">
              <w:rPr>
                <w:rFonts w:ascii="Times New Roman" w:hAnsi="Times New Roman" w:cs="Times New Roman"/>
                <w:sz w:val="20"/>
                <w:szCs w:val="20"/>
              </w:rPr>
              <w:t xml:space="preserve">, готовий до використання (12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рідина синього кольору.</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Розчин субстрату </w:t>
            </w:r>
            <w:proofErr w:type="spellStart"/>
            <w:r w:rsidRPr="009945FB">
              <w:rPr>
                <w:rFonts w:ascii="Times New Roman" w:hAnsi="Times New Roman" w:cs="Times New Roman"/>
                <w:sz w:val="20"/>
                <w:szCs w:val="20"/>
              </w:rPr>
              <w:t>тетраметилбензидину</w:t>
            </w:r>
            <w:proofErr w:type="spellEnd"/>
            <w:r w:rsidRPr="009945FB">
              <w:rPr>
                <w:rFonts w:ascii="Times New Roman" w:hAnsi="Times New Roman" w:cs="Times New Roman"/>
                <w:sz w:val="20"/>
                <w:szCs w:val="20"/>
              </w:rPr>
              <w:t xml:space="preserve"> (ТМБ), готовий до використання (12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безбарвна рідина.</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Концентрат розчину для відмивання, 26-х кратний (22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безбарвна рідина.</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Стоп-реагент, готовий до використання (12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безбарвна рідина.</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Плівка для заклеювання планшета - 1 шт.</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Термін придатності набору не менше 18 місяців.</w:t>
            </w:r>
          </w:p>
          <w:p w:rsidR="005B002B" w:rsidRPr="001A7179" w:rsidRDefault="009945FB" w:rsidP="009945FB">
            <w:pPr>
              <w:spacing w:line="240" w:lineRule="auto"/>
              <w:jc w:val="center"/>
              <w:rPr>
                <w:rFonts w:ascii="Times New Roman" w:hAnsi="Times New Roman" w:cs="Times New Roman"/>
                <w:sz w:val="18"/>
                <w:szCs w:val="18"/>
              </w:rPr>
            </w:pPr>
            <w:r w:rsidRPr="009945FB">
              <w:rPr>
                <w:rFonts w:ascii="Times New Roman" w:hAnsi="Times New Roman" w:cs="Times New Roman"/>
                <w:sz w:val="20"/>
                <w:szCs w:val="20"/>
              </w:rPr>
              <w:t>Остаточний термін придатнос</w:t>
            </w:r>
            <w:r>
              <w:rPr>
                <w:rFonts w:ascii="Times New Roman" w:hAnsi="Times New Roman" w:cs="Times New Roman"/>
                <w:sz w:val="20"/>
                <w:szCs w:val="20"/>
              </w:rPr>
              <w:t>ті на момент поставки не менше 7</w:t>
            </w:r>
            <w:r w:rsidRPr="009945FB">
              <w:rPr>
                <w:rFonts w:ascii="Times New Roman" w:hAnsi="Times New Roman" w:cs="Times New Roman"/>
                <w:sz w:val="20"/>
                <w:szCs w:val="20"/>
              </w:rPr>
              <w:t>0% від загального терміну придатності набору.</w:t>
            </w:r>
          </w:p>
        </w:tc>
        <w:tc>
          <w:tcPr>
            <w:tcW w:w="993" w:type="dxa"/>
            <w:shd w:val="clear" w:color="auto" w:fill="auto"/>
            <w:vAlign w:val="bottom"/>
          </w:tcPr>
          <w:p w:rsidR="005B002B" w:rsidRPr="001A7179" w:rsidRDefault="005B002B" w:rsidP="00D238FD">
            <w:pPr>
              <w:spacing w:line="240" w:lineRule="auto"/>
              <w:jc w:val="center"/>
              <w:rPr>
                <w:rFonts w:ascii="Times New Roman" w:hAnsi="Times New Roman" w:cs="Times New Roman"/>
                <w:sz w:val="18"/>
                <w:szCs w:val="18"/>
              </w:rPr>
            </w:pPr>
            <w:proofErr w:type="spellStart"/>
            <w:r w:rsidRPr="001A7179">
              <w:rPr>
                <w:rFonts w:ascii="Times New Roman" w:hAnsi="Times New Roman" w:cs="Times New Roman"/>
                <w:sz w:val="18"/>
                <w:szCs w:val="18"/>
              </w:rPr>
              <w:lastRenderedPageBreak/>
              <w:t>шт</w:t>
            </w:r>
            <w:proofErr w:type="spellEnd"/>
          </w:p>
          <w:p w:rsidR="005B002B" w:rsidRPr="001A7179" w:rsidRDefault="005B002B" w:rsidP="001A7179">
            <w:pPr>
              <w:spacing w:line="240" w:lineRule="auto"/>
              <w:rPr>
                <w:rFonts w:ascii="Times New Roman" w:hAnsi="Times New Roman" w:cs="Times New Roman"/>
                <w:sz w:val="18"/>
                <w:szCs w:val="18"/>
              </w:rPr>
            </w:pPr>
          </w:p>
        </w:tc>
        <w:tc>
          <w:tcPr>
            <w:tcW w:w="850" w:type="dxa"/>
            <w:shd w:val="clear" w:color="auto" w:fill="auto"/>
            <w:vAlign w:val="bottom"/>
          </w:tcPr>
          <w:p w:rsidR="005B002B" w:rsidRPr="001A7179" w:rsidRDefault="005B002B" w:rsidP="00D238FD">
            <w:pPr>
              <w:spacing w:line="240" w:lineRule="auto"/>
              <w:jc w:val="center"/>
              <w:rPr>
                <w:rFonts w:ascii="Times New Roman" w:hAnsi="Times New Roman" w:cs="Times New Roman"/>
                <w:sz w:val="18"/>
                <w:szCs w:val="18"/>
              </w:rPr>
            </w:pPr>
            <w:r w:rsidRPr="001A7179">
              <w:rPr>
                <w:rFonts w:ascii="Times New Roman" w:hAnsi="Times New Roman" w:cs="Times New Roman"/>
                <w:sz w:val="18"/>
                <w:szCs w:val="18"/>
              </w:rPr>
              <w:t>10</w:t>
            </w:r>
          </w:p>
        </w:tc>
        <w:tc>
          <w:tcPr>
            <w:tcW w:w="1701" w:type="dxa"/>
          </w:tcPr>
          <w:p w:rsidR="005B002B" w:rsidRPr="001A7179" w:rsidRDefault="005B002B" w:rsidP="00D238FD">
            <w:pPr>
              <w:spacing w:line="240" w:lineRule="auto"/>
              <w:jc w:val="center"/>
              <w:rPr>
                <w:rFonts w:ascii="Times New Roman" w:hAnsi="Times New Roman" w:cs="Times New Roman"/>
                <w:sz w:val="18"/>
                <w:szCs w:val="18"/>
              </w:rPr>
            </w:pPr>
          </w:p>
        </w:tc>
      </w:tr>
      <w:tr w:rsidR="005B002B" w:rsidRPr="006A3709" w:rsidTr="00CE0FBB">
        <w:trPr>
          <w:trHeight w:val="1161"/>
        </w:trPr>
        <w:tc>
          <w:tcPr>
            <w:tcW w:w="567" w:type="dxa"/>
          </w:tcPr>
          <w:p w:rsidR="005B002B" w:rsidRPr="008A7A68" w:rsidRDefault="005B002B" w:rsidP="004A1ABA">
            <w:pPr>
              <w:spacing w:line="240" w:lineRule="auto"/>
              <w:jc w:val="center"/>
              <w:rPr>
                <w:rFonts w:ascii="Times New Roman" w:hAnsi="Times New Roman"/>
              </w:rPr>
            </w:pPr>
            <w:r>
              <w:rPr>
                <w:rFonts w:ascii="Times New Roman" w:hAnsi="Times New Roman"/>
              </w:rPr>
              <w:lastRenderedPageBreak/>
              <w:t>5</w:t>
            </w:r>
          </w:p>
        </w:tc>
        <w:tc>
          <w:tcPr>
            <w:tcW w:w="1702" w:type="dxa"/>
            <w:shd w:val="clear" w:color="auto" w:fill="auto"/>
            <w:noWrap/>
          </w:tcPr>
          <w:p w:rsidR="005B002B" w:rsidRPr="005B002B" w:rsidRDefault="005B002B" w:rsidP="00077EA9">
            <w:pPr>
              <w:pBdr>
                <w:top w:val="nil"/>
                <w:left w:val="nil"/>
                <w:bottom w:val="nil"/>
                <w:right w:val="nil"/>
                <w:between w:val="nil"/>
              </w:pBdr>
              <w:ind w:hanging="3"/>
              <w:jc w:val="center"/>
              <w:rPr>
                <w:rFonts w:ascii="Times New Roman" w:hAnsi="Times New Roman" w:cs="Times New Roman"/>
                <w:sz w:val="20"/>
                <w:szCs w:val="20"/>
              </w:rPr>
            </w:pPr>
            <w:r w:rsidRPr="005B002B">
              <w:rPr>
                <w:rFonts w:ascii="Times New Roman" w:hAnsi="Times New Roman" w:cs="Times New Roman"/>
                <w:sz w:val="20"/>
                <w:szCs w:val="20"/>
              </w:rPr>
              <w:t xml:space="preserve">НАБІР РЕАГЕНТІВ ДЛЯ ІМУНОФЕРМЕНТНОГО ВИЗНАЧЕННЯ ЗАГАЛЬНОГО ПРОСТАТИЧНОГО СПЕЦИФІЧНОГО АНТИГЕНУ В CИРОВАТЦІ (ПЛАЗМІ) КРОВІ  </w:t>
            </w:r>
          </w:p>
          <w:p w:rsidR="005B002B" w:rsidRPr="005B002B" w:rsidRDefault="005B002B" w:rsidP="00077EA9">
            <w:pPr>
              <w:pBdr>
                <w:top w:val="nil"/>
                <w:left w:val="nil"/>
                <w:bottom w:val="nil"/>
                <w:right w:val="nil"/>
                <w:between w:val="nil"/>
              </w:pBdr>
              <w:ind w:hanging="3"/>
              <w:jc w:val="center"/>
              <w:rPr>
                <w:rFonts w:ascii="Times New Roman" w:hAnsi="Times New Roman" w:cs="Times New Roman"/>
                <w:sz w:val="20"/>
                <w:szCs w:val="20"/>
              </w:rPr>
            </w:pPr>
            <w:r w:rsidRPr="005B002B">
              <w:rPr>
                <w:rFonts w:ascii="Times New Roman" w:hAnsi="Times New Roman" w:cs="Times New Roman"/>
                <w:sz w:val="20"/>
                <w:szCs w:val="20"/>
              </w:rPr>
              <w:t>«ЗАГАЛЬНИЙ ПСА-ІФА»</w:t>
            </w:r>
          </w:p>
        </w:tc>
        <w:tc>
          <w:tcPr>
            <w:tcW w:w="1276" w:type="dxa"/>
            <w:shd w:val="clear" w:color="auto" w:fill="auto"/>
            <w:vAlign w:val="center"/>
          </w:tcPr>
          <w:p w:rsidR="005B002B" w:rsidRPr="003D6C9B" w:rsidRDefault="005B002B" w:rsidP="00D238FD">
            <w:pPr>
              <w:spacing w:line="240" w:lineRule="auto"/>
              <w:jc w:val="center"/>
              <w:rPr>
                <w:rFonts w:ascii="Times New Roman" w:hAnsi="Times New Roman" w:cs="Times New Roman"/>
                <w:sz w:val="18"/>
                <w:szCs w:val="18"/>
              </w:rPr>
            </w:pPr>
            <w:r w:rsidRPr="003D6C9B">
              <w:rPr>
                <w:rFonts w:ascii="Times New Roman" w:hAnsi="Times New Roman" w:cs="Times New Roman"/>
                <w:sz w:val="18"/>
                <w:szCs w:val="18"/>
              </w:rPr>
              <w:t>54664</w:t>
            </w:r>
          </w:p>
          <w:p w:rsidR="005B002B" w:rsidRPr="006E73C5" w:rsidRDefault="005B002B" w:rsidP="00D238FD">
            <w:pPr>
              <w:spacing w:line="240" w:lineRule="auto"/>
              <w:jc w:val="center"/>
              <w:rPr>
                <w:rFonts w:ascii="Times New Roman" w:hAnsi="Times New Roman" w:cs="Times New Roman"/>
                <w:i/>
                <w:iCs/>
                <w:sz w:val="18"/>
                <w:szCs w:val="18"/>
              </w:rPr>
            </w:pPr>
            <w:r w:rsidRPr="003D6C9B">
              <w:rPr>
                <w:rFonts w:ascii="Times New Roman" w:hAnsi="Times New Roman" w:cs="Times New Roman"/>
                <w:sz w:val="18"/>
                <w:szCs w:val="18"/>
              </w:rPr>
              <w:t xml:space="preserve">Загальний простатичний специфічний антиген (ПСА) ІВД(діагностика </w:t>
            </w:r>
            <w:proofErr w:type="spellStart"/>
            <w:r w:rsidRPr="003D6C9B">
              <w:rPr>
                <w:rFonts w:ascii="Times New Roman" w:hAnsi="Times New Roman" w:cs="Times New Roman"/>
                <w:i/>
                <w:iCs/>
                <w:sz w:val="18"/>
                <w:szCs w:val="18"/>
              </w:rPr>
              <w:t>in</w:t>
            </w:r>
            <w:proofErr w:type="spellEnd"/>
            <w:r w:rsidRPr="003D6C9B">
              <w:rPr>
                <w:rFonts w:ascii="Times New Roman" w:hAnsi="Times New Roman" w:cs="Times New Roman"/>
                <w:i/>
                <w:iCs/>
                <w:sz w:val="18"/>
                <w:szCs w:val="18"/>
              </w:rPr>
              <w:t xml:space="preserve"> </w:t>
            </w:r>
            <w:proofErr w:type="spellStart"/>
            <w:r w:rsidRPr="003D6C9B">
              <w:rPr>
                <w:rFonts w:ascii="Times New Roman" w:hAnsi="Times New Roman" w:cs="Times New Roman"/>
                <w:i/>
                <w:iCs/>
                <w:sz w:val="18"/>
                <w:szCs w:val="18"/>
              </w:rPr>
              <w:t>vitro</w:t>
            </w:r>
            <w:proofErr w:type="spellEnd"/>
            <w:r w:rsidRPr="003D6C9B">
              <w:rPr>
                <w:rFonts w:ascii="Times New Roman" w:hAnsi="Times New Roman" w:cs="Times New Roman"/>
                <w:i/>
                <w:iCs/>
                <w:sz w:val="18"/>
                <w:szCs w:val="18"/>
              </w:rPr>
              <w:t>)</w:t>
            </w:r>
            <w:r w:rsidRPr="003D6C9B">
              <w:rPr>
                <w:rFonts w:ascii="Times New Roman" w:hAnsi="Times New Roman" w:cs="Times New Roman"/>
                <w:sz w:val="18"/>
                <w:szCs w:val="18"/>
              </w:rPr>
              <w:t xml:space="preserve">, набір, </w:t>
            </w:r>
            <w:proofErr w:type="spellStart"/>
            <w:r w:rsidRPr="003D6C9B">
              <w:rPr>
                <w:rFonts w:ascii="Times New Roman" w:hAnsi="Times New Roman" w:cs="Times New Roman"/>
                <w:sz w:val="18"/>
                <w:szCs w:val="18"/>
              </w:rPr>
              <w:t>імуноферментний</w:t>
            </w:r>
            <w:proofErr w:type="spellEnd"/>
            <w:r w:rsidRPr="003D6C9B">
              <w:rPr>
                <w:rFonts w:ascii="Times New Roman" w:hAnsi="Times New Roman" w:cs="Times New Roman"/>
                <w:sz w:val="18"/>
                <w:szCs w:val="18"/>
              </w:rPr>
              <w:t xml:space="preserve"> аналіз</w:t>
            </w:r>
            <w:r w:rsidR="003D6C9B" w:rsidRPr="003D6C9B">
              <w:rPr>
                <w:rFonts w:ascii="Times New Roman" w:hAnsi="Times New Roman" w:cs="Times New Roman"/>
                <w:sz w:val="18"/>
                <w:szCs w:val="18"/>
              </w:rPr>
              <w:t xml:space="preserve"> (ІФА)</w:t>
            </w:r>
          </w:p>
        </w:tc>
        <w:tc>
          <w:tcPr>
            <w:tcW w:w="1417" w:type="dxa"/>
            <w:vAlign w:val="center"/>
          </w:tcPr>
          <w:p w:rsidR="005B002B" w:rsidRPr="006E73C5" w:rsidRDefault="0094672C" w:rsidP="00D238FD">
            <w:pPr>
              <w:spacing w:line="240" w:lineRule="auto"/>
              <w:rPr>
                <w:rFonts w:ascii="Times New Roman" w:hAnsi="Times New Roman" w:cs="Times New Roman"/>
                <w:sz w:val="18"/>
                <w:szCs w:val="18"/>
              </w:rPr>
            </w:pPr>
            <w:r>
              <w:rPr>
                <w:rFonts w:ascii="Times New Roman" w:hAnsi="Times New Roman" w:cs="Times New Roman"/>
                <w:sz w:val="18"/>
                <w:szCs w:val="18"/>
              </w:rPr>
              <w:t>33690000-3 Лікарські засоби різні</w:t>
            </w:r>
            <w:bookmarkStart w:id="0" w:name="_GoBack"/>
            <w:bookmarkEnd w:id="0"/>
          </w:p>
        </w:tc>
        <w:tc>
          <w:tcPr>
            <w:tcW w:w="2126" w:type="dxa"/>
          </w:tcPr>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Принцип аналізу – </w:t>
            </w:r>
            <w:proofErr w:type="spellStart"/>
            <w:r w:rsidRPr="000C2DB2">
              <w:rPr>
                <w:rFonts w:ascii="Times New Roman" w:hAnsi="Times New Roman" w:cs="Times New Roman"/>
                <w:sz w:val="20"/>
                <w:szCs w:val="20"/>
              </w:rPr>
              <w:t>двухсайтовий</w:t>
            </w:r>
            <w:proofErr w:type="spellEnd"/>
            <w:r w:rsidRPr="000C2DB2">
              <w:rPr>
                <w:rFonts w:ascii="Times New Roman" w:hAnsi="Times New Roman" w:cs="Times New Roman"/>
                <w:sz w:val="20"/>
                <w:szCs w:val="20"/>
              </w:rPr>
              <w:t xml:space="preserve"> «</w:t>
            </w:r>
            <w:proofErr w:type="spellStart"/>
            <w:r w:rsidRPr="000C2DB2">
              <w:rPr>
                <w:rFonts w:ascii="Times New Roman" w:hAnsi="Times New Roman" w:cs="Times New Roman"/>
                <w:sz w:val="20"/>
                <w:szCs w:val="20"/>
              </w:rPr>
              <w:t>сендвіч»-варіант</w:t>
            </w:r>
            <w:proofErr w:type="spellEnd"/>
            <w:r w:rsidRPr="000C2DB2">
              <w:rPr>
                <w:rFonts w:ascii="Times New Roman" w:hAnsi="Times New Roman" w:cs="Times New Roman"/>
                <w:sz w:val="20"/>
                <w:szCs w:val="20"/>
              </w:rPr>
              <w:t xml:space="preserve"> </w:t>
            </w:r>
            <w:proofErr w:type="spellStart"/>
            <w:r w:rsidRPr="000C2DB2">
              <w:rPr>
                <w:rFonts w:ascii="Times New Roman" w:hAnsi="Times New Roman" w:cs="Times New Roman"/>
                <w:sz w:val="20"/>
                <w:szCs w:val="20"/>
              </w:rPr>
              <w:t>твердофазного</w:t>
            </w:r>
            <w:proofErr w:type="spellEnd"/>
            <w:r w:rsidRPr="000C2DB2">
              <w:rPr>
                <w:rFonts w:ascii="Times New Roman" w:hAnsi="Times New Roman" w:cs="Times New Roman"/>
                <w:sz w:val="20"/>
                <w:szCs w:val="20"/>
              </w:rPr>
              <w:t xml:space="preserve"> </w:t>
            </w:r>
            <w:proofErr w:type="spellStart"/>
            <w:r w:rsidRPr="000C2DB2">
              <w:rPr>
                <w:rFonts w:ascii="Times New Roman" w:hAnsi="Times New Roman" w:cs="Times New Roman"/>
                <w:sz w:val="20"/>
                <w:szCs w:val="20"/>
              </w:rPr>
              <w:t>імуноферментного</w:t>
            </w:r>
            <w:proofErr w:type="spellEnd"/>
            <w:r w:rsidRPr="000C2DB2">
              <w:rPr>
                <w:rFonts w:ascii="Times New Roman" w:hAnsi="Times New Roman" w:cs="Times New Roman"/>
                <w:sz w:val="20"/>
                <w:szCs w:val="20"/>
              </w:rPr>
              <w:t xml:space="preserve"> аналізу.</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Метод ІФА аналізу - кількісний. </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Реєстрація ІФА реакції - фотометричний метод при довжині хвилі 450 </w:t>
            </w:r>
            <w:proofErr w:type="spellStart"/>
            <w:r w:rsidRPr="000C2DB2">
              <w:rPr>
                <w:rFonts w:ascii="Times New Roman" w:hAnsi="Times New Roman" w:cs="Times New Roman"/>
                <w:sz w:val="20"/>
                <w:szCs w:val="20"/>
              </w:rPr>
              <w:t>нм</w:t>
            </w:r>
            <w:proofErr w:type="spellEnd"/>
            <w:r w:rsidRPr="000C2DB2">
              <w:rPr>
                <w:rFonts w:ascii="Times New Roman" w:hAnsi="Times New Roman" w:cs="Times New Roman"/>
                <w:sz w:val="20"/>
                <w:szCs w:val="20"/>
              </w:rPr>
              <w:t xml:space="preserve"> та 620-680 </w:t>
            </w:r>
            <w:proofErr w:type="spellStart"/>
            <w:r w:rsidRPr="000C2DB2">
              <w:rPr>
                <w:rFonts w:ascii="Times New Roman" w:hAnsi="Times New Roman" w:cs="Times New Roman"/>
                <w:sz w:val="20"/>
                <w:szCs w:val="20"/>
              </w:rPr>
              <w:t>нм</w:t>
            </w:r>
            <w:proofErr w:type="spellEnd"/>
            <w:r w:rsidRPr="000C2DB2">
              <w:rPr>
                <w:rFonts w:ascii="Times New Roman" w:hAnsi="Times New Roman" w:cs="Times New Roman"/>
                <w:sz w:val="20"/>
                <w:szCs w:val="20"/>
              </w:rPr>
              <w:t>.</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Формат планшета: 96-лунковий, полістироловий, </w:t>
            </w:r>
            <w:proofErr w:type="spellStart"/>
            <w:r w:rsidRPr="000C2DB2">
              <w:rPr>
                <w:rFonts w:ascii="Times New Roman" w:hAnsi="Times New Roman" w:cs="Times New Roman"/>
                <w:sz w:val="20"/>
                <w:szCs w:val="20"/>
              </w:rPr>
              <w:t>стрипований</w:t>
            </w:r>
            <w:proofErr w:type="spellEnd"/>
            <w:r w:rsidRPr="000C2DB2">
              <w:rPr>
                <w:rFonts w:ascii="Times New Roman" w:hAnsi="Times New Roman" w:cs="Times New Roman"/>
                <w:sz w:val="20"/>
                <w:szCs w:val="20"/>
              </w:rPr>
              <w:t xml:space="preserve"> планшет, в лунках якого </w:t>
            </w:r>
            <w:proofErr w:type="spellStart"/>
            <w:r w:rsidRPr="000C2DB2">
              <w:rPr>
                <w:rFonts w:ascii="Times New Roman" w:hAnsi="Times New Roman" w:cs="Times New Roman"/>
                <w:sz w:val="20"/>
                <w:szCs w:val="20"/>
              </w:rPr>
              <w:t>засорбовані</w:t>
            </w:r>
            <w:proofErr w:type="spellEnd"/>
            <w:r w:rsidRPr="000C2DB2">
              <w:rPr>
                <w:rFonts w:ascii="Times New Roman" w:hAnsi="Times New Roman" w:cs="Times New Roman"/>
                <w:sz w:val="20"/>
                <w:szCs w:val="20"/>
              </w:rPr>
              <w:t xml:space="preserve"> мишачі </w:t>
            </w:r>
            <w:proofErr w:type="spellStart"/>
            <w:r w:rsidRPr="000C2DB2">
              <w:rPr>
                <w:rFonts w:ascii="Times New Roman" w:hAnsi="Times New Roman" w:cs="Times New Roman"/>
                <w:sz w:val="20"/>
                <w:szCs w:val="20"/>
              </w:rPr>
              <w:t>моноклональні</w:t>
            </w:r>
            <w:proofErr w:type="spellEnd"/>
            <w:r w:rsidRPr="000C2DB2">
              <w:rPr>
                <w:rFonts w:ascii="Times New Roman" w:hAnsi="Times New Roman" w:cs="Times New Roman"/>
                <w:sz w:val="20"/>
                <w:szCs w:val="20"/>
              </w:rPr>
              <w:t xml:space="preserve"> антитіла до загального ПСА людини.</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Зразок для аналізу: сироватка (плазма) крові.</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Об’єм досліджуваного зразка: </w:t>
            </w:r>
            <w:r w:rsidRPr="00697FC7">
              <w:rPr>
                <w:rFonts w:ascii="Times New Roman" w:hAnsi="Times New Roman" w:cs="Times New Roman"/>
                <w:sz w:val="20"/>
                <w:szCs w:val="20"/>
              </w:rPr>
              <w:t>50 мкл.</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Температура інкубації + 37°С, без струшування. Загальний час інкубації не більше 80 хвилин.  </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Діапазон виявлення концентрацій 1,5-30 </w:t>
            </w:r>
            <w:proofErr w:type="spellStart"/>
            <w:r w:rsidRPr="000C2DB2">
              <w:rPr>
                <w:rFonts w:ascii="Times New Roman" w:hAnsi="Times New Roman" w:cs="Times New Roman"/>
                <w:sz w:val="20"/>
                <w:szCs w:val="20"/>
              </w:rPr>
              <w:t>нг</w:t>
            </w:r>
            <w:proofErr w:type="spellEnd"/>
            <w:r w:rsidRPr="000C2DB2">
              <w:rPr>
                <w:rFonts w:ascii="Times New Roman" w:hAnsi="Times New Roman" w:cs="Times New Roman"/>
                <w:sz w:val="20"/>
                <w:szCs w:val="20"/>
              </w:rPr>
              <w:t>/</w:t>
            </w:r>
            <w:proofErr w:type="spellStart"/>
            <w:r w:rsidRPr="000C2DB2">
              <w:rPr>
                <w:rFonts w:ascii="Times New Roman" w:hAnsi="Times New Roman" w:cs="Times New Roman"/>
                <w:sz w:val="20"/>
                <w:szCs w:val="20"/>
              </w:rPr>
              <w:t>мл</w:t>
            </w:r>
            <w:proofErr w:type="spellEnd"/>
            <w:r w:rsidRPr="000C2DB2">
              <w:rPr>
                <w:rFonts w:ascii="Times New Roman" w:hAnsi="Times New Roman" w:cs="Times New Roman"/>
                <w:sz w:val="20"/>
                <w:szCs w:val="20"/>
              </w:rPr>
              <w:t>.</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Чутливість: не перевищує 0,005 </w:t>
            </w:r>
            <w:proofErr w:type="spellStart"/>
            <w:r w:rsidRPr="000C2DB2">
              <w:rPr>
                <w:rFonts w:ascii="Times New Roman" w:hAnsi="Times New Roman" w:cs="Times New Roman"/>
                <w:sz w:val="20"/>
                <w:szCs w:val="20"/>
              </w:rPr>
              <w:t>нг</w:t>
            </w:r>
            <w:proofErr w:type="spellEnd"/>
            <w:r w:rsidRPr="000C2DB2">
              <w:rPr>
                <w:rFonts w:ascii="Times New Roman" w:hAnsi="Times New Roman" w:cs="Times New Roman"/>
                <w:sz w:val="20"/>
                <w:szCs w:val="20"/>
              </w:rPr>
              <w:t>/</w:t>
            </w:r>
            <w:proofErr w:type="spellStart"/>
            <w:r w:rsidRPr="000C2DB2">
              <w:rPr>
                <w:rFonts w:ascii="Times New Roman" w:hAnsi="Times New Roman" w:cs="Times New Roman"/>
                <w:sz w:val="20"/>
                <w:szCs w:val="20"/>
              </w:rPr>
              <w:t>мл</w:t>
            </w:r>
            <w:proofErr w:type="spellEnd"/>
            <w:r w:rsidRPr="000C2DB2">
              <w:rPr>
                <w:rFonts w:ascii="Times New Roman" w:hAnsi="Times New Roman" w:cs="Times New Roman"/>
                <w:sz w:val="20"/>
                <w:szCs w:val="20"/>
              </w:rPr>
              <w:t>.</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Калібрувальні проби на основі </w:t>
            </w:r>
            <w:proofErr w:type="spellStart"/>
            <w:r w:rsidRPr="000C2DB2">
              <w:rPr>
                <w:rFonts w:ascii="Times New Roman" w:hAnsi="Times New Roman" w:cs="Times New Roman"/>
                <w:sz w:val="20"/>
                <w:szCs w:val="20"/>
              </w:rPr>
              <w:t>трис-буфера</w:t>
            </w:r>
            <w:proofErr w:type="spellEnd"/>
            <w:r w:rsidRPr="000C2DB2">
              <w:rPr>
                <w:rFonts w:ascii="Times New Roman" w:hAnsi="Times New Roman" w:cs="Times New Roman"/>
                <w:sz w:val="20"/>
                <w:szCs w:val="20"/>
              </w:rPr>
              <w:t xml:space="preserve"> (</w:t>
            </w:r>
            <w:proofErr w:type="spellStart"/>
            <w:r w:rsidRPr="000C2DB2">
              <w:rPr>
                <w:rFonts w:ascii="Times New Roman" w:hAnsi="Times New Roman" w:cs="Times New Roman"/>
                <w:sz w:val="20"/>
                <w:szCs w:val="20"/>
              </w:rPr>
              <w:t>рН</w:t>
            </w:r>
            <w:proofErr w:type="spellEnd"/>
            <w:r w:rsidRPr="000C2DB2">
              <w:rPr>
                <w:rFonts w:ascii="Times New Roman" w:hAnsi="Times New Roman" w:cs="Times New Roman"/>
                <w:sz w:val="20"/>
                <w:szCs w:val="20"/>
              </w:rPr>
              <w:t xml:space="preserve"> 7.2-7.4), що містять відомі кількості загального простатичного специфічного антигену – 0; 1.5; 5; 10; 30 </w:t>
            </w:r>
            <w:proofErr w:type="spellStart"/>
            <w:r w:rsidRPr="000C2DB2">
              <w:rPr>
                <w:rFonts w:ascii="Times New Roman" w:hAnsi="Times New Roman" w:cs="Times New Roman"/>
                <w:sz w:val="20"/>
                <w:szCs w:val="20"/>
              </w:rPr>
              <w:t>нг</w:t>
            </w:r>
            <w:proofErr w:type="spellEnd"/>
            <w:r w:rsidRPr="000C2DB2">
              <w:rPr>
                <w:rFonts w:ascii="Times New Roman" w:hAnsi="Times New Roman" w:cs="Times New Roman"/>
                <w:sz w:val="20"/>
                <w:szCs w:val="20"/>
              </w:rPr>
              <w:t>/</w:t>
            </w:r>
            <w:proofErr w:type="spellStart"/>
            <w:r w:rsidRPr="000C2DB2">
              <w:rPr>
                <w:rFonts w:ascii="Times New Roman" w:hAnsi="Times New Roman" w:cs="Times New Roman"/>
                <w:sz w:val="20"/>
                <w:szCs w:val="20"/>
              </w:rPr>
              <w:t>мл</w:t>
            </w:r>
            <w:proofErr w:type="spellEnd"/>
            <w:r w:rsidRPr="000C2DB2">
              <w:rPr>
                <w:rFonts w:ascii="Times New Roman" w:hAnsi="Times New Roman" w:cs="Times New Roman"/>
                <w:sz w:val="20"/>
                <w:szCs w:val="20"/>
              </w:rPr>
              <w:t xml:space="preserve">, готові до використання (калібрувальна проба C1 – 6 </w:t>
            </w:r>
            <w:proofErr w:type="spellStart"/>
            <w:r w:rsidRPr="000C2DB2">
              <w:rPr>
                <w:rFonts w:ascii="Times New Roman" w:hAnsi="Times New Roman" w:cs="Times New Roman"/>
                <w:sz w:val="20"/>
                <w:szCs w:val="20"/>
              </w:rPr>
              <w:t>мл</w:t>
            </w:r>
            <w:proofErr w:type="spellEnd"/>
            <w:r w:rsidRPr="000C2DB2">
              <w:rPr>
                <w:rFonts w:ascii="Times New Roman" w:hAnsi="Times New Roman" w:cs="Times New Roman"/>
                <w:sz w:val="20"/>
                <w:szCs w:val="20"/>
              </w:rPr>
              <w:t xml:space="preserve">, </w:t>
            </w:r>
            <w:r w:rsidRPr="00697FC7">
              <w:rPr>
                <w:rFonts w:ascii="Times New Roman" w:hAnsi="Times New Roman" w:cs="Times New Roman"/>
                <w:sz w:val="20"/>
                <w:szCs w:val="20"/>
              </w:rPr>
              <w:t xml:space="preserve">інші – по 0,6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xml:space="preserve"> кожна), рідини</w:t>
            </w:r>
            <w:r w:rsidRPr="000C2DB2">
              <w:rPr>
                <w:rFonts w:ascii="Times New Roman" w:hAnsi="Times New Roman" w:cs="Times New Roman"/>
                <w:sz w:val="20"/>
                <w:szCs w:val="20"/>
              </w:rPr>
              <w:t xml:space="preserve"> червоного кольору, калібрувальні проба С1 – прозора безбарвна рідина.</w:t>
            </w:r>
          </w:p>
          <w:p w:rsidR="000C2DB2" w:rsidRPr="00697FC7"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Контрольна сироватка на основі сироватки крові людини з відомим </w:t>
            </w:r>
            <w:r w:rsidRPr="000C2DB2">
              <w:rPr>
                <w:rFonts w:ascii="Times New Roman" w:hAnsi="Times New Roman" w:cs="Times New Roman"/>
                <w:sz w:val="20"/>
                <w:szCs w:val="20"/>
              </w:rPr>
              <w:lastRenderedPageBreak/>
              <w:t xml:space="preserve">вмістом загального простатичного специфічного антигену, готова до </w:t>
            </w:r>
            <w:r w:rsidRPr="00697FC7">
              <w:rPr>
                <w:rFonts w:ascii="Times New Roman" w:hAnsi="Times New Roman" w:cs="Times New Roman"/>
                <w:sz w:val="20"/>
                <w:szCs w:val="20"/>
              </w:rPr>
              <w:t xml:space="preserve">використання (по 0,6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прозора безбарвна рідина.</w:t>
            </w:r>
          </w:p>
          <w:p w:rsidR="000C2DB2" w:rsidRPr="00697FC7" w:rsidRDefault="000C2DB2" w:rsidP="000C2DB2">
            <w:pPr>
              <w:spacing w:line="240" w:lineRule="auto"/>
              <w:rPr>
                <w:rFonts w:ascii="Times New Roman" w:hAnsi="Times New Roman" w:cs="Times New Roman"/>
                <w:sz w:val="20"/>
                <w:szCs w:val="20"/>
              </w:rPr>
            </w:pPr>
            <w:proofErr w:type="spellStart"/>
            <w:r w:rsidRPr="00697FC7">
              <w:rPr>
                <w:rFonts w:ascii="Times New Roman" w:hAnsi="Times New Roman" w:cs="Times New Roman"/>
                <w:sz w:val="20"/>
                <w:szCs w:val="20"/>
              </w:rPr>
              <w:t>Кон'югат</w:t>
            </w:r>
            <w:proofErr w:type="spellEnd"/>
            <w:r w:rsidRPr="00697FC7">
              <w:rPr>
                <w:rFonts w:ascii="Times New Roman" w:hAnsi="Times New Roman" w:cs="Times New Roman"/>
                <w:sz w:val="20"/>
                <w:szCs w:val="20"/>
              </w:rPr>
              <w:t xml:space="preserve">, готовий до використання (12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рідина червоного кольору.</w:t>
            </w:r>
          </w:p>
          <w:p w:rsidR="000C2DB2" w:rsidRPr="00697FC7" w:rsidRDefault="000C2DB2" w:rsidP="000C2DB2">
            <w:pPr>
              <w:spacing w:line="240" w:lineRule="auto"/>
              <w:rPr>
                <w:rFonts w:ascii="Times New Roman" w:hAnsi="Times New Roman" w:cs="Times New Roman"/>
                <w:sz w:val="20"/>
                <w:szCs w:val="20"/>
              </w:rPr>
            </w:pPr>
            <w:r w:rsidRPr="00697FC7">
              <w:rPr>
                <w:rFonts w:ascii="Times New Roman" w:hAnsi="Times New Roman" w:cs="Times New Roman"/>
                <w:sz w:val="20"/>
                <w:szCs w:val="20"/>
              </w:rPr>
              <w:t xml:space="preserve">Розчин субстрату </w:t>
            </w:r>
            <w:proofErr w:type="spellStart"/>
            <w:r w:rsidRPr="00697FC7">
              <w:rPr>
                <w:rFonts w:ascii="Times New Roman" w:hAnsi="Times New Roman" w:cs="Times New Roman"/>
                <w:sz w:val="20"/>
                <w:szCs w:val="20"/>
              </w:rPr>
              <w:t>тетраметилбензидину</w:t>
            </w:r>
            <w:proofErr w:type="spellEnd"/>
            <w:r w:rsidRPr="00697FC7">
              <w:rPr>
                <w:rFonts w:ascii="Times New Roman" w:hAnsi="Times New Roman" w:cs="Times New Roman"/>
                <w:sz w:val="20"/>
                <w:szCs w:val="20"/>
              </w:rPr>
              <w:t xml:space="preserve"> (ТМБ), готовий до використання (12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прозора безбарвна рідина.</w:t>
            </w:r>
          </w:p>
          <w:p w:rsidR="000C2DB2" w:rsidRPr="00697FC7" w:rsidRDefault="000C2DB2" w:rsidP="000C2DB2">
            <w:pPr>
              <w:spacing w:line="240" w:lineRule="auto"/>
              <w:rPr>
                <w:rFonts w:ascii="Times New Roman" w:hAnsi="Times New Roman" w:cs="Times New Roman"/>
                <w:sz w:val="20"/>
                <w:szCs w:val="20"/>
              </w:rPr>
            </w:pPr>
            <w:r w:rsidRPr="00697FC7">
              <w:rPr>
                <w:rFonts w:ascii="Times New Roman" w:hAnsi="Times New Roman" w:cs="Times New Roman"/>
                <w:sz w:val="20"/>
                <w:szCs w:val="20"/>
              </w:rPr>
              <w:t xml:space="preserve">Концентрат розчину для відмивання, 26-х кратний (22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прозора безбарвна рідина.</w:t>
            </w:r>
          </w:p>
          <w:p w:rsidR="000C2DB2" w:rsidRPr="000C2DB2" w:rsidRDefault="000C2DB2" w:rsidP="000C2DB2">
            <w:pPr>
              <w:spacing w:line="240" w:lineRule="auto"/>
              <w:rPr>
                <w:rFonts w:ascii="Times New Roman" w:hAnsi="Times New Roman" w:cs="Times New Roman"/>
                <w:sz w:val="20"/>
                <w:szCs w:val="20"/>
              </w:rPr>
            </w:pPr>
            <w:r w:rsidRPr="00697FC7">
              <w:rPr>
                <w:rFonts w:ascii="Times New Roman" w:hAnsi="Times New Roman" w:cs="Times New Roman"/>
                <w:sz w:val="20"/>
                <w:szCs w:val="20"/>
              </w:rPr>
              <w:t xml:space="preserve">Стоп-реагент, готовий до використання (12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прозора безбарвна</w:t>
            </w:r>
            <w:r w:rsidRPr="000C2DB2">
              <w:rPr>
                <w:rFonts w:ascii="Times New Roman" w:hAnsi="Times New Roman" w:cs="Times New Roman"/>
                <w:sz w:val="20"/>
                <w:szCs w:val="20"/>
              </w:rPr>
              <w:t xml:space="preserve"> рідина.</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Плівка для заклеювання </w:t>
            </w:r>
            <w:r w:rsidRPr="00697FC7">
              <w:rPr>
                <w:rFonts w:ascii="Times New Roman" w:hAnsi="Times New Roman" w:cs="Times New Roman"/>
                <w:sz w:val="20"/>
                <w:szCs w:val="20"/>
              </w:rPr>
              <w:t>планшета - 1 шт.</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Термін придатності набору не менше 18 місяців.</w:t>
            </w:r>
          </w:p>
          <w:p w:rsidR="005B002B" w:rsidRDefault="000C2DB2" w:rsidP="000C2DB2">
            <w:pPr>
              <w:spacing w:line="240" w:lineRule="auto"/>
              <w:rPr>
                <w:rFonts w:ascii="Times New Roman" w:hAnsi="Times New Roman" w:cs="Times New Roman"/>
                <w:sz w:val="18"/>
                <w:szCs w:val="18"/>
              </w:rPr>
            </w:pPr>
            <w:r w:rsidRPr="000C2DB2">
              <w:rPr>
                <w:rFonts w:ascii="Times New Roman" w:hAnsi="Times New Roman" w:cs="Times New Roman"/>
                <w:sz w:val="20"/>
                <w:szCs w:val="20"/>
              </w:rPr>
              <w:t>Остаточний термін придатнос</w:t>
            </w:r>
            <w:r w:rsidR="009945FB">
              <w:rPr>
                <w:rFonts w:ascii="Times New Roman" w:hAnsi="Times New Roman" w:cs="Times New Roman"/>
                <w:sz w:val="20"/>
                <w:szCs w:val="20"/>
              </w:rPr>
              <w:t>ті на момент поставки не менше 7</w:t>
            </w:r>
            <w:r w:rsidRPr="000C2DB2">
              <w:rPr>
                <w:rFonts w:ascii="Times New Roman" w:hAnsi="Times New Roman" w:cs="Times New Roman"/>
                <w:sz w:val="20"/>
                <w:szCs w:val="20"/>
              </w:rPr>
              <w:t>0% від загального терміну придатності набору.</w:t>
            </w:r>
          </w:p>
        </w:tc>
        <w:tc>
          <w:tcPr>
            <w:tcW w:w="993" w:type="dxa"/>
            <w:shd w:val="clear" w:color="auto" w:fill="auto"/>
            <w:vAlign w:val="bottom"/>
          </w:tcPr>
          <w:p w:rsidR="005B002B" w:rsidRDefault="005B002B" w:rsidP="00D238FD">
            <w:pPr>
              <w:spacing w:line="240" w:lineRule="auto"/>
              <w:jc w:val="center"/>
              <w:rPr>
                <w:rFonts w:ascii="Times New Roman" w:hAnsi="Times New Roman" w:cs="Times New Roman"/>
                <w:sz w:val="18"/>
                <w:szCs w:val="18"/>
              </w:rPr>
            </w:pPr>
          </w:p>
          <w:p w:rsidR="005B002B" w:rsidRDefault="005B002B" w:rsidP="00D238FD">
            <w:pPr>
              <w:spacing w:line="240" w:lineRule="auto"/>
              <w:jc w:val="center"/>
              <w:rPr>
                <w:rFonts w:ascii="Times New Roman" w:hAnsi="Times New Roman" w:cs="Times New Roman"/>
                <w:sz w:val="18"/>
                <w:szCs w:val="18"/>
              </w:rPr>
            </w:pPr>
          </w:p>
          <w:p w:rsidR="005B002B" w:rsidRPr="0028417B" w:rsidRDefault="005B002B" w:rsidP="00D238FD">
            <w:pPr>
              <w:spacing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c>
          <w:tcPr>
            <w:tcW w:w="850" w:type="dxa"/>
            <w:shd w:val="clear" w:color="auto" w:fill="auto"/>
            <w:vAlign w:val="bottom"/>
          </w:tcPr>
          <w:p w:rsidR="005B002B" w:rsidRDefault="005B002B" w:rsidP="00D238FD">
            <w:pPr>
              <w:spacing w:line="240" w:lineRule="auto"/>
              <w:jc w:val="center"/>
              <w:rPr>
                <w:rFonts w:ascii="Times New Roman" w:hAnsi="Times New Roman" w:cs="Times New Roman"/>
                <w:sz w:val="18"/>
                <w:szCs w:val="18"/>
              </w:rPr>
            </w:pPr>
          </w:p>
          <w:p w:rsidR="005B002B" w:rsidRDefault="005B002B" w:rsidP="00D238FD">
            <w:pPr>
              <w:spacing w:line="240" w:lineRule="auto"/>
              <w:jc w:val="center"/>
              <w:rPr>
                <w:rFonts w:ascii="Times New Roman" w:hAnsi="Times New Roman" w:cs="Times New Roman"/>
                <w:sz w:val="18"/>
                <w:szCs w:val="18"/>
              </w:rPr>
            </w:pPr>
          </w:p>
          <w:p w:rsidR="005B002B" w:rsidRDefault="005B002B" w:rsidP="00D238FD">
            <w:pPr>
              <w:spacing w:line="240" w:lineRule="auto"/>
              <w:jc w:val="center"/>
              <w:rPr>
                <w:rFonts w:ascii="Times New Roman" w:hAnsi="Times New Roman" w:cs="Times New Roman"/>
                <w:sz w:val="18"/>
                <w:szCs w:val="18"/>
              </w:rPr>
            </w:pPr>
          </w:p>
          <w:p w:rsidR="005B002B" w:rsidRPr="0028417B" w:rsidRDefault="005B002B" w:rsidP="00D238FD">
            <w:pPr>
              <w:spacing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701" w:type="dxa"/>
          </w:tcPr>
          <w:p w:rsidR="005B002B" w:rsidRDefault="005B002B" w:rsidP="00D238FD">
            <w:pPr>
              <w:spacing w:line="240" w:lineRule="auto"/>
              <w:jc w:val="center"/>
              <w:rPr>
                <w:rFonts w:ascii="Times New Roman" w:hAnsi="Times New Roman" w:cs="Times New Roman"/>
                <w:sz w:val="18"/>
                <w:szCs w:val="18"/>
              </w:rPr>
            </w:pPr>
          </w:p>
        </w:tc>
      </w:tr>
    </w:tbl>
    <w:p w:rsidR="00CE0FBB" w:rsidRDefault="00CE0FBB" w:rsidP="00990F0B">
      <w:pPr>
        <w:pStyle w:val="rvps2"/>
        <w:shd w:val="clear" w:color="auto" w:fill="FFFFFF"/>
        <w:spacing w:before="0" w:beforeAutospacing="0" w:after="0" w:afterAutospacing="0"/>
        <w:contextualSpacing/>
        <w:jc w:val="both"/>
      </w:pPr>
    </w:p>
    <w:p w:rsidR="00990F0B" w:rsidRPr="00AD468C" w:rsidRDefault="00990F0B" w:rsidP="00CE0FBB">
      <w:pPr>
        <w:pStyle w:val="rvps2"/>
        <w:shd w:val="clear" w:color="auto" w:fill="FFFFFF"/>
        <w:spacing w:before="0" w:beforeAutospacing="0" w:after="0" w:afterAutospacing="0"/>
        <w:contextualSpacing/>
        <w:jc w:val="both"/>
      </w:pPr>
      <w:r w:rsidRPr="00CE0FBB">
        <w:t>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A02835" w:rsidRPr="006A3709" w:rsidRDefault="00A02835" w:rsidP="00CE0FBB">
      <w:pPr>
        <w:spacing w:line="240" w:lineRule="auto"/>
        <w:ind w:left="-709" w:firstLine="567"/>
        <w:jc w:val="both"/>
        <w:rPr>
          <w:rFonts w:ascii="Times New Roman" w:hAnsi="Times New Roman" w:cs="Times New Roman"/>
          <w:sz w:val="24"/>
          <w:szCs w:val="24"/>
        </w:rPr>
      </w:pPr>
    </w:p>
    <w:p w:rsidR="00A02835" w:rsidRPr="006A3709" w:rsidRDefault="00A02835" w:rsidP="00CE0FBB">
      <w:pPr>
        <w:spacing w:line="240" w:lineRule="auto"/>
        <w:ind w:left="-709" w:firstLine="1418"/>
        <w:jc w:val="both"/>
        <w:rPr>
          <w:rStyle w:val="40"/>
          <w:rFonts w:ascii="Times New Roman" w:hAnsi="Times New Roman" w:cs="Times New Roman"/>
          <w:b w:val="0"/>
          <w:bCs/>
          <w:iCs/>
          <w:sz w:val="24"/>
          <w:szCs w:val="24"/>
          <w:lang w:eastAsia="uk-UA"/>
        </w:rPr>
      </w:pPr>
    </w:p>
    <w:p w:rsidR="00067E5D" w:rsidRPr="006A3709" w:rsidRDefault="00067E5D" w:rsidP="00067E5D">
      <w:pPr>
        <w:spacing w:line="240" w:lineRule="auto"/>
        <w:ind w:left="-709" w:right="-425" w:firstLine="851"/>
        <w:jc w:val="center"/>
        <w:rPr>
          <w:rFonts w:ascii="Times New Roman" w:hAnsi="Times New Roman" w:cs="Times New Roman"/>
          <w:b/>
          <w:color w:val="auto"/>
          <w:sz w:val="24"/>
          <w:szCs w:val="24"/>
        </w:rPr>
      </w:pPr>
      <w:r w:rsidRPr="006A3709">
        <w:rPr>
          <w:rFonts w:ascii="Times New Roman" w:hAnsi="Times New Roman" w:cs="Times New Roman"/>
          <w:b/>
          <w:color w:val="auto"/>
          <w:sz w:val="24"/>
          <w:szCs w:val="24"/>
        </w:rPr>
        <w:t>Вимоги до учасників (постачальників)</w:t>
      </w:r>
    </w:p>
    <w:p w:rsidR="00067E5D" w:rsidRDefault="00067E5D" w:rsidP="00067E5D">
      <w:pPr>
        <w:shd w:val="clear" w:color="auto" w:fill="FFFFFF"/>
        <w:tabs>
          <w:tab w:val="left" w:pos="7860"/>
        </w:tabs>
        <w:spacing w:line="240" w:lineRule="auto"/>
        <w:jc w:val="center"/>
        <w:outlineLvl w:val="0"/>
        <w:rPr>
          <w:rFonts w:ascii="Times New Roman" w:hAnsi="Times New Roman" w:cs="Times New Roman"/>
          <w:b/>
          <w:sz w:val="24"/>
          <w:szCs w:val="24"/>
        </w:rPr>
      </w:pPr>
      <w:r w:rsidRPr="006A3709">
        <w:rPr>
          <w:rFonts w:ascii="Times New Roman" w:hAnsi="Times New Roman" w:cs="Times New Roman"/>
          <w:b/>
          <w:sz w:val="24"/>
          <w:szCs w:val="24"/>
        </w:rPr>
        <w:t xml:space="preserve">ДК021:2015:33600000-6 – Фармацевтична продукція  </w:t>
      </w:r>
      <w:r w:rsidRPr="006A3709">
        <w:rPr>
          <w:rFonts w:ascii="Times New Roman" w:hAnsi="Times New Roman" w:cs="Times New Roman"/>
          <w:sz w:val="24"/>
          <w:szCs w:val="24"/>
        </w:rPr>
        <w:t>(</w:t>
      </w:r>
      <w:r w:rsidRPr="006A3709">
        <w:rPr>
          <w:rFonts w:ascii="Times New Roman" w:hAnsi="Times New Roman" w:cs="Times New Roman"/>
          <w:b/>
          <w:sz w:val="24"/>
          <w:szCs w:val="24"/>
        </w:rPr>
        <w:t>Лабораторні реактиви)</w:t>
      </w:r>
    </w:p>
    <w:p w:rsidR="00C10646" w:rsidRPr="006A3709" w:rsidRDefault="00C10646" w:rsidP="00067E5D">
      <w:pPr>
        <w:shd w:val="clear" w:color="auto" w:fill="FFFFFF"/>
        <w:tabs>
          <w:tab w:val="left" w:pos="7860"/>
        </w:tabs>
        <w:spacing w:line="240" w:lineRule="auto"/>
        <w:jc w:val="center"/>
        <w:outlineLvl w:val="0"/>
        <w:rPr>
          <w:rFonts w:ascii="Times New Roman" w:hAnsi="Times New Roman" w:cs="Times New Roman"/>
          <w:b/>
          <w:sz w:val="24"/>
          <w:szCs w:val="24"/>
        </w:rPr>
      </w:pPr>
    </w:p>
    <w:p w:rsidR="00067E5D" w:rsidRPr="00BE7CDF" w:rsidRDefault="00067E5D" w:rsidP="00BE7CDF">
      <w:pPr>
        <w:shd w:val="clear" w:color="auto" w:fill="FFFFFF"/>
        <w:tabs>
          <w:tab w:val="left" w:pos="7860"/>
        </w:tabs>
        <w:spacing w:line="240" w:lineRule="auto"/>
        <w:ind w:right="-425"/>
        <w:jc w:val="both"/>
        <w:outlineLvl w:val="0"/>
        <w:rPr>
          <w:rFonts w:ascii="Times New Roman" w:hAnsi="Times New Roman" w:cs="Times New Roman"/>
          <w:sz w:val="24"/>
          <w:szCs w:val="24"/>
        </w:rPr>
      </w:pPr>
      <w:r w:rsidRPr="00BE7CDF">
        <w:rPr>
          <w:rFonts w:ascii="Times New Roman" w:hAnsi="Times New Roman" w:cs="Times New Roman"/>
          <w:sz w:val="24"/>
          <w:szCs w:val="24"/>
        </w:rPr>
        <w:t xml:space="preserve">1. </w:t>
      </w:r>
      <w:r w:rsidR="00487F91" w:rsidRPr="00BE7CDF">
        <w:rPr>
          <w:rFonts w:ascii="Times New Roman" w:hAnsi="Times New Roman" w:cs="Times New Roman"/>
          <w:sz w:val="24"/>
          <w:szCs w:val="24"/>
        </w:rPr>
        <w:t>Запропоновані товари повинні бути зареєстрованими та дозволеними до застосування в Україні та відповідати вимогам діючих стандартів.</w:t>
      </w:r>
    </w:p>
    <w:p w:rsidR="00067E5D" w:rsidRPr="00BE7CDF" w:rsidRDefault="00067E5D" w:rsidP="00BE7CDF">
      <w:pPr>
        <w:tabs>
          <w:tab w:val="left" w:pos="0"/>
        </w:tabs>
        <w:spacing w:line="240" w:lineRule="auto"/>
        <w:ind w:right="-425"/>
        <w:jc w:val="both"/>
        <w:rPr>
          <w:rFonts w:ascii="Times New Roman" w:hAnsi="Times New Roman" w:cs="Times New Roman"/>
          <w:sz w:val="24"/>
          <w:szCs w:val="24"/>
          <w:lang w:eastAsia="uk-UA"/>
        </w:rPr>
      </w:pPr>
      <w:r w:rsidRPr="00BE7CDF">
        <w:rPr>
          <w:rFonts w:ascii="Times New Roman" w:hAnsi="Times New Roman" w:cs="Times New Roman"/>
          <w:sz w:val="24"/>
          <w:szCs w:val="24"/>
        </w:rPr>
        <w:t xml:space="preserve">Учасник має надати </w:t>
      </w:r>
      <w:r w:rsidR="000E6DE5" w:rsidRPr="00BE7CDF">
        <w:rPr>
          <w:rFonts w:ascii="Times New Roman" w:hAnsi="Times New Roman" w:cs="Times New Roman"/>
          <w:sz w:val="24"/>
          <w:szCs w:val="24"/>
        </w:rPr>
        <w:t xml:space="preserve">завірені копії </w:t>
      </w:r>
      <w:r w:rsidRPr="00BE7CDF">
        <w:rPr>
          <w:rFonts w:ascii="Times New Roman" w:hAnsi="Times New Roman" w:cs="Times New Roman"/>
          <w:sz w:val="24"/>
          <w:szCs w:val="24"/>
        </w:rPr>
        <w:t>декларації про відпові</w:t>
      </w:r>
      <w:r w:rsidR="00BE7CDF">
        <w:rPr>
          <w:rFonts w:ascii="Times New Roman" w:hAnsi="Times New Roman" w:cs="Times New Roman"/>
          <w:sz w:val="24"/>
          <w:szCs w:val="24"/>
        </w:rPr>
        <w:t xml:space="preserve">дність технічному регламенту  з </w:t>
      </w:r>
      <w:r w:rsidRPr="00BE7CDF">
        <w:rPr>
          <w:rFonts w:ascii="Times New Roman" w:hAnsi="Times New Roman" w:cs="Times New Roman"/>
          <w:sz w:val="24"/>
          <w:szCs w:val="24"/>
        </w:rPr>
        <w:t>додатками (при наявності), що відповідають вимогам Технічного Регламенту</w:t>
      </w:r>
      <w:r w:rsidR="00BD22DF" w:rsidRPr="00BE7CDF">
        <w:rPr>
          <w:rFonts w:ascii="Times New Roman" w:hAnsi="Times New Roman" w:cs="Times New Roman"/>
          <w:sz w:val="24"/>
          <w:szCs w:val="24"/>
        </w:rPr>
        <w:t>.</w:t>
      </w:r>
      <w:r w:rsidRPr="00BE7CDF">
        <w:rPr>
          <w:rFonts w:ascii="Times New Roman" w:hAnsi="Times New Roman" w:cs="Times New Roman"/>
          <w:sz w:val="24"/>
          <w:szCs w:val="24"/>
          <w:lang w:eastAsia="uk-UA"/>
        </w:rPr>
        <w:t xml:space="preserve"> </w:t>
      </w:r>
    </w:p>
    <w:p w:rsidR="00487F91" w:rsidRPr="00BE7CDF" w:rsidRDefault="00067E5D" w:rsidP="00BE7CDF">
      <w:pPr>
        <w:pStyle w:val="af0"/>
        <w:shd w:val="clear" w:color="auto" w:fill="FFFFFF"/>
        <w:tabs>
          <w:tab w:val="left" w:pos="709"/>
          <w:tab w:val="left" w:pos="1134"/>
          <w:tab w:val="left" w:pos="1276"/>
        </w:tabs>
        <w:spacing w:after="0" w:line="240" w:lineRule="auto"/>
        <w:ind w:left="0"/>
        <w:jc w:val="both"/>
        <w:rPr>
          <w:rFonts w:ascii="Times New Roman" w:hAnsi="Times New Roman"/>
          <w:color w:val="000000" w:themeColor="text1"/>
          <w:sz w:val="24"/>
          <w:szCs w:val="24"/>
          <w:lang w:val="uk-UA"/>
        </w:rPr>
      </w:pPr>
      <w:r w:rsidRPr="00BE7CDF">
        <w:rPr>
          <w:rFonts w:ascii="Times New Roman" w:hAnsi="Times New Roman"/>
          <w:sz w:val="24"/>
          <w:szCs w:val="24"/>
        </w:rPr>
        <w:t>2. Постачання то</w:t>
      </w:r>
      <w:r w:rsidR="00ED2694" w:rsidRPr="00BE7CDF">
        <w:rPr>
          <w:rFonts w:ascii="Times New Roman" w:hAnsi="Times New Roman"/>
          <w:sz w:val="24"/>
          <w:szCs w:val="24"/>
        </w:rPr>
        <w:t xml:space="preserve">вару здійснюється  </w:t>
      </w:r>
      <w:r w:rsidR="00ED2694" w:rsidRPr="00C10646">
        <w:rPr>
          <w:rFonts w:ascii="Times New Roman" w:hAnsi="Times New Roman"/>
          <w:sz w:val="24"/>
          <w:szCs w:val="24"/>
        </w:rPr>
        <w:t>до 31.12.2024</w:t>
      </w:r>
      <w:r w:rsidRPr="00C10646">
        <w:rPr>
          <w:rFonts w:ascii="Times New Roman" w:hAnsi="Times New Roman"/>
          <w:sz w:val="24"/>
          <w:szCs w:val="24"/>
        </w:rPr>
        <w:t xml:space="preserve"> року</w:t>
      </w:r>
      <w:r w:rsidRPr="00BE7CDF">
        <w:rPr>
          <w:rFonts w:ascii="Times New Roman" w:hAnsi="Times New Roman"/>
          <w:sz w:val="24"/>
          <w:szCs w:val="24"/>
        </w:rPr>
        <w:t>, протягом 5-ти робочих днів з моменту отримання заявки.</w:t>
      </w:r>
      <w:r w:rsidR="00487F91" w:rsidRPr="00BE7CDF">
        <w:rPr>
          <w:rFonts w:ascii="Times New Roman" w:hAnsi="Times New Roman"/>
          <w:color w:val="000000" w:themeColor="text1"/>
          <w:sz w:val="24"/>
          <w:szCs w:val="24"/>
        </w:rPr>
        <w:t xml:space="preserve"> </w:t>
      </w:r>
      <w:r w:rsidR="00487F91" w:rsidRPr="00BE7CDF">
        <w:rPr>
          <w:rFonts w:ascii="Times New Roman" w:hAnsi="Times New Roman"/>
          <w:color w:val="000000" w:themeColor="text1"/>
          <w:sz w:val="24"/>
          <w:szCs w:val="24"/>
          <w:lang w:val="uk-UA"/>
        </w:rPr>
        <w:t>Кожна партія Товару обов’язково повинна супроводжуватися такими документами:</w:t>
      </w:r>
    </w:p>
    <w:p w:rsidR="00487F91" w:rsidRPr="00BE7CDF" w:rsidRDefault="00487F91" w:rsidP="00BE7CDF">
      <w:pPr>
        <w:pStyle w:val="af0"/>
        <w:shd w:val="clear" w:color="auto" w:fill="FFFFFF"/>
        <w:tabs>
          <w:tab w:val="left" w:pos="709"/>
          <w:tab w:val="left" w:pos="1134"/>
          <w:tab w:val="left" w:pos="1276"/>
        </w:tabs>
        <w:spacing w:after="0" w:line="240" w:lineRule="auto"/>
        <w:ind w:left="0" w:firstLine="360"/>
        <w:jc w:val="both"/>
        <w:rPr>
          <w:rFonts w:ascii="Times New Roman" w:hAnsi="Times New Roman"/>
          <w:color w:val="000000" w:themeColor="text1"/>
          <w:sz w:val="24"/>
          <w:szCs w:val="24"/>
          <w:lang w:val="uk-UA"/>
        </w:rPr>
      </w:pPr>
      <w:r w:rsidRPr="00BE7CDF">
        <w:rPr>
          <w:rFonts w:ascii="Times New Roman" w:hAnsi="Times New Roman"/>
          <w:color w:val="000000" w:themeColor="text1"/>
          <w:sz w:val="24"/>
          <w:szCs w:val="24"/>
          <w:lang w:val="uk-UA"/>
        </w:rPr>
        <w:t>- Сертифікат якості</w:t>
      </w:r>
      <w:r w:rsidR="00BE7CDF" w:rsidRPr="00BE7CDF">
        <w:rPr>
          <w:rFonts w:ascii="Times New Roman" w:hAnsi="Times New Roman"/>
          <w:color w:val="000000" w:themeColor="text1"/>
          <w:sz w:val="24"/>
          <w:szCs w:val="24"/>
          <w:lang w:val="uk-UA"/>
        </w:rPr>
        <w:t xml:space="preserve"> або інший</w:t>
      </w:r>
      <w:r w:rsidRPr="00BE7CDF">
        <w:rPr>
          <w:rFonts w:ascii="Times New Roman" w:hAnsi="Times New Roman"/>
          <w:color w:val="000000" w:themeColor="text1"/>
          <w:sz w:val="24"/>
          <w:szCs w:val="24"/>
          <w:lang w:val="uk-UA"/>
        </w:rPr>
        <w:t xml:space="preserve"> документ</w:t>
      </w:r>
      <w:r w:rsidR="00BE7CDF" w:rsidRPr="00BE7CDF">
        <w:rPr>
          <w:rFonts w:ascii="Times New Roman" w:hAnsi="Times New Roman"/>
          <w:color w:val="000000" w:themeColor="text1"/>
          <w:sz w:val="24"/>
          <w:szCs w:val="24"/>
          <w:lang w:val="uk-UA"/>
        </w:rPr>
        <w:t>, наданий</w:t>
      </w:r>
      <w:r w:rsidRPr="00BE7CDF">
        <w:rPr>
          <w:rFonts w:ascii="Times New Roman" w:hAnsi="Times New Roman"/>
          <w:color w:val="000000" w:themeColor="text1"/>
          <w:sz w:val="24"/>
          <w:szCs w:val="24"/>
          <w:lang w:val="uk-UA"/>
        </w:rPr>
        <w:t xml:space="preserve"> підприємством-виробником для підтвердження якості товару згідно чинного законодавст</w:t>
      </w:r>
      <w:r w:rsidR="00BE7CDF" w:rsidRPr="00BE7CDF">
        <w:rPr>
          <w:rFonts w:ascii="Times New Roman" w:hAnsi="Times New Roman"/>
          <w:color w:val="000000" w:themeColor="text1"/>
          <w:sz w:val="24"/>
          <w:szCs w:val="24"/>
          <w:lang w:val="uk-UA"/>
        </w:rPr>
        <w:t>в</w:t>
      </w:r>
      <w:r w:rsidRPr="00BE7CDF">
        <w:rPr>
          <w:rFonts w:ascii="Times New Roman" w:hAnsi="Times New Roman"/>
          <w:color w:val="000000" w:themeColor="text1"/>
          <w:sz w:val="24"/>
          <w:szCs w:val="24"/>
          <w:lang w:val="uk-UA"/>
        </w:rPr>
        <w:t>а України;</w:t>
      </w:r>
    </w:p>
    <w:p w:rsidR="001F119D" w:rsidRPr="001F119D" w:rsidRDefault="00487F91" w:rsidP="001F119D">
      <w:pPr>
        <w:pStyle w:val="af0"/>
        <w:shd w:val="clear" w:color="auto" w:fill="FFFFFF"/>
        <w:tabs>
          <w:tab w:val="left" w:pos="709"/>
          <w:tab w:val="left" w:pos="1134"/>
          <w:tab w:val="left" w:pos="1276"/>
        </w:tabs>
        <w:spacing w:after="0" w:line="240" w:lineRule="auto"/>
        <w:ind w:left="360"/>
        <w:jc w:val="both"/>
        <w:rPr>
          <w:rFonts w:ascii="Times New Roman" w:hAnsi="Times New Roman"/>
          <w:color w:val="000000" w:themeColor="text1"/>
          <w:sz w:val="24"/>
          <w:szCs w:val="24"/>
          <w:lang w:val="uk-UA"/>
        </w:rPr>
      </w:pPr>
      <w:r w:rsidRPr="00C10646">
        <w:rPr>
          <w:rFonts w:ascii="Times New Roman" w:hAnsi="Times New Roman"/>
          <w:color w:val="000000" w:themeColor="text1"/>
          <w:sz w:val="24"/>
          <w:szCs w:val="24"/>
          <w:lang w:val="uk-UA"/>
        </w:rPr>
        <w:t xml:space="preserve">- </w:t>
      </w:r>
      <w:r w:rsidR="001F119D" w:rsidRPr="00C10646">
        <w:rPr>
          <w:rFonts w:ascii="Times New Roman" w:hAnsi="Times New Roman"/>
          <w:color w:val="000000" w:themeColor="text1"/>
          <w:sz w:val="24"/>
          <w:szCs w:val="24"/>
          <w:lang w:val="uk-UA"/>
        </w:rPr>
        <w:t>Інструкція</w:t>
      </w:r>
      <w:r w:rsidRPr="00C10646">
        <w:rPr>
          <w:rFonts w:ascii="Times New Roman" w:hAnsi="Times New Roman"/>
          <w:color w:val="000000" w:themeColor="text1"/>
          <w:sz w:val="24"/>
          <w:szCs w:val="24"/>
          <w:lang w:val="uk-UA"/>
        </w:rPr>
        <w:t xml:space="preserve"> </w:t>
      </w:r>
      <w:r w:rsidR="00BE7CDF" w:rsidRPr="00C10646">
        <w:rPr>
          <w:rFonts w:ascii="Times New Roman" w:hAnsi="Times New Roman"/>
          <w:color w:val="000000" w:themeColor="text1"/>
          <w:sz w:val="24"/>
          <w:szCs w:val="24"/>
          <w:lang w:val="uk-UA"/>
        </w:rPr>
        <w:t xml:space="preserve">по використанню </w:t>
      </w:r>
      <w:r w:rsidR="001F119D" w:rsidRPr="00C10646">
        <w:rPr>
          <w:rFonts w:ascii="Times New Roman" w:hAnsi="Times New Roman"/>
          <w:color w:val="000000" w:themeColor="text1"/>
          <w:sz w:val="24"/>
          <w:szCs w:val="24"/>
          <w:lang w:val="uk-UA"/>
        </w:rPr>
        <w:t>державною мовою</w:t>
      </w:r>
      <w:r w:rsidR="001F119D" w:rsidRPr="00C10646">
        <w:rPr>
          <w:rFonts w:ascii="Times New Roman" w:hAnsi="Times New Roman"/>
          <w:sz w:val="24"/>
          <w:szCs w:val="24"/>
        </w:rPr>
        <w:t>.</w:t>
      </w:r>
    </w:p>
    <w:p w:rsidR="00067E5D" w:rsidRPr="00BE7CDF" w:rsidRDefault="00B6560C" w:rsidP="00B6560C">
      <w:pPr>
        <w:pStyle w:val="af0"/>
        <w:shd w:val="clear" w:color="auto" w:fill="FFFFFF"/>
        <w:tabs>
          <w:tab w:val="left" w:pos="709"/>
          <w:tab w:val="left" w:pos="1134"/>
          <w:tab w:val="left" w:pos="1276"/>
        </w:tabs>
        <w:spacing w:after="0" w:line="240" w:lineRule="auto"/>
        <w:ind w:left="360"/>
        <w:jc w:val="both"/>
        <w:rPr>
          <w:rFonts w:ascii="Times New Roman" w:hAnsi="Times New Roman"/>
          <w:color w:val="000000" w:themeColor="text1"/>
          <w:sz w:val="24"/>
          <w:szCs w:val="24"/>
          <w:lang w:val="uk-UA"/>
        </w:rPr>
      </w:pPr>
      <w:r w:rsidRPr="00AD468C">
        <w:rPr>
          <w:rFonts w:ascii="Times New Roman" w:hAnsi="Times New Roman"/>
          <w:color w:val="000000" w:themeColor="text1"/>
          <w:sz w:val="24"/>
          <w:szCs w:val="24"/>
          <w:lang w:val="uk-UA"/>
        </w:rPr>
        <w:lastRenderedPageBreak/>
        <w:t>Учасник гарантує, що при постачанні будуть в наявності вс</w:t>
      </w:r>
      <w:r>
        <w:rPr>
          <w:rFonts w:ascii="Times New Roman" w:hAnsi="Times New Roman"/>
          <w:color w:val="000000" w:themeColor="text1"/>
          <w:sz w:val="24"/>
          <w:szCs w:val="24"/>
          <w:lang w:val="uk-UA"/>
        </w:rPr>
        <w:t>і вищеперераховані документи</w:t>
      </w:r>
      <w:r w:rsidRPr="00AD468C">
        <w:rPr>
          <w:rFonts w:ascii="Times New Roman" w:hAnsi="Times New Roman"/>
          <w:color w:val="000000" w:themeColor="text1"/>
          <w:sz w:val="24"/>
          <w:szCs w:val="24"/>
          <w:lang w:val="uk-UA"/>
        </w:rPr>
        <w:t xml:space="preserve"> (</w:t>
      </w:r>
      <w:r>
        <w:rPr>
          <w:rFonts w:ascii="Times New Roman" w:hAnsi="Times New Roman"/>
          <w:b/>
          <w:color w:val="000000" w:themeColor="text1"/>
          <w:sz w:val="24"/>
          <w:szCs w:val="24"/>
          <w:lang w:val="uk-UA"/>
        </w:rPr>
        <w:t xml:space="preserve">надати гарантійний лист </w:t>
      </w:r>
      <w:r w:rsidRPr="0034509D">
        <w:rPr>
          <w:rFonts w:ascii="Times New Roman" w:hAnsi="Times New Roman"/>
          <w:b/>
          <w:color w:val="000000" w:themeColor="text1"/>
          <w:sz w:val="24"/>
          <w:szCs w:val="24"/>
          <w:lang w:val="uk-UA"/>
        </w:rPr>
        <w:t xml:space="preserve"> в довільній формі</w:t>
      </w:r>
      <w:r w:rsidRPr="00AD468C">
        <w:rPr>
          <w:rFonts w:ascii="Times New Roman" w:hAnsi="Times New Roman"/>
          <w:color w:val="000000" w:themeColor="text1"/>
          <w:sz w:val="24"/>
          <w:szCs w:val="24"/>
          <w:lang w:val="uk-UA"/>
        </w:rPr>
        <w:t>).</w:t>
      </w:r>
    </w:p>
    <w:p w:rsidR="00C34A20" w:rsidRPr="00BE7CDF" w:rsidRDefault="00067E5D" w:rsidP="00BE7CDF">
      <w:pPr>
        <w:spacing w:line="240" w:lineRule="auto"/>
        <w:jc w:val="both"/>
        <w:rPr>
          <w:rFonts w:ascii="Times New Roman" w:hAnsi="Times New Roman" w:cs="Times New Roman"/>
          <w:sz w:val="24"/>
          <w:szCs w:val="24"/>
        </w:rPr>
      </w:pPr>
      <w:r w:rsidRPr="00BE7CDF">
        <w:rPr>
          <w:rFonts w:ascii="Times New Roman" w:hAnsi="Times New Roman" w:cs="Times New Roman"/>
          <w:sz w:val="24"/>
          <w:szCs w:val="24"/>
        </w:rPr>
        <w:t xml:space="preserve">3. </w:t>
      </w:r>
      <w:r w:rsidR="00C34A20" w:rsidRPr="00BE7CDF">
        <w:rPr>
          <w:rFonts w:ascii="Times New Roman" w:hAnsi="Times New Roman" w:cs="Times New Roman"/>
          <w:sz w:val="24"/>
          <w:szCs w:val="24"/>
        </w:rPr>
        <w:t xml:space="preserve">Поставка товару здійснюється  транспортом Постачальника та за його </w:t>
      </w:r>
      <w:r w:rsidR="00C34A20" w:rsidRPr="00C10646">
        <w:rPr>
          <w:rFonts w:ascii="Times New Roman" w:hAnsi="Times New Roman" w:cs="Times New Roman"/>
          <w:sz w:val="24"/>
          <w:szCs w:val="24"/>
        </w:rPr>
        <w:t>рахунок</w:t>
      </w:r>
      <w:r w:rsidR="00B6560C" w:rsidRPr="00C10646">
        <w:rPr>
          <w:rFonts w:ascii="Times New Roman" w:hAnsi="Times New Roman" w:cs="Times New Roman"/>
          <w:sz w:val="24"/>
          <w:szCs w:val="24"/>
        </w:rPr>
        <w:t xml:space="preserve"> до місць використання товару</w:t>
      </w:r>
      <w:r w:rsidR="00C34A20" w:rsidRPr="00C10646">
        <w:rPr>
          <w:rFonts w:ascii="Times New Roman" w:hAnsi="Times New Roman" w:cs="Times New Roman"/>
          <w:sz w:val="24"/>
          <w:szCs w:val="24"/>
        </w:rPr>
        <w:t>.</w:t>
      </w:r>
      <w:r w:rsidR="00C34A20" w:rsidRPr="00BE7CDF">
        <w:rPr>
          <w:rFonts w:ascii="Times New Roman" w:hAnsi="Times New Roman" w:cs="Times New Roman"/>
          <w:sz w:val="24"/>
          <w:szCs w:val="24"/>
        </w:rPr>
        <w:t xml:space="preserve"> У разі здійснення адресної доставки товару службою доставки  «Нова Пошта» або іншою кур’єрською доставкою, обов’язково використовувати якісне пакування з урахуванням  відповідного температурного режиму, згідно інструкцій та стандартів. Витрати на адресну  доставку товару</w:t>
      </w:r>
      <w:r w:rsidR="00B6560C">
        <w:rPr>
          <w:rFonts w:ascii="Times New Roman" w:hAnsi="Times New Roman" w:cs="Times New Roman"/>
          <w:sz w:val="24"/>
          <w:szCs w:val="24"/>
        </w:rPr>
        <w:t xml:space="preserve"> </w:t>
      </w:r>
      <w:r w:rsidR="00B6560C" w:rsidRPr="00C10646">
        <w:rPr>
          <w:rFonts w:ascii="Times New Roman" w:hAnsi="Times New Roman" w:cs="Times New Roman"/>
          <w:sz w:val="24"/>
          <w:szCs w:val="24"/>
        </w:rPr>
        <w:t xml:space="preserve">до місць використання товару </w:t>
      </w:r>
      <w:r w:rsidR="00C34A20" w:rsidRPr="00C10646">
        <w:rPr>
          <w:rFonts w:ascii="Times New Roman" w:hAnsi="Times New Roman" w:cs="Times New Roman"/>
          <w:sz w:val="24"/>
          <w:szCs w:val="24"/>
        </w:rPr>
        <w:t xml:space="preserve"> сплачує</w:t>
      </w:r>
      <w:r w:rsidR="00C34A20" w:rsidRPr="00BE7CDF">
        <w:rPr>
          <w:rFonts w:ascii="Times New Roman" w:hAnsi="Times New Roman" w:cs="Times New Roman"/>
          <w:sz w:val="24"/>
          <w:szCs w:val="24"/>
        </w:rPr>
        <w:t xml:space="preserve"> Постачальник</w:t>
      </w:r>
      <w:r w:rsidR="00BE7CDF">
        <w:rPr>
          <w:rFonts w:ascii="Times New Roman" w:hAnsi="Times New Roman" w:cs="Times New Roman"/>
          <w:sz w:val="24"/>
          <w:szCs w:val="24"/>
        </w:rPr>
        <w:t xml:space="preserve"> (</w:t>
      </w:r>
      <w:r w:rsidR="00BE7CDF" w:rsidRPr="00BE7CDF">
        <w:rPr>
          <w:rFonts w:ascii="Times New Roman" w:hAnsi="Times New Roman" w:cs="Times New Roman"/>
          <w:b/>
          <w:sz w:val="24"/>
          <w:szCs w:val="24"/>
        </w:rPr>
        <w:t>надати гарантійний лист</w:t>
      </w:r>
      <w:r w:rsidR="00B6560C">
        <w:rPr>
          <w:rFonts w:ascii="Times New Roman" w:hAnsi="Times New Roman" w:cs="Times New Roman"/>
          <w:b/>
          <w:sz w:val="24"/>
          <w:szCs w:val="24"/>
        </w:rPr>
        <w:t xml:space="preserve"> в довільній формі</w:t>
      </w:r>
      <w:r w:rsidR="00BE7CDF" w:rsidRPr="00BE7CDF">
        <w:rPr>
          <w:rFonts w:ascii="Times New Roman" w:hAnsi="Times New Roman" w:cs="Times New Roman"/>
          <w:b/>
          <w:sz w:val="24"/>
          <w:szCs w:val="24"/>
        </w:rPr>
        <w:t>).</w:t>
      </w:r>
    </w:p>
    <w:p w:rsidR="00067E5D" w:rsidRPr="00BE7CDF" w:rsidRDefault="00067E5D" w:rsidP="00BE7CDF">
      <w:pPr>
        <w:spacing w:line="240" w:lineRule="auto"/>
        <w:ind w:right="-425"/>
        <w:jc w:val="both"/>
        <w:rPr>
          <w:rFonts w:ascii="Times New Roman" w:hAnsi="Times New Roman" w:cs="Times New Roman"/>
          <w:b/>
          <w:sz w:val="24"/>
          <w:szCs w:val="24"/>
        </w:rPr>
      </w:pPr>
      <w:r w:rsidRPr="00BE7CDF">
        <w:rPr>
          <w:rFonts w:ascii="Times New Roman" w:hAnsi="Times New Roman" w:cs="Times New Roman"/>
          <w:sz w:val="24"/>
          <w:szCs w:val="24"/>
        </w:rPr>
        <w:t>4. Товар повинен бути новим,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та відповідає встановленим стандартам, марков</w:t>
      </w:r>
      <w:r w:rsidR="00BE7CDF">
        <w:rPr>
          <w:rFonts w:ascii="Times New Roman" w:hAnsi="Times New Roman" w:cs="Times New Roman"/>
          <w:sz w:val="24"/>
          <w:szCs w:val="24"/>
        </w:rPr>
        <w:t>ана згідно з діючим ТУ  та ДСТУ</w:t>
      </w:r>
      <w:r w:rsidR="00BE7CDF" w:rsidRPr="00BE7CDF">
        <w:rPr>
          <w:rFonts w:ascii="Times New Roman" w:hAnsi="Times New Roman" w:cs="Times New Roman"/>
          <w:b/>
          <w:sz w:val="24"/>
          <w:szCs w:val="24"/>
        </w:rPr>
        <w:t>(надати гарантійний лист</w:t>
      </w:r>
      <w:r w:rsidR="00B6560C">
        <w:rPr>
          <w:rFonts w:ascii="Times New Roman" w:hAnsi="Times New Roman" w:cs="Times New Roman"/>
          <w:b/>
          <w:sz w:val="24"/>
          <w:szCs w:val="24"/>
        </w:rPr>
        <w:t xml:space="preserve"> в довільній формі</w:t>
      </w:r>
      <w:r w:rsidR="00BE7CDF" w:rsidRPr="00BE7CDF">
        <w:rPr>
          <w:rFonts w:ascii="Times New Roman" w:hAnsi="Times New Roman" w:cs="Times New Roman"/>
          <w:b/>
          <w:sz w:val="24"/>
          <w:szCs w:val="24"/>
        </w:rPr>
        <w:t>).</w:t>
      </w:r>
    </w:p>
    <w:p w:rsidR="00067E5D" w:rsidRPr="00BE7CDF" w:rsidRDefault="00067E5D" w:rsidP="00BE7CDF">
      <w:pPr>
        <w:pStyle w:val="HTML"/>
        <w:tabs>
          <w:tab w:val="clear" w:pos="916"/>
        </w:tabs>
        <w:ind w:right="-425"/>
        <w:jc w:val="both"/>
        <w:rPr>
          <w:rFonts w:ascii="Times New Roman" w:hAnsi="Times New Roman" w:cs="Times New Roman"/>
          <w:sz w:val="24"/>
          <w:szCs w:val="24"/>
        </w:rPr>
      </w:pPr>
      <w:r w:rsidRPr="00BE7CDF">
        <w:rPr>
          <w:rFonts w:ascii="Times New Roman" w:hAnsi="Times New Roman" w:cs="Times New Roman"/>
          <w:sz w:val="24"/>
          <w:szCs w:val="24"/>
        </w:rPr>
        <w:t>5.На момент постачання товару залишковий термін його придатності повинен становити не менше 70% від загального терміну придатності</w:t>
      </w:r>
      <w:r w:rsidR="00BE7CDF">
        <w:rPr>
          <w:rFonts w:ascii="Times New Roman" w:hAnsi="Times New Roman" w:cs="Times New Roman"/>
          <w:sz w:val="24"/>
          <w:szCs w:val="24"/>
        </w:rPr>
        <w:t>(</w:t>
      </w:r>
      <w:r w:rsidRPr="00BE7CDF">
        <w:rPr>
          <w:rFonts w:ascii="Times New Roman" w:hAnsi="Times New Roman" w:cs="Times New Roman"/>
          <w:sz w:val="24"/>
          <w:szCs w:val="24"/>
        </w:rPr>
        <w:t xml:space="preserve"> </w:t>
      </w:r>
      <w:r w:rsidRPr="00BE7CDF">
        <w:rPr>
          <w:rFonts w:ascii="Times New Roman" w:hAnsi="Times New Roman" w:cs="Times New Roman"/>
          <w:b/>
          <w:sz w:val="24"/>
          <w:szCs w:val="24"/>
        </w:rPr>
        <w:t>надати гарантійний лист</w:t>
      </w:r>
      <w:r w:rsidR="00B6560C">
        <w:rPr>
          <w:rFonts w:ascii="Times New Roman" w:hAnsi="Times New Roman" w:cs="Times New Roman"/>
          <w:b/>
          <w:sz w:val="24"/>
          <w:szCs w:val="24"/>
        </w:rPr>
        <w:t xml:space="preserve"> в довільній формі</w:t>
      </w:r>
      <w:r w:rsidR="00BE7CDF">
        <w:rPr>
          <w:rFonts w:ascii="Times New Roman" w:hAnsi="Times New Roman" w:cs="Times New Roman"/>
          <w:b/>
          <w:sz w:val="24"/>
          <w:szCs w:val="24"/>
        </w:rPr>
        <w:t>).</w:t>
      </w:r>
    </w:p>
    <w:p w:rsidR="000E6DE5" w:rsidRPr="00BE7CDF" w:rsidRDefault="000E6DE5" w:rsidP="00BE7CDF">
      <w:pPr>
        <w:pStyle w:val="af0"/>
        <w:shd w:val="clear" w:color="auto" w:fill="FFFFFF"/>
        <w:tabs>
          <w:tab w:val="left" w:pos="709"/>
          <w:tab w:val="left" w:pos="1134"/>
          <w:tab w:val="left" w:pos="1276"/>
        </w:tabs>
        <w:spacing w:after="0" w:line="240" w:lineRule="auto"/>
        <w:ind w:left="0"/>
        <w:jc w:val="both"/>
        <w:rPr>
          <w:rFonts w:ascii="Times New Roman" w:hAnsi="Times New Roman"/>
          <w:color w:val="000000" w:themeColor="text1"/>
          <w:sz w:val="24"/>
          <w:szCs w:val="24"/>
          <w:lang w:val="uk-UA"/>
        </w:rPr>
      </w:pPr>
      <w:r w:rsidRPr="00BE7CDF">
        <w:rPr>
          <w:rFonts w:ascii="Times New Roman" w:hAnsi="Times New Roman"/>
          <w:sz w:val="24"/>
          <w:szCs w:val="24"/>
        </w:rPr>
        <w:t>6.</w:t>
      </w:r>
      <w:r w:rsidRPr="00BE7CDF">
        <w:rPr>
          <w:rFonts w:ascii="Times New Roman" w:hAnsi="Times New Roman"/>
          <w:color w:val="000000" w:themeColor="text1"/>
          <w:sz w:val="24"/>
          <w:szCs w:val="24"/>
        </w:rPr>
        <w:t xml:space="preserve"> </w:t>
      </w:r>
      <w:r w:rsidRPr="00BE7CDF">
        <w:rPr>
          <w:rFonts w:ascii="Times New Roman" w:hAnsi="Times New Roman"/>
          <w:color w:val="000000" w:themeColor="text1"/>
          <w:sz w:val="24"/>
          <w:szCs w:val="24"/>
          <w:lang w:val="uk-UA"/>
        </w:rPr>
        <w:t>Учасник повинен підтвердити можливість поставк</w:t>
      </w:r>
      <w:r w:rsidR="00BE7CDF">
        <w:rPr>
          <w:rFonts w:ascii="Times New Roman" w:hAnsi="Times New Roman"/>
          <w:color w:val="000000" w:themeColor="text1"/>
          <w:sz w:val="24"/>
          <w:szCs w:val="24"/>
          <w:lang w:val="uk-UA"/>
        </w:rPr>
        <w:t xml:space="preserve">и запропонованого ним Товару, у </w:t>
      </w:r>
      <w:r w:rsidRPr="00BE7CDF">
        <w:rPr>
          <w:rFonts w:ascii="Times New Roman" w:hAnsi="Times New Roman"/>
          <w:color w:val="000000" w:themeColor="text1"/>
          <w:sz w:val="24"/>
          <w:szCs w:val="24"/>
          <w:lang w:val="uk-UA"/>
        </w:rPr>
        <w:t xml:space="preserve">кількості та в терміни, визначені цією документацією та пропозицією Учасника (надати оригінал  листа виробника (представника/ філії виробника – якщо їх відповідні повноваження поширюються на територію України) або представника / дилера / </w:t>
      </w:r>
      <w:proofErr w:type="spellStart"/>
      <w:r w:rsidRPr="00BE7CDF">
        <w:rPr>
          <w:rFonts w:ascii="Times New Roman" w:hAnsi="Times New Roman"/>
          <w:color w:val="000000" w:themeColor="text1"/>
          <w:sz w:val="24"/>
          <w:szCs w:val="24"/>
          <w:lang w:val="uk-UA"/>
        </w:rPr>
        <w:t>дистрибютора</w:t>
      </w:r>
      <w:proofErr w:type="spellEnd"/>
      <w:r w:rsidRPr="00BE7CDF">
        <w:rPr>
          <w:rFonts w:ascii="Times New Roman" w:hAnsi="Times New Roman"/>
          <w:color w:val="000000" w:themeColor="text1"/>
          <w:sz w:val="24"/>
          <w:szCs w:val="24"/>
          <w:lang w:val="uk-UA"/>
        </w:rPr>
        <w:t>,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w:t>
      </w:r>
      <w:r w:rsidR="00C10646">
        <w:rPr>
          <w:rFonts w:ascii="Times New Roman" w:hAnsi="Times New Roman"/>
          <w:color w:val="000000" w:themeColor="text1"/>
          <w:sz w:val="24"/>
          <w:szCs w:val="24"/>
          <w:lang w:val="uk-UA"/>
        </w:rPr>
        <w:t>і та в терміни, визначені цією д</w:t>
      </w:r>
      <w:r w:rsidRPr="00BE7CDF">
        <w:rPr>
          <w:rFonts w:ascii="Times New Roman" w:hAnsi="Times New Roman"/>
          <w:color w:val="000000" w:themeColor="text1"/>
          <w:sz w:val="24"/>
          <w:szCs w:val="24"/>
          <w:lang w:val="uk-UA"/>
        </w:rPr>
        <w:t xml:space="preserve">окументацією та пропозицією Учасника. Лист повинен включати в себе: назву Учасника, номер оголошення, що оприлюднене на </w:t>
      </w:r>
      <w:proofErr w:type="spellStart"/>
      <w:r w:rsidRPr="00BE7CDF">
        <w:rPr>
          <w:rFonts w:ascii="Times New Roman" w:hAnsi="Times New Roman"/>
          <w:color w:val="000000" w:themeColor="text1"/>
          <w:sz w:val="24"/>
          <w:szCs w:val="24"/>
          <w:lang w:val="uk-UA"/>
        </w:rPr>
        <w:t>веб-порталі</w:t>
      </w:r>
      <w:proofErr w:type="spellEnd"/>
      <w:r w:rsidRPr="00BE7CDF">
        <w:rPr>
          <w:rFonts w:ascii="Times New Roman" w:hAnsi="Times New Roman"/>
          <w:color w:val="000000" w:themeColor="text1"/>
          <w:sz w:val="24"/>
          <w:szCs w:val="24"/>
          <w:lang w:val="uk-UA"/>
        </w:rPr>
        <w:t xml:space="preserve"> Уповноваженого органу, назву предмета закупівлі відповідно до оголошення про проведення закупівлі</w:t>
      </w:r>
      <w:r w:rsidRPr="00BE7CDF">
        <w:rPr>
          <w:rFonts w:ascii="Times New Roman" w:hAnsi="Times New Roman"/>
          <w:b/>
          <w:color w:val="000000" w:themeColor="text1"/>
          <w:sz w:val="24"/>
          <w:szCs w:val="24"/>
          <w:lang w:val="uk-UA"/>
        </w:rPr>
        <w:t>.)</w:t>
      </w:r>
    </w:p>
    <w:p w:rsidR="00487F91" w:rsidRDefault="00067E5D" w:rsidP="00BE7CDF">
      <w:pPr>
        <w:spacing w:line="240" w:lineRule="auto"/>
        <w:jc w:val="both"/>
        <w:rPr>
          <w:rFonts w:ascii="Times New Roman" w:hAnsi="Times New Roman" w:cs="Times New Roman"/>
          <w:sz w:val="24"/>
          <w:szCs w:val="24"/>
        </w:rPr>
      </w:pPr>
      <w:r w:rsidRPr="00BE7CDF">
        <w:rPr>
          <w:rFonts w:ascii="Times New Roman" w:hAnsi="Times New Roman" w:cs="Times New Roman"/>
          <w:sz w:val="24"/>
          <w:szCs w:val="24"/>
        </w:rPr>
        <w:t xml:space="preserve">6. </w:t>
      </w:r>
      <w:r w:rsidR="00487F91" w:rsidRPr="00BE7CDF">
        <w:rPr>
          <w:rFonts w:ascii="Times New Roman" w:hAnsi="Times New Roman" w:cs="Times New Roman"/>
          <w:sz w:val="24"/>
          <w:szCs w:val="24"/>
        </w:rPr>
        <w:t xml:space="preserve">На підтвердження відповідності запропонованого товару </w:t>
      </w:r>
      <w:proofErr w:type="spellStart"/>
      <w:r w:rsidR="00487F91" w:rsidRPr="00BE7CDF">
        <w:rPr>
          <w:rFonts w:ascii="Times New Roman" w:hAnsi="Times New Roman" w:cs="Times New Roman"/>
          <w:sz w:val="24"/>
          <w:szCs w:val="24"/>
        </w:rPr>
        <w:t>медико-технічнім</w:t>
      </w:r>
      <w:proofErr w:type="spellEnd"/>
      <w:r w:rsidR="00487F91" w:rsidRPr="00BE7CDF">
        <w:rPr>
          <w:rFonts w:ascii="Times New Roman" w:hAnsi="Times New Roman" w:cs="Times New Roman"/>
          <w:sz w:val="24"/>
          <w:szCs w:val="24"/>
        </w:rPr>
        <w:t xml:space="preserve"> </w:t>
      </w:r>
      <w:r w:rsidR="00487F91" w:rsidRPr="00C10646">
        <w:rPr>
          <w:rFonts w:ascii="Times New Roman" w:hAnsi="Times New Roman" w:cs="Times New Roman"/>
          <w:sz w:val="24"/>
          <w:szCs w:val="24"/>
        </w:rPr>
        <w:t>характеристикам</w:t>
      </w:r>
      <w:r w:rsidR="00487F91" w:rsidRPr="00BE7CDF">
        <w:rPr>
          <w:rFonts w:ascii="Times New Roman" w:hAnsi="Times New Roman" w:cs="Times New Roman"/>
          <w:sz w:val="24"/>
          <w:szCs w:val="24"/>
        </w:rPr>
        <w:t xml:space="preserve">  надати інструкції з використання та/або сертифікат якості(аналітичний паспорт).</w:t>
      </w:r>
    </w:p>
    <w:p w:rsidR="00B6560C" w:rsidRPr="00AD468C" w:rsidRDefault="00B6560C" w:rsidP="00B6560C">
      <w:pPr>
        <w:pStyle w:val="af0"/>
        <w:shd w:val="clear" w:color="auto" w:fill="FFFFFF"/>
        <w:tabs>
          <w:tab w:val="left" w:pos="709"/>
          <w:tab w:val="left" w:pos="1134"/>
          <w:tab w:val="left" w:pos="1276"/>
        </w:tabs>
        <w:spacing w:after="0" w:line="240" w:lineRule="auto"/>
        <w:ind w:left="0"/>
        <w:jc w:val="both"/>
        <w:rPr>
          <w:i/>
          <w:color w:val="000000" w:themeColor="text1"/>
          <w:lang w:val="uk-UA"/>
        </w:rPr>
      </w:pPr>
      <w:r>
        <w:rPr>
          <w:rFonts w:ascii="Times New Roman" w:hAnsi="Times New Roman"/>
          <w:color w:val="000000" w:themeColor="text1"/>
          <w:sz w:val="24"/>
          <w:szCs w:val="24"/>
          <w:lang w:val="uk-UA"/>
        </w:rPr>
        <w:t>7.</w:t>
      </w:r>
      <w:r w:rsidRPr="00AD468C">
        <w:rPr>
          <w:rFonts w:ascii="Times New Roman" w:hAnsi="Times New Roman"/>
          <w:color w:val="000000" w:themeColor="text1"/>
          <w:sz w:val="24"/>
          <w:szCs w:val="24"/>
          <w:lang w:val="uk-UA"/>
        </w:rPr>
        <w:t>Учасник вправі запропонувати «еквівалент». В разі подання «еквіваленту</w:t>
      </w:r>
      <w:r>
        <w:rPr>
          <w:rFonts w:ascii="Times New Roman" w:hAnsi="Times New Roman"/>
          <w:color w:val="000000" w:themeColor="text1"/>
          <w:sz w:val="24"/>
          <w:szCs w:val="24"/>
          <w:lang w:val="uk-UA"/>
        </w:rPr>
        <w:t xml:space="preserve">» на товари, що </w:t>
      </w:r>
      <w:proofErr w:type="spellStart"/>
      <w:r>
        <w:rPr>
          <w:rFonts w:ascii="Times New Roman" w:hAnsi="Times New Roman"/>
          <w:color w:val="000000" w:themeColor="text1"/>
          <w:sz w:val="24"/>
          <w:szCs w:val="24"/>
          <w:lang w:val="uk-UA"/>
        </w:rPr>
        <w:t>закуповуються</w:t>
      </w:r>
      <w:proofErr w:type="spellEnd"/>
      <w:r>
        <w:rPr>
          <w:rFonts w:ascii="Times New Roman" w:hAnsi="Times New Roman"/>
          <w:color w:val="000000" w:themeColor="text1"/>
          <w:sz w:val="24"/>
          <w:szCs w:val="24"/>
          <w:lang w:val="uk-UA"/>
        </w:rPr>
        <w:t>, У</w:t>
      </w:r>
      <w:r w:rsidRPr="00AD468C">
        <w:rPr>
          <w:rFonts w:ascii="Times New Roman" w:hAnsi="Times New Roman"/>
          <w:color w:val="000000" w:themeColor="text1"/>
          <w:sz w:val="24"/>
          <w:szCs w:val="24"/>
          <w:lang w:val="uk-UA"/>
        </w:rPr>
        <w:t xml:space="preserve">часник повинен </w:t>
      </w:r>
      <w:r w:rsidRPr="00F948D7">
        <w:rPr>
          <w:rFonts w:ascii="Times New Roman" w:hAnsi="Times New Roman"/>
          <w:color w:val="000000" w:themeColor="text1"/>
          <w:sz w:val="24"/>
          <w:szCs w:val="24"/>
          <w:u w:val="single"/>
          <w:lang w:val="uk-UA"/>
        </w:rPr>
        <w:t xml:space="preserve">детально розписати порівняльну характеристику </w:t>
      </w:r>
      <w:r w:rsidRPr="00AD468C">
        <w:rPr>
          <w:rFonts w:ascii="Times New Roman" w:hAnsi="Times New Roman"/>
          <w:color w:val="000000" w:themeColor="text1"/>
          <w:sz w:val="24"/>
          <w:szCs w:val="24"/>
          <w:lang w:val="uk-UA"/>
        </w:rPr>
        <w:t>по кожній представленій позиції.</w:t>
      </w:r>
    </w:p>
    <w:p w:rsidR="00B6560C" w:rsidRPr="00BE7CDF" w:rsidRDefault="00B6560C" w:rsidP="00BE7CDF">
      <w:pPr>
        <w:spacing w:line="240" w:lineRule="auto"/>
        <w:jc w:val="both"/>
        <w:rPr>
          <w:rFonts w:ascii="Times New Roman" w:hAnsi="Times New Roman" w:cs="Times New Roman"/>
          <w:sz w:val="24"/>
          <w:szCs w:val="24"/>
        </w:rPr>
      </w:pPr>
    </w:p>
    <w:p w:rsidR="00067E5D" w:rsidRDefault="00067E5D" w:rsidP="00BE7CDF">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rsidR="00B6560C" w:rsidRDefault="00B6560C" w:rsidP="00BE7CDF">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rsidR="00B6560C" w:rsidRDefault="00B6560C" w:rsidP="00BE7CDF">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rsidR="00B6560C" w:rsidRPr="00BE7CDF" w:rsidRDefault="00B6560C" w:rsidP="00BE7CDF">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rsidR="00503377" w:rsidRDefault="00067E5D" w:rsidP="005B0D3A">
      <w:pPr>
        <w:spacing w:line="240" w:lineRule="auto"/>
        <w:ind w:firstLine="900"/>
        <w:jc w:val="both"/>
        <w:rPr>
          <w:rStyle w:val="40"/>
          <w:rFonts w:ascii="Times New Roman" w:hAnsi="Times New Roman" w:cs="Times New Roman"/>
          <w:b w:val="0"/>
          <w:sz w:val="24"/>
          <w:szCs w:val="24"/>
          <w:lang w:eastAsia="uk-UA"/>
        </w:rPr>
      </w:pPr>
      <w:r w:rsidRPr="00ED2694">
        <w:rPr>
          <w:rStyle w:val="40"/>
          <w:rFonts w:ascii="Times New Roman" w:hAnsi="Times New Roman" w:cs="Times New Roman"/>
          <w:b w:val="0"/>
          <w:sz w:val="24"/>
          <w:szCs w:val="24"/>
          <w:lang w:eastAsia="uk-UA"/>
        </w:rPr>
        <w:t>Посада, прізвище, ініціали, підпис уповноваженої особи Учасника</w:t>
      </w:r>
      <w:r w:rsidRPr="006A3709">
        <w:rPr>
          <w:rStyle w:val="40"/>
          <w:rFonts w:ascii="Times New Roman" w:hAnsi="Times New Roman" w:cs="Times New Roman"/>
          <w:b w:val="0"/>
          <w:sz w:val="24"/>
          <w:szCs w:val="24"/>
          <w:lang w:eastAsia="uk-UA"/>
        </w:rPr>
        <w:t>, завірений печаткою учасника торгів (у разі її використання).</w:t>
      </w:r>
    </w:p>
    <w:p w:rsidR="00C47FC3" w:rsidRDefault="00C47FC3" w:rsidP="005B0D3A">
      <w:pPr>
        <w:spacing w:line="240" w:lineRule="auto"/>
        <w:ind w:firstLine="900"/>
        <w:jc w:val="both"/>
        <w:rPr>
          <w:rStyle w:val="40"/>
          <w:rFonts w:ascii="Times New Roman" w:hAnsi="Times New Roman" w:cs="Times New Roman"/>
          <w:b w:val="0"/>
          <w:sz w:val="24"/>
          <w:szCs w:val="24"/>
          <w:lang w:eastAsia="uk-UA"/>
        </w:rPr>
      </w:pPr>
    </w:p>
    <w:sectPr w:rsidR="00C47FC3" w:rsidSect="00FE5687">
      <w:headerReference w:type="even" r:id="rId9"/>
      <w:headerReference w:type="default" r:id="rId10"/>
      <w:pgSz w:w="11906" w:h="16838" w:code="9"/>
      <w:pgMar w:top="851" w:right="849"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15" w:rsidRDefault="000D0815">
      <w:r>
        <w:separator/>
      </w:r>
    </w:p>
  </w:endnote>
  <w:endnote w:type="continuationSeparator" w:id="0">
    <w:p w:rsidR="000D0815" w:rsidRDefault="000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15" w:rsidRDefault="000D0815">
      <w:r>
        <w:separator/>
      </w:r>
    </w:p>
  </w:footnote>
  <w:footnote w:type="continuationSeparator" w:id="0">
    <w:p w:rsidR="000D0815" w:rsidRDefault="000D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4F" w:rsidRDefault="00381746" w:rsidP="00935275">
    <w:pPr>
      <w:pStyle w:val="aa"/>
      <w:framePr w:wrap="around" w:vAnchor="text" w:hAnchor="margin" w:xAlign="center" w:y="1"/>
      <w:rPr>
        <w:rStyle w:val="ac"/>
        <w:rFonts w:cs="Arial"/>
      </w:rPr>
    </w:pPr>
    <w:r>
      <w:rPr>
        <w:rStyle w:val="ac"/>
        <w:rFonts w:cs="Arial"/>
      </w:rPr>
      <w:fldChar w:fldCharType="begin"/>
    </w:r>
    <w:r w:rsidR="001B5D4F">
      <w:rPr>
        <w:rStyle w:val="ac"/>
        <w:rFonts w:cs="Arial"/>
      </w:rPr>
      <w:instrText xml:space="preserve">PAGE  </w:instrText>
    </w:r>
    <w:r>
      <w:rPr>
        <w:rStyle w:val="ac"/>
        <w:rFonts w:cs="Arial"/>
      </w:rPr>
      <w:fldChar w:fldCharType="end"/>
    </w:r>
  </w:p>
  <w:p w:rsidR="001B5D4F" w:rsidRDefault="001B5D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8763"/>
    </w:sdtPr>
    <w:sdtEndPr/>
    <w:sdtContent>
      <w:p w:rsidR="00FE5687" w:rsidRDefault="00381746">
        <w:pPr>
          <w:pStyle w:val="aa"/>
          <w:jc w:val="center"/>
        </w:pPr>
        <w:r>
          <w:rPr>
            <w:noProof/>
          </w:rPr>
          <w:fldChar w:fldCharType="begin"/>
        </w:r>
        <w:r w:rsidR="00234473">
          <w:rPr>
            <w:noProof/>
          </w:rPr>
          <w:instrText xml:space="preserve"> PAGE   \* MERGEFORMAT </w:instrText>
        </w:r>
        <w:r>
          <w:rPr>
            <w:noProof/>
          </w:rPr>
          <w:fldChar w:fldCharType="separate"/>
        </w:r>
        <w:r w:rsidR="0094672C">
          <w:rPr>
            <w:noProof/>
          </w:rPr>
          <w:t>2</w:t>
        </w:r>
        <w:r>
          <w:rPr>
            <w:noProof/>
          </w:rPr>
          <w:fldChar w:fldCharType="end"/>
        </w:r>
      </w:p>
    </w:sdtContent>
  </w:sdt>
  <w:p w:rsidR="001B5D4F" w:rsidRDefault="001B5D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B37948"/>
    <w:multiLevelType w:val="hybridMultilevel"/>
    <w:tmpl w:val="89F61E64"/>
    <w:lvl w:ilvl="0" w:tplc="D2EC3E26">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6866493"/>
    <w:multiLevelType w:val="hybridMultilevel"/>
    <w:tmpl w:val="3FD42EF2"/>
    <w:lvl w:ilvl="0" w:tplc="B4C8E33C">
      <w:start w:val="1"/>
      <w:numFmt w:val="decimal"/>
      <w:lvlText w:val="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9622D"/>
    <w:multiLevelType w:val="hybridMultilevel"/>
    <w:tmpl w:val="5366F744"/>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10F1574"/>
    <w:multiLevelType w:val="hybridMultilevel"/>
    <w:tmpl w:val="5B32E30E"/>
    <w:lvl w:ilvl="0" w:tplc="C194EC38">
      <w:start w:val="1"/>
      <w:numFmt w:val="decimal"/>
      <w:lvlText w:val="5.%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A53DD"/>
    <w:multiLevelType w:val="hybridMultilevel"/>
    <w:tmpl w:val="267820E8"/>
    <w:lvl w:ilvl="0" w:tplc="49C2100A">
      <w:start w:val="1"/>
      <w:numFmt w:val="decimal"/>
      <w:lvlText w:val="1.%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83201"/>
    <w:multiLevelType w:val="hybridMultilevel"/>
    <w:tmpl w:val="D3923C12"/>
    <w:lvl w:ilvl="0" w:tplc="F6FA7ACC">
      <w:start w:val="3"/>
      <w:numFmt w:val="decimal"/>
      <w:lvlText w:val="%1."/>
      <w:lvlJc w:val="left"/>
      <w:pPr>
        <w:ind w:left="78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1">
    <w:nsid w:val="2D3C017B"/>
    <w:multiLevelType w:val="hybridMultilevel"/>
    <w:tmpl w:val="F3E8A640"/>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15F49B0"/>
    <w:multiLevelType w:val="hybridMultilevel"/>
    <w:tmpl w:val="5F2A467E"/>
    <w:lvl w:ilvl="0" w:tplc="4C04858E">
      <w:start w:val="1"/>
      <w:numFmt w:val="decimal"/>
      <w:lvlText w:val="8.%1"/>
      <w:lvlJc w:val="center"/>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15">
    <w:nsid w:val="32F47FAF"/>
    <w:multiLevelType w:val="hybridMultilevel"/>
    <w:tmpl w:val="5F50FB96"/>
    <w:lvl w:ilvl="0" w:tplc="693A41AA">
      <w:start w:val="1"/>
      <w:numFmt w:val="decimal"/>
      <w:lvlText w:val="%1."/>
      <w:lvlJc w:val="left"/>
      <w:pPr>
        <w:ind w:left="720" w:hanging="360"/>
      </w:pPr>
      <w:rPr>
        <w:rFonts w:ascii="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293D54"/>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17">
    <w:nsid w:val="37C828C8"/>
    <w:multiLevelType w:val="hybridMultilevel"/>
    <w:tmpl w:val="685AA0A2"/>
    <w:lvl w:ilvl="0" w:tplc="0B3EA65E">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217A10"/>
    <w:multiLevelType w:val="multilevel"/>
    <w:tmpl w:val="32787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479A1965"/>
    <w:multiLevelType w:val="hybridMultilevel"/>
    <w:tmpl w:val="6284D150"/>
    <w:lvl w:ilvl="0" w:tplc="D304BE70">
      <w:start w:val="5"/>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nsid w:val="47CE7242"/>
    <w:multiLevelType w:val="hybridMultilevel"/>
    <w:tmpl w:val="5F50FB96"/>
    <w:lvl w:ilvl="0" w:tplc="693A41AA">
      <w:start w:val="1"/>
      <w:numFmt w:val="decimal"/>
      <w:lvlText w:val="%1."/>
      <w:lvlJc w:val="left"/>
      <w:pPr>
        <w:ind w:left="720" w:hanging="360"/>
      </w:pPr>
      <w:rPr>
        <w:rFonts w:ascii="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F74C45"/>
    <w:multiLevelType w:val="hybridMultilevel"/>
    <w:tmpl w:val="B0B82DC0"/>
    <w:lvl w:ilvl="0" w:tplc="93687DA6">
      <w:start w:val="1"/>
      <w:numFmt w:val="decimal"/>
      <w:lvlText w:val="%1."/>
      <w:lvlJc w:val="left"/>
      <w:pPr>
        <w:ind w:left="644" w:hanging="360"/>
      </w:pPr>
      <w:rPr>
        <w:rFonts w:cs="Times New Roman" w:hint="default"/>
        <w:b/>
        <w:sz w:val="22"/>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nsid w:val="55D91E06"/>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24">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952F8"/>
    <w:multiLevelType w:val="hybridMultilevel"/>
    <w:tmpl w:val="C9BA8AB0"/>
    <w:lvl w:ilvl="0" w:tplc="FE464CEC">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7">
    <w:nsid w:val="6654014E"/>
    <w:multiLevelType w:val="multilevel"/>
    <w:tmpl w:val="2806BDF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72E1EFF"/>
    <w:multiLevelType w:val="hybridMultilevel"/>
    <w:tmpl w:val="CADE3342"/>
    <w:lvl w:ilvl="0" w:tplc="1DA0004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B00686"/>
    <w:multiLevelType w:val="hybridMultilevel"/>
    <w:tmpl w:val="C602F86A"/>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92B70B9"/>
    <w:multiLevelType w:val="hybridMultilevel"/>
    <w:tmpl w:val="36D6185E"/>
    <w:lvl w:ilvl="0" w:tplc="159C64B2">
      <w:start w:val="1"/>
      <w:numFmt w:val="decimal"/>
      <w:lvlText w:val="%1."/>
      <w:lvlJc w:val="left"/>
      <w:pPr>
        <w:ind w:left="4755"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5475" w:hanging="360"/>
      </w:pPr>
      <w:rPr>
        <w:rFonts w:cs="Times New Roman"/>
      </w:rPr>
    </w:lvl>
    <w:lvl w:ilvl="2" w:tplc="0422001B" w:tentative="1">
      <w:start w:val="1"/>
      <w:numFmt w:val="lowerRoman"/>
      <w:lvlText w:val="%3."/>
      <w:lvlJc w:val="right"/>
      <w:pPr>
        <w:ind w:left="6195" w:hanging="180"/>
      </w:pPr>
      <w:rPr>
        <w:rFonts w:cs="Times New Roman"/>
      </w:rPr>
    </w:lvl>
    <w:lvl w:ilvl="3" w:tplc="0422000F" w:tentative="1">
      <w:start w:val="1"/>
      <w:numFmt w:val="decimal"/>
      <w:lvlText w:val="%4."/>
      <w:lvlJc w:val="left"/>
      <w:pPr>
        <w:ind w:left="6915" w:hanging="360"/>
      </w:pPr>
      <w:rPr>
        <w:rFonts w:cs="Times New Roman"/>
      </w:rPr>
    </w:lvl>
    <w:lvl w:ilvl="4" w:tplc="04220019" w:tentative="1">
      <w:start w:val="1"/>
      <w:numFmt w:val="lowerLetter"/>
      <w:lvlText w:val="%5."/>
      <w:lvlJc w:val="left"/>
      <w:pPr>
        <w:ind w:left="7635" w:hanging="360"/>
      </w:pPr>
      <w:rPr>
        <w:rFonts w:cs="Times New Roman"/>
      </w:rPr>
    </w:lvl>
    <w:lvl w:ilvl="5" w:tplc="0422001B" w:tentative="1">
      <w:start w:val="1"/>
      <w:numFmt w:val="lowerRoman"/>
      <w:lvlText w:val="%6."/>
      <w:lvlJc w:val="right"/>
      <w:pPr>
        <w:ind w:left="8355" w:hanging="180"/>
      </w:pPr>
      <w:rPr>
        <w:rFonts w:cs="Times New Roman"/>
      </w:rPr>
    </w:lvl>
    <w:lvl w:ilvl="6" w:tplc="0422000F" w:tentative="1">
      <w:start w:val="1"/>
      <w:numFmt w:val="decimal"/>
      <w:lvlText w:val="%7."/>
      <w:lvlJc w:val="left"/>
      <w:pPr>
        <w:ind w:left="9075" w:hanging="360"/>
      </w:pPr>
      <w:rPr>
        <w:rFonts w:cs="Times New Roman"/>
      </w:rPr>
    </w:lvl>
    <w:lvl w:ilvl="7" w:tplc="04220019" w:tentative="1">
      <w:start w:val="1"/>
      <w:numFmt w:val="lowerLetter"/>
      <w:lvlText w:val="%8."/>
      <w:lvlJc w:val="left"/>
      <w:pPr>
        <w:ind w:left="9795" w:hanging="360"/>
      </w:pPr>
      <w:rPr>
        <w:rFonts w:cs="Times New Roman"/>
      </w:rPr>
    </w:lvl>
    <w:lvl w:ilvl="8" w:tplc="0422001B" w:tentative="1">
      <w:start w:val="1"/>
      <w:numFmt w:val="lowerRoman"/>
      <w:lvlText w:val="%9."/>
      <w:lvlJc w:val="right"/>
      <w:pPr>
        <w:ind w:left="10515" w:hanging="180"/>
      </w:pPr>
      <w:rPr>
        <w:rFonts w:cs="Times New Roman"/>
      </w:rPr>
    </w:lvl>
  </w:abstractNum>
  <w:abstractNum w:abstractNumId="31">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91ADB"/>
    <w:multiLevelType w:val="hybridMultilevel"/>
    <w:tmpl w:val="0840F22C"/>
    <w:lvl w:ilvl="0" w:tplc="391C3D7C">
      <w:start w:val="1"/>
      <w:numFmt w:val="decimal"/>
      <w:lvlText w:val="7.%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4">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79A15C4"/>
    <w:multiLevelType w:val="hybridMultilevel"/>
    <w:tmpl w:val="04A8E758"/>
    <w:lvl w:ilvl="0" w:tplc="1F4AB06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7">
    <w:nsid w:val="77AF4F35"/>
    <w:multiLevelType w:val="hybridMultilevel"/>
    <w:tmpl w:val="4B5A5078"/>
    <w:lvl w:ilvl="0" w:tplc="A6CA1C26">
      <w:start w:val="7"/>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8">
    <w:nsid w:val="78C313F8"/>
    <w:multiLevelType w:val="hybridMultilevel"/>
    <w:tmpl w:val="6744FD16"/>
    <w:lvl w:ilvl="0" w:tplc="12ACC1C4">
      <w:start w:val="1"/>
      <w:numFmt w:val="decimal"/>
      <w:lvlText w:val="2.%1"/>
      <w:lvlJc w:val="left"/>
      <w:pPr>
        <w:ind w:left="502"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40">
    <w:nsid w:val="7BBF325B"/>
    <w:multiLevelType w:val="hybridMultilevel"/>
    <w:tmpl w:val="F6D25D30"/>
    <w:lvl w:ilvl="0" w:tplc="0419000F">
      <w:start w:val="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43">
    <w:nsid w:val="7FC45FC6"/>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0"/>
  </w:num>
  <w:num w:numId="3">
    <w:abstractNumId w:val="1"/>
  </w:num>
  <w:num w:numId="4">
    <w:abstractNumId w:val="8"/>
  </w:num>
  <w:num w:numId="5">
    <w:abstractNumId w:val="24"/>
  </w:num>
  <w:num w:numId="6">
    <w:abstractNumId w:val="25"/>
  </w:num>
  <w:num w:numId="7">
    <w:abstractNumId w:val="34"/>
  </w:num>
  <w:num w:numId="8">
    <w:abstractNumId w:val="21"/>
  </w:num>
  <w:num w:numId="9">
    <w:abstractNumId w:val="41"/>
  </w:num>
  <w:num w:numId="10">
    <w:abstractNumId w:val="41"/>
  </w:num>
  <w:num w:numId="11">
    <w:abstractNumId w:val="12"/>
  </w:num>
  <w:num w:numId="12">
    <w:abstractNumId w:val="3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0"/>
  </w:num>
  <w:num w:numId="16">
    <w:abstractNumId w:val="35"/>
  </w:num>
  <w:num w:numId="17">
    <w:abstractNumId w:val="12"/>
  </w:num>
  <w:num w:numId="18">
    <w:abstractNumId w:val="33"/>
  </w:num>
  <w:num w:numId="19">
    <w:abstractNumId w:val="23"/>
  </w:num>
  <w:num w:numId="20">
    <w:abstractNumId w:val="13"/>
  </w:num>
  <w:num w:numId="21">
    <w:abstractNumId w:val="22"/>
  </w:num>
  <w:num w:numId="22">
    <w:abstractNumId w:val="26"/>
  </w:num>
  <w:num w:numId="23">
    <w:abstractNumId w:val="36"/>
  </w:num>
  <w:num w:numId="24">
    <w:abstractNumId w:val="31"/>
  </w:num>
  <w:num w:numId="25">
    <w:abstractNumId w:val="29"/>
  </w:num>
  <w:num w:numId="26">
    <w:abstractNumId w:val="11"/>
  </w:num>
  <w:num w:numId="27">
    <w:abstractNumId w:val="4"/>
  </w:num>
  <w:num w:numId="28">
    <w:abstractNumId w:val="3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0"/>
  </w:num>
  <w:num w:numId="35">
    <w:abstractNumId w:val="9"/>
  </w:num>
  <w:num w:numId="36">
    <w:abstractNumId w:val="19"/>
  </w:num>
  <w:num w:numId="37">
    <w:abstractNumId w:val="18"/>
  </w:num>
  <w:num w:numId="38">
    <w:abstractNumId w:val="4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8"/>
  </w:num>
  <w:num w:numId="42">
    <w:abstractNumId w:val="3"/>
  </w:num>
  <w:num w:numId="43">
    <w:abstractNumId w:val="43"/>
  </w:num>
  <w:num w:numId="44">
    <w:abstractNumId w:val="6"/>
  </w:num>
  <w:num w:numId="45">
    <w:abstractNumId w:val="17"/>
  </w:num>
  <w:num w:numId="46">
    <w:abstractNumId w:val="32"/>
  </w:num>
  <w:num w:numId="47">
    <w:abstractNumId w:val="14"/>
  </w:num>
  <w:num w:numId="48">
    <w:abstractNumId w:val="28"/>
  </w:num>
  <w:num w:numId="49">
    <w:abstractNumId w:val="1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4314"/>
    <w:rsid w:val="000001D1"/>
    <w:rsid w:val="00000944"/>
    <w:rsid w:val="000012FE"/>
    <w:rsid w:val="000023E4"/>
    <w:rsid w:val="00002D21"/>
    <w:rsid w:val="0000371D"/>
    <w:rsid w:val="0000575F"/>
    <w:rsid w:val="00006241"/>
    <w:rsid w:val="00006A31"/>
    <w:rsid w:val="00007B22"/>
    <w:rsid w:val="0001088F"/>
    <w:rsid w:val="00012610"/>
    <w:rsid w:val="00014382"/>
    <w:rsid w:val="000168FF"/>
    <w:rsid w:val="00021D86"/>
    <w:rsid w:val="00023F10"/>
    <w:rsid w:val="00030F2C"/>
    <w:rsid w:val="00033AF7"/>
    <w:rsid w:val="00033CE8"/>
    <w:rsid w:val="00035030"/>
    <w:rsid w:val="00035274"/>
    <w:rsid w:val="00040E54"/>
    <w:rsid w:val="00042F1B"/>
    <w:rsid w:val="00042F6F"/>
    <w:rsid w:val="000444D3"/>
    <w:rsid w:val="00051198"/>
    <w:rsid w:val="00053ADE"/>
    <w:rsid w:val="00057E32"/>
    <w:rsid w:val="000633EE"/>
    <w:rsid w:val="00064314"/>
    <w:rsid w:val="000649F6"/>
    <w:rsid w:val="00066206"/>
    <w:rsid w:val="00067E5D"/>
    <w:rsid w:val="00070D34"/>
    <w:rsid w:val="0007101E"/>
    <w:rsid w:val="000724CF"/>
    <w:rsid w:val="000766D1"/>
    <w:rsid w:val="000772B3"/>
    <w:rsid w:val="0007760E"/>
    <w:rsid w:val="00077EC9"/>
    <w:rsid w:val="0008065A"/>
    <w:rsid w:val="00087A08"/>
    <w:rsid w:val="00087EAF"/>
    <w:rsid w:val="0009378D"/>
    <w:rsid w:val="000962CC"/>
    <w:rsid w:val="00096E4D"/>
    <w:rsid w:val="00097BE4"/>
    <w:rsid w:val="000A125A"/>
    <w:rsid w:val="000A32F4"/>
    <w:rsid w:val="000A3D3A"/>
    <w:rsid w:val="000B44F3"/>
    <w:rsid w:val="000C20BF"/>
    <w:rsid w:val="000C2155"/>
    <w:rsid w:val="000C2B92"/>
    <w:rsid w:val="000C2DB2"/>
    <w:rsid w:val="000C3A8D"/>
    <w:rsid w:val="000C4103"/>
    <w:rsid w:val="000C78B8"/>
    <w:rsid w:val="000D0815"/>
    <w:rsid w:val="000D179C"/>
    <w:rsid w:val="000D2A28"/>
    <w:rsid w:val="000D747E"/>
    <w:rsid w:val="000D783A"/>
    <w:rsid w:val="000E1BF1"/>
    <w:rsid w:val="000E1F7C"/>
    <w:rsid w:val="000E337E"/>
    <w:rsid w:val="000E4A52"/>
    <w:rsid w:val="000E6DE5"/>
    <w:rsid w:val="000F1ED0"/>
    <w:rsid w:val="000F6465"/>
    <w:rsid w:val="000F678C"/>
    <w:rsid w:val="00101EB4"/>
    <w:rsid w:val="00102735"/>
    <w:rsid w:val="00102BBC"/>
    <w:rsid w:val="00104502"/>
    <w:rsid w:val="0010474A"/>
    <w:rsid w:val="0010493B"/>
    <w:rsid w:val="00106F9A"/>
    <w:rsid w:val="00107BC5"/>
    <w:rsid w:val="00110D00"/>
    <w:rsid w:val="00115D67"/>
    <w:rsid w:val="001173C6"/>
    <w:rsid w:val="00117E80"/>
    <w:rsid w:val="0012040E"/>
    <w:rsid w:val="00124405"/>
    <w:rsid w:val="0013182D"/>
    <w:rsid w:val="00131C98"/>
    <w:rsid w:val="0013302C"/>
    <w:rsid w:val="001336D1"/>
    <w:rsid w:val="00136329"/>
    <w:rsid w:val="001370B8"/>
    <w:rsid w:val="00140AB0"/>
    <w:rsid w:val="001467D1"/>
    <w:rsid w:val="001546F0"/>
    <w:rsid w:val="001555DA"/>
    <w:rsid w:val="001556D0"/>
    <w:rsid w:val="00160237"/>
    <w:rsid w:val="00160F5D"/>
    <w:rsid w:val="00161435"/>
    <w:rsid w:val="00161E1F"/>
    <w:rsid w:val="00162283"/>
    <w:rsid w:val="00163A65"/>
    <w:rsid w:val="001641B7"/>
    <w:rsid w:val="00164669"/>
    <w:rsid w:val="00166835"/>
    <w:rsid w:val="00173940"/>
    <w:rsid w:val="001756DA"/>
    <w:rsid w:val="00177043"/>
    <w:rsid w:val="0018190F"/>
    <w:rsid w:val="00182BFE"/>
    <w:rsid w:val="001840E1"/>
    <w:rsid w:val="00184FB6"/>
    <w:rsid w:val="00190311"/>
    <w:rsid w:val="00190E99"/>
    <w:rsid w:val="001934B0"/>
    <w:rsid w:val="001A09DF"/>
    <w:rsid w:val="001A1004"/>
    <w:rsid w:val="001A49CD"/>
    <w:rsid w:val="001A7179"/>
    <w:rsid w:val="001B04A3"/>
    <w:rsid w:val="001B0937"/>
    <w:rsid w:val="001B5D4F"/>
    <w:rsid w:val="001B724C"/>
    <w:rsid w:val="001B7F7E"/>
    <w:rsid w:val="001C0285"/>
    <w:rsid w:val="001C2606"/>
    <w:rsid w:val="001C2AFB"/>
    <w:rsid w:val="001C4ADD"/>
    <w:rsid w:val="001D47F2"/>
    <w:rsid w:val="001D4B5B"/>
    <w:rsid w:val="001D6974"/>
    <w:rsid w:val="001D7D14"/>
    <w:rsid w:val="001E0A28"/>
    <w:rsid w:val="001E3AFC"/>
    <w:rsid w:val="001F10DC"/>
    <w:rsid w:val="001F119D"/>
    <w:rsid w:val="001F35B7"/>
    <w:rsid w:val="001F4F02"/>
    <w:rsid w:val="001F7757"/>
    <w:rsid w:val="002053EC"/>
    <w:rsid w:val="00210933"/>
    <w:rsid w:val="00211777"/>
    <w:rsid w:val="00213629"/>
    <w:rsid w:val="00215E8A"/>
    <w:rsid w:val="00221295"/>
    <w:rsid w:val="00224D4E"/>
    <w:rsid w:val="00226061"/>
    <w:rsid w:val="00234473"/>
    <w:rsid w:val="00234EA3"/>
    <w:rsid w:val="0023609A"/>
    <w:rsid w:val="00240C72"/>
    <w:rsid w:val="00241B87"/>
    <w:rsid w:val="002440F1"/>
    <w:rsid w:val="0024548C"/>
    <w:rsid w:val="0024567F"/>
    <w:rsid w:val="002505E3"/>
    <w:rsid w:val="00260571"/>
    <w:rsid w:val="00261DD7"/>
    <w:rsid w:val="00262D09"/>
    <w:rsid w:val="0026392C"/>
    <w:rsid w:val="00263E7C"/>
    <w:rsid w:val="002641FC"/>
    <w:rsid w:val="00267DB2"/>
    <w:rsid w:val="002718D2"/>
    <w:rsid w:val="00274A2C"/>
    <w:rsid w:val="00275A46"/>
    <w:rsid w:val="00282470"/>
    <w:rsid w:val="00283F90"/>
    <w:rsid w:val="002849BF"/>
    <w:rsid w:val="0029073E"/>
    <w:rsid w:val="00292235"/>
    <w:rsid w:val="0029249B"/>
    <w:rsid w:val="00296007"/>
    <w:rsid w:val="002A04DD"/>
    <w:rsid w:val="002A3610"/>
    <w:rsid w:val="002A715C"/>
    <w:rsid w:val="002B5689"/>
    <w:rsid w:val="002B58E2"/>
    <w:rsid w:val="002B5B87"/>
    <w:rsid w:val="002C04A8"/>
    <w:rsid w:val="002D0797"/>
    <w:rsid w:val="002D5144"/>
    <w:rsid w:val="002D5195"/>
    <w:rsid w:val="002D51C0"/>
    <w:rsid w:val="002D7FEE"/>
    <w:rsid w:val="002E0A9F"/>
    <w:rsid w:val="002E2B11"/>
    <w:rsid w:val="002E41B0"/>
    <w:rsid w:val="002E4E3B"/>
    <w:rsid w:val="002E7290"/>
    <w:rsid w:val="002E7629"/>
    <w:rsid w:val="002F30F0"/>
    <w:rsid w:val="002F3C9F"/>
    <w:rsid w:val="002F4171"/>
    <w:rsid w:val="002F49AB"/>
    <w:rsid w:val="002F60FC"/>
    <w:rsid w:val="003011E3"/>
    <w:rsid w:val="0030471C"/>
    <w:rsid w:val="00312404"/>
    <w:rsid w:val="00313012"/>
    <w:rsid w:val="00315773"/>
    <w:rsid w:val="0031594B"/>
    <w:rsid w:val="00316D21"/>
    <w:rsid w:val="00317DF8"/>
    <w:rsid w:val="00323156"/>
    <w:rsid w:val="0032374E"/>
    <w:rsid w:val="0032558A"/>
    <w:rsid w:val="0033239F"/>
    <w:rsid w:val="00335440"/>
    <w:rsid w:val="00335523"/>
    <w:rsid w:val="00337B53"/>
    <w:rsid w:val="00341AC7"/>
    <w:rsid w:val="00343FCC"/>
    <w:rsid w:val="003455D7"/>
    <w:rsid w:val="003465BD"/>
    <w:rsid w:val="00347042"/>
    <w:rsid w:val="00347B04"/>
    <w:rsid w:val="00352C66"/>
    <w:rsid w:val="00353EA1"/>
    <w:rsid w:val="00355589"/>
    <w:rsid w:val="00357EA7"/>
    <w:rsid w:val="00361117"/>
    <w:rsid w:val="0036560F"/>
    <w:rsid w:val="0036717B"/>
    <w:rsid w:val="00367C84"/>
    <w:rsid w:val="003727CF"/>
    <w:rsid w:val="00377AB9"/>
    <w:rsid w:val="00381746"/>
    <w:rsid w:val="0038511F"/>
    <w:rsid w:val="00385B04"/>
    <w:rsid w:val="00385D0C"/>
    <w:rsid w:val="00386A47"/>
    <w:rsid w:val="0038781A"/>
    <w:rsid w:val="00391B43"/>
    <w:rsid w:val="00392BBC"/>
    <w:rsid w:val="00394AFF"/>
    <w:rsid w:val="003954EB"/>
    <w:rsid w:val="003968E0"/>
    <w:rsid w:val="003A14A5"/>
    <w:rsid w:val="003A349B"/>
    <w:rsid w:val="003A612B"/>
    <w:rsid w:val="003A63B6"/>
    <w:rsid w:val="003A7753"/>
    <w:rsid w:val="003B00C1"/>
    <w:rsid w:val="003B07E0"/>
    <w:rsid w:val="003B1406"/>
    <w:rsid w:val="003B170A"/>
    <w:rsid w:val="003B2B8A"/>
    <w:rsid w:val="003B30FE"/>
    <w:rsid w:val="003B3BB2"/>
    <w:rsid w:val="003B42A8"/>
    <w:rsid w:val="003B569F"/>
    <w:rsid w:val="003C0C17"/>
    <w:rsid w:val="003C4087"/>
    <w:rsid w:val="003C49C7"/>
    <w:rsid w:val="003D0829"/>
    <w:rsid w:val="003D108D"/>
    <w:rsid w:val="003D13EE"/>
    <w:rsid w:val="003D14C4"/>
    <w:rsid w:val="003D1A82"/>
    <w:rsid w:val="003D20DF"/>
    <w:rsid w:val="003D534D"/>
    <w:rsid w:val="003D6952"/>
    <w:rsid w:val="003D6C9B"/>
    <w:rsid w:val="003E067A"/>
    <w:rsid w:val="003E46E1"/>
    <w:rsid w:val="003E4C6D"/>
    <w:rsid w:val="003E5F73"/>
    <w:rsid w:val="003F72CA"/>
    <w:rsid w:val="0040009E"/>
    <w:rsid w:val="00401E47"/>
    <w:rsid w:val="00403272"/>
    <w:rsid w:val="00404F43"/>
    <w:rsid w:val="004065CF"/>
    <w:rsid w:val="00407CB7"/>
    <w:rsid w:val="00411DCB"/>
    <w:rsid w:val="00412BC1"/>
    <w:rsid w:val="0041545D"/>
    <w:rsid w:val="00415C13"/>
    <w:rsid w:val="00424113"/>
    <w:rsid w:val="00424976"/>
    <w:rsid w:val="00425F4B"/>
    <w:rsid w:val="004260E5"/>
    <w:rsid w:val="004304D5"/>
    <w:rsid w:val="004322E8"/>
    <w:rsid w:val="00432AD5"/>
    <w:rsid w:val="00433081"/>
    <w:rsid w:val="00434574"/>
    <w:rsid w:val="004357C6"/>
    <w:rsid w:val="00441435"/>
    <w:rsid w:val="004420A4"/>
    <w:rsid w:val="004432E1"/>
    <w:rsid w:val="00450420"/>
    <w:rsid w:val="004511DA"/>
    <w:rsid w:val="00453C9B"/>
    <w:rsid w:val="004606CC"/>
    <w:rsid w:val="00460955"/>
    <w:rsid w:val="00460DC1"/>
    <w:rsid w:val="00465191"/>
    <w:rsid w:val="004673FF"/>
    <w:rsid w:val="00470172"/>
    <w:rsid w:val="00470BF8"/>
    <w:rsid w:val="00471C9C"/>
    <w:rsid w:val="00475212"/>
    <w:rsid w:val="00476370"/>
    <w:rsid w:val="00480B7F"/>
    <w:rsid w:val="00487D25"/>
    <w:rsid w:val="00487F91"/>
    <w:rsid w:val="004913C5"/>
    <w:rsid w:val="004944AB"/>
    <w:rsid w:val="004945EC"/>
    <w:rsid w:val="0049538D"/>
    <w:rsid w:val="00495C95"/>
    <w:rsid w:val="0049759F"/>
    <w:rsid w:val="004977AF"/>
    <w:rsid w:val="004A0078"/>
    <w:rsid w:val="004A218F"/>
    <w:rsid w:val="004A3B71"/>
    <w:rsid w:val="004A5153"/>
    <w:rsid w:val="004B0B96"/>
    <w:rsid w:val="004B139D"/>
    <w:rsid w:val="004B15BA"/>
    <w:rsid w:val="004B260B"/>
    <w:rsid w:val="004B667F"/>
    <w:rsid w:val="004C1CA5"/>
    <w:rsid w:val="004C1D82"/>
    <w:rsid w:val="004C20A7"/>
    <w:rsid w:val="004C3CD7"/>
    <w:rsid w:val="004C54F3"/>
    <w:rsid w:val="004C5C9D"/>
    <w:rsid w:val="004C75F4"/>
    <w:rsid w:val="004D0CF3"/>
    <w:rsid w:val="004D2259"/>
    <w:rsid w:val="004D4B11"/>
    <w:rsid w:val="004D55E1"/>
    <w:rsid w:val="004E03F1"/>
    <w:rsid w:val="004E6A07"/>
    <w:rsid w:val="004F4406"/>
    <w:rsid w:val="004F5E0C"/>
    <w:rsid w:val="005009C2"/>
    <w:rsid w:val="005019E2"/>
    <w:rsid w:val="00503377"/>
    <w:rsid w:val="00503924"/>
    <w:rsid w:val="00505906"/>
    <w:rsid w:val="0050595D"/>
    <w:rsid w:val="005107D2"/>
    <w:rsid w:val="005111AE"/>
    <w:rsid w:val="00514C2D"/>
    <w:rsid w:val="005173F9"/>
    <w:rsid w:val="00517827"/>
    <w:rsid w:val="005243AD"/>
    <w:rsid w:val="0052548C"/>
    <w:rsid w:val="005277E4"/>
    <w:rsid w:val="0053287E"/>
    <w:rsid w:val="005328D0"/>
    <w:rsid w:val="00537AB2"/>
    <w:rsid w:val="00537EE1"/>
    <w:rsid w:val="00540676"/>
    <w:rsid w:val="00542B1B"/>
    <w:rsid w:val="005458EE"/>
    <w:rsid w:val="00550C29"/>
    <w:rsid w:val="00551E7C"/>
    <w:rsid w:val="005521A4"/>
    <w:rsid w:val="005523E3"/>
    <w:rsid w:val="005523F2"/>
    <w:rsid w:val="00561F0A"/>
    <w:rsid w:val="0056249F"/>
    <w:rsid w:val="0056702B"/>
    <w:rsid w:val="0057058A"/>
    <w:rsid w:val="00570F70"/>
    <w:rsid w:val="00571336"/>
    <w:rsid w:val="00573F21"/>
    <w:rsid w:val="00574E61"/>
    <w:rsid w:val="005819F9"/>
    <w:rsid w:val="00581F07"/>
    <w:rsid w:val="00592D6A"/>
    <w:rsid w:val="00593D63"/>
    <w:rsid w:val="0059430E"/>
    <w:rsid w:val="00594A69"/>
    <w:rsid w:val="00594F1C"/>
    <w:rsid w:val="00595328"/>
    <w:rsid w:val="00597C9F"/>
    <w:rsid w:val="005A0CD7"/>
    <w:rsid w:val="005A2A41"/>
    <w:rsid w:val="005A3C33"/>
    <w:rsid w:val="005B002B"/>
    <w:rsid w:val="005B0474"/>
    <w:rsid w:val="005B0D3A"/>
    <w:rsid w:val="005B1F17"/>
    <w:rsid w:val="005B2623"/>
    <w:rsid w:val="005B2867"/>
    <w:rsid w:val="005B5093"/>
    <w:rsid w:val="005C1B2E"/>
    <w:rsid w:val="005C38F3"/>
    <w:rsid w:val="005D03E7"/>
    <w:rsid w:val="005D0AEA"/>
    <w:rsid w:val="005D28A2"/>
    <w:rsid w:val="005D29A0"/>
    <w:rsid w:val="005D5E5C"/>
    <w:rsid w:val="005E0DDC"/>
    <w:rsid w:val="005E6861"/>
    <w:rsid w:val="005F0814"/>
    <w:rsid w:val="005F271F"/>
    <w:rsid w:val="005F3F76"/>
    <w:rsid w:val="005F3FF7"/>
    <w:rsid w:val="005F44F8"/>
    <w:rsid w:val="005F515E"/>
    <w:rsid w:val="005F59F9"/>
    <w:rsid w:val="005F72EB"/>
    <w:rsid w:val="00605CF4"/>
    <w:rsid w:val="00607A20"/>
    <w:rsid w:val="00612EA4"/>
    <w:rsid w:val="00617209"/>
    <w:rsid w:val="00617F6D"/>
    <w:rsid w:val="00617FCC"/>
    <w:rsid w:val="0062244F"/>
    <w:rsid w:val="006248BB"/>
    <w:rsid w:val="0062612D"/>
    <w:rsid w:val="00631066"/>
    <w:rsid w:val="00631711"/>
    <w:rsid w:val="00631941"/>
    <w:rsid w:val="0063608C"/>
    <w:rsid w:val="006427A4"/>
    <w:rsid w:val="006439F0"/>
    <w:rsid w:val="00651C09"/>
    <w:rsid w:val="00657AB8"/>
    <w:rsid w:val="00660A8E"/>
    <w:rsid w:val="00663E23"/>
    <w:rsid w:val="00673303"/>
    <w:rsid w:val="006750D1"/>
    <w:rsid w:val="0067623C"/>
    <w:rsid w:val="00677D01"/>
    <w:rsid w:val="00680A56"/>
    <w:rsid w:val="00681286"/>
    <w:rsid w:val="00681E45"/>
    <w:rsid w:val="006849A6"/>
    <w:rsid w:val="00684FD6"/>
    <w:rsid w:val="0069045F"/>
    <w:rsid w:val="00693753"/>
    <w:rsid w:val="006940EA"/>
    <w:rsid w:val="00695AD7"/>
    <w:rsid w:val="00697821"/>
    <w:rsid w:val="00697FC7"/>
    <w:rsid w:val="006A2B02"/>
    <w:rsid w:val="006A3709"/>
    <w:rsid w:val="006A3CF3"/>
    <w:rsid w:val="006A4626"/>
    <w:rsid w:val="006B1F0E"/>
    <w:rsid w:val="006B3F59"/>
    <w:rsid w:val="006B6E31"/>
    <w:rsid w:val="006C433A"/>
    <w:rsid w:val="006C57BD"/>
    <w:rsid w:val="006C75F0"/>
    <w:rsid w:val="006C7D43"/>
    <w:rsid w:val="006D12EF"/>
    <w:rsid w:val="006D2CD7"/>
    <w:rsid w:val="006D3277"/>
    <w:rsid w:val="006D4FC4"/>
    <w:rsid w:val="006D5117"/>
    <w:rsid w:val="006D6087"/>
    <w:rsid w:val="006D74D9"/>
    <w:rsid w:val="006E2274"/>
    <w:rsid w:val="006E572D"/>
    <w:rsid w:val="006E723E"/>
    <w:rsid w:val="006F2754"/>
    <w:rsid w:val="006F5241"/>
    <w:rsid w:val="006F52B3"/>
    <w:rsid w:val="006F70C9"/>
    <w:rsid w:val="006F7FD8"/>
    <w:rsid w:val="0071161C"/>
    <w:rsid w:val="0071231B"/>
    <w:rsid w:val="0071235C"/>
    <w:rsid w:val="007176FD"/>
    <w:rsid w:val="00721D3B"/>
    <w:rsid w:val="00721E0C"/>
    <w:rsid w:val="00724E3E"/>
    <w:rsid w:val="00726AAF"/>
    <w:rsid w:val="007274DF"/>
    <w:rsid w:val="00730331"/>
    <w:rsid w:val="007307D0"/>
    <w:rsid w:val="00730AB2"/>
    <w:rsid w:val="007345C2"/>
    <w:rsid w:val="007426ED"/>
    <w:rsid w:val="007433CF"/>
    <w:rsid w:val="007448F7"/>
    <w:rsid w:val="007461D5"/>
    <w:rsid w:val="0075110F"/>
    <w:rsid w:val="007527FA"/>
    <w:rsid w:val="007554AA"/>
    <w:rsid w:val="00761447"/>
    <w:rsid w:val="0077027E"/>
    <w:rsid w:val="007747B4"/>
    <w:rsid w:val="00775FD3"/>
    <w:rsid w:val="007767B3"/>
    <w:rsid w:val="00782534"/>
    <w:rsid w:val="00783713"/>
    <w:rsid w:val="0079212A"/>
    <w:rsid w:val="0079256C"/>
    <w:rsid w:val="0079582D"/>
    <w:rsid w:val="007963FE"/>
    <w:rsid w:val="007A2017"/>
    <w:rsid w:val="007A7542"/>
    <w:rsid w:val="007B1E09"/>
    <w:rsid w:val="007B25C2"/>
    <w:rsid w:val="007C1454"/>
    <w:rsid w:val="007C3697"/>
    <w:rsid w:val="007C4CB9"/>
    <w:rsid w:val="007C6624"/>
    <w:rsid w:val="007C69C0"/>
    <w:rsid w:val="007C7434"/>
    <w:rsid w:val="007D15AF"/>
    <w:rsid w:val="007D6EEC"/>
    <w:rsid w:val="007D737C"/>
    <w:rsid w:val="007E508D"/>
    <w:rsid w:val="007E5118"/>
    <w:rsid w:val="007E6648"/>
    <w:rsid w:val="007F1416"/>
    <w:rsid w:val="007F3109"/>
    <w:rsid w:val="007F728D"/>
    <w:rsid w:val="00804B87"/>
    <w:rsid w:val="00807D83"/>
    <w:rsid w:val="00810053"/>
    <w:rsid w:val="0081163C"/>
    <w:rsid w:val="00812C6C"/>
    <w:rsid w:val="0081602C"/>
    <w:rsid w:val="00816ED3"/>
    <w:rsid w:val="00816FD4"/>
    <w:rsid w:val="008174DC"/>
    <w:rsid w:val="00820083"/>
    <w:rsid w:val="00820D3D"/>
    <w:rsid w:val="00823473"/>
    <w:rsid w:val="008245FA"/>
    <w:rsid w:val="008265E9"/>
    <w:rsid w:val="0082791D"/>
    <w:rsid w:val="00831F72"/>
    <w:rsid w:val="008326D6"/>
    <w:rsid w:val="00836497"/>
    <w:rsid w:val="008401EC"/>
    <w:rsid w:val="00840AB0"/>
    <w:rsid w:val="00840CAD"/>
    <w:rsid w:val="00841AE8"/>
    <w:rsid w:val="00842928"/>
    <w:rsid w:val="008502A4"/>
    <w:rsid w:val="00852D6A"/>
    <w:rsid w:val="0085308D"/>
    <w:rsid w:val="00855902"/>
    <w:rsid w:val="00855C98"/>
    <w:rsid w:val="008606EA"/>
    <w:rsid w:val="00860E9C"/>
    <w:rsid w:val="008635C3"/>
    <w:rsid w:val="00863630"/>
    <w:rsid w:val="00864C00"/>
    <w:rsid w:val="00866A8B"/>
    <w:rsid w:val="00872CC4"/>
    <w:rsid w:val="00872F2E"/>
    <w:rsid w:val="0087428F"/>
    <w:rsid w:val="0087435D"/>
    <w:rsid w:val="008750BA"/>
    <w:rsid w:val="00877423"/>
    <w:rsid w:val="00881070"/>
    <w:rsid w:val="00881F1D"/>
    <w:rsid w:val="00883205"/>
    <w:rsid w:val="0088512D"/>
    <w:rsid w:val="008870EB"/>
    <w:rsid w:val="00887634"/>
    <w:rsid w:val="00897A9F"/>
    <w:rsid w:val="008A18B0"/>
    <w:rsid w:val="008A341B"/>
    <w:rsid w:val="008A6AA0"/>
    <w:rsid w:val="008A7450"/>
    <w:rsid w:val="008A75B8"/>
    <w:rsid w:val="008A7A68"/>
    <w:rsid w:val="008B0392"/>
    <w:rsid w:val="008B23A8"/>
    <w:rsid w:val="008B3C83"/>
    <w:rsid w:val="008B6AC0"/>
    <w:rsid w:val="008B73A9"/>
    <w:rsid w:val="008C1023"/>
    <w:rsid w:val="008C23F6"/>
    <w:rsid w:val="008C2A61"/>
    <w:rsid w:val="008C45E7"/>
    <w:rsid w:val="008C540E"/>
    <w:rsid w:val="008D176B"/>
    <w:rsid w:val="008D1DFC"/>
    <w:rsid w:val="008D248D"/>
    <w:rsid w:val="008D24C8"/>
    <w:rsid w:val="008D4D4C"/>
    <w:rsid w:val="008E7BF7"/>
    <w:rsid w:val="008F0F3E"/>
    <w:rsid w:val="008F21A9"/>
    <w:rsid w:val="008F2519"/>
    <w:rsid w:val="008F2702"/>
    <w:rsid w:val="008F4712"/>
    <w:rsid w:val="008F7879"/>
    <w:rsid w:val="008F7ACD"/>
    <w:rsid w:val="0090132F"/>
    <w:rsid w:val="00902EAE"/>
    <w:rsid w:val="00903B9D"/>
    <w:rsid w:val="00906E53"/>
    <w:rsid w:val="00910B80"/>
    <w:rsid w:val="009119EF"/>
    <w:rsid w:val="00917497"/>
    <w:rsid w:val="00921583"/>
    <w:rsid w:val="0092437C"/>
    <w:rsid w:val="00925480"/>
    <w:rsid w:val="00925DE6"/>
    <w:rsid w:val="00927E26"/>
    <w:rsid w:val="00935275"/>
    <w:rsid w:val="00936F72"/>
    <w:rsid w:val="009409AB"/>
    <w:rsid w:val="00943C7F"/>
    <w:rsid w:val="0094672C"/>
    <w:rsid w:val="0095100D"/>
    <w:rsid w:val="0095270A"/>
    <w:rsid w:val="00953F3F"/>
    <w:rsid w:val="00954890"/>
    <w:rsid w:val="00956EA6"/>
    <w:rsid w:val="009577C3"/>
    <w:rsid w:val="009609CF"/>
    <w:rsid w:val="00961764"/>
    <w:rsid w:val="009663F3"/>
    <w:rsid w:val="00966D31"/>
    <w:rsid w:val="009672C1"/>
    <w:rsid w:val="00967803"/>
    <w:rsid w:val="00967FF9"/>
    <w:rsid w:val="00975E5E"/>
    <w:rsid w:val="00980157"/>
    <w:rsid w:val="00980D38"/>
    <w:rsid w:val="00982446"/>
    <w:rsid w:val="009874C1"/>
    <w:rsid w:val="00990F0B"/>
    <w:rsid w:val="00992A6B"/>
    <w:rsid w:val="009943AE"/>
    <w:rsid w:val="00994543"/>
    <w:rsid w:val="009945FB"/>
    <w:rsid w:val="00995646"/>
    <w:rsid w:val="00995B20"/>
    <w:rsid w:val="009A2132"/>
    <w:rsid w:val="009A22BF"/>
    <w:rsid w:val="009A360B"/>
    <w:rsid w:val="009A381B"/>
    <w:rsid w:val="009B279B"/>
    <w:rsid w:val="009B2E52"/>
    <w:rsid w:val="009B4917"/>
    <w:rsid w:val="009B73F2"/>
    <w:rsid w:val="009C0356"/>
    <w:rsid w:val="009C0A15"/>
    <w:rsid w:val="009C21E9"/>
    <w:rsid w:val="009C41DC"/>
    <w:rsid w:val="009C4D9A"/>
    <w:rsid w:val="009C666E"/>
    <w:rsid w:val="009C7BB0"/>
    <w:rsid w:val="009D1B8F"/>
    <w:rsid w:val="009D1C29"/>
    <w:rsid w:val="009D326E"/>
    <w:rsid w:val="009D483D"/>
    <w:rsid w:val="009E18AB"/>
    <w:rsid w:val="009E4077"/>
    <w:rsid w:val="009E41F9"/>
    <w:rsid w:val="009E46A4"/>
    <w:rsid w:val="009E48DF"/>
    <w:rsid w:val="009E66EC"/>
    <w:rsid w:val="009F1DFC"/>
    <w:rsid w:val="009F31CE"/>
    <w:rsid w:val="009F33AC"/>
    <w:rsid w:val="009F4474"/>
    <w:rsid w:val="009F4AEE"/>
    <w:rsid w:val="009F7232"/>
    <w:rsid w:val="009F7648"/>
    <w:rsid w:val="00A01FCF"/>
    <w:rsid w:val="00A02835"/>
    <w:rsid w:val="00A05127"/>
    <w:rsid w:val="00A05DCB"/>
    <w:rsid w:val="00A063EB"/>
    <w:rsid w:val="00A06D4E"/>
    <w:rsid w:val="00A104FC"/>
    <w:rsid w:val="00A1126D"/>
    <w:rsid w:val="00A1171D"/>
    <w:rsid w:val="00A1414E"/>
    <w:rsid w:val="00A17BA0"/>
    <w:rsid w:val="00A203FE"/>
    <w:rsid w:val="00A2430F"/>
    <w:rsid w:val="00A24C00"/>
    <w:rsid w:val="00A31A63"/>
    <w:rsid w:val="00A33011"/>
    <w:rsid w:val="00A3753E"/>
    <w:rsid w:val="00A4187A"/>
    <w:rsid w:val="00A42CBD"/>
    <w:rsid w:val="00A43EE8"/>
    <w:rsid w:val="00A4601E"/>
    <w:rsid w:val="00A52CCE"/>
    <w:rsid w:val="00A53391"/>
    <w:rsid w:val="00A54625"/>
    <w:rsid w:val="00A54817"/>
    <w:rsid w:val="00A55F25"/>
    <w:rsid w:val="00A71B4A"/>
    <w:rsid w:val="00A7417E"/>
    <w:rsid w:val="00A77F57"/>
    <w:rsid w:val="00A809A8"/>
    <w:rsid w:val="00A8262C"/>
    <w:rsid w:val="00A841A7"/>
    <w:rsid w:val="00A94695"/>
    <w:rsid w:val="00A95A22"/>
    <w:rsid w:val="00A95B3E"/>
    <w:rsid w:val="00AA087B"/>
    <w:rsid w:val="00AA3CB8"/>
    <w:rsid w:val="00AA7118"/>
    <w:rsid w:val="00AB05A2"/>
    <w:rsid w:val="00AB2E90"/>
    <w:rsid w:val="00AB4B97"/>
    <w:rsid w:val="00AC35CB"/>
    <w:rsid w:val="00AC474B"/>
    <w:rsid w:val="00AC4A2F"/>
    <w:rsid w:val="00AC4B5E"/>
    <w:rsid w:val="00AD130C"/>
    <w:rsid w:val="00AD5862"/>
    <w:rsid w:val="00AD6B16"/>
    <w:rsid w:val="00AE04B9"/>
    <w:rsid w:val="00AE3299"/>
    <w:rsid w:val="00AE4D8B"/>
    <w:rsid w:val="00AE70FC"/>
    <w:rsid w:val="00AF1DB7"/>
    <w:rsid w:val="00AF25B3"/>
    <w:rsid w:val="00AF4877"/>
    <w:rsid w:val="00AF7A70"/>
    <w:rsid w:val="00B00FF7"/>
    <w:rsid w:val="00B02E2C"/>
    <w:rsid w:val="00B104C1"/>
    <w:rsid w:val="00B10881"/>
    <w:rsid w:val="00B11329"/>
    <w:rsid w:val="00B1255B"/>
    <w:rsid w:val="00B13195"/>
    <w:rsid w:val="00B14AD1"/>
    <w:rsid w:val="00B20C8C"/>
    <w:rsid w:val="00B21348"/>
    <w:rsid w:val="00B21D87"/>
    <w:rsid w:val="00B23A32"/>
    <w:rsid w:val="00B23D75"/>
    <w:rsid w:val="00B24330"/>
    <w:rsid w:val="00B24D28"/>
    <w:rsid w:val="00B2640E"/>
    <w:rsid w:val="00B279EC"/>
    <w:rsid w:val="00B27A27"/>
    <w:rsid w:val="00B3196A"/>
    <w:rsid w:val="00B33E9B"/>
    <w:rsid w:val="00B340CC"/>
    <w:rsid w:val="00B36CD0"/>
    <w:rsid w:val="00B37416"/>
    <w:rsid w:val="00B40937"/>
    <w:rsid w:val="00B42E81"/>
    <w:rsid w:val="00B43106"/>
    <w:rsid w:val="00B43DD9"/>
    <w:rsid w:val="00B4471B"/>
    <w:rsid w:val="00B45FE3"/>
    <w:rsid w:val="00B51918"/>
    <w:rsid w:val="00B51C88"/>
    <w:rsid w:val="00B51D5A"/>
    <w:rsid w:val="00B530D8"/>
    <w:rsid w:val="00B538F9"/>
    <w:rsid w:val="00B5545E"/>
    <w:rsid w:val="00B556C5"/>
    <w:rsid w:val="00B615D9"/>
    <w:rsid w:val="00B61FA2"/>
    <w:rsid w:val="00B6495E"/>
    <w:rsid w:val="00B6560C"/>
    <w:rsid w:val="00B6657D"/>
    <w:rsid w:val="00B70A6F"/>
    <w:rsid w:val="00B7113C"/>
    <w:rsid w:val="00B722F4"/>
    <w:rsid w:val="00B75E5E"/>
    <w:rsid w:val="00B7723A"/>
    <w:rsid w:val="00B82690"/>
    <w:rsid w:val="00B83107"/>
    <w:rsid w:val="00B8326B"/>
    <w:rsid w:val="00B84B8E"/>
    <w:rsid w:val="00B8743A"/>
    <w:rsid w:val="00B902D2"/>
    <w:rsid w:val="00B93FAC"/>
    <w:rsid w:val="00B94C97"/>
    <w:rsid w:val="00B957A8"/>
    <w:rsid w:val="00B9637D"/>
    <w:rsid w:val="00B975ED"/>
    <w:rsid w:val="00BB4266"/>
    <w:rsid w:val="00BB777C"/>
    <w:rsid w:val="00BC10FE"/>
    <w:rsid w:val="00BC19DB"/>
    <w:rsid w:val="00BC1F0B"/>
    <w:rsid w:val="00BC37B0"/>
    <w:rsid w:val="00BC3BFA"/>
    <w:rsid w:val="00BC46F3"/>
    <w:rsid w:val="00BC69A0"/>
    <w:rsid w:val="00BD22DF"/>
    <w:rsid w:val="00BD3335"/>
    <w:rsid w:val="00BD577B"/>
    <w:rsid w:val="00BD5B04"/>
    <w:rsid w:val="00BE1ADE"/>
    <w:rsid w:val="00BE645C"/>
    <w:rsid w:val="00BE7CDF"/>
    <w:rsid w:val="00BF1317"/>
    <w:rsid w:val="00BF13F1"/>
    <w:rsid w:val="00BF215C"/>
    <w:rsid w:val="00BF2DA2"/>
    <w:rsid w:val="00BF41E6"/>
    <w:rsid w:val="00BF731E"/>
    <w:rsid w:val="00BF74CF"/>
    <w:rsid w:val="00BF777C"/>
    <w:rsid w:val="00BF7CCC"/>
    <w:rsid w:val="00C027E4"/>
    <w:rsid w:val="00C10646"/>
    <w:rsid w:val="00C15C32"/>
    <w:rsid w:val="00C1666A"/>
    <w:rsid w:val="00C21967"/>
    <w:rsid w:val="00C227DD"/>
    <w:rsid w:val="00C22F04"/>
    <w:rsid w:val="00C22F39"/>
    <w:rsid w:val="00C239D2"/>
    <w:rsid w:val="00C2468D"/>
    <w:rsid w:val="00C27268"/>
    <w:rsid w:val="00C30C2F"/>
    <w:rsid w:val="00C34A20"/>
    <w:rsid w:val="00C365BA"/>
    <w:rsid w:val="00C4213C"/>
    <w:rsid w:val="00C4405E"/>
    <w:rsid w:val="00C46399"/>
    <w:rsid w:val="00C47FC3"/>
    <w:rsid w:val="00C51E65"/>
    <w:rsid w:val="00C53764"/>
    <w:rsid w:val="00C548BB"/>
    <w:rsid w:val="00C56F0D"/>
    <w:rsid w:val="00C60906"/>
    <w:rsid w:val="00C6282C"/>
    <w:rsid w:val="00C62DD6"/>
    <w:rsid w:val="00C632D3"/>
    <w:rsid w:val="00C6674A"/>
    <w:rsid w:val="00C678D0"/>
    <w:rsid w:val="00C678F8"/>
    <w:rsid w:val="00C777A6"/>
    <w:rsid w:val="00C8071A"/>
    <w:rsid w:val="00C81993"/>
    <w:rsid w:val="00C82B95"/>
    <w:rsid w:val="00C87CF6"/>
    <w:rsid w:val="00C9088F"/>
    <w:rsid w:val="00C93F43"/>
    <w:rsid w:val="00CA0083"/>
    <w:rsid w:val="00CA12F5"/>
    <w:rsid w:val="00CA5373"/>
    <w:rsid w:val="00CA5599"/>
    <w:rsid w:val="00CA5E92"/>
    <w:rsid w:val="00CA6727"/>
    <w:rsid w:val="00CB0FF5"/>
    <w:rsid w:val="00CB125B"/>
    <w:rsid w:val="00CB1ABB"/>
    <w:rsid w:val="00CB387A"/>
    <w:rsid w:val="00CB3D9B"/>
    <w:rsid w:val="00CB3E5A"/>
    <w:rsid w:val="00CB45B0"/>
    <w:rsid w:val="00CB6139"/>
    <w:rsid w:val="00CB663F"/>
    <w:rsid w:val="00CB68A5"/>
    <w:rsid w:val="00CB7E00"/>
    <w:rsid w:val="00CC097B"/>
    <w:rsid w:val="00CC0CB2"/>
    <w:rsid w:val="00CC141E"/>
    <w:rsid w:val="00CC285A"/>
    <w:rsid w:val="00CC4215"/>
    <w:rsid w:val="00CC7668"/>
    <w:rsid w:val="00CD55CD"/>
    <w:rsid w:val="00CD5DDC"/>
    <w:rsid w:val="00CD5E54"/>
    <w:rsid w:val="00CD5FF5"/>
    <w:rsid w:val="00CE0FBB"/>
    <w:rsid w:val="00CE3075"/>
    <w:rsid w:val="00CE3537"/>
    <w:rsid w:val="00CE38F4"/>
    <w:rsid w:val="00CE4E07"/>
    <w:rsid w:val="00CE5846"/>
    <w:rsid w:val="00CE5B85"/>
    <w:rsid w:val="00CF0EA9"/>
    <w:rsid w:val="00CF7D47"/>
    <w:rsid w:val="00D01845"/>
    <w:rsid w:val="00D04B5B"/>
    <w:rsid w:val="00D125A4"/>
    <w:rsid w:val="00D12722"/>
    <w:rsid w:val="00D2501A"/>
    <w:rsid w:val="00D257CF"/>
    <w:rsid w:val="00D25C26"/>
    <w:rsid w:val="00D27863"/>
    <w:rsid w:val="00D339FC"/>
    <w:rsid w:val="00D35518"/>
    <w:rsid w:val="00D37454"/>
    <w:rsid w:val="00D4044A"/>
    <w:rsid w:val="00D44CC9"/>
    <w:rsid w:val="00D44E38"/>
    <w:rsid w:val="00D45AA7"/>
    <w:rsid w:val="00D45DD6"/>
    <w:rsid w:val="00D46D74"/>
    <w:rsid w:val="00D50910"/>
    <w:rsid w:val="00D51837"/>
    <w:rsid w:val="00D530B0"/>
    <w:rsid w:val="00D53982"/>
    <w:rsid w:val="00D60691"/>
    <w:rsid w:val="00D62FE3"/>
    <w:rsid w:val="00D63722"/>
    <w:rsid w:val="00D64679"/>
    <w:rsid w:val="00D64CCE"/>
    <w:rsid w:val="00D64F7A"/>
    <w:rsid w:val="00D6589C"/>
    <w:rsid w:val="00D667FA"/>
    <w:rsid w:val="00D72DD2"/>
    <w:rsid w:val="00D73627"/>
    <w:rsid w:val="00D76813"/>
    <w:rsid w:val="00D805BC"/>
    <w:rsid w:val="00D8173D"/>
    <w:rsid w:val="00D8199A"/>
    <w:rsid w:val="00D82CE6"/>
    <w:rsid w:val="00D82D3E"/>
    <w:rsid w:val="00D93706"/>
    <w:rsid w:val="00DA1D95"/>
    <w:rsid w:val="00DA1EEC"/>
    <w:rsid w:val="00DB1A60"/>
    <w:rsid w:val="00DB29E2"/>
    <w:rsid w:val="00DB2C53"/>
    <w:rsid w:val="00DB2E8C"/>
    <w:rsid w:val="00DB311F"/>
    <w:rsid w:val="00DB31DE"/>
    <w:rsid w:val="00DB76B3"/>
    <w:rsid w:val="00DC55FE"/>
    <w:rsid w:val="00DC6473"/>
    <w:rsid w:val="00DC7077"/>
    <w:rsid w:val="00DC7708"/>
    <w:rsid w:val="00DC7B52"/>
    <w:rsid w:val="00DD4E5F"/>
    <w:rsid w:val="00DD53FE"/>
    <w:rsid w:val="00DD56EB"/>
    <w:rsid w:val="00DD6D1C"/>
    <w:rsid w:val="00DD799D"/>
    <w:rsid w:val="00DD7C65"/>
    <w:rsid w:val="00DD7CE4"/>
    <w:rsid w:val="00DE1DF2"/>
    <w:rsid w:val="00DE3B09"/>
    <w:rsid w:val="00DE3D77"/>
    <w:rsid w:val="00DE4C7C"/>
    <w:rsid w:val="00DE6445"/>
    <w:rsid w:val="00DE7810"/>
    <w:rsid w:val="00DF4FB9"/>
    <w:rsid w:val="00DF78E7"/>
    <w:rsid w:val="00E04F66"/>
    <w:rsid w:val="00E05C06"/>
    <w:rsid w:val="00E10695"/>
    <w:rsid w:val="00E10899"/>
    <w:rsid w:val="00E117DC"/>
    <w:rsid w:val="00E12867"/>
    <w:rsid w:val="00E12E07"/>
    <w:rsid w:val="00E15B03"/>
    <w:rsid w:val="00E15CD0"/>
    <w:rsid w:val="00E167F7"/>
    <w:rsid w:val="00E16ECF"/>
    <w:rsid w:val="00E16EE2"/>
    <w:rsid w:val="00E21C4D"/>
    <w:rsid w:val="00E24726"/>
    <w:rsid w:val="00E24D58"/>
    <w:rsid w:val="00E252AC"/>
    <w:rsid w:val="00E26576"/>
    <w:rsid w:val="00E3064B"/>
    <w:rsid w:val="00E31EE6"/>
    <w:rsid w:val="00E36121"/>
    <w:rsid w:val="00E45008"/>
    <w:rsid w:val="00E45FD7"/>
    <w:rsid w:val="00E46F70"/>
    <w:rsid w:val="00E50456"/>
    <w:rsid w:val="00E51977"/>
    <w:rsid w:val="00E5348A"/>
    <w:rsid w:val="00E5500F"/>
    <w:rsid w:val="00E61153"/>
    <w:rsid w:val="00E62B13"/>
    <w:rsid w:val="00E644F3"/>
    <w:rsid w:val="00E67BE2"/>
    <w:rsid w:val="00E72012"/>
    <w:rsid w:val="00E7449A"/>
    <w:rsid w:val="00E74B35"/>
    <w:rsid w:val="00E751FC"/>
    <w:rsid w:val="00E754B3"/>
    <w:rsid w:val="00E75982"/>
    <w:rsid w:val="00E7751F"/>
    <w:rsid w:val="00E81C0D"/>
    <w:rsid w:val="00E8294C"/>
    <w:rsid w:val="00E83AF8"/>
    <w:rsid w:val="00E863E2"/>
    <w:rsid w:val="00E87C3F"/>
    <w:rsid w:val="00E91FA2"/>
    <w:rsid w:val="00E925E9"/>
    <w:rsid w:val="00E97491"/>
    <w:rsid w:val="00EA19DB"/>
    <w:rsid w:val="00EA3208"/>
    <w:rsid w:val="00EA4051"/>
    <w:rsid w:val="00EA4478"/>
    <w:rsid w:val="00EA5B92"/>
    <w:rsid w:val="00EB01B9"/>
    <w:rsid w:val="00EB17BB"/>
    <w:rsid w:val="00EB2AA8"/>
    <w:rsid w:val="00EC1595"/>
    <w:rsid w:val="00EC19A9"/>
    <w:rsid w:val="00EC1A28"/>
    <w:rsid w:val="00EC2D21"/>
    <w:rsid w:val="00EC662A"/>
    <w:rsid w:val="00EC7504"/>
    <w:rsid w:val="00ED0757"/>
    <w:rsid w:val="00ED2694"/>
    <w:rsid w:val="00ED4680"/>
    <w:rsid w:val="00ED7BDB"/>
    <w:rsid w:val="00EE027D"/>
    <w:rsid w:val="00EE1D2F"/>
    <w:rsid w:val="00EE2BB2"/>
    <w:rsid w:val="00EE3AD4"/>
    <w:rsid w:val="00EE6D85"/>
    <w:rsid w:val="00EF3295"/>
    <w:rsid w:val="00EF4AE5"/>
    <w:rsid w:val="00EF563D"/>
    <w:rsid w:val="00EF62D1"/>
    <w:rsid w:val="00EF645D"/>
    <w:rsid w:val="00EF6465"/>
    <w:rsid w:val="00F011CA"/>
    <w:rsid w:val="00F04A08"/>
    <w:rsid w:val="00F0568E"/>
    <w:rsid w:val="00F061C1"/>
    <w:rsid w:val="00F07983"/>
    <w:rsid w:val="00F07996"/>
    <w:rsid w:val="00F1193B"/>
    <w:rsid w:val="00F11E57"/>
    <w:rsid w:val="00F12EEE"/>
    <w:rsid w:val="00F14CEF"/>
    <w:rsid w:val="00F209B0"/>
    <w:rsid w:val="00F21442"/>
    <w:rsid w:val="00F2295B"/>
    <w:rsid w:val="00F27472"/>
    <w:rsid w:val="00F31BAE"/>
    <w:rsid w:val="00F32665"/>
    <w:rsid w:val="00F3463F"/>
    <w:rsid w:val="00F46390"/>
    <w:rsid w:val="00F469F1"/>
    <w:rsid w:val="00F4775E"/>
    <w:rsid w:val="00F56D55"/>
    <w:rsid w:val="00F647FF"/>
    <w:rsid w:val="00F64A13"/>
    <w:rsid w:val="00F677FD"/>
    <w:rsid w:val="00F73883"/>
    <w:rsid w:val="00F73E20"/>
    <w:rsid w:val="00F745E4"/>
    <w:rsid w:val="00F7631B"/>
    <w:rsid w:val="00F77788"/>
    <w:rsid w:val="00F77BC1"/>
    <w:rsid w:val="00F83806"/>
    <w:rsid w:val="00F840DF"/>
    <w:rsid w:val="00F87B1E"/>
    <w:rsid w:val="00F950FA"/>
    <w:rsid w:val="00F96F5A"/>
    <w:rsid w:val="00F97E3B"/>
    <w:rsid w:val="00F97F63"/>
    <w:rsid w:val="00FB1C01"/>
    <w:rsid w:val="00FB365E"/>
    <w:rsid w:val="00FC7001"/>
    <w:rsid w:val="00FD06FB"/>
    <w:rsid w:val="00FD3532"/>
    <w:rsid w:val="00FD4CA1"/>
    <w:rsid w:val="00FD65A7"/>
    <w:rsid w:val="00FD7380"/>
    <w:rsid w:val="00FE167D"/>
    <w:rsid w:val="00FE1767"/>
    <w:rsid w:val="00FE2C2A"/>
    <w:rsid w:val="00FE3E33"/>
    <w:rsid w:val="00FE3EE1"/>
    <w:rsid w:val="00FE5687"/>
    <w:rsid w:val="00FE7B5F"/>
    <w:rsid w:val="00FF0B81"/>
    <w:rsid w:val="00FF2B84"/>
    <w:rsid w:val="00FF38E8"/>
    <w:rsid w:val="00FF518F"/>
    <w:rsid w:val="00FF6180"/>
    <w:rsid w:val="00FF7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314"/>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A203FE"/>
    <w:pPr>
      <w:keepNext/>
      <w:spacing w:before="240" w:after="60"/>
      <w:outlineLvl w:val="1"/>
    </w:pPr>
    <w:rPr>
      <w:rFonts w:ascii="Calibri Light"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semiHidden/>
    <w:locked/>
    <w:rsid w:val="00A203FE"/>
    <w:rPr>
      <w:rFonts w:ascii="Calibri Light" w:hAnsi="Calibri Light" w:cs="Times New Roman"/>
      <w:b/>
      <w:i/>
      <w:color w:val="000000"/>
      <w:sz w:val="28"/>
      <w:lang w:eastAsia="ru-RU"/>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7B25C2"/>
    <w:rPr>
      <w:rFonts w:ascii="Arial" w:hAnsi="Arial" w:cs="Arial"/>
      <w:color w:val="000000"/>
      <w:lang w:val="uk-UA"/>
    </w:rPr>
  </w:style>
  <w:style w:type="table" w:styleId="a3">
    <w:name w:val="Table Grid"/>
    <w:basedOn w:val="a1"/>
    <w:uiPriority w:val="9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rPr>
  </w:style>
  <w:style w:type="paragraph" w:customStyle="1" w:styleId="11">
    <w:name w:val="Обычный1"/>
    <w:uiPriority w:val="99"/>
    <w:rsid w:val="00BC46F3"/>
    <w:rPr>
      <w:color w:val="000000"/>
      <w:sz w:val="28"/>
      <w:szCs w:val="28"/>
      <w:lang w:val="ru-RU" w:eastAsia="ru-RU"/>
    </w:rPr>
  </w:style>
  <w:style w:type="paragraph" w:customStyle="1" w:styleId="23">
    <w:name w:val="Обычный2"/>
    <w:uiPriority w:val="99"/>
    <w:rsid w:val="00BC46F3"/>
    <w:pPr>
      <w:spacing w:line="276" w:lineRule="auto"/>
    </w:pPr>
    <w:rPr>
      <w:rFonts w:ascii="Arial" w:hAnsi="Arial" w:cs="Arial"/>
      <w:color w:val="000000"/>
      <w:sz w:val="22"/>
      <w:szCs w:val="22"/>
      <w:lang w:val="ru-RU" w:eastAsia="ru-RU"/>
    </w:rPr>
  </w:style>
  <w:style w:type="character" w:customStyle="1" w:styleId="rvts82">
    <w:name w:val="rvts82"/>
    <w:uiPriority w:val="99"/>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locked/>
    <w:rsid w:val="007B25C2"/>
    <w:rPr>
      <w:rFonts w:ascii="Arial" w:hAnsi="Arial" w:cs="Arial"/>
      <w:color w:val="000000"/>
      <w:lang w:val="uk-UA"/>
    </w:r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locked/>
    <w:rsid w:val="004F5E0C"/>
    <w:rPr>
      <w:rFonts w:ascii="Courier New" w:eastAsia="Arial Unicode MS" w:hAnsi="Courier New" w:cs="Times New Roman"/>
      <w:kern w:val="1"/>
      <w:lang w:val="uk-UA" w:eastAsia="hi-IN" w:bidi="hi-IN"/>
    </w:rPr>
  </w:style>
  <w:style w:type="character" w:customStyle="1" w:styleId="apple-converted-space">
    <w:name w:val="apple-converted-space"/>
    <w:uiPriority w:val="99"/>
    <w:rsid w:val="00EF645D"/>
    <w:rPr>
      <w:rFonts w:cs="Times New Roman"/>
    </w:rPr>
  </w:style>
  <w:style w:type="paragraph" w:styleId="aa">
    <w:name w:val="header"/>
    <w:aliases w:val="Header Char"/>
    <w:basedOn w:val="a"/>
    <w:link w:val="ab"/>
    <w:uiPriority w:val="99"/>
    <w:rsid w:val="00EF645D"/>
    <w:pPr>
      <w:tabs>
        <w:tab w:val="center" w:pos="4677"/>
        <w:tab w:val="right" w:pos="9355"/>
      </w:tabs>
    </w:pPr>
  </w:style>
  <w:style w:type="character" w:customStyle="1" w:styleId="ab">
    <w:name w:val="Верхний колонтитул Знак"/>
    <w:aliases w:val="Header Char Знак"/>
    <w:link w:val="aa"/>
    <w:uiPriority w:val="99"/>
    <w:locked/>
    <w:rsid w:val="003465BD"/>
    <w:rPr>
      <w:rFonts w:ascii="Arial" w:hAnsi="Arial" w:cs="Arial"/>
      <w:color w:val="000000"/>
      <w:sz w:val="22"/>
      <w:szCs w:val="22"/>
      <w:lang w:val="uk-UA"/>
    </w:rPr>
  </w:style>
  <w:style w:type="character" w:styleId="ac">
    <w:name w:val="page number"/>
    <w:uiPriority w:val="99"/>
    <w:rsid w:val="00EF645D"/>
    <w:rPr>
      <w:rFonts w:cs="Times New Roman"/>
    </w:rPr>
  </w:style>
  <w:style w:type="character" w:customStyle="1" w:styleId="4">
    <w:name w:val="Основной текст (4)_"/>
    <w:link w:val="41"/>
    <w:uiPriority w:val="99"/>
    <w:locked/>
    <w:rsid w:val="00D4044A"/>
    <w:rPr>
      <w:b/>
      <w:i/>
      <w:sz w:val="23"/>
    </w:rPr>
  </w:style>
  <w:style w:type="paragraph" w:customStyle="1" w:styleId="41">
    <w:name w:val="Основной текст (4)1"/>
    <w:basedOn w:val="a"/>
    <w:link w:val="4"/>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0">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34"/>
    <w:qFormat/>
    <w:rsid w:val="00D530B0"/>
    <w:pPr>
      <w:spacing w:after="200"/>
      <w:ind w:left="720"/>
      <w:contextualSpacing/>
    </w:pPr>
    <w:rPr>
      <w:rFonts w:ascii="Calibri" w:hAnsi="Calibri" w:cs="Times New Roman"/>
      <w:color w:val="auto"/>
      <w:szCs w:val="20"/>
      <w:lang w:val="ru-RU"/>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3">
    <w:name w:val="Обычный3"/>
    <w:link w:val="Normal"/>
    <w:uiPriority w:val="99"/>
    <w:rsid w:val="00D530B0"/>
    <w:pPr>
      <w:widowControl w:val="0"/>
      <w:suppressAutoHyphens/>
      <w:snapToGrid w:val="0"/>
      <w:spacing w:line="300" w:lineRule="auto"/>
      <w:ind w:firstLine="1300"/>
    </w:pPr>
    <w:rPr>
      <w:sz w:val="22"/>
      <w:szCs w:val="22"/>
      <w:lang w:eastAsia="zh-CN"/>
    </w:rPr>
  </w:style>
  <w:style w:type="character" w:customStyle="1" w:styleId="Normal">
    <w:name w:val="Normal Знак"/>
    <w:link w:val="3"/>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Default">
    <w:name w:val="Default"/>
    <w:rsid w:val="007C7434"/>
    <w:pPr>
      <w:autoSpaceDE w:val="0"/>
      <w:autoSpaceDN w:val="0"/>
      <w:adjustRightInd w:val="0"/>
    </w:pPr>
    <w:rPr>
      <w:color w:val="000000"/>
      <w:sz w:val="24"/>
      <w:szCs w:val="24"/>
      <w:lang w:val="ru-RU" w:eastAsia="en-US"/>
    </w:rPr>
  </w:style>
  <w:style w:type="character" w:customStyle="1" w:styleId="af1">
    <w:name w:val="Абзац списка Знак"/>
    <w:link w:val="af0"/>
    <w:uiPriority w:val="99"/>
    <w:locked/>
    <w:rsid w:val="007C7434"/>
    <w:rPr>
      <w:rFonts w:ascii="Calibri" w:hAnsi="Calibri"/>
      <w:sz w:val="22"/>
    </w:rPr>
  </w:style>
  <w:style w:type="character" w:styleId="af8">
    <w:name w:val="FollowedHyperlink"/>
    <w:uiPriority w:val="99"/>
    <w:rsid w:val="00A203FE"/>
    <w:rPr>
      <w:rFonts w:cs="Times New Roman"/>
      <w:color w:val="954F72"/>
      <w:u w:val="single"/>
    </w:rPr>
  </w:style>
  <w:style w:type="paragraph" w:customStyle="1" w:styleId="13">
    <w:name w:val="Абзац списка1"/>
    <w:basedOn w:val="a"/>
    <w:link w:val="ListParagraphChar"/>
    <w:uiPriority w:val="99"/>
    <w:rsid w:val="0013302C"/>
    <w:pPr>
      <w:widowControl w:val="0"/>
      <w:autoSpaceDE w:val="0"/>
      <w:autoSpaceDN w:val="0"/>
      <w:adjustRightInd w:val="0"/>
      <w:spacing w:line="240" w:lineRule="auto"/>
      <w:ind w:left="720"/>
      <w:contextualSpacing/>
    </w:pPr>
    <w:rPr>
      <w:rFonts w:ascii="Times New Roman" w:hAnsi="Times New Roman" w:cs="Times New Roman"/>
      <w:color w:val="auto"/>
      <w:sz w:val="20"/>
      <w:szCs w:val="20"/>
      <w:lang w:val="ru-RU"/>
    </w:rPr>
  </w:style>
  <w:style w:type="character" w:customStyle="1" w:styleId="ListParagraphChar">
    <w:name w:val="List Paragraph Char"/>
    <w:link w:val="13"/>
    <w:uiPriority w:val="99"/>
    <w:locked/>
    <w:rsid w:val="0013302C"/>
  </w:style>
  <w:style w:type="paragraph" w:customStyle="1" w:styleId="NoSpacing1">
    <w:name w:val="No Spacing1"/>
    <w:uiPriority w:val="99"/>
    <w:rsid w:val="0013302C"/>
    <w:rPr>
      <w:rFonts w:ascii="Calibri" w:hAnsi="Calibri" w:cs="Calibri"/>
      <w:sz w:val="22"/>
      <w:szCs w:val="22"/>
      <w:lang w:eastAsia="en-US"/>
    </w:rPr>
  </w:style>
  <w:style w:type="character" w:customStyle="1" w:styleId="fontstyle01">
    <w:name w:val="fontstyle01"/>
    <w:uiPriority w:val="99"/>
    <w:rsid w:val="0013302C"/>
    <w:rPr>
      <w:rFonts w:ascii="Times New Roman" w:hAnsi="Times New Roman"/>
      <w:color w:val="000000"/>
      <w:sz w:val="24"/>
    </w:rPr>
  </w:style>
  <w:style w:type="paragraph" w:customStyle="1" w:styleId="Style1">
    <w:name w:val="Style1"/>
    <w:basedOn w:val="a"/>
    <w:uiPriority w:val="99"/>
    <w:rsid w:val="00910B80"/>
    <w:pPr>
      <w:widowControl w:val="0"/>
      <w:autoSpaceDE w:val="0"/>
      <w:autoSpaceDN w:val="0"/>
      <w:adjustRightInd w:val="0"/>
      <w:spacing w:line="274" w:lineRule="exact"/>
    </w:pPr>
    <w:rPr>
      <w:rFonts w:ascii="Times New Roman" w:hAnsi="Times New Roman" w:cs="Times New Roman"/>
      <w:color w:val="auto"/>
      <w:sz w:val="24"/>
      <w:szCs w:val="24"/>
    </w:rPr>
  </w:style>
  <w:style w:type="paragraph" w:styleId="af9">
    <w:name w:val="No Spacing"/>
    <w:link w:val="afa"/>
    <w:uiPriority w:val="1"/>
    <w:qFormat/>
    <w:rsid w:val="00A24C00"/>
    <w:pPr>
      <w:widowControl w:val="0"/>
    </w:pPr>
    <w:rPr>
      <w:sz w:val="22"/>
      <w:szCs w:val="22"/>
      <w:lang w:eastAsia="ru-RU"/>
    </w:rPr>
  </w:style>
  <w:style w:type="character" w:customStyle="1" w:styleId="afa">
    <w:name w:val="Без интервала Знак"/>
    <w:link w:val="af9"/>
    <w:uiPriority w:val="1"/>
    <w:locked/>
    <w:rsid w:val="00A24C00"/>
    <w:rPr>
      <w:sz w:val="22"/>
      <w:lang w:val="uk-UA"/>
    </w:rPr>
  </w:style>
  <w:style w:type="paragraph" w:styleId="afb">
    <w:name w:val="footer"/>
    <w:basedOn w:val="a"/>
    <w:link w:val="afc"/>
    <w:uiPriority w:val="99"/>
    <w:semiHidden/>
    <w:rsid w:val="003465BD"/>
    <w:pPr>
      <w:tabs>
        <w:tab w:val="center" w:pos="4677"/>
        <w:tab w:val="right" w:pos="9355"/>
      </w:tabs>
      <w:spacing w:line="240" w:lineRule="auto"/>
    </w:pPr>
    <w:rPr>
      <w:rFonts w:ascii="Times New Roman" w:hAnsi="Times New Roman" w:cs="Times New Roman"/>
      <w:noProof/>
      <w:color w:val="auto"/>
      <w:sz w:val="20"/>
      <w:szCs w:val="20"/>
      <w:lang w:val="ru-RU"/>
    </w:rPr>
  </w:style>
  <w:style w:type="character" w:customStyle="1" w:styleId="afc">
    <w:name w:val="Нижний колонтитул Знак"/>
    <w:link w:val="afb"/>
    <w:uiPriority w:val="99"/>
    <w:semiHidden/>
    <w:locked/>
    <w:rsid w:val="003465BD"/>
    <w:rPr>
      <w:rFonts w:cs="Times New Roman"/>
      <w:noProof/>
    </w:rPr>
  </w:style>
  <w:style w:type="paragraph" w:customStyle="1" w:styleId="24">
    <w:name w:val="2"/>
    <w:basedOn w:val="a"/>
    <w:uiPriority w:val="99"/>
    <w:rsid w:val="005243AD"/>
    <w:pPr>
      <w:spacing w:line="240" w:lineRule="auto"/>
    </w:pPr>
    <w:rPr>
      <w:rFonts w:ascii="Verdana" w:hAnsi="Verdana" w:cs="Verdana"/>
      <w:color w:val="auto"/>
      <w:sz w:val="24"/>
      <w:szCs w:val="24"/>
      <w:lang w:val="en-US" w:eastAsia="en-US"/>
    </w:rPr>
  </w:style>
  <w:style w:type="paragraph" w:customStyle="1" w:styleId="LO-normal">
    <w:name w:val="LO-normal"/>
    <w:uiPriority w:val="99"/>
    <w:rsid w:val="005243AD"/>
    <w:pPr>
      <w:suppressAutoHyphens/>
      <w:spacing w:line="276" w:lineRule="auto"/>
    </w:pPr>
    <w:rPr>
      <w:rFonts w:ascii="Arial" w:hAnsi="Arial" w:cs="Arial"/>
      <w:color w:val="000000"/>
      <w:kern w:val="1"/>
      <w:sz w:val="22"/>
      <w:szCs w:val="22"/>
      <w:lang w:val="ru-RU" w:eastAsia="zh-CN"/>
    </w:rPr>
  </w:style>
  <w:style w:type="character" w:customStyle="1" w:styleId="a5">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FF518F"/>
    <w:rPr>
      <w:sz w:val="24"/>
      <w:lang w:val="uk-UA"/>
    </w:rPr>
  </w:style>
  <w:style w:type="character" w:customStyle="1" w:styleId="100">
    <w:name w:val="Основной текст + 10"/>
    <w:aliases w:val="5 pt,Не полужирный,Интервал 0 pt"/>
    <w:uiPriority w:val="99"/>
    <w:rsid w:val="00FF518F"/>
    <w:rPr>
      <w:b/>
      <w:color w:val="000000"/>
      <w:spacing w:val="0"/>
      <w:w w:val="100"/>
      <w:position w:val="0"/>
      <w:sz w:val="21"/>
      <w:shd w:val="clear" w:color="auto" w:fill="FFFFFF"/>
      <w:lang w:val="ru-RU"/>
    </w:rPr>
  </w:style>
  <w:style w:type="character" w:customStyle="1" w:styleId="afd">
    <w:name w:val="Основной текст_"/>
    <w:link w:val="25"/>
    <w:uiPriority w:val="99"/>
    <w:locked/>
    <w:rsid w:val="005521A4"/>
    <w:rPr>
      <w:b/>
      <w:spacing w:val="10"/>
      <w:shd w:val="clear" w:color="auto" w:fill="FFFFFF"/>
    </w:rPr>
  </w:style>
  <w:style w:type="paragraph" w:customStyle="1" w:styleId="25">
    <w:name w:val="Основной текст2"/>
    <w:basedOn w:val="a"/>
    <w:link w:val="afd"/>
    <w:uiPriority w:val="99"/>
    <w:rsid w:val="005521A4"/>
    <w:pPr>
      <w:widowControl w:val="0"/>
      <w:shd w:val="clear" w:color="auto" w:fill="FFFFFF"/>
      <w:spacing w:after="180" w:line="240" w:lineRule="atLeast"/>
      <w:jc w:val="right"/>
    </w:pPr>
    <w:rPr>
      <w:rFonts w:ascii="Times New Roman" w:hAnsi="Times New Roman" w:cs="Times New Roman"/>
      <w:b/>
      <w:color w:val="auto"/>
      <w:spacing w:val="10"/>
      <w:sz w:val="20"/>
      <w:szCs w:val="20"/>
      <w:lang w:val="ru-RU"/>
    </w:rPr>
  </w:style>
  <w:style w:type="character" w:customStyle="1" w:styleId="WW-111">
    <w:name w:val="WW-Основной шрифт абзаца111"/>
    <w:rsid w:val="00807D83"/>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BF2DA2"/>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BF2DA2"/>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BF2DA2"/>
    <w:pPr>
      <w:spacing w:before="100" w:beforeAutospacing="1" w:after="100" w:afterAutospacing="1" w:line="240" w:lineRule="auto"/>
    </w:pPr>
    <w:rPr>
      <w:rFonts w:ascii="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559">
      <w:bodyDiv w:val="1"/>
      <w:marLeft w:val="0"/>
      <w:marRight w:val="0"/>
      <w:marTop w:val="0"/>
      <w:marBottom w:val="0"/>
      <w:divBdr>
        <w:top w:val="none" w:sz="0" w:space="0" w:color="auto"/>
        <w:left w:val="none" w:sz="0" w:space="0" w:color="auto"/>
        <w:bottom w:val="none" w:sz="0" w:space="0" w:color="auto"/>
        <w:right w:val="none" w:sz="0" w:space="0" w:color="auto"/>
      </w:divBdr>
    </w:div>
    <w:div w:id="571702893">
      <w:bodyDiv w:val="1"/>
      <w:marLeft w:val="0"/>
      <w:marRight w:val="0"/>
      <w:marTop w:val="0"/>
      <w:marBottom w:val="0"/>
      <w:divBdr>
        <w:top w:val="none" w:sz="0" w:space="0" w:color="auto"/>
        <w:left w:val="none" w:sz="0" w:space="0" w:color="auto"/>
        <w:bottom w:val="none" w:sz="0" w:space="0" w:color="auto"/>
        <w:right w:val="none" w:sz="0" w:space="0" w:color="auto"/>
      </w:divBdr>
    </w:div>
    <w:div w:id="756752661">
      <w:bodyDiv w:val="1"/>
      <w:marLeft w:val="0"/>
      <w:marRight w:val="0"/>
      <w:marTop w:val="0"/>
      <w:marBottom w:val="0"/>
      <w:divBdr>
        <w:top w:val="none" w:sz="0" w:space="0" w:color="auto"/>
        <w:left w:val="none" w:sz="0" w:space="0" w:color="auto"/>
        <w:bottom w:val="none" w:sz="0" w:space="0" w:color="auto"/>
        <w:right w:val="none" w:sz="0" w:space="0" w:color="auto"/>
      </w:divBdr>
    </w:div>
    <w:div w:id="813639752">
      <w:bodyDiv w:val="1"/>
      <w:marLeft w:val="0"/>
      <w:marRight w:val="0"/>
      <w:marTop w:val="0"/>
      <w:marBottom w:val="0"/>
      <w:divBdr>
        <w:top w:val="none" w:sz="0" w:space="0" w:color="auto"/>
        <w:left w:val="none" w:sz="0" w:space="0" w:color="auto"/>
        <w:bottom w:val="none" w:sz="0" w:space="0" w:color="auto"/>
        <w:right w:val="none" w:sz="0" w:space="0" w:color="auto"/>
      </w:divBdr>
    </w:div>
    <w:div w:id="1029988171">
      <w:bodyDiv w:val="1"/>
      <w:marLeft w:val="0"/>
      <w:marRight w:val="0"/>
      <w:marTop w:val="0"/>
      <w:marBottom w:val="0"/>
      <w:divBdr>
        <w:top w:val="none" w:sz="0" w:space="0" w:color="auto"/>
        <w:left w:val="none" w:sz="0" w:space="0" w:color="auto"/>
        <w:bottom w:val="none" w:sz="0" w:space="0" w:color="auto"/>
        <w:right w:val="none" w:sz="0" w:space="0" w:color="auto"/>
      </w:divBdr>
    </w:div>
    <w:div w:id="1132363486">
      <w:marLeft w:val="0"/>
      <w:marRight w:val="0"/>
      <w:marTop w:val="0"/>
      <w:marBottom w:val="0"/>
      <w:divBdr>
        <w:top w:val="none" w:sz="0" w:space="0" w:color="auto"/>
        <w:left w:val="none" w:sz="0" w:space="0" w:color="auto"/>
        <w:bottom w:val="none" w:sz="0" w:space="0" w:color="auto"/>
        <w:right w:val="none" w:sz="0" w:space="0" w:color="auto"/>
      </w:divBdr>
    </w:div>
    <w:div w:id="1132363487">
      <w:marLeft w:val="0"/>
      <w:marRight w:val="0"/>
      <w:marTop w:val="0"/>
      <w:marBottom w:val="0"/>
      <w:divBdr>
        <w:top w:val="none" w:sz="0" w:space="0" w:color="auto"/>
        <w:left w:val="none" w:sz="0" w:space="0" w:color="auto"/>
        <w:bottom w:val="none" w:sz="0" w:space="0" w:color="auto"/>
        <w:right w:val="none" w:sz="0" w:space="0" w:color="auto"/>
      </w:divBdr>
    </w:div>
    <w:div w:id="1132363488">
      <w:marLeft w:val="0"/>
      <w:marRight w:val="0"/>
      <w:marTop w:val="0"/>
      <w:marBottom w:val="0"/>
      <w:divBdr>
        <w:top w:val="none" w:sz="0" w:space="0" w:color="auto"/>
        <w:left w:val="none" w:sz="0" w:space="0" w:color="auto"/>
        <w:bottom w:val="none" w:sz="0" w:space="0" w:color="auto"/>
        <w:right w:val="none" w:sz="0" w:space="0" w:color="auto"/>
      </w:divBdr>
    </w:div>
    <w:div w:id="1132363489">
      <w:marLeft w:val="0"/>
      <w:marRight w:val="0"/>
      <w:marTop w:val="0"/>
      <w:marBottom w:val="0"/>
      <w:divBdr>
        <w:top w:val="none" w:sz="0" w:space="0" w:color="auto"/>
        <w:left w:val="none" w:sz="0" w:space="0" w:color="auto"/>
        <w:bottom w:val="none" w:sz="0" w:space="0" w:color="auto"/>
        <w:right w:val="none" w:sz="0" w:space="0" w:color="auto"/>
      </w:divBdr>
    </w:div>
    <w:div w:id="1132363490">
      <w:marLeft w:val="0"/>
      <w:marRight w:val="0"/>
      <w:marTop w:val="0"/>
      <w:marBottom w:val="0"/>
      <w:divBdr>
        <w:top w:val="none" w:sz="0" w:space="0" w:color="auto"/>
        <w:left w:val="none" w:sz="0" w:space="0" w:color="auto"/>
        <w:bottom w:val="none" w:sz="0" w:space="0" w:color="auto"/>
        <w:right w:val="none" w:sz="0" w:space="0" w:color="auto"/>
      </w:divBdr>
    </w:div>
    <w:div w:id="1132363491">
      <w:marLeft w:val="0"/>
      <w:marRight w:val="0"/>
      <w:marTop w:val="0"/>
      <w:marBottom w:val="0"/>
      <w:divBdr>
        <w:top w:val="none" w:sz="0" w:space="0" w:color="auto"/>
        <w:left w:val="none" w:sz="0" w:space="0" w:color="auto"/>
        <w:bottom w:val="none" w:sz="0" w:space="0" w:color="auto"/>
        <w:right w:val="none" w:sz="0" w:space="0" w:color="auto"/>
      </w:divBdr>
    </w:div>
    <w:div w:id="1132363492">
      <w:marLeft w:val="0"/>
      <w:marRight w:val="0"/>
      <w:marTop w:val="0"/>
      <w:marBottom w:val="0"/>
      <w:divBdr>
        <w:top w:val="none" w:sz="0" w:space="0" w:color="auto"/>
        <w:left w:val="none" w:sz="0" w:space="0" w:color="auto"/>
        <w:bottom w:val="none" w:sz="0" w:space="0" w:color="auto"/>
        <w:right w:val="none" w:sz="0" w:space="0" w:color="auto"/>
      </w:divBdr>
    </w:div>
    <w:div w:id="1132363493">
      <w:marLeft w:val="0"/>
      <w:marRight w:val="0"/>
      <w:marTop w:val="0"/>
      <w:marBottom w:val="0"/>
      <w:divBdr>
        <w:top w:val="none" w:sz="0" w:space="0" w:color="auto"/>
        <w:left w:val="none" w:sz="0" w:space="0" w:color="auto"/>
        <w:bottom w:val="none" w:sz="0" w:space="0" w:color="auto"/>
        <w:right w:val="none" w:sz="0" w:space="0" w:color="auto"/>
      </w:divBdr>
    </w:div>
    <w:div w:id="1132363494">
      <w:marLeft w:val="0"/>
      <w:marRight w:val="0"/>
      <w:marTop w:val="0"/>
      <w:marBottom w:val="0"/>
      <w:divBdr>
        <w:top w:val="none" w:sz="0" w:space="0" w:color="auto"/>
        <w:left w:val="none" w:sz="0" w:space="0" w:color="auto"/>
        <w:bottom w:val="none" w:sz="0" w:space="0" w:color="auto"/>
        <w:right w:val="none" w:sz="0" w:space="0" w:color="auto"/>
      </w:divBdr>
    </w:div>
    <w:div w:id="1132363495">
      <w:marLeft w:val="0"/>
      <w:marRight w:val="0"/>
      <w:marTop w:val="0"/>
      <w:marBottom w:val="0"/>
      <w:divBdr>
        <w:top w:val="none" w:sz="0" w:space="0" w:color="auto"/>
        <w:left w:val="none" w:sz="0" w:space="0" w:color="auto"/>
        <w:bottom w:val="none" w:sz="0" w:space="0" w:color="auto"/>
        <w:right w:val="none" w:sz="0" w:space="0" w:color="auto"/>
      </w:divBdr>
    </w:div>
    <w:div w:id="1132363496">
      <w:marLeft w:val="0"/>
      <w:marRight w:val="0"/>
      <w:marTop w:val="0"/>
      <w:marBottom w:val="0"/>
      <w:divBdr>
        <w:top w:val="none" w:sz="0" w:space="0" w:color="auto"/>
        <w:left w:val="none" w:sz="0" w:space="0" w:color="auto"/>
        <w:bottom w:val="none" w:sz="0" w:space="0" w:color="auto"/>
        <w:right w:val="none" w:sz="0" w:space="0" w:color="auto"/>
      </w:divBdr>
    </w:div>
    <w:div w:id="1132363497">
      <w:marLeft w:val="0"/>
      <w:marRight w:val="0"/>
      <w:marTop w:val="0"/>
      <w:marBottom w:val="0"/>
      <w:divBdr>
        <w:top w:val="none" w:sz="0" w:space="0" w:color="auto"/>
        <w:left w:val="none" w:sz="0" w:space="0" w:color="auto"/>
        <w:bottom w:val="none" w:sz="0" w:space="0" w:color="auto"/>
        <w:right w:val="none" w:sz="0" w:space="0" w:color="auto"/>
      </w:divBdr>
    </w:div>
    <w:div w:id="1132363498">
      <w:marLeft w:val="0"/>
      <w:marRight w:val="0"/>
      <w:marTop w:val="0"/>
      <w:marBottom w:val="0"/>
      <w:divBdr>
        <w:top w:val="none" w:sz="0" w:space="0" w:color="auto"/>
        <w:left w:val="none" w:sz="0" w:space="0" w:color="auto"/>
        <w:bottom w:val="none" w:sz="0" w:space="0" w:color="auto"/>
        <w:right w:val="none" w:sz="0" w:space="0" w:color="auto"/>
      </w:divBdr>
    </w:div>
    <w:div w:id="1132363499">
      <w:marLeft w:val="0"/>
      <w:marRight w:val="0"/>
      <w:marTop w:val="0"/>
      <w:marBottom w:val="0"/>
      <w:divBdr>
        <w:top w:val="none" w:sz="0" w:space="0" w:color="auto"/>
        <w:left w:val="none" w:sz="0" w:space="0" w:color="auto"/>
        <w:bottom w:val="none" w:sz="0" w:space="0" w:color="auto"/>
        <w:right w:val="none" w:sz="0" w:space="0" w:color="auto"/>
      </w:divBdr>
    </w:div>
    <w:div w:id="1132363500">
      <w:marLeft w:val="0"/>
      <w:marRight w:val="0"/>
      <w:marTop w:val="0"/>
      <w:marBottom w:val="0"/>
      <w:divBdr>
        <w:top w:val="none" w:sz="0" w:space="0" w:color="auto"/>
        <w:left w:val="none" w:sz="0" w:space="0" w:color="auto"/>
        <w:bottom w:val="none" w:sz="0" w:space="0" w:color="auto"/>
        <w:right w:val="none" w:sz="0" w:space="0" w:color="auto"/>
      </w:divBdr>
    </w:div>
    <w:div w:id="1132363501">
      <w:marLeft w:val="0"/>
      <w:marRight w:val="0"/>
      <w:marTop w:val="0"/>
      <w:marBottom w:val="0"/>
      <w:divBdr>
        <w:top w:val="none" w:sz="0" w:space="0" w:color="auto"/>
        <w:left w:val="none" w:sz="0" w:space="0" w:color="auto"/>
        <w:bottom w:val="none" w:sz="0" w:space="0" w:color="auto"/>
        <w:right w:val="none" w:sz="0" w:space="0" w:color="auto"/>
      </w:divBdr>
    </w:div>
    <w:div w:id="1132363502">
      <w:marLeft w:val="0"/>
      <w:marRight w:val="0"/>
      <w:marTop w:val="0"/>
      <w:marBottom w:val="0"/>
      <w:divBdr>
        <w:top w:val="none" w:sz="0" w:space="0" w:color="auto"/>
        <w:left w:val="none" w:sz="0" w:space="0" w:color="auto"/>
        <w:bottom w:val="none" w:sz="0" w:space="0" w:color="auto"/>
        <w:right w:val="none" w:sz="0" w:space="0" w:color="auto"/>
      </w:divBdr>
    </w:div>
    <w:div w:id="1132363503">
      <w:marLeft w:val="0"/>
      <w:marRight w:val="0"/>
      <w:marTop w:val="0"/>
      <w:marBottom w:val="0"/>
      <w:divBdr>
        <w:top w:val="none" w:sz="0" w:space="0" w:color="auto"/>
        <w:left w:val="none" w:sz="0" w:space="0" w:color="auto"/>
        <w:bottom w:val="none" w:sz="0" w:space="0" w:color="auto"/>
        <w:right w:val="none" w:sz="0" w:space="0" w:color="auto"/>
      </w:divBdr>
    </w:div>
    <w:div w:id="1132363504">
      <w:marLeft w:val="0"/>
      <w:marRight w:val="0"/>
      <w:marTop w:val="0"/>
      <w:marBottom w:val="0"/>
      <w:divBdr>
        <w:top w:val="none" w:sz="0" w:space="0" w:color="auto"/>
        <w:left w:val="none" w:sz="0" w:space="0" w:color="auto"/>
        <w:bottom w:val="none" w:sz="0" w:space="0" w:color="auto"/>
        <w:right w:val="none" w:sz="0" w:space="0" w:color="auto"/>
      </w:divBdr>
    </w:div>
    <w:div w:id="1132363505">
      <w:marLeft w:val="0"/>
      <w:marRight w:val="0"/>
      <w:marTop w:val="0"/>
      <w:marBottom w:val="0"/>
      <w:divBdr>
        <w:top w:val="none" w:sz="0" w:space="0" w:color="auto"/>
        <w:left w:val="none" w:sz="0" w:space="0" w:color="auto"/>
        <w:bottom w:val="none" w:sz="0" w:space="0" w:color="auto"/>
        <w:right w:val="none" w:sz="0" w:space="0" w:color="auto"/>
      </w:divBdr>
    </w:div>
    <w:div w:id="1132363506">
      <w:marLeft w:val="0"/>
      <w:marRight w:val="0"/>
      <w:marTop w:val="0"/>
      <w:marBottom w:val="0"/>
      <w:divBdr>
        <w:top w:val="none" w:sz="0" w:space="0" w:color="auto"/>
        <w:left w:val="none" w:sz="0" w:space="0" w:color="auto"/>
        <w:bottom w:val="none" w:sz="0" w:space="0" w:color="auto"/>
        <w:right w:val="none" w:sz="0" w:space="0" w:color="auto"/>
      </w:divBdr>
    </w:div>
    <w:div w:id="1132363507">
      <w:marLeft w:val="0"/>
      <w:marRight w:val="0"/>
      <w:marTop w:val="0"/>
      <w:marBottom w:val="0"/>
      <w:divBdr>
        <w:top w:val="none" w:sz="0" w:space="0" w:color="auto"/>
        <w:left w:val="none" w:sz="0" w:space="0" w:color="auto"/>
        <w:bottom w:val="none" w:sz="0" w:space="0" w:color="auto"/>
        <w:right w:val="none" w:sz="0" w:space="0" w:color="auto"/>
      </w:divBdr>
    </w:div>
    <w:div w:id="1132363508">
      <w:marLeft w:val="0"/>
      <w:marRight w:val="0"/>
      <w:marTop w:val="0"/>
      <w:marBottom w:val="0"/>
      <w:divBdr>
        <w:top w:val="none" w:sz="0" w:space="0" w:color="auto"/>
        <w:left w:val="none" w:sz="0" w:space="0" w:color="auto"/>
        <w:bottom w:val="none" w:sz="0" w:space="0" w:color="auto"/>
        <w:right w:val="none" w:sz="0" w:space="0" w:color="auto"/>
      </w:divBdr>
    </w:div>
    <w:div w:id="1132363509">
      <w:marLeft w:val="0"/>
      <w:marRight w:val="0"/>
      <w:marTop w:val="0"/>
      <w:marBottom w:val="0"/>
      <w:divBdr>
        <w:top w:val="none" w:sz="0" w:space="0" w:color="auto"/>
        <w:left w:val="none" w:sz="0" w:space="0" w:color="auto"/>
        <w:bottom w:val="none" w:sz="0" w:space="0" w:color="auto"/>
        <w:right w:val="none" w:sz="0" w:space="0" w:color="auto"/>
      </w:divBdr>
    </w:div>
    <w:div w:id="1132363510">
      <w:marLeft w:val="0"/>
      <w:marRight w:val="0"/>
      <w:marTop w:val="0"/>
      <w:marBottom w:val="0"/>
      <w:divBdr>
        <w:top w:val="none" w:sz="0" w:space="0" w:color="auto"/>
        <w:left w:val="none" w:sz="0" w:space="0" w:color="auto"/>
        <w:bottom w:val="none" w:sz="0" w:space="0" w:color="auto"/>
        <w:right w:val="none" w:sz="0" w:space="0" w:color="auto"/>
      </w:divBdr>
    </w:div>
    <w:div w:id="1132363511">
      <w:marLeft w:val="0"/>
      <w:marRight w:val="0"/>
      <w:marTop w:val="0"/>
      <w:marBottom w:val="0"/>
      <w:divBdr>
        <w:top w:val="none" w:sz="0" w:space="0" w:color="auto"/>
        <w:left w:val="none" w:sz="0" w:space="0" w:color="auto"/>
        <w:bottom w:val="none" w:sz="0" w:space="0" w:color="auto"/>
        <w:right w:val="none" w:sz="0" w:space="0" w:color="auto"/>
      </w:divBdr>
    </w:div>
    <w:div w:id="1132363512">
      <w:marLeft w:val="0"/>
      <w:marRight w:val="0"/>
      <w:marTop w:val="0"/>
      <w:marBottom w:val="0"/>
      <w:divBdr>
        <w:top w:val="none" w:sz="0" w:space="0" w:color="auto"/>
        <w:left w:val="none" w:sz="0" w:space="0" w:color="auto"/>
        <w:bottom w:val="none" w:sz="0" w:space="0" w:color="auto"/>
        <w:right w:val="none" w:sz="0" w:space="0" w:color="auto"/>
      </w:divBdr>
    </w:div>
    <w:div w:id="1132363513">
      <w:marLeft w:val="0"/>
      <w:marRight w:val="0"/>
      <w:marTop w:val="0"/>
      <w:marBottom w:val="0"/>
      <w:divBdr>
        <w:top w:val="none" w:sz="0" w:space="0" w:color="auto"/>
        <w:left w:val="none" w:sz="0" w:space="0" w:color="auto"/>
        <w:bottom w:val="none" w:sz="0" w:space="0" w:color="auto"/>
        <w:right w:val="none" w:sz="0" w:space="0" w:color="auto"/>
      </w:divBdr>
    </w:div>
    <w:div w:id="1132363514">
      <w:marLeft w:val="0"/>
      <w:marRight w:val="0"/>
      <w:marTop w:val="0"/>
      <w:marBottom w:val="0"/>
      <w:divBdr>
        <w:top w:val="none" w:sz="0" w:space="0" w:color="auto"/>
        <w:left w:val="none" w:sz="0" w:space="0" w:color="auto"/>
        <w:bottom w:val="none" w:sz="0" w:space="0" w:color="auto"/>
        <w:right w:val="none" w:sz="0" w:space="0" w:color="auto"/>
      </w:divBdr>
    </w:div>
    <w:div w:id="1132363515">
      <w:marLeft w:val="0"/>
      <w:marRight w:val="0"/>
      <w:marTop w:val="0"/>
      <w:marBottom w:val="0"/>
      <w:divBdr>
        <w:top w:val="none" w:sz="0" w:space="0" w:color="auto"/>
        <w:left w:val="none" w:sz="0" w:space="0" w:color="auto"/>
        <w:bottom w:val="none" w:sz="0" w:space="0" w:color="auto"/>
        <w:right w:val="none" w:sz="0" w:space="0" w:color="auto"/>
      </w:divBdr>
    </w:div>
    <w:div w:id="1132363516">
      <w:marLeft w:val="0"/>
      <w:marRight w:val="0"/>
      <w:marTop w:val="0"/>
      <w:marBottom w:val="0"/>
      <w:divBdr>
        <w:top w:val="none" w:sz="0" w:space="0" w:color="auto"/>
        <w:left w:val="none" w:sz="0" w:space="0" w:color="auto"/>
        <w:bottom w:val="none" w:sz="0" w:space="0" w:color="auto"/>
        <w:right w:val="none" w:sz="0" w:space="0" w:color="auto"/>
      </w:divBdr>
    </w:div>
    <w:div w:id="1132363517">
      <w:marLeft w:val="0"/>
      <w:marRight w:val="0"/>
      <w:marTop w:val="0"/>
      <w:marBottom w:val="0"/>
      <w:divBdr>
        <w:top w:val="none" w:sz="0" w:space="0" w:color="auto"/>
        <w:left w:val="none" w:sz="0" w:space="0" w:color="auto"/>
        <w:bottom w:val="none" w:sz="0" w:space="0" w:color="auto"/>
        <w:right w:val="none" w:sz="0" w:space="0" w:color="auto"/>
      </w:divBdr>
    </w:div>
    <w:div w:id="1132363518">
      <w:marLeft w:val="0"/>
      <w:marRight w:val="0"/>
      <w:marTop w:val="0"/>
      <w:marBottom w:val="0"/>
      <w:divBdr>
        <w:top w:val="none" w:sz="0" w:space="0" w:color="auto"/>
        <w:left w:val="none" w:sz="0" w:space="0" w:color="auto"/>
        <w:bottom w:val="none" w:sz="0" w:space="0" w:color="auto"/>
        <w:right w:val="none" w:sz="0" w:space="0" w:color="auto"/>
      </w:divBdr>
    </w:div>
    <w:div w:id="1132363519">
      <w:marLeft w:val="0"/>
      <w:marRight w:val="0"/>
      <w:marTop w:val="0"/>
      <w:marBottom w:val="0"/>
      <w:divBdr>
        <w:top w:val="none" w:sz="0" w:space="0" w:color="auto"/>
        <w:left w:val="none" w:sz="0" w:space="0" w:color="auto"/>
        <w:bottom w:val="none" w:sz="0" w:space="0" w:color="auto"/>
        <w:right w:val="none" w:sz="0" w:space="0" w:color="auto"/>
      </w:divBdr>
    </w:div>
    <w:div w:id="1132363520">
      <w:marLeft w:val="0"/>
      <w:marRight w:val="0"/>
      <w:marTop w:val="0"/>
      <w:marBottom w:val="0"/>
      <w:divBdr>
        <w:top w:val="none" w:sz="0" w:space="0" w:color="auto"/>
        <w:left w:val="none" w:sz="0" w:space="0" w:color="auto"/>
        <w:bottom w:val="none" w:sz="0" w:space="0" w:color="auto"/>
        <w:right w:val="none" w:sz="0" w:space="0" w:color="auto"/>
      </w:divBdr>
    </w:div>
    <w:div w:id="1132363521">
      <w:marLeft w:val="0"/>
      <w:marRight w:val="0"/>
      <w:marTop w:val="0"/>
      <w:marBottom w:val="0"/>
      <w:divBdr>
        <w:top w:val="none" w:sz="0" w:space="0" w:color="auto"/>
        <w:left w:val="none" w:sz="0" w:space="0" w:color="auto"/>
        <w:bottom w:val="none" w:sz="0" w:space="0" w:color="auto"/>
        <w:right w:val="none" w:sz="0" w:space="0" w:color="auto"/>
      </w:divBdr>
    </w:div>
    <w:div w:id="1132363522">
      <w:marLeft w:val="0"/>
      <w:marRight w:val="0"/>
      <w:marTop w:val="0"/>
      <w:marBottom w:val="0"/>
      <w:divBdr>
        <w:top w:val="none" w:sz="0" w:space="0" w:color="auto"/>
        <w:left w:val="none" w:sz="0" w:space="0" w:color="auto"/>
        <w:bottom w:val="none" w:sz="0" w:space="0" w:color="auto"/>
        <w:right w:val="none" w:sz="0" w:space="0" w:color="auto"/>
      </w:divBdr>
    </w:div>
    <w:div w:id="1132363523">
      <w:marLeft w:val="0"/>
      <w:marRight w:val="0"/>
      <w:marTop w:val="0"/>
      <w:marBottom w:val="0"/>
      <w:divBdr>
        <w:top w:val="none" w:sz="0" w:space="0" w:color="auto"/>
        <w:left w:val="none" w:sz="0" w:space="0" w:color="auto"/>
        <w:bottom w:val="none" w:sz="0" w:space="0" w:color="auto"/>
        <w:right w:val="none" w:sz="0" w:space="0" w:color="auto"/>
      </w:divBdr>
    </w:div>
    <w:div w:id="1132363524">
      <w:marLeft w:val="0"/>
      <w:marRight w:val="0"/>
      <w:marTop w:val="0"/>
      <w:marBottom w:val="0"/>
      <w:divBdr>
        <w:top w:val="none" w:sz="0" w:space="0" w:color="auto"/>
        <w:left w:val="none" w:sz="0" w:space="0" w:color="auto"/>
        <w:bottom w:val="none" w:sz="0" w:space="0" w:color="auto"/>
        <w:right w:val="none" w:sz="0" w:space="0" w:color="auto"/>
      </w:divBdr>
    </w:div>
    <w:div w:id="1132363525">
      <w:marLeft w:val="0"/>
      <w:marRight w:val="0"/>
      <w:marTop w:val="0"/>
      <w:marBottom w:val="0"/>
      <w:divBdr>
        <w:top w:val="none" w:sz="0" w:space="0" w:color="auto"/>
        <w:left w:val="none" w:sz="0" w:space="0" w:color="auto"/>
        <w:bottom w:val="none" w:sz="0" w:space="0" w:color="auto"/>
        <w:right w:val="none" w:sz="0" w:space="0" w:color="auto"/>
      </w:divBdr>
    </w:div>
    <w:div w:id="1132363526">
      <w:marLeft w:val="0"/>
      <w:marRight w:val="0"/>
      <w:marTop w:val="0"/>
      <w:marBottom w:val="0"/>
      <w:divBdr>
        <w:top w:val="none" w:sz="0" w:space="0" w:color="auto"/>
        <w:left w:val="none" w:sz="0" w:space="0" w:color="auto"/>
        <w:bottom w:val="none" w:sz="0" w:space="0" w:color="auto"/>
        <w:right w:val="none" w:sz="0" w:space="0" w:color="auto"/>
      </w:divBdr>
    </w:div>
    <w:div w:id="1132363527">
      <w:marLeft w:val="0"/>
      <w:marRight w:val="0"/>
      <w:marTop w:val="0"/>
      <w:marBottom w:val="0"/>
      <w:divBdr>
        <w:top w:val="none" w:sz="0" w:space="0" w:color="auto"/>
        <w:left w:val="none" w:sz="0" w:space="0" w:color="auto"/>
        <w:bottom w:val="none" w:sz="0" w:space="0" w:color="auto"/>
        <w:right w:val="none" w:sz="0" w:space="0" w:color="auto"/>
      </w:divBdr>
    </w:div>
    <w:div w:id="1132363528">
      <w:marLeft w:val="0"/>
      <w:marRight w:val="0"/>
      <w:marTop w:val="0"/>
      <w:marBottom w:val="0"/>
      <w:divBdr>
        <w:top w:val="none" w:sz="0" w:space="0" w:color="auto"/>
        <w:left w:val="none" w:sz="0" w:space="0" w:color="auto"/>
        <w:bottom w:val="none" w:sz="0" w:space="0" w:color="auto"/>
        <w:right w:val="none" w:sz="0" w:space="0" w:color="auto"/>
      </w:divBdr>
    </w:div>
    <w:div w:id="1132363529">
      <w:marLeft w:val="0"/>
      <w:marRight w:val="0"/>
      <w:marTop w:val="0"/>
      <w:marBottom w:val="0"/>
      <w:divBdr>
        <w:top w:val="none" w:sz="0" w:space="0" w:color="auto"/>
        <w:left w:val="none" w:sz="0" w:space="0" w:color="auto"/>
        <w:bottom w:val="none" w:sz="0" w:space="0" w:color="auto"/>
        <w:right w:val="none" w:sz="0" w:space="0" w:color="auto"/>
      </w:divBdr>
    </w:div>
    <w:div w:id="1132363530">
      <w:marLeft w:val="0"/>
      <w:marRight w:val="0"/>
      <w:marTop w:val="0"/>
      <w:marBottom w:val="0"/>
      <w:divBdr>
        <w:top w:val="none" w:sz="0" w:space="0" w:color="auto"/>
        <w:left w:val="none" w:sz="0" w:space="0" w:color="auto"/>
        <w:bottom w:val="none" w:sz="0" w:space="0" w:color="auto"/>
        <w:right w:val="none" w:sz="0" w:space="0" w:color="auto"/>
      </w:divBdr>
    </w:div>
    <w:div w:id="1132363531">
      <w:marLeft w:val="0"/>
      <w:marRight w:val="0"/>
      <w:marTop w:val="0"/>
      <w:marBottom w:val="0"/>
      <w:divBdr>
        <w:top w:val="none" w:sz="0" w:space="0" w:color="auto"/>
        <w:left w:val="none" w:sz="0" w:space="0" w:color="auto"/>
        <w:bottom w:val="none" w:sz="0" w:space="0" w:color="auto"/>
        <w:right w:val="none" w:sz="0" w:space="0" w:color="auto"/>
      </w:divBdr>
    </w:div>
    <w:div w:id="1132363532">
      <w:marLeft w:val="0"/>
      <w:marRight w:val="0"/>
      <w:marTop w:val="0"/>
      <w:marBottom w:val="0"/>
      <w:divBdr>
        <w:top w:val="none" w:sz="0" w:space="0" w:color="auto"/>
        <w:left w:val="none" w:sz="0" w:space="0" w:color="auto"/>
        <w:bottom w:val="none" w:sz="0" w:space="0" w:color="auto"/>
        <w:right w:val="none" w:sz="0" w:space="0" w:color="auto"/>
      </w:divBdr>
    </w:div>
    <w:div w:id="1132363533">
      <w:marLeft w:val="0"/>
      <w:marRight w:val="0"/>
      <w:marTop w:val="0"/>
      <w:marBottom w:val="0"/>
      <w:divBdr>
        <w:top w:val="none" w:sz="0" w:space="0" w:color="auto"/>
        <w:left w:val="none" w:sz="0" w:space="0" w:color="auto"/>
        <w:bottom w:val="none" w:sz="0" w:space="0" w:color="auto"/>
        <w:right w:val="none" w:sz="0" w:space="0" w:color="auto"/>
      </w:divBdr>
    </w:div>
    <w:div w:id="1132363534">
      <w:marLeft w:val="0"/>
      <w:marRight w:val="0"/>
      <w:marTop w:val="0"/>
      <w:marBottom w:val="0"/>
      <w:divBdr>
        <w:top w:val="none" w:sz="0" w:space="0" w:color="auto"/>
        <w:left w:val="none" w:sz="0" w:space="0" w:color="auto"/>
        <w:bottom w:val="none" w:sz="0" w:space="0" w:color="auto"/>
        <w:right w:val="none" w:sz="0" w:space="0" w:color="auto"/>
      </w:divBdr>
    </w:div>
    <w:div w:id="1195340851">
      <w:bodyDiv w:val="1"/>
      <w:marLeft w:val="0"/>
      <w:marRight w:val="0"/>
      <w:marTop w:val="0"/>
      <w:marBottom w:val="0"/>
      <w:divBdr>
        <w:top w:val="none" w:sz="0" w:space="0" w:color="auto"/>
        <w:left w:val="none" w:sz="0" w:space="0" w:color="auto"/>
        <w:bottom w:val="none" w:sz="0" w:space="0" w:color="auto"/>
        <w:right w:val="none" w:sz="0" w:space="0" w:color="auto"/>
      </w:divBdr>
    </w:div>
    <w:div w:id="1253707951">
      <w:bodyDiv w:val="1"/>
      <w:marLeft w:val="0"/>
      <w:marRight w:val="0"/>
      <w:marTop w:val="0"/>
      <w:marBottom w:val="0"/>
      <w:divBdr>
        <w:top w:val="none" w:sz="0" w:space="0" w:color="auto"/>
        <w:left w:val="none" w:sz="0" w:space="0" w:color="auto"/>
        <w:bottom w:val="none" w:sz="0" w:space="0" w:color="auto"/>
        <w:right w:val="none" w:sz="0" w:space="0" w:color="auto"/>
      </w:divBdr>
    </w:div>
    <w:div w:id="1638023492">
      <w:bodyDiv w:val="1"/>
      <w:marLeft w:val="0"/>
      <w:marRight w:val="0"/>
      <w:marTop w:val="0"/>
      <w:marBottom w:val="0"/>
      <w:divBdr>
        <w:top w:val="none" w:sz="0" w:space="0" w:color="auto"/>
        <w:left w:val="none" w:sz="0" w:space="0" w:color="auto"/>
        <w:bottom w:val="none" w:sz="0" w:space="0" w:color="auto"/>
        <w:right w:val="none" w:sz="0" w:space="0" w:color="auto"/>
      </w:divBdr>
    </w:div>
    <w:div w:id="1746219975">
      <w:bodyDiv w:val="1"/>
      <w:marLeft w:val="0"/>
      <w:marRight w:val="0"/>
      <w:marTop w:val="0"/>
      <w:marBottom w:val="0"/>
      <w:divBdr>
        <w:top w:val="none" w:sz="0" w:space="0" w:color="auto"/>
        <w:left w:val="none" w:sz="0" w:space="0" w:color="auto"/>
        <w:bottom w:val="none" w:sz="0" w:space="0" w:color="auto"/>
        <w:right w:val="none" w:sz="0" w:space="0" w:color="auto"/>
      </w:divBdr>
    </w:div>
    <w:div w:id="1866554140">
      <w:bodyDiv w:val="1"/>
      <w:marLeft w:val="0"/>
      <w:marRight w:val="0"/>
      <w:marTop w:val="0"/>
      <w:marBottom w:val="0"/>
      <w:divBdr>
        <w:top w:val="none" w:sz="0" w:space="0" w:color="auto"/>
        <w:left w:val="none" w:sz="0" w:space="0" w:color="auto"/>
        <w:bottom w:val="none" w:sz="0" w:space="0" w:color="auto"/>
        <w:right w:val="none" w:sz="0" w:space="0" w:color="auto"/>
      </w:divBdr>
    </w:div>
    <w:div w:id="2082867888">
      <w:bodyDiv w:val="1"/>
      <w:marLeft w:val="0"/>
      <w:marRight w:val="0"/>
      <w:marTop w:val="0"/>
      <w:marBottom w:val="0"/>
      <w:divBdr>
        <w:top w:val="none" w:sz="0" w:space="0" w:color="auto"/>
        <w:left w:val="none" w:sz="0" w:space="0" w:color="auto"/>
        <w:bottom w:val="none" w:sz="0" w:space="0" w:color="auto"/>
        <w:right w:val="none" w:sz="0" w:space="0" w:color="auto"/>
      </w:divBdr>
    </w:div>
    <w:div w:id="2135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CDB7-A56D-4A9E-BD25-3A1CA9E0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Admin</cp:lastModifiedBy>
  <cp:revision>28</cp:revision>
  <cp:lastPrinted>2021-03-25T12:21:00Z</cp:lastPrinted>
  <dcterms:created xsi:type="dcterms:W3CDTF">2022-02-23T13:46:00Z</dcterms:created>
  <dcterms:modified xsi:type="dcterms:W3CDTF">2024-03-11T19:28:00Z</dcterms:modified>
</cp:coreProperties>
</file>