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заклад спеціалізованої мистецької освіти «Музична школа № 4» Криворізької міської ради</w:t>
      </w:r>
    </w:p>
    <w:p w:rsidR="0085595A" w:rsidRDefault="0085595A" w:rsidP="0085595A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1ED" w:rsidRDefault="007811ED" w:rsidP="0085595A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1ED" w:rsidRDefault="007811ED" w:rsidP="0085595A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</w:p>
    <w:p w:rsidR="0085595A" w:rsidRDefault="0085595A" w:rsidP="00855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«ЗАТВЕРДЖЕНО»</w:t>
      </w:r>
    </w:p>
    <w:p w:rsidR="0085595A" w:rsidRDefault="0085595A" w:rsidP="00855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Уповноваженої особи</w:t>
      </w:r>
    </w:p>
    <w:p w:rsidR="0085595A" w:rsidRDefault="0085595A" w:rsidP="0085595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КЗСМО «Музична школа № 4» КМР</w:t>
      </w:r>
    </w:p>
    <w:p w:rsidR="0085595A" w:rsidRDefault="0085595A" w:rsidP="0085595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38F8">
        <w:rPr>
          <w:rFonts w:ascii="Times New Roman" w:eastAsia="Times New Roman" w:hAnsi="Times New Roman" w:cs="Times New Roman"/>
          <w:b/>
          <w:sz w:val="24"/>
          <w:szCs w:val="24"/>
        </w:rPr>
        <w:t>від 0</w:t>
      </w:r>
      <w:r w:rsidR="00A6144A" w:rsidRPr="000B38F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B38F8">
        <w:rPr>
          <w:rFonts w:ascii="Times New Roman" w:eastAsia="Times New Roman" w:hAnsi="Times New Roman" w:cs="Times New Roman"/>
          <w:b/>
          <w:sz w:val="24"/>
          <w:szCs w:val="24"/>
        </w:rPr>
        <w:t>.12.2023  № 8</w:t>
      </w:r>
      <w:r w:rsidR="00A6144A" w:rsidRPr="000B38F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5595A" w:rsidRDefault="0085595A" w:rsidP="0085595A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1ED" w:rsidRDefault="007811ED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1ED" w:rsidRDefault="007811ED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                     </w:t>
      </w:r>
    </w:p>
    <w:p w:rsidR="0085595A" w:rsidRDefault="000B38F8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</w:t>
      </w:r>
      <w:r w:rsidR="0085595A">
        <w:rPr>
          <w:rFonts w:ascii="Times New Roman" w:eastAsia="Times New Roman" w:hAnsi="Times New Roman" w:cs="Times New Roman"/>
          <w:b/>
          <w:sz w:val="24"/>
          <w:szCs w:val="24"/>
        </w:rPr>
        <w:t>ТЕНДЕРН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ОЇ ДОКУМЕНТАЦІЇ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процедурі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 (з особливостями)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закупівлю за предметом: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Придбання джерел резервного живлення, а саме мережевої сонячної фотоелектричної станції потужністю 10 кВт 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ДК 021:2015: 09330000-1 Сонячна енергія</w:t>
      </w: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1ED" w:rsidRDefault="007811ED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eading=h.1fob9te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м. Кривий Ріг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рік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Внести зміни до технічних вимог та викласти їх у наступній редакції:</w:t>
      </w:r>
    </w:p>
    <w:p w:rsidR="0085595A" w:rsidRDefault="0085595A" w:rsidP="008559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5595A" w:rsidRDefault="0085595A" w:rsidP="008559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5595A" w:rsidRDefault="0085595A" w:rsidP="0085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Придбання джерел резервного живлення, а саме мережевої сонячної 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фотоелектричної станції потужністю 10 кВт </w:t>
      </w:r>
    </w:p>
    <w:p w:rsidR="0085595A" w:rsidRDefault="0085595A" w:rsidP="008559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ДК 021:2015: 09330000-1 Сонячна енергія</w:t>
      </w:r>
    </w:p>
    <w:p w:rsidR="0085595A" w:rsidRDefault="0085595A" w:rsidP="008559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№ з/п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5A" w:rsidRDefault="0085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Найменування/характеристики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К-ть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Фотоелектричні сонячні панелі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Номінальна максимальна потужність (</w:t>
            </w:r>
            <w:proofErr w:type="spellStart"/>
            <w:r>
              <w:rPr>
                <w:rFonts w:ascii="Times New Roman" w:hAnsi="Times New Roman" w:cs="Times New Roman"/>
              </w:rPr>
              <w:t>Pmax</w:t>
            </w:r>
            <w:proofErr w:type="spellEnd"/>
            <w:r>
              <w:rPr>
                <w:rFonts w:ascii="Times New Roman" w:hAnsi="Times New Roman" w:cs="Times New Roman"/>
              </w:rPr>
              <w:t>) [Вт] - 420 Вт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Напруга відкритого ланцюга (</w:t>
            </w:r>
            <w:proofErr w:type="spellStart"/>
            <w:r>
              <w:rPr>
                <w:rFonts w:ascii="Times New Roman" w:hAnsi="Times New Roman" w:cs="Times New Roman"/>
              </w:rPr>
              <w:t>Voc</w:t>
            </w:r>
            <w:proofErr w:type="spellEnd"/>
            <w:r>
              <w:rPr>
                <w:rFonts w:ascii="Times New Roman" w:hAnsi="Times New Roman" w:cs="Times New Roman"/>
              </w:rPr>
              <w:t>) |В] - 37,58 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 напруга живлення (</w:t>
            </w:r>
            <w:proofErr w:type="spellStart"/>
            <w:r>
              <w:rPr>
                <w:rFonts w:ascii="Times New Roman" w:hAnsi="Times New Roman" w:cs="Times New Roman"/>
              </w:rPr>
              <w:t>Vmp</w:t>
            </w:r>
            <w:proofErr w:type="spellEnd"/>
            <w:r>
              <w:rPr>
                <w:rFonts w:ascii="Times New Roman" w:hAnsi="Times New Roman" w:cs="Times New Roman"/>
              </w:rPr>
              <w:t>) [В] -31,80 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Струм короткого замикання (</w:t>
            </w:r>
            <w:proofErr w:type="spellStart"/>
            <w:r>
              <w:rPr>
                <w:rFonts w:ascii="Times New Roman" w:hAnsi="Times New Roman" w:cs="Times New Roman"/>
              </w:rPr>
              <w:t>lsc</w:t>
            </w:r>
            <w:proofErr w:type="spellEnd"/>
            <w:r>
              <w:rPr>
                <w:rFonts w:ascii="Times New Roman" w:hAnsi="Times New Roman" w:cs="Times New Roman"/>
              </w:rPr>
              <w:t>) [A] - 14,10 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струм потужності (</w:t>
            </w:r>
            <w:proofErr w:type="spellStart"/>
            <w:r>
              <w:rPr>
                <w:rFonts w:ascii="Times New Roman" w:hAnsi="Times New Roman" w:cs="Times New Roman"/>
              </w:rPr>
              <w:t>lmp</w:t>
            </w:r>
            <w:proofErr w:type="spellEnd"/>
            <w:r>
              <w:rPr>
                <w:rFonts w:ascii="Times New Roman" w:hAnsi="Times New Roman" w:cs="Times New Roman"/>
              </w:rPr>
              <w:t>) [A] - 13,21 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ККД модуля [%] - 21,5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Температурний коефіцієнт </w:t>
            </w:r>
            <w:proofErr w:type="spellStart"/>
            <w:r>
              <w:rPr>
                <w:rFonts w:ascii="Times New Roman" w:hAnsi="Times New Roman" w:cs="Times New Roman"/>
              </w:rPr>
              <w:t>Isc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a_Isc</w:t>
            </w:r>
            <w:proofErr w:type="spellEnd"/>
            <w:r>
              <w:rPr>
                <w:rFonts w:ascii="Times New Roman" w:hAnsi="Times New Roman" w:cs="Times New Roman"/>
              </w:rPr>
              <w:t>) - *0.045%°C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Температурний коефіцієнт </w:t>
            </w:r>
            <w:proofErr w:type="spellStart"/>
            <w:r>
              <w:rPr>
                <w:rFonts w:ascii="Times New Roman" w:hAnsi="Times New Roman" w:cs="Times New Roman"/>
              </w:rPr>
              <w:t>Voc</w:t>
            </w:r>
            <w:proofErr w:type="spellEnd"/>
            <w:r>
              <w:rPr>
                <w:rFonts w:ascii="Times New Roman" w:hAnsi="Times New Roman" w:cs="Times New Roman"/>
              </w:rPr>
              <w:t xml:space="preserve"> (§ </w:t>
            </w:r>
            <w:proofErr w:type="spellStart"/>
            <w:r>
              <w:rPr>
                <w:rFonts w:ascii="Times New Roman" w:hAnsi="Times New Roman" w:cs="Times New Roman"/>
              </w:rPr>
              <w:t>Voc</w:t>
            </w:r>
            <w:proofErr w:type="spellEnd"/>
            <w:r>
              <w:rPr>
                <w:rFonts w:ascii="Times New Roman" w:hAnsi="Times New Roman" w:cs="Times New Roman"/>
              </w:rPr>
              <w:t>) - -0.275%/°C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Температурний коефіцієнт </w:t>
            </w:r>
            <w:proofErr w:type="spellStart"/>
            <w:r>
              <w:rPr>
                <w:rFonts w:ascii="Times New Roman" w:hAnsi="Times New Roman" w:cs="Times New Roman"/>
              </w:rPr>
              <w:t>Pmax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y_Pmp</w:t>
            </w:r>
            <w:proofErr w:type="spellEnd"/>
            <w:r>
              <w:rPr>
                <w:rFonts w:ascii="Times New Roman" w:hAnsi="Times New Roman" w:cs="Times New Roman"/>
              </w:rPr>
              <w:t>) - -0.350%/°C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Випромінювання STC 1000 Вт/м*, температура комірки 25°C, AMI.5G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 напруга системи 1000 В/1500 В постійного струму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температура -40 С -+85 С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 безпеки- Клас B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Вогнестійкість - UL Тип 1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конекторів</w:t>
            </w:r>
            <w:proofErr w:type="spellEnd"/>
            <w:r>
              <w:rPr>
                <w:rFonts w:ascii="Times New Roman" w:hAnsi="Times New Roman" w:cs="Times New Roman"/>
              </w:rPr>
              <w:t>- QC 4.10-351/MC4-EVO2A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фотоелементів, шт - 108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фотоелементів - Монокристалічна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Габаритні розміри ФЕМ, мм - 1722х1134х30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 кг - 19,5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 - 12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шт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Мережевий інвертор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Параметри підключення </w:t>
            </w:r>
            <w:proofErr w:type="spellStart"/>
            <w:r>
              <w:rPr>
                <w:rFonts w:ascii="Times New Roman" w:hAnsi="Times New Roman" w:cs="Times New Roman"/>
              </w:rPr>
              <w:t>фотомодулів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вхідна напруга - 1100В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Номінальна вхідна напруга - 650В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 напруга - 160 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Діапазон робочої напруги MPPT -140-1000В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MPP </w:t>
            </w:r>
            <w:proofErr w:type="spellStart"/>
            <w:r>
              <w:rPr>
                <w:rFonts w:ascii="Times New Roman" w:hAnsi="Times New Roman" w:cs="Times New Roman"/>
              </w:rPr>
              <w:t>трекерів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входів постійного струму - 1/2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вхідний струм на кожну MPPT - 15А/30А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струм короткого замикання - 22,5А/45А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Параметри підключення до мережі: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Номінальна вихідна потужність - 10000Вт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потужність - 11000ВА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вихідний струм - 16,7А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Номінальна вихідна напруга - 3/N/PE, 230/400В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Діапазон вихідної напруги - 310-480В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Номінальна вихідна частота - 50/60 Гц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Діапазон вихідних частот - 45Гц-55Гц/55Гц-65Гц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Діапазон регулювання активної потужності - 0~100%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THDi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&lt;3%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Коефіцієнт потужності - 1 (регульований +/-0,8)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Ефективність :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ефективність - 98,5%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Євроефективність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- 98% 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Захист: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від зворотної полярності - так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Захист від </w:t>
            </w:r>
            <w:proofErr w:type="spellStart"/>
            <w:r>
              <w:rPr>
                <w:rFonts w:ascii="Times New Roman" w:hAnsi="Times New Roman" w:cs="Times New Roman"/>
              </w:rPr>
              <w:t>острінкування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так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від витоку струму - так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Моніторинг ізоляції з боку мережі - так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Моніторинг ізоляції з боку </w:t>
            </w:r>
            <w:proofErr w:type="spellStart"/>
            <w:r>
              <w:rPr>
                <w:rFonts w:ascii="Times New Roman" w:hAnsi="Times New Roman" w:cs="Times New Roman"/>
              </w:rPr>
              <w:t>фотомодуля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так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Перемикач постійного струму - так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SPD - PV: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II, AC: </w:t>
            </w: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дані: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Діапазон температур навколишнього середовища - -30℃~+60℃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Самоспоживання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вночі - &lt;1Вт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Топологія - </w:t>
            </w:r>
            <w:proofErr w:type="spellStart"/>
            <w:r>
              <w:rPr>
                <w:rFonts w:ascii="Times New Roman" w:hAnsi="Times New Roman" w:cs="Times New Roman"/>
              </w:rPr>
              <w:t>Безтрансформаторна</w:t>
            </w:r>
            <w:proofErr w:type="spellEnd"/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Ступінь захисту - IP65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Допустимий діапазон відносної вологості - 0~100%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робоча висота - 4000м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Охолодження - Адаптивне пасивне охолодження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Розмір (Ш*В*Г) - 430×385×182мм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 - 18 кг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Дисплей - LCD &amp;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+APP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Комунікація - RS485/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ЛІЧИЛЬНИК SMART METER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◎</w:t>
            </w:r>
            <w:r>
              <w:rPr>
                <w:rFonts w:ascii="Times New Roman" w:hAnsi="Times New Roman" w:cs="Times New Roman"/>
              </w:rPr>
              <w:t xml:space="preserve"> РК-дисплей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Двонаправлений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вимір</w:t>
            </w:r>
          </w:p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◎</w:t>
            </w:r>
            <w:r>
              <w:rPr>
                <w:rFonts w:ascii="Times New Roman" w:hAnsi="Times New Roman" w:cs="Times New Roman"/>
              </w:rPr>
              <w:t xml:space="preserve"> Установка на DIN-рейку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КРІПЛЕНЬ НА ПЛОСКИЙ ДАХ ДЛЯ 4 ФЕМ алюміній з вітровими </w:t>
            </w:r>
            <w:proofErr w:type="spellStart"/>
            <w:r>
              <w:rPr>
                <w:rFonts w:ascii="Times New Roman" w:hAnsi="Times New Roman" w:cs="Times New Roman"/>
              </w:rPr>
              <w:t>сполерами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Фотоелектричний кабель 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</w:t>
            </w:r>
            <w:proofErr w:type="spellStart"/>
            <w:r>
              <w:rPr>
                <w:rFonts w:ascii="Times New Roman" w:hAnsi="Times New Roman" w:cs="Times New Roman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4х25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Гофрована труба d32 чорна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МС4 для фотоелектричного кабелю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</w:t>
            </w:r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 заземлення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</w:tr>
      <w:tr w:rsidR="0085595A" w:rsidTr="0085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захисної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5A" w:rsidRDefault="0085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</w:tr>
    </w:tbl>
    <w:p w:rsidR="0085595A" w:rsidRDefault="0085595A" w:rsidP="0085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ЗАГАЛЬНІ ВИМОГИ:</w:t>
      </w:r>
    </w:p>
    <w:p w:rsidR="0085595A" w:rsidRDefault="0085595A" w:rsidP="0085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повинен відповідати наступним вимогам:</w:t>
      </w:r>
    </w:p>
    <w:p w:rsidR="0085595A" w:rsidRDefault="0085595A" w:rsidP="00855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новим, таким, що раніше не використовувався, умови його зберігання не порушені. Дата виробництва товару повинна бути 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РАНІШЕ 2022 року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95A" w:rsidRDefault="0085595A" w:rsidP="00855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повинен не зашкоджувати довкіллю при його застосуванні. У випадку, якщо це неможливо, Учасник повинен вказати необхідні заходи, які необхідно застосовувати для захисту довкілля;</w:t>
      </w:r>
    </w:p>
    <w:p w:rsidR="0085595A" w:rsidRDefault="0085595A" w:rsidP="00855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поставки неякісного або ушкодженого товару Постачальником за власний рахунок буде проведена заміна товару протягом 3-х робочих днів;</w:t>
      </w:r>
    </w:p>
    <w:p w:rsidR="0085595A" w:rsidRDefault="0085595A" w:rsidP="00855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(та його упаковка) повинен бути цілим, непошкодженим будь-яким чином, недеформованим, запакований в упаковку виробника.</w:t>
      </w:r>
    </w:p>
    <w:p w:rsidR="0085595A" w:rsidRDefault="0085595A" w:rsidP="008559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доставки, інсталяції та пуску обладнання за рахунок Учасника (на підтвердження Учасник повинен надати гарантійний лист у довільний формі в якому зазначити, що запропонований Товар буде доставлено та інстальовано за рахунок Учасника.)</w:t>
      </w:r>
    </w:p>
    <w:p w:rsidR="0085595A" w:rsidRDefault="0085595A" w:rsidP="0085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оглянути об’єкт за участю представника Замовника із складанням Акту огляду, з метою одержання повної інформації про необхідні технічні, якісні та кількісні характеристики предмета закупівлі, яка є необхідною для підготовки тендерної пропозиції.</w:t>
      </w:r>
    </w:p>
    <w:p w:rsidR="0085595A" w:rsidRDefault="0085595A" w:rsidP="008559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Будь – які витрати на відвідування об’єкту Учасник несе самостійно за власні кошти, Замовник не несе відповідальності за будь-які майнові чи немайнові ризики, пов’язані з ознайомленням з об’єктом, документацією та витрат на проїзд. </w:t>
      </w:r>
    </w:p>
    <w:p w:rsidR="0085595A" w:rsidRDefault="0085595A" w:rsidP="008559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разі, якщо предмет закупівлі, представлений на торги, не відповідатиме технічним та якісним вимогам Замовника або документи Учасника, надані в його пропозиції, не відповідатимуть вимогам цієї документації, пропозицію буде відхилено.</w:t>
      </w:r>
    </w:p>
    <w:p w:rsidR="0085595A" w:rsidRDefault="0085595A" w:rsidP="008559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Усі вироби, матеріали, обладнання, комплектуючі, які будуть встановлені, повинні бути новими (які не були у використанні), виготовлені не раніше 2022 року та такими, які не відновлювалися.</w:t>
      </w:r>
    </w:p>
    <w:p w:rsidR="0085595A" w:rsidRDefault="0085595A" w:rsidP="0085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Гарантія на товар з моменту підписання уповноваженими представниками сторін документів має діяти не менше 24 місяців. Постачальник має бути посередником між Замовником і сервісним центром.</w:t>
      </w:r>
    </w:p>
    <w:p w:rsidR="0085595A" w:rsidRDefault="0085595A" w:rsidP="008559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вимогам. У разі надання еквіваленту, Учасник повинен надати у складі пропозиції порівняльну таблицю, яка підтверджує еквівалентність товару з технічною характеристикою (обов‘язково зазначається виробник для можливості перевірки запропонованого обладнання технічним вимогам Замовника).</w:t>
      </w:r>
    </w:p>
    <w:p w:rsidR="0085595A" w:rsidRDefault="0085595A" w:rsidP="0085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Наявність сертифікату якості від виробника (надати у складі тендерної пропозиції).</w:t>
      </w:r>
    </w:p>
    <w:p w:rsidR="0085595A" w:rsidRDefault="0085595A" w:rsidP="008559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5595A" w:rsidRDefault="0085595A" w:rsidP="00855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підробляння документів, печаток, штампів та бланків, збут чи використання підроблених документів, печаток, штампів, Учасник несе кримінальну відповідальність згідно статті 358 Кримінального Кодексу України. У складі пропозиції надається гарантійний лист, яким Учасник гарантує, що вся вказана ним у пропозиції інформація є достовірною,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документів.</w:t>
      </w:r>
    </w:p>
    <w:p w:rsidR="0085595A" w:rsidRPr="0085595A" w:rsidRDefault="0085595A" w:rsidP="0085595A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6EF" w:rsidRDefault="000C26EF"/>
    <w:sectPr w:rsidR="000C26EF" w:rsidSect="007811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38B"/>
    <w:multiLevelType w:val="hybridMultilevel"/>
    <w:tmpl w:val="EED03446"/>
    <w:lvl w:ilvl="0" w:tplc="8BB40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55AC"/>
    <w:multiLevelType w:val="hybridMultilevel"/>
    <w:tmpl w:val="35BE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5306"/>
    <w:multiLevelType w:val="hybridMultilevel"/>
    <w:tmpl w:val="E66C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28"/>
    <w:rsid w:val="000B38F8"/>
    <w:rsid w:val="000C26EF"/>
    <w:rsid w:val="00154B28"/>
    <w:rsid w:val="007811ED"/>
    <w:rsid w:val="0085595A"/>
    <w:rsid w:val="00A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3473-4A17-4B85-8F12-3960B64A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5A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5A"/>
    <w:pPr>
      <w:ind w:left="720"/>
      <w:contextualSpacing/>
    </w:pPr>
  </w:style>
  <w:style w:type="table" w:styleId="a4">
    <w:name w:val="Table Grid"/>
    <w:basedOn w:val="a1"/>
    <w:uiPriority w:val="39"/>
    <w:rsid w:val="0085595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2023-12-06T10:46:00Z</dcterms:created>
  <dcterms:modified xsi:type="dcterms:W3CDTF">2023-12-06T11:57:00Z</dcterms:modified>
</cp:coreProperties>
</file>