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5D90" w14:textId="0AFDFC91"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sidRPr="00CB139F">
        <w:rPr>
          <w:rFonts w:ascii="Times New Roman" w:hAnsi="Times New Roman" w:cs="Times New Roman"/>
          <w:b/>
          <w:bCs/>
          <w:sz w:val="24"/>
          <w:szCs w:val="24"/>
        </w:rPr>
        <w:t>ДОДАТОК №</w:t>
      </w:r>
      <w:r>
        <w:rPr>
          <w:rFonts w:ascii="Times New Roman" w:hAnsi="Times New Roman" w:cs="Times New Roman"/>
          <w:b/>
          <w:bCs/>
          <w:sz w:val="24"/>
          <w:szCs w:val="24"/>
        </w:rPr>
        <w:t xml:space="preserve"> 2</w:t>
      </w:r>
    </w:p>
    <w:p w14:paraId="5CA79360" w14:textId="08F44568"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Pr>
          <w:rFonts w:ascii="Times New Roman" w:hAnsi="Times New Roman" w:cs="Times New Roman"/>
          <w:b/>
          <w:bCs/>
          <w:sz w:val="24"/>
          <w:szCs w:val="24"/>
        </w:rPr>
        <w:t>Д</w:t>
      </w:r>
      <w:r w:rsidRPr="00CB139F">
        <w:rPr>
          <w:rFonts w:ascii="Times New Roman" w:hAnsi="Times New Roman" w:cs="Times New Roman"/>
          <w:b/>
          <w:bCs/>
          <w:sz w:val="24"/>
          <w:szCs w:val="24"/>
        </w:rPr>
        <w:t>О ТЕНДЕРНОЇ ДОКУМЕНТАЦІЇ</w:t>
      </w:r>
    </w:p>
    <w:p w14:paraId="32AF37FB" w14:textId="77777777" w:rsidR="00CB139F" w:rsidRPr="00CB139F" w:rsidRDefault="00CB139F" w:rsidP="00CB139F">
      <w:pPr>
        <w:pStyle w:val="a3"/>
        <w:widowControl w:val="0"/>
        <w:suppressAutoHyphens/>
        <w:spacing w:after="0" w:line="240" w:lineRule="auto"/>
        <w:ind w:left="1068"/>
        <w:rPr>
          <w:rFonts w:ascii="Times New Roman" w:eastAsia="Times New Roman" w:hAnsi="Times New Roman" w:cs="Times New Roman"/>
          <w:b/>
          <w:bCs/>
          <w:sz w:val="24"/>
          <w:szCs w:val="24"/>
          <w:lang w:eastAsia="ru-RU"/>
        </w:rPr>
      </w:pPr>
    </w:p>
    <w:p w14:paraId="3297C3FC" w14:textId="39A98196" w:rsidR="00705DBF" w:rsidRPr="00702277" w:rsidRDefault="00F55F80" w:rsidP="00702277">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702277">
        <w:rPr>
          <w:rFonts w:ascii="Times New Roman" w:eastAsia="Times New Roman" w:hAnsi="Times New Roman" w:cs="Times New Roman"/>
          <w:b/>
          <w:bCs/>
          <w:color w:val="000000"/>
          <w:sz w:val="28"/>
          <w:szCs w:val="28"/>
          <w:lang w:eastAsia="ru-RU"/>
        </w:rPr>
        <w:t>ДОКУМЕНТИ ДЛЯ ПІДТВЕРДЖЕННЯ ВІДПОВІДНОСТІ</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УЧАСНИКІВ</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КВАЛІФІКАЦІЙНИМ КРИТЕРІЯМ ТА ВИМОГАМ ЗГІДНО ІЗ СТАТТЕЮ</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16 ЗАКОНУ</w:t>
      </w:r>
    </w:p>
    <w:p w14:paraId="034664E1"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b/>
          <w:sz w:val="24"/>
          <w:szCs w:val="24"/>
        </w:rPr>
      </w:pPr>
    </w:p>
    <w:p w14:paraId="3E98C668" w14:textId="78AFA535"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1</w:t>
      </w:r>
    </w:p>
    <w:tbl>
      <w:tblPr>
        <w:tblW w:w="5000" w:type="pct"/>
        <w:tblLayout w:type="fixed"/>
        <w:tblLook w:val="0000" w:firstRow="0" w:lastRow="0" w:firstColumn="0" w:lastColumn="0" w:noHBand="0" w:noVBand="0"/>
      </w:tblPr>
      <w:tblGrid>
        <w:gridCol w:w="578"/>
        <w:gridCol w:w="3152"/>
        <w:gridCol w:w="5898"/>
      </w:tblGrid>
      <w:tr w:rsidR="00705DBF" w:rsidRPr="00705DBF" w14:paraId="0670A432" w14:textId="77777777" w:rsidTr="00733792">
        <w:tc>
          <w:tcPr>
            <w:tcW w:w="562" w:type="dxa"/>
            <w:tcBorders>
              <w:top w:val="single" w:sz="4" w:space="0" w:color="000000"/>
              <w:left w:val="single" w:sz="4" w:space="0" w:color="000000"/>
              <w:bottom w:val="single" w:sz="4" w:space="0" w:color="000000"/>
              <w:right w:val="single" w:sz="4" w:space="0" w:color="000000"/>
            </w:tcBorders>
            <w:vAlign w:val="center"/>
          </w:tcPr>
          <w:p w14:paraId="0600663E"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w:t>
            </w:r>
          </w:p>
          <w:p w14:paraId="585F169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з/п</w:t>
            </w:r>
          </w:p>
        </w:tc>
        <w:tc>
          <w:tcPr>
            <w:tcW w:w="3062" w:type="dxa"/>
            <w:tcBorders>
              <w:top w:val="single" w:sz="4" w:space="0" w:color="000000"/>
              <w:left w:val="single" w:sz="4" w:space="0" w:color="000000"/>
              <w:bottom w:val="single" w:sz="4" w:space="0" w:color="000000"/>
              <w:right w:val="single" w:sz="4" w:space="0" w:color="000000"/>
            </w:tcBorders>
            <w:vAlign w:val="center"/>
          </w:tcPr>
          <w:p w14:paraId="52F17B7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Кваліфікаційна вимога</w:t>
            </w:r>
          </w:p>
        </w:tc>
        <w:tc>
          <w:tcPr>
            <w:tcW w:w="5730" w:type="dxa"/>
            <w:tcBorders>
              <w:top w:val="single" w:sz="4" w:space="0" w:color="000000"/>
              <w:left w:val="single" w:sz="4" w:space="0" w:color="000000"/>
              <w:bottom w:val="single" w:sz="4" w:space="0" w:color="000000"/>
              <w:right w:val="single" w:sz="4" w:space="0" w:color="000000"/>
            </w:tcBorders>
            <w:vAlign w:val="center"/>
          </w:tcPr>
          <w:p w14:paraId="15194B76"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Документи та інформація, які підтверджують відповідність Учасника кваліфікаційним критеріям</w:t>
            </w:r>
          </w:p>
        </w:tc>
      </w:tr>
      <w:tr w:rsidR="00705DBF" w:rsidRPr="00705DBF" w14:paraId="46126791" w14:textId="77777777" w:rsidTr="00733792">
        <w:tc>
          <w:tcPr>
            <w:tcW w:w="562" w:type="dxa"/>
            <w:tcBorders>
              <w:top w:val="single" w:sz="4" w:space="0" w:color="000000"/>
              <w:left w:val="single" w:sz="4" w:space="0" w:color="000000"/>
              <w:bottom w:val="single" w:sz="4" w:space="0" w:color="000000"/>
              <w:right w:val="single" w:sz="4" w:space="0" w:color="000000"/>
            </w:tcBorders>
          </w:tcPr>
          <w:p w14:paraId="2A57B9BA"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Cs/>
                <w:sz w:val="24"/>
                <w:szCs w:val="24"/>
              </w:rPr>
              <w:t>1</w:t>
            </w:r>
          </w:p>
        </w:tc>
        <w:tc>
          <w:tcPr>
            <w:tcW w:w="3062" w:type="dxa"/>
            <w:tcBorders>
              <w:top w:val="single" w:sz="4" w:space="0" w:color="000000"/>
              <w:left w:val="single" w:sz="4" w:space="0" w:color="000000"/>
              <w:bottom w:val="single" w:sz="4" w:space="0" w:color="000000"/>
              <w:right w:val="single" w:sz="4" w:space="0" w:color="000000"/>
            </w:tcBorders>
          </w:tcPr>
          <w:p w14:paraId="027CEAD1" w14:textId="0F0DF557" w:rsidR="00705DBF" w:rsidRPr="00705DBF" w:rsidRDefault="00B63A2B" w:rsidP="00705DB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63A2B">
              <w:rPr>
                <w:rFonts w:ascii="Times New Roman" w:eastAsia="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p>
        </w:tc>
        <w:tc>
          <w:tcPr>
            <w:tcW w:w="5730" w:type="dxa"/>
            <w:tcBorders>
              <w:top w:val="single" w:sz="4" w:space="0" w:color="000000"/>
              <w:left w:val="single" w:sz="4" w:space="0" w:color="000000"/>
              <w:bottom w:val="single" w:sz="4" w:space="0" w:color="000000"/>
              <w:right w:val="single" w:sz="4" w:space="0" w:color="000000"/>
            </w:tcBorders>
          </w:tcPr>
          <w:p w14:paraId="110994BF" w14:textId="445D4DBD" w:rsidR="003B513F" w:rsidRPr="003B513F" w:rsidRDefault="003B513F" w:rsidP="003B513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3B513F">
              <w:rPr>
                <w:rFonts w:ascii="Times New Roman" w:eastAsia="Times New Roman" w:hAnsi="Times New Roman" w:cs="Times New Roman"/>
                <w:sz w:val="24"/>
                <w:szCs w:val="24"/>
              </w:rPr>
              <w:t>1.1. На підтвердження наявності працівників відповідної кваліфікації Учасник має надати:</w:t>
            </w:r>
          </w:p>
          <w:p w14:paraId="7CF345D6" w14:textId="7E0829F1" w:rsidR="003B513F" w:rsidRPr="003B513F" w:rsidRDefault="003B513F" w:rsidP="003B513F">
            <w:pPr>
              <w:spacing w:after="0"/>
              <w:ind w:firstLine="284"/>
              <w:jc w:val="both"/>
              <w:rPr>
                <w:rFonts w:ascii="Times New Roman" w:hAnsi="Times New Roman" w:cs="Times New Roman"/>
                <w:sz w:val="24"/>
                <w:szCs w:val="24"/>
              </w:rPr>
            </w:pPr>
            <w:r w:rsidRPr="003B513F">
              <w:rPr>
                <w:rFonts w:ascii="Times New Roman" w:hAnsi="Times New Roman" w:cs="Times New Roman"/>
                <w:sz w:val="24"/>
                <w:szCs w:val="24"/>
              </w:rPr>
              <w:t>1.1.1. довідк</w:t>
            </w:r>
            <w:r>
              <w:rPr>
                <w:rFonts w:ascii="Times New Roman" w:hAnsi="Times New Roman" w:cs="Times New Roman"/>
                <w:sz w:val="24"/>
                <w:szCs w:val="24"/>
              </w:rPr>
              <w:t>у</w:t>
            </w:r>
            <w:r w:rsidRPr="003B513F">
              <w:rPr>
                <w:rFonts w:ascii="Times New Roman" w:hAnsi="Times New Roman" w:cs="Times New Roman"/>
                <w:sz w:val="24"/>
                <w:szCs w:val="24"/>
              </w:rPr>
              <w:t xml:space="preserve"> </w:t>
            </w:r>
            <w:r w:rsidR="00A13F93">
              <w:rPr>
                <w:rFonts w:ascii="Times New Roman" w:hAnsi="Times New Roman" w:cs="Times New Roman"/>
                <w:sz w:val="24"/>
                <w:szCs w:val="24"/>
              </w:rPr>
              <w:t xml:space="preserve">за встановленою формою </w:t>
            </w:r>
            <w:r w:rsidRPr="003B513F">
              <w:rPr>
                <w:rFonts w:ascii="Times New Roman" w:hAnsi="Times New Roman" w:cs="Times New Roman"/>
                <w:sz w:val="24"/>
                <w:szCs w:val="24"/>
              </w:rPr>
              <w:t>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Копії  водійських посвідчень водіїв;</w:t>
            </w:r>
          </w:p>
          <w:p w14:paraId="0D490A07" w14:textId="57B84837" w:rsidR="00705DBF" w:rsidRPr="003B513F" w:rsidRDefault="003B513F" w:rsidP="003B513F">
            <w:pPr>
              <w:spacing w:after="0"/>
              <w:ind w:firstLine="284"/>
              <w:jc w:val="both"/>
              <w:rPr>
                <w:rFonts w:ascii="Times New Roman" w:hAnsi="Times New Roman" w:cs="Times New Roman"/>
                <w:sz w:val="24"/>
                <w:szCs w:val="24"/>
              </w:rPr>
            </w:pPr>
            <w:r w:rsidRPr="003B513F">
              <w:rPr>
                <w:rFonts w:ascii="Times New Roman" w:hAnsi="Times New Roman" w:cs="Times New Roman"/>
                <w:sz w:val="24"/>
                <w:szCs w:val="24"/>
              </w:rPr>
              <w:t>1.</w:t>
            </w:r>
            <w:r w:rsidRPr="003B513F">
              <w:rPr>
                <w:rFonts w:ascii="Times New Roman" w:eastAsia="Times New Roman" w:hAnsi="Times New Roman" w:cs="Times New Roman"/>
                <w:sz w:val="24"/>
                <w:szCs w:val="24"/>
              </w:rPr>
              <w:t>1.2.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які будуть залучені до виконання предмету закупівлі.</w:t>
            </w:r>
          </w:p>
        </w:tc>
      </w:tr>
      <w:tr w:rsidR="00B63A2B" w:rsidRPr="00705DBF" w14:paraId="0E5575D6" w14:textId="77777777" w:rsidTr="00733792">
        <w:tc>
          <w:tcPr>
            <w:tcW w:w="562" w:type="dxa"/>
            <w:tcBorders>
              <w:top w:val="single" w:sz="4" w:space="0" w:color="000000"/>
              <w:left w:val="single" w:sz="4" w:space="0" w:color="000000"/>
              <w:bottom w:val="single" w:sz="4" w:space="0" w:color="000000"/>
              <w:right w:val="single" w:sz="4" w:space="0" w:color="000000"/>
            </w:tcBorders>
          </w:tcPr>
          <w:p w14:paraId="54139C1E" w14:textId="7F963C19" w:rsidR="00B63A2B" w:rsidRPr="00705DBF" w:rsidRDefault="00B63A2B" w:rsidP="00705DBF">
            <w:pPr>
              <w:widowControl w:val="0"/>
              <w:suppressAutoHyphens/>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062" w:type="dxa"/>
            <w:tcBorders>
              <w:top w:val="single" w:sz="4" w:space="0" w:color="000000"/>
              <w:left w:val="single" w:sz="4" w:space="0" w:color="000000"/>
              <w:bottom w:val="single" w:sz="4" w:space="0" w:color="000000"/>
              <w:right w:val="single" w:sz="4" w:space="0" w:color="000000"/>
            </w:tcBorders>
          </w:tcPr>
          <w:p w14:paraId="0F59050A" w14:textId="52F6EDEE" w:rsidR="00B63A2B" w:rsidRPr="00705DBF" w:rsidRDefault="00B63A2B" w:rsidP="00705DBF">
            <w:pPr>
              <w:widowControl w:val="0"/>
              <w:suppressAutoHyphens/>
              <w:spacing w:after="0" w:line="240" w:lineRule="auto"/>
              <w:jc w:val="both"/>
              <w:rPr>
                <w:rFonts w:ascii="Times New Roman" w:eastAsia="Times New Roman" w:hAnsi="Times New Roman" w:cs="Times New Roman"/>
                <w:sz w:val="24"/>
                <w:szCs w:val="24"/>
              </w:rPr>
            </w:pPr>
            <w:r w:rsidRPr="00B63A2B">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30" w:type="dxa"/>
            <w:tcBorders>
              <w:top w:val="single" w:sz="4" w:space="0" w:color="000000"/>
              <w:left w:val="single" w:sz="4" w:space="0" w:color="000000"/>
              <w:bottom w:val="single" w:sz="4" w:space="0" w:color="000000"/>
              <w:right w:val="single" w:sz="4" w:space="0" w:color="000000"/>
            </w:tcBorders>
          </w:tcPr>
          <w:p w14:paraId="6A2B7150" w14:textId="71B7A448"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 xml:space="preserve">.1. На підтвердження досвіду виконання аналогічного (аналогічних) за предметом закупівлі договору (договорів) Учасник має надати: </w:t>
            </w:r>
          </w:p>
          <w:p w14:paraId="1FA6FD74" w14:textId="17F8C350"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.1.1. довідку за встановленою формою,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4"/>
                <w:szCs w:val="24"/>
              </w:rPr>
              <w:t>;</w:t>
            </w:r>
          </w:p>
          <w:p w14:paraId="64561A7D" w14:textId="114B5FF9"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.1.2. не менше 1 копії договору, зазначеного в довідці в повному обсязі</w:t>
            </w:r>
            <w:r w:rsidR="00354F51">
              <w:rPr>
                <w:rFonts w:ascii="Times New Roman" w:eastAsia="Times New Roman" w:hAnsi="Times New Roman" w:cs="Times New Roman"/>
                <w:sz w:val="24"/>
                <w:szCs w:val="24"/>
              </w:rPr>
              <w:t xml:space="preserve"> з усіма додатками</w:t>
            </w:r>
            <w:r>
              <w:rPr>
                <w:rFonts w:ascii="Times New Roman" w:eastAsia="Times New Roman" w:hAnsi="Times New Roman" w:cs="Times New Roman"/>
                <w:sz w:val="24"/>
                <w:szCs w:val="24"/>
              </w:rPr>
              <w:t>;</w:t>
            </w:r>
          </w:p>
          <w:p w14:paraId="564314F6" w14:textId="5A18DF8C"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.1.3. копії/ю документів/а на підтвердження виконання не менше ніж</w:t>
            </w:r>
            <w:r w:rsidR="00240F14">
              <w:rPr>
                <w:rFonts w:ascii="Times New Roman" w:eastAsia="Times New Roman" w:hAnsi="Times New Roman" w:cs="Times New Roman"/>
                <w:sz w:val="24"/>
                <w:szCs w:val="24"/>
              </w:rPr>
              <w:t xml:space="preserve"> </w:t>
            </w:r>
            <w:r w:rsidR="00354F51">
              <w:rPr>
                <w:rFonts w:ascii="Times New Roman" w:eastAsia="Times New Roman" w:hAnsi="Times New Roman" w:cs="Times New Roman"/>
                <w:sz w:val="24"/>
                <w:szCs w:val="24"/>
              </w:rPr>
              <w:t>1 (</w:t>
            </w:r>
            <w:r w:rsidRPr="00B63A2B">
              <w:rPr>
                <w:rFonts w:ascii="Times New Roman" w:eastAsia="Times New Roman" w:hAnsi="Times New Roman" w:cs="Times New Roman"/>
                <w:sz w:val="24"/>
                <w:szCs w:val="24"/>
              </w:rPr>
              <w:t>одного</w:t>
            </w:r>
            <w:r w:rsidR="00354F51">
              <w:rPr>
                <w:rFonts w:ascii="Times New Roman" w:eastAsia="Times New Roman" w:hAnsi="Times New Roman" w:cs="Times New Roman"/>
                <w:sz w:val="24"/>
                <w:szCs w:val="24"/>
              </w:rPr>
              <w:t>)</w:t>
            </w:r>
            <w:r w:rsidRPr="00B63A2B">
              <w:rPr>
                <w:rFonts w:ascii="Times New Roman" w:eastAsia="Times New Roman" w:hAnsi="Times New Roman" w:cs="Times New Roman"/>
                <w:sz w:val="24"/>
                <w:szCs w:val="24"/>
              </w:rPr>
              <w:t xml:space="preserve"> договору, зазначеного в наданій Учасником довідці. </w:t>
            </w:r>
          </w:p>
          <w:p w14:paraId="652317D0" w14:textId="44D32F46" w:rsidR="00B63A2B" w:rsidRPr="00705DBF"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B63A2B">
              <w:rPr>
                <w:rFonts w:ascii="Times New Roman" w:eastAsia="Times New Roman" w:hAnsi="Times New Roman" w:cs="Times New Roman"/>
                <w:b/>
                <w:bCs/>
                <w:sz w:val="24"/>
                <w:szCs w:val="24"/>
              </w:rPr>
              <w:t xml:space="preserve">Аналогічним вважається договір за кодом </w:t>
            </w:r>
            <w:r w:rsidR="00354F51">
              <w:rPr>
                <w:rFonts w:ascii="Times New Roman" w:eastAsia="Times New Roman" w:hAnsi="Times New Roman" w:cs="Times New Roman"/>
                <w:b/>
                <w:bCs/>
                <w:sz w:val="24"/>
                <w:szCs w:val="24"/>
              </w:rPr>
              <w:br/>
            </w:r>
            <w:r w:rsidRPr="00B63A2B">
              <w:rPr>
                <w:rFonts w:ascii="Times New Roman" w:eastAsia="Times New Roman" w:hAnsi="Times New Roman" w:cs="Times New Roman"/>
                <w:b/>
                <w:bCs/>
                <w:sz w:val="24"/>
                <w:szCs w:val="24"/>
              </w:rPr>
              <w:t xml:space="preserve">ДК 021:2015 Єдиного закупівельного словника </w:t>
            </w:r>
            <w:bookmarkStart w:id="0" w:name="_Hlk124501252"/>
            <w:r w:rsidR="00240F14" w:rsidRPr="00240F14">
              <w:rPr>
                <w:rFonts w:ascii="Times New Roman" w:eastAsia="Times New Roman" w:hAnsi="Times New Roman" w:cs="Times New Roman"/>
                <w:b/>
                <w:bCs/>
                <w:sz w:val="24"/>
                <w:szCs w:val="24"/>
              </w:rPr>
              <w:t>15530000-2 - Вершкове масло</w:t>
            </w:r>
            <w:bookmarkEnd w:id="0"/>
            <w:r w:rsidRPr="00B63A2B">
              <w:rPr>
                <w:rFonts w:ascii="Times New Roman" w:eastAsia="Times New Roman" w:hAnsi="Times New Roman" w:cs="Times New Roman"/>
                <w:sz w:val="24"/>
                <w:szCs w:val="24"/>
              </w:rPr>
              <w:t>.</w:t>
            </w:r>
          </w:p>
        </w:tc>
      </w:tr>
    </w:tbl>
    <w:p w14:paraId="4B1BF8E9" w14:textId="7024C369" w:rsidR="00705DBF" w:rsidRDefault="00705DBF"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p>
    <w:p w14:paraId="4D697A52" w14:textId="0E1BED59" w:rsidR="0069472C" w:rsidRDefault="0069472C"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91ABF2" w14:textId="1920B117" w:rsidR="00705DBF" w:rsidRDefault="00F55F80" w:rsidP="00263BD7">
      <w:pPr>
        <w:pStyle w:val="a3"/>
        <w:widowControl w:val="0"/>
        <w:numPr>
          <w:ilvl w:val="0"/>
          <w:numId w:val="1"/>
        </w:numPr>
        <w:suppressAutoHyphens/>
        <w:spacing w:after="0" w:line="240" w:lineRule="auto"/>
        <w:jc w:val="center"/>
        <w:rPr>
          <w:rFonts w:ascii="Times New Roman" w:eastAsia="Times New Roman" w:hAnsi="Times New Roman" w:cs="Times New Roman"/>
          <w:b/>
          <w:sz w:val="24"/>
          <w:szCs w:val="24"/>
        </w:rPr>
      </w:pPr>
      <w:r w:rsidRPr="002E455E">
        <w:rPr>
          <w:rFonts w:ascii="Times New Roman" w:eastAsia="Times New Roman" w:hAnsi="Times New Roman" w:cs="Times New Roman"/>
          <w:b/>
          <w:sz w:val="24"/>
          <w:szCs w:val="24"/>
        </w:rPr>
        <w:lastRenderedPageBreak/>
        <w:t xml:space="preserve">ДОКУМЕНТИ ДЛЯ ПІДТВЕРДЖЕННЯ ІНФОРМАЦІЇ ПРО ВІДСУТНІСТЬ ПІДСТАВ ДЛЯ ВІДМОВИ УЧАСНИКУВ УЧАСТІ У ПРОЦЕДУРІ ЗАКУПІВЛІ НА ПІДСТАВІ ЧАСТИН ПЕРШОЇ ТА ДРУГОЇ </w:t>
      </w:r>
      <w:r w:rsidRPr="00263BD7">
        <w:rPr>
          <w:rFonts w:ascii="Times New Roman" w:eastAsia="Times New Roman" w:hAnsi="Times New Roman" w:cs="Times New Roman"/>
          <w:b/>
          <w:sz w:val="24"/>
          <w:szCs w:val="24"/>
        </w:rPr>
        <w:t>17 ЗАКОНУ</w:t>
      </w:r>
    </w:p>
    <w:p w14:paraId="44CB99F0" w14:textId="77777777" w:rsidR="00263BD7" w:rsidRPr="00263BD7" w:rsidRDefault="00263BD7" w:rsidP="00263BD7">
      <w:pPr>
        <w:pStyle w:val="a3"/>
        <w:widowControl w:val="0"/>
        <w:suppressAutoHyphens/>
        <w:spacing w:after="0" w:line="240" w:lineRule="auto"/>
        <w:ind w:left="1068"/>
        <w:rPr>
          <w:rFonts w:ascii="Times New Roman" w:eastAsia="Times New Roman" w:hAnsi="Times New Roman" w:cs="Times New Roman"/>
          <w:b/>
          <w:sz w:val="24"/>
          <w:szCs w:val="24"/>
        </w:rPr>
      </w:pPr>
    </w:p>
    <w:p w14:paraId="5051F9BF" w14:textId="77777777"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2</w:t>
      </w:r>
    </w:p>
    <w:tbl>
      <w:tblPr>
        <w:tblW w:w="5000" w:type="pct"/>
        <w:tblLayout w:type="fixed"/>
        <w:tblLook w:val="0000" w:firstRow="0" w:lastRow="0" w:firstColumn="0" w:lastColumn="0" w:noHBand="0" w:noVBand="0"/>
      </w:tblPr>
      <w:tblGrid>
        <w:gridCol w:w="544"/>
        <w:gridCol w:w="4709"/>
        <w:gridCol w:w="4375"/>
      </w:tblGrid>
      <w:tr w:rsidR="00705DBF" w:rsidRPr="00705DBF" w14:paraId="7D8E5814" w14:textId="77777777" w:rsidTr="00733792">
        <w:trPr>
          <w:trHeight w:val="452"/>
        </w:trPr>
        <w:tc>
          <w:tcPr>
            <w:tcW w:w="528" w:type="dxa"/>
            <w:tcBorders>
              <w:top w:val="single" w:sz="4" w:space="0" w:color="000000"/>
              <w:left w:val="single" w:sz="4" w:space="0" w:color="000000"/>
              <w:bottom w:val="single" w:sz="4" w:space="0" w:color="000000"/>
              <w:right w:val="single" w:sz="4" w:space="0" w:color="000000"/>
            </w:tcBorders>
            <w:vAlign w:val="center"/>
          </w:tcPr>
          <w:p w14:paraId="73E707D9"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 з/п</w:t>
            </w:r>
          </w:p>
        </w:tc>
        <w:tc>
          <w:tcPr>
            <w:tcW w:w="4570" w:type="dxa"/>
            <w:tcBorders>
              <w:top w:val="single" w:sz="4" w:space="0" w:color="000000"/>
              <w:left w:val="single" w:sz="4" w:space="0" w:color="000000"/>
              <w:bottom w:val="single" w:sz="4" w:space="0" w:color="000000"/>
              <w:right w:val="single" w:sz="4" w:space="0" w:color="000000"/>
            </w:tcBorders>
            <w:vAlign w:val="center"/>
          </w:tcPr>
          <w:p w14:paraId="01250C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Підстава для відмови учаснику в участі у процедурі закупівлі та відхилення тендерної пропозиції учасника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5DE106"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705DBF" w:rsidRPr="00705DBF" w14:paraId="30205EF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58D5E5BE"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w:t>
            </w:r>
          </w:p>
        </w:tc>
        <w:tc>
          <w:tcPr>
            <w:tcW w:w="4570" w:type="dxa"/>
            <w:tcBorders>
              <w:top w:val="single" w:sz="4" w:space="0" w:color="000000"/>
              <w:left w:val="single" w:sz="4" w:space="0" w:color="000000"/>
              <w:bottom w:val="single" w:sz="4" w:space="0" w:color="000000"/>
              <w:right w:val="single" w:sz="4" w:space="0" w:color="000000"/>
            </w:tcBorders>
          </w:tcPr>
          <w:p w14:paraId="20DB88F6"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5DBF">
              <w:rPr>
                <w:rFonts w:ascii="Times New Roman" w:eastAsia="Times New Roman" w:hAnsi="Times New Roman" w:cs="Times New Roman"/>
                <w:sz w:val="24"/>
                <w:szCs w:val="24"/>
              </w:rPr>
              <w:t>(пункт 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2121FE2A"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 (за наявності технічної можливості системи)</w:t>
            </w:r>
          </w:p>
        </w:tc>
      </w:tr>
      <w:tr w:rsidR="00705DBF" w:rsidRPr="00705DBF" w14:paraId="0BBA835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64E7C4B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2</w:t>
            </w:r>
          </w:p>
        </w:tc>
        <w:tc>
          <w:tcPr>
            <w:tcW w:w="4570" w:type="dxa"/>
            <w:tcBorders>
              <w:top w:val="single" w:sz="4" w:space="0" w:color="000000"/>
              <w:left w:val="single" w:sz="4" w:space="0" w:color="000000"/>
              <w:bottom w:val="single" w:sz="4" w:space="0" w:color="000000"/>
              <w:right w:val="single" w:sz="4" w:space="0" w:color="000000"/>
            </w:tcBorders>
          </w:tcPr>
          <w:p w14:paraId="2A721638"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5DBF">
              <w:rPr>
                <w:rFonts w:ascii="Times New Roman" w:eastAsia="Times New Roman" w:hAnsi="Times New Roman" w:cs="Times New Roman"/>
                <w:sz w:val="24"/>
                <w:szCs w:val="24"/>
              </w:rPr>
              <w:t>(пункт 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5CB1A3D"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7FF1C19"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0D4D20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3</w:t>
            </w:r>
          </w:p>
        </w:tc>
        <w:tc>
          <w:tcPr>
            <w:tcW w:w="4570" w:type="dxa"/>
            <w:tcBorders>
              <w:top w:val="single" w:sz="4" w:space="0" w:color="000000"/>
              <w:left w:val="single" w:sz="4" w:space="0" w:color="000000"/>
              <w:bottom w:val="single" w:sz="4" w:space="0" w:color="000000"/>
              <w:right w:val="single" w:sz="4" w:space="0" w:color="000000"/>
            </w:tcBorders>
          </w:tcPr>
          <w:p w14:paraId="62E0148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5DBF">
              <w:rPr>
                <w:rFonts w:ascii="Times New Roman" w:eastAsia="Times New Roman" w:hAnsi="Times New Roman" w:cs="Times New Roman"/>
                <w:sz w:val="24"/>
                <w:szCs w:val="24"/>
              </w:rPr>
              <w:t>(пункт 3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4980A9C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1.3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57A792F" w14:textId="77777777" w:rsidTr="00733792">
        <w:trPr>
          <w:trHeight w:val="131"/>
        </w:trPr>
        <w:tc>
          <w:tcPr>
            <w:tcW w:w="528" w:type="dxa"/>
            <w:tcBorders>
              <w:top w:val="single" w:sz="4" w:space="0" w:color="000000"/>
              <w:left w:val="single" w:sz="4" w:space="0" w:color="000000"/>
              <w:bottom w:val="single" w:sz="4" w:space="0" w:color="000000"/>
              <w:right w:val="single" w:sz="4" w:space="0" w:color="000000"/>
            </w:tcBorders>
          </w:tcPr>
          <w:p w14:paraId="40E5EA3C"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4</w:t>
            </w:r>
          </w:p>
        </w:tc>
        <w:tc>
          <w:tcPr>
            <w:tcW w:w="4570" w:type="dxa"/>
            <w:tcBorders>
              <w:top w:val="single" w:sz="4" w:space="0" w:color="000000"/>
              <w:left w:val="single" w:sz="4" w:space="0" w:color="000000"/>
              <w:bottom w:val="single" w:sz="4" w:space="0" w:color="000000"/>
              <w:right w:val="single" w:sz="4" w:space="0" w:color="000000"/>
            </w:tcBorders>
          </w:tcPr>
          <w:p w14:paraId="4F57E3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5DBF">
              <w:rPr>
                <w:rFonts w:ascii="Times New Roman" w:eastAsia="Times New Roman" w:hAnsi="Times New Roman" w:cs="Times New Roman"/>
                <w:sz w:val="24"/>
                <w:szCs w:val="24"/>
              </w:rPr>
              <w:t>(пункт 4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9AC63B8"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1.4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1A52CE0"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2687FD4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5</w:t>
            </w:r>
          </w:p>
        </w:tc>
        <w:tc>
          <w:tcPr>
            <w:tcW w:w="4570" w:type="dxa"/>
            <w:tcBorders>
              <w:top w:val="single" w:sz="4" w:space="0" w:color="000000"/>
              <w:left w:val="single" w:sz="4" w:space="0" w:color="000000"/>
              <w:bottom w:val="single" w:sz="4" w:space="0" w:color="000000"/>
              <w:right w:val="single" w:sz="4" w:space="0" w:color="000000"/>
            </w:tcBorders>
          </w:tcPr>
          <w:p w14:paraId="4A0C7AA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r w:rsidRPr="00705DBF">
              <w:rPr>
                <w:rFonts w:ascii="Times New Roman" w:eastAsia="Times New Roman" w:hAnsi="Times New Roman" w:cs="Times New Roman"/>
                <w:sz w:val="24"/>
                <w:szCs w:val="24"/>
              </w:rPr>
              <w:br/>
              <w:t>(пункт 5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BC9A3F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1.5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433B174E"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8B772E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6</w:t>
            </w:r>
          </w:p>
        </w:tc>
        <w:tc>
          <w:tcPr>
            <w:tcW w:w="4570" w:type="dxa"/>
            <w:tcBorders>
              <w:top w:val="single" w:sz="4" w:space="0" w:color="000000"/>
              <w:left w:val="single" w:sz="4" w:space="0" w:color="000000"/>
              <w:bottom w:val="single" w:sz="4" w:space="0" w:color="000000"/>
              <w:right w:val="single" w:sz="4" w:space="0" w:color="000000"/>
            </w:tcBorders>
          </w:tcPr>
          <w:p w14:paraId="50BFE67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F9B9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1.6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1E2FDE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4CF9F12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7</w:t>
            </w:r>
          </w:p>
        </w:tc>
        <w:tc>
          <w:tcPr>
            <w:tcW w:w="4570" w:type="dxa"/>
            <w:tcBorders>
              <w:top w:val="single" w:sz="4" w:space="0" w:color="000000"/>
              <w:left w:val="single" w:sz="4" w:space="0" w:color="000000"/>
              <w:bottom w:val="single" w:sz="4" w:space="0" w:color="000000"/>
              <w:right w:val="single" w:sz="4" w:space="0" w:color="000000"/>
            </w:tcBorders>
          </w:tcPr>
          <w:p w14:paraId="2BA5AC54"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05DBF">
              <w:rPr>
                <w:rFonts w:ascii="Times New Roman" w:eastAsia="Times New Roman" w:hAnsi="Times New Roman" w:cs="Times New Roman"/>
                <w:sz w:val="24"/>
                <w:szCs w:val="24"/>
              </w:rPr>
              <w:t xml:space="preserve"> (пункт 7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0DD0E4B7"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1.7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D74F0CA"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C341E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8</w:t>
            </w:r>
          </w:p>
        </w:tc>
        <w:tc>
          <w:tcPr>
            <w:tcW w:w="4570" w:type="dxa"/>
            <w:tcBorders>
              <w:top w:val="single" w:sz="4" w:space="0" w:color="000000"/>
              <w:left w:val="single" w:sz="4" w:space="0" w:color="000000"/>
              <w:bottom w:val="single" w:sz="4" w:space="0" w:color="000000"/>
              <w:right w:val="single" w:sz="4" w:space="0" w:color="000000"/>
            </w:tcBorders>
          </w:tcPr>
          <w:p w14:paraId="1681FCB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05DBF">
              <w:rPr>
                <w:rFonts w:ascii="Times New Roman" w:eastAsia="Times New Roman" w:hAnsi="Times New Roman" w:cs="Times New Roman"/>
                <w:sz w:val="24"/>
                <w:szCs w:val="24"/>
              </w:rPr>
              <w:t>(пункт 8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13C8125B"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1.8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1F8D76B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A467D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9</w:t>
            </w:r>
          </w:p>
        </w:tc>
        <w:tc>
          <w:tcPr>
            <w:tcW w:w="4570" w:type="dxa"/>
            <w:tcBorders>
              <w:top w:val="single" w:sz="4" w:space="0" w:color="000000"/>
              <w:left w:val="single" w:sz="4" w:space="0" w:color="000000"/>
              <w:bottom w:val="single" w:sz="4" w:space="0" w:color="000000"/>
              <w:right w:val="single" w:sz="4" w:space="0" w:color="000000"/>
            </w:tcBorders>
          </w:tcPr>
          <w:p w14:paraId="4D44BFC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05DBF">
              <w:rPr>
                <w:rFonts w:ascii="Times New Roman" w:eastAsia="Times New Roman" w:hAnsi="Times New Roman" w:cs="Times New Roman"/>
                <w:sz w:val="24"/>
                <w:szCs w:val="24"/>
              </w:rPr>
              <w:t xml:space="preserve"> (пункт 9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17E822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1.9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4D53B682"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55F0C628"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110FE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10</w:t>
            </w:r>
          </w:p>
        </w:tc>
        <w:tc>
          <w:tcPr>
            <w:tcW w:w="4570" w:type="dxa"/>
            <w:tcBorders>
              <w:top w:val="single" w:sz="4" w:space="0" w:color="000000"/>
              <w:left w:val="single" w:sz="4" w:space="0" w:color="000000"/>
              <w:bottom w:val="single" w:sz="4" w:space="0" w:color="000000"/>
              <w:right w:val="single" w:sz="4" w:space="0" w:color="000000"/>
            </w:tcBorders>
          </w:tcPr>
          <w:p w14:paraId="5400B6DD"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705DBF">
              <w:rPr>
                <w:rFonts w:ascii="Times New Roman" w:eastAsia="Times New Roman" w:hAnsi="Times New Roman" w:cs="Times New Roman"/>
                <w:sz w:val="24"/>
                <w:szCs w:val="24"/>
              </w:rPr>
              <w:t xml:space="preserve"> (пункт 10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3A741CD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1.10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76EE6161" w14:textId="77777777" w:rsid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p w14:paraId="44B23776" w14:textId="77777777" w:rsidR="00A13F93" w:rsidRDefault="00A13F93"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p w14:paraId="13844FA9" w14:textId="321AAED7" w:rsidR="00A13F93" w:rsidRPr="00705DBF" w:rsidRDefault="00A13F93"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770EBF45"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0EEDC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11</w:t>
            </w:r>
          </w:p>
        </w:tc>
        <w:tc>
          <w:tcPr>
            <w:tcW w:w="4570" w:type="dxa"/>
            <w:tcBorders>
              <w:top w:val="single" w:sz="4" w:space="0" w:color="000000"/>
              <w:left w:val="single" w:sz="4" w:space="0" w:color="000000"/>
              <w:bottom w:val="single" w:sz="4" w:space="0" w:color="000000"/>
              <w:right w:val="single" w:sz="4" w:space="0" w:color="000000"/>
            </w:tcBorders>
          </w:tcPr>
          <w:p w14:paraId="368CF60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705DBF">
              <w:rPr>
                <w:rFonts w:ascii="Times New Roman" w:eastAsia="Times New Roman" w:hAnsi="Times New Roman" w:cs="Times New Roman"/>
                <w:sz w:val="24"/>
                <w:szCs w:val="24"/>
              </w:rPr>
              <w:t xml:space="preserve"> (пункт 11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8C7763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EDADC4C"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BCCA91D"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12</w:t>
            </w:r>
          </w:p>
        </w:tc>
        <w:tc>
          <w:tcPr>
            <w:tcW w:w="4570" w:type="dxa"/>
            <w:tcBorders>
              <w:top w:val="single" w:sz="4" w:space="0" w:color="000000"/>
              <w:left w:val="single" w:sz="4" w:space="0" w:color="000000"/>
              <w:bottom w:val="single" w:sz="4" w:space="0" w:color="000000"/>
              <w:right w:val="single" w:sz="4" w:space="0" w:color="000000"/>
            </w:tcBorders>
          </w:tcPr>
          <w:p w14:paraId="45807881"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9BC4D4"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6E76600" w14:textId="77777777" w:rsidTr="00733792">
        <w:trPr>
          <w:trHeight w:val="5821"/>
        </w:trPr>
        <w:tc>
          <w:tcPr>
            <w:tcW w:w="528" w:type="dxa"/>
            <w:tcBorders>
              <w:left w:val="single" w:sz="4" w:space="0" w:color="000000"/>
              <w:bottom w:val="single" w:sz="4" w:space="0" w:color="000000"/>
              <w:right w:val="single" w:sz="4" w:space="0" w:color="000000"/>
            </w:tcBorders>
          </w:tcPr>
          <w:p w14:paraId="1D421D03"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13</w:t>
            </w:r>
          </w:p>
        </w:tc>
        <w:tc>
          <w:tcPr>
            <w:tcW w:w="4570" w:type="dxa"/>
            <w:tcBorders>
              <w:left w:val="single" w:sz="4" w:space="0" w:color="000000"/>
              <w:bottom w:val="single" w:sz="4" w:space="0" w:color="000000"/>
              <w:right w:val="single" w:sz="4" w:space="0" w:color="000000"/>
            </w:tcBorders>
          </w:tcPr>
          <w:p w14:paraId="0C5FC7EC"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другої статті 17 Закону)</w:t>
            </w:r>
          </w:p>
        </w:tc>
        <w:tc>
          <w:tcPr>
            <w:tcW w:w="4246" w:type="dxa"/>
            <w:tcBorders>
              <w:left w:val="single" w:sz="4" w:space="0" w:color="000000"/>
              <w:bottom w:val="single" w:sz="4" w:space="0" w:color="000000"/>
              <w:right w:val="single" w:sz="4" w:space="0" w:color="000000"/>
            </w:tcBorders>
          </w:tcPr>
          <w:p w14:paraId="51855551" w14:textId="77777777" w:rsidR="00705DBF" w:rsidRPr="000D0079" w:rsidRDefault="00705DBF" w:rsidP="00705DBF">
            <w:pPr>
              <w:widowControl w:val="0"/>
              <w:suppressAutoHyphens/>
              <w:spacing w:after="0" w:line="240" w:lineRule="auto"/>
              <w:ind w:firstLine="283"/>
              <w:jc w:val="both"/>
              <w:rPr>
                <w:rFonts w:ascii="Times New Roman" w:eastAsia="Times New Roman" w:hAnsi="Times New Roman" w:cs="Times New Roman"/>
                <w:b/>
                <w:bCs/>
                <w:sz w:val="24"/>
                <w:szCs w:val="24"/>
              </w:rPr>
            </w:pPr>
            <w:r w:rsidRPr="00705DBF">
              <w:rPr>
                <w:rFonts w:ascii="Times New Roman" w:eastAsia="Times New Roman" w:hAnsi="Times New Roman" w:cs="Times New Roman"/>
                <w:sz w:val="24"/>
                <w:szCs w:val="24"/>
              </w:rPr>
              <w:t xml:space="preserve">1.13 </w:t>
            </w:r>
            <w:r w:rsidRPr="000D0079">
              <w:rPr>
                <w:rFonts w:ascii="Times New Roman" w:eastAsia="Times New Roman" w:hAnsi="Times New Roman" w:cs="Times New Roman"/>
                <w:b/>
                <w:bCs/>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0326E131" w14:textId="1C6D414B" w:rsidR="00705DBF" w:rsidRPr="000D0079" w:rsidRDefault="00705DBF" w:rsidP="00705DBF">
            <w:pPr>
              <w:widowControl w:val="0"/>
              <w:suppressAutoHyphens/>
              <w:spacing w:after="0" w:line="240" w:lineRule="auto"/>
              <w:ind w:firstLine="283"/>
              <w:jc w:val="both"/>
              <w:rPr>
                <w:rFonts w:ascii="Times New Roman" w:eastAsia="Times New Roman" w:hAnsi="Times New Roman" w:cs="Times New Roman"/>
                <w:b/>
                <w:bCs/>
                <w:sz w:val="24"/>
                <w:szCs w:val="24"/>
              </w:rPr>
            </w:pPr>
            <w:r w:rsidRPr="000D0079">
              <w:rPr>
                <w:rFonts w:ascii="Times New Roman" w:eastAsia="Times New Roman" w:hAnsi="Times New Roman" w:cs="Times New Roman"/>
                <w:b/>
                <w:bCs/>
                <w:sz w:val="24"/>
                <w:szCs w:val="24"/>
              </w:rPr>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0079" w:rsidRPr="000D0079">
              <w:rPr>
                <w:rFonts w:ascii="Times New Roman" w:eastAsia="Times New Roman" w:hAnsi="Times New Roman" w:cs="Times New Roman"/>
                <w:b/>
                <w:bCs/>
                <w:sz w:val="24"/>
                <w:szCs w:val="24"/>
              </w:rPr>
              <w:t>.</w:t>
            </w:r>
          </w:p>
          <w:p w14:paraId="0599C356" w14:textId="77777777" w:rsidR="00705DBF" w:rsidRPr="00705DBF" w:rsidRDefault="00705DBF" w:rsidP="00705DBF">
            <w:pPr>
              <w:widowControl w:val="0"/>
              <w:tabs>
                <w:tab w:val="left" w:pos="993"/>
              </w:tabs>
              <w:suppressAutoHyphens/>
              <w:spacing w:after="0" w:line="240" w:lineRule="auto"/>
              <w:ind w:firstLine="283"/>
              <w:jc w:val="both"/>
              <w:rPr>
                <w:rFonts w:ascii="Times New Roman" w:eastAsia="Times New Roman" w:hAnsi="Times New Roman" w:cs="Times New Roman"/>
                <w:sz w:val="24"/>
                <w:szCs w:val="24"/>
                <w:shd w:val="clear" w:color="auto" w:fill="E0C2CD"/>
              </w:rPr>
            </w:pPr>
          </w:p>
        </w:tc>
      </w:tr>
    </w:tbl>
    <w:p w14:paraId="6B605607" w14:textId="5482E5BB" w:rsidR="00607CF7" w:rsidRDefault="00607CF7">
      <w:pPr>
        <w:rPr>
          <w:rFonts w:ascii="Times New Roman" w:hAnsi="Times New Roman" w:cs="Times New Roman"/>
          <w:sz w:val="24"/>
          <w:szCs w:val="24"/>
        </w:rPr>
      </w:pPr>
    </w:p>
    <w:p w14:paraId="0D5D1778" w14:textId="127F8616" w:rsidR="0069472C" w:rsidRDefault="0069472C" w:rsidP="0069472C">
      <w:pPr>
        <w:rPr>
          <w:rFonts w:ascii="Times New Roman" w:hAnsi="Times New Roman" w:cs="Times New Roman"/>
          <w:sz w:val="24"/>
          <w:szCs w:val="24"/>
        </w:rPr>
      </w:pPr>
      <w:r>
        <w:rPr>
          <w:rFonts w:ascii="Times New Roman" w:hAnsi="Times New Roman" w:cs="Times New Roman"/>
          <w:sz w:val="24"/>
          <w:szCs w:val="24"/>
        </w:rPr>
        <w:br w:type="page"/>
      </w:r>
    </w:p>
    <w:p w14:paraId="39B7E163" w14:textId="608753C6" w:rsidR="0032348F" w:rsidRPr="001D57EA"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rPr>
      </w:pPr>
      <w:r w:rsidRPr="001D57EA">
        <w:rPr>
          <w:rFonts w:ascii="Times New Roman" w:eastAsia="Times New Roman" w:hAnsi="Times New Roman" w:cs="Times New Roman"/>
          <w:b/>
          <w:sz w:val="28"/>
          <w:szCs w:val="28"/>
        </w:rPr>
        <w:lastRenderedPageBreak/>
        <w:t>ІНФОРМАЦІЯ ТА ПЕРЕЛІК ДОКУМЕНТІВ ДЛЯ ПЕРЕМОЖЦЯ ПРОЦЕДУРИ ЗАКУПІВЛІ</w:t>
      </w:r>
    </w:p>
    <w:p w14:paraId="55175E3E" w14:textId="1B38713C" w:rsidR="00263BD7" w:rsidRPr="00702277" w:rsidRDefault="0032348F" w:rsidP="00263BD7">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702277">
        <w:rPr>
          <w:rFonts w:ascii="Times New Roman" w:eastAsia="Times New Roman" w:hAnsi="Times New Roman" w:cs="Times New Roman"/>
          <w:color w:val="000000"/>
          <w:sz w:val="28"/>
          <w:szCs w:val="28"/>
          <w:shd w:val="clear" w:color="auto" w:fill="FFFFFF"/>
        </w:rPr>
        <w:t xml:space="preserve">Переможець процедури закупівлі у строк, що не перевищує </w:t>
      </w:r>
      <w:r w:rsidR="00263BD7" w:rsidRPr="00702277">
        <w:rPr>
          <w:rFonts w:ascii="Times New Roman" w:eastAsia="Times New Roman" w:hAnsi="Times New Roman" w:cs="Times New Roman"/>
          <w:color w:val="000000"/>
          <w:sz w:val="28"/>
          <w:szCs w:val="28"/>
          <w:shd w:val="clear" w:color="auto" w:fill="FFFFFF"/>
        </w:rPr>
        <w:t>4 (</w:t>
      </w:r>
      <w:r w:rsidRPr="00702277">
        <w:rPr>
          <w:rFonts w:ascii="Times New Roman" w:eastAsia="Times New Roman" w:hAnsi="Times New Roman" w:cs="Times New Roman"/>
          <w:color w:val="000000"/>
          <w:sz w:val="28"/>
          <w:szCs w:val="28"/>
          <w:shd w:val="clear" w:color="auto" w:fill="FFFFFF"/>
        </w:rPr>
        <w:t>чотири дні</w:t>
      </w:r>
      <w:r w:rsidR="00263BD7" w:rsidRPr="00702277">
        <w:rPr>
          <w:rFonts w:ascii="Times New Roman" w:eastAsia="Times New Roman" w:hAnsi="Times New Roman" w:cs="Times New Roman"/>
          <w:color w:val="000000"/>
          <w:sz w:val="28"/>
          <w:szCs w:val="28"/>
          <w:shd w:val="clear" w:color="auto" w:fill="FFFFFF"/>
        </w:rPr>
        <w:t>)</w:t>
      </w:r>
      <w:r w:rsidRPr="00702277">
        <w:rPr>
          <w:rFonts w:ascii="Times New Roman" w:eastAsia="Times New Roman" w:hAnsi="Times New Roman" w:cs="Times New Roman"/>
          <w:color w:val="000000"/>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w:t>
      </w:r>
      <w:bookmarkStart w:id="1" w:name="_Hlk125407823"/>
      <w:r w:rsidRPr="00702277">
        <w:rPr>
          <w:rFonts w:ascii="Times New Roman" w:eastAsia="Times New Roman" w:hAnsi="Times New Roman" w:cs="Times New Roman"/>
          <w:color w:val="000000"/>
          <w:sz w:val="28"/>
          <w:szCs w:val="28"/>
          <w:shd w:val="clear" w:color="auto" w:fill="FFFFFF"/>
        </w:rPr>
        <w:t>шляхом оприлюднення в електронній системі закупівель документи, що підтверджують відсутність підстав, визначених </w:t>
      </w:r>
      <w:hyperlink r:id="rId6" w:tgtFrame="_blank">
        <w:r w:rsidRPr="00702277">
          <w:rPr>
            <w:rFonts w:ascii="Times New Roman" w:eastAsia="Times New Roman" w:hAnsi="Times New Roman" w:cs="Times New Roman"/>
            <w:color w:val="000000"/>
            <w:sz w:val="28"/>
            <w:szCs w:val="28"/>
            <w:shd w:val="clear" w:color="auto" w:fill="FFFFFF"/>
          </w:rPr>
          <w:t>пунктами 3</w:t>
        </w:r>
      </w:hyperlink>
      <w:r w:rsidRPr="00702277">
        <w:rPr>
          <w:rFonts w:ascii="Times New Roman" w:eastAsia="Times New Roman" w:hAnsi="Times New Roman" w:cs="Times New Roman"/>
          <w:color w:val="000000"/>
          <w:sz w:val="28"/>
          <w:szCs w:val="28"/>
          <w:shd w:val="clear" w:color="auto" w:fill="FFFFFF"/>
        </w:rPr>
        <w:t>,</w:t>
      </w:r>
      <w:r w:rsidR="00702277">
        <w:rPr>
          <w:rFonts w:ascii="Times New Roman" w:eastAsia="Times New Roman" w:hAnsi="Times New Roman" w:cs="Times New Roman"/>
          <w:color w:val="000000"/>
          <w:sz w:val="28"/>
          <w:szCs w:val="28"/>
          <w:shd w:val="clear" w:color="auto" w:fill="FFFFFF"/>
        </w:rPr>
        <w:t xml:space="preserve"> </w:t>
      </w:r>
      <w:hyperlink r:id="rId7" w:tgtFrame="_blank">
        <w:r w:rsidRPr="00702277">
          <w:rPr>
            <w:rFonts w:ascii="Times New Roman" w:eastAsia="Times New Roman" w:hAnsi="Times New Roman" w:cs="Times New Roman"/>
            <w:color w:val="000000"/>
            <w:sz w:val="28"/>
            <w:szCs w:val="28"/>
            <w:shd w:val="clear" w:color="auto" w:fill="FFFFFF"/>
          </w:rPr>
          <w:t>5</w:t>
        </w:r>
      </w:hyperlink>
      <w:r w:rsidRPr="00702277">
        <w:rPr>
          <w:rFonts w:ascii="Times New Roman" w:eastAsia="Times New Roman" w:hAnsi="Times New Roman" w:cs="Times New Roman"/>
          <w:color w:val="000000"/>
          <w:sz w:val="28"/>
          <w:szCs w:val="28"/>
          <w:shd w:val="clear" w:color="auto" w:fill="FFFFFF"/>
        </w:rPr>
        <w:t>,</w:t>
      </w:r>
      <w:r w:rsidR="00702277">
        <w:rPr>
          <w:rFonts w:ascii="Times New Roman" w:eastAsia="Times New Roman" w:hAnsi="Times New Roman" w:cs="Times New Roman"/>
          <w:color w:val="000000"/>
          <w:sz w:val="28"/>
          <w:szCs w:val="28"/>
          <w:shd w:val="clear" w:color="auto" w:fill="FFFFFF"/>
        </w:rPr>
        <w:t xml:space="preserve"> </w:t>
      </w:r>
      <w:hyperlink r:id="rId8" w:tgtFrame="_blank">
        <w:r w:rsidRPr="00702277">
          <w:rPr>
            <w:rFonts w:ascii="Times New Roman" w:eastAsia="Times New Roman" w:hAnsi="Times New Roman" w:cs="Times New Roman"/>
            <w:color w:val="000000"/>
            <w:sz w:val="28"/>
            <w:szCs w:val="28"/>
            <w:shd w:val="clear" w:color="auto" w:fill="FFFFFF"/>
          </w:rPr>
          <w:t>6</w:t>
        </w:r>
      </w:hyperlink>
      <w:r w:rsidR="00702277">
        <w:rPr>
          <w:rFonts w:ascii="Times New Roman" w:eastAsia="Times New Roman" w:hAnsi="Times New Roman" w:cs="Times New Roman"/>
          <w:color w:val="000000"/>
          <w:sz w:val="28"/>
          <w:szCs w:val="28"/>
          <w:shd w:val="clear" w:color="auto" w:fill="FFFFFF"/>
        </w:rPr>
        <w:t xml:space="preserve"> </w:t>
      </w:r>
      <w:r w:rsidRPr="00702277">
        <w:rPr>
          <w:rFonts w:ascii="Times New Roman" w:eastAsia="Times New Roman" w:hAnsi="Times New Roman" w:cs="Times New Roman"/>
          <w:color w:val="000000"/>
          <w:sz w:val="28"/>
          <w:szCs w:val="28"/>
          <w:shd w:val="clear" w:color="auto" w:fill="FFFFFF"/>
        </w:rPr>
        <w:t>і</w:t>
      </w:r>
      <w:r w:rsidR="00702277">
        <w:rPr>
          <w:rFonts w:ascii="Times New Roman" w:eastAsia="Times New Roman" w:hAnsi="Times New Roman" w:cs="Times New Roman"/>
          <w:color w:val="000000"/>
          <w:sz w:val="28"/>
          <w:szCs w:val="28"/>
          <w:shd w:val="clear" w:color="auto" w:fill="FFFFFF"/>
        </w:rPr>
        <w:t xml:space="preserve"> </w:t>
      </w:r>
      <w:hyperlink r:id="rId9" w:tgtFrame="_blank">
        <w:r w:rsidRPr="00702277">
          <w:rPr>
            <w:rFonts w:ascii="Times New Roman" w:eastAsia="Times New Roman" w:hAnsi="Times New Roman" w:cs="Times New Roman"/>
            <w:color w:val="000000"/>
            <w:sz w:val="28"/>
            <w:szCs w:val="28"/>
            <w:shd w:val="clear" w:color="auto" w:fill="FFFFFF"/>
          </w:rPr>
          <w:t>12 частини першої</w:t>
        </w:r>
      </w:hyperlink>
      <w:r w:rsidR="00702277">
        <w:rPr>
          <w:rFonts w:ascii="Times New Roman" w:eastAsia="Times New Roman" w:hAnsi="Times New Roman" w:cs="Times New Roman"/>
          <w:color w:val="000000"/>
          <w:sz w:val="28"/>
          <w:szCs w:val="28"/>
          <w:shd w:val="clear" w:color="auto" w:fill="FFFFFF"/>
        </w:rPr>
        <w:t xml:space="preserve"> </w:t>
      </w:r>
      <w:r w:rsidRPr="00702277">
        <w:rPr>
          <w:rFonts w:ascii="Times New Roman" w:eastAsia="Times New Roman" w:hAnsi="Times New Roman" w:cs="Times New Roman"/>
          <w:color w:val="000000"/>
          <w:sz w:val="28"/>
          <w:szCs w:val="28"/>
          <w:shd w:val="clear" w:color="auto" w:fill="FFFFFF"/>
        </w:rPr>
        <w:t>та</w:t>
      </w:r>
      <w:r w:rsidR="00702277">
        <w:rPr>
          <w:rFonts w:ascii="Times New Roman" w:eastAsia="Times New Roman" w:hAnsi="Times New Roman" w:cs="Times New Roman"/>
          <w:color w:val="000000"/>
          <w:sz w:val="28"/>
          <w:szCs w:val="28"/>
          <w:shd w:val="clear" w:color="auto" w:fill="FFFFFF"/>
        </w:rPr>
        <w:t xml:space="preserve"> </w:t>
      </w:r>
      <w:hyperlink r:id="rId10" w:tgtFrame="_blank">
        <w:r w:rsidRPr="00702277">
          <w:rPr>
            <w:rFonts w:ascii="Times New Roman" w:eastAsia="Times New Roman" w:hAnsi="Times New Roman" w:cs="Times New Roman"/>
            <w:color w:val="000000"/>
            <w:sz w:val="28"/>
            <w:szCs w:val="28"/>
            <w:shd w:val="clear" w:color="auto" w:fill="FFFFFF"/>
          </w:rPr>
          <w:t>частиною другою статті 17 Закону</w:t>
        </w:r>
      </w:hyperlink>
      <w:bookmarkEnd w:id="1"/>
      <w:r w:rsidRPr="00702277">
        <w:rPr>
          <w:rFonts w:ascii="Times New Roman" w:eastAsia="Times New Roman" w:hAnsi="Times New Roman" w:cs="Times New Roman"/>
          <w:color w:val="000000"/>
          <w:sz w:val="28"/>
          <w:szCs w:val="28"/>
          <w:shd w:val="clear" w:color="auto" w:fill="FFFFFF"/>
        </w:rPr>
        <w:t>.</w:t>
      </w:r>
    </w:p>
    <w:p w14:paraId="3D176B4B" w14:textId="708A09FC" w:rsidR="001D57EA" w:rsidRPr="001D57EA" w:rsidRDefault="001D57EA" w:rsidP="00263BD7">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1D57EA">
        <w:rPr>
          <w:rFonts w:ascii="Times New Roman" w:eastAsia="Times New Roman" w:hAnsi="Times New Roman" w:cs="Times New Roman"/>
          <w:color w:val="000000"/>
          <w:sz w:val="28"/>
          <w:szCs w:val="28"/>
          <w:shd w:val="clear" w:color="auto" w:fill="FFFFFF"/>
        </w:rPr>
        <w:t>Відповідно до частини 2 статті 41 ЗУ «Про публічні закупівлі» переможець процедури закупівлі під час укладення договору про закупівлю повинен надати:</w:t>
      </w:r>
    </w:p>
    <w:p w14:paraId="0BE9011D" w14:textId="77777777" w:rsidR="001D57EA" w:rsidRPr="001D57EA" w:rsidRDefault="001D57EA"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1D57EA">
        <w:rPr>
          <w:rFonts w:ascii="Times New Roman" w:eastAsia="Times New Roman" w:hAnsi="Times New Roman" w:cs="Times New Roman"/>
          <w:color w:val="000000"/>
          <w:sz w:val="28"/>
          <w:szCs w:val="28"/>
          <w:shd w:val="clear" w:color="auto" w:fill="FFFFFF"/>
        </w:rPr>
        <w:t>1) відповідну інформацію про право підписання договору про закупівлю;</w:t>
      </w:r>
    </w:p>
    <w:p w14:paraId="20AFED8D" w14:textId="5E27B47B" w:rsidR="001D57EA" w:rsidRDefault="001D57EA"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bookmarkStart w:id="2" w:name="n1764"/>
      <w:bookmarkEnd w:id="2"/>
      <w:r w:rsidRPr="001D57EA">
        <w:rPr>
          <w:rFonts w:ascii="Times New Roman" w:eastAsia="Times New Roman" w:hAnsi="Times New Roman" w:cs="Times New Roman"/>
          <w:color w:val="000000"/>
          <w:sz w:val="28"/>
          <w:szCs w:val="28"/>
          <w:shd w:val="clear" w:color="auto" w:fill="FFFFFF"/>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43C207" w14:textId="287D2DAA" w:rsidR="00702277" w:rsidRPr="001D57EA" w:rsidRDefault="00702277"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702277">
        <w:rPr>
          <w:rFonts w:ascii="Times New Roman" w:eastAsia="Times New Roman" w:hAnsi="Times New Roman" w:cs="Times New Roman"/>
          <w:color w:val="000000"/>
          <w:sz w:val="28"/>
          <w:szCs w:val="28"/>
          <w:shd w:val="clear" w:color="auto" w:fill="FFFFFF"/>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58C1679" w14:textId="77777777" w:rsidR="0032348F" w:rsidRPr="001D57EA" w:rsidRDefault="0032348F" w:rsidP="0032348F">
      <w:pPr>
        <w:widowControl w:val="0"/>
        <w:suppressAutoHyphens/>
        <w:spacing w:after="0" w:line="240" w:lineRule="auto"/>
        <w:ind w:firstLine="709"/>
        <w:jc w:val="both"/>
        <w:rPr>
          <w:rFonts w:ascii="Times New Roman" w:eastAsia="Times New Roman" w:hAnsi="Times New Roman" w:cs="Times New Roman"/>
          <w:sz w:val="28"/>
          <w:szCs w:val="28"/>
        </w:rPr>
      </w:pPr>
      <w:r w:rsidRPr="001D57EA">
        <w:rPr>
          <w:rFonts w:ascii="Times New Roman" w:eastAsia="Times New Roman" w:hAnsi="Times New Roman" w:cs="Times New Roman"/>
          <w:color w:val="000000"/>
          <w:sz w:val="28"/>
          <w:szCs w:val="28"/>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1" w:tgtFrame="_blank">
        <w:r w:rsidRPr="001D57EA">
          <w:rPr>
            <w:rFonts w:ascii="Times New Roman" w:eastAsia="Times New Roman" w:hAnsi="Times New Roman" w:cs="Times New Roman"/>
            <w:color w:val="000000"/>
            <w:sz w:val="28"/>
            <w:szCs w:val="28"/>
            <w:shd w:val="clear" w:color="auto" w:fill="FFFFFF"/>
          </w:rPr>
          <w:t>Законом України «Про доступ до публічної інформації</w:t>
        </w:r>
      </w:hyperlink>
      <w:r w:rsidRPr="001D57EA">
        <w:rPr>
          <w:rFonts w:ascii="Times New Roman" w:eastAsia="Times New Roman" w:hAnsi="Times New Roman" w:cs="Times New Roman"/>
          <w:color w:val="000000"/>
          <w:sz w:val="28"/>
          <w:szCs w:val="28"/>
          <w:shd w:val="clear" w:color="auto" w:fill="FFFFFF"/>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06EB2" w14:textId="77777777" w:rsidR="0032348F" w:rsidRPr="001D57EA"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uk-UA"/>
        </w:rPr>
      </w:pPr>
      <w:r w:rsidRPr="001D57EA">
        <w:rPr>
          <w:rFonts w:ascii="Times New Roman" w:eastAsia="Times New Roman" w:hAnsi="Times New Roman" w:cs="Times New Roman"/>
          <w:sz w:val="28"/>
          <w:szCs w:val="28"/>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r w:rsidRPr="001D57EA">
          <w:rPr>
            <w:rFonts w:ascii="Times New Roman" w:eastAsia="Times New Roman" w:hAnsi="Times New Roman" w:cs="Times New Roman"/>
            <w:sz w:val="28"/>
            <w:szCs w:val="28"/>
            <w:lang w:eastAsia="uk-UA"/>
          </w:rPr>
          <w:t>Закону</w:t>
        </w:r>
      </w:hyperlink>
      <w:r w:rsidRPr="001D57EA">
        <w:rPr>
          <w:rFonts w:ascii="Times New Roman" w:eastAsia="Times New Roman" w:hAnsi="Times New Roman" w:cs="Times New Roman"/>
          <w:sz w:val="28"/>
          <w:szCs w:val="28"/>
          <w:lang w:eastAsia="uk-UA"/>
        </w:rPr>
        <w:t> та Особливостей, і приймає рішення про намір укласти договір про закупівлю у порядку та на умовах, визначених </w:t>
      </w:r>
      <w:hyperlink r:id="rId13" w:tgtFrame="_blank">
        <w:r w:rsidRPr="001D57EA">
          <w:rPr>
            <w:rFonts w:ascii="Times New Roman" w:eastAsia="Times New Roman" w:hAnsi="Times New Roman" w:cs="Times New Roman"/>
            <w:sz w:val="28"/>
            <w:szCs w:val="28"/>
            <w:lang w:eastAsia="uk-UA"/>
          </w:rPr>
          <w:t>статтею 33 Закону</w:t>
        </w:r>
      </w:hyperlink>
      <w:r w:rsidRPr="001D57EA">
        <w:rPr>
          <w:rFonts w:ascii="Times New Roman" w:eastAsia="Times New Roman" w:hAnsi="Times New Roman" w:cs="Times New Roman"/>
          <w:sz w:val="28"/>
          <w:szCs w:val="28"/>
          <w:lang w:eastAsia="uk-UA"/>
        </w:rPr>
        <w:t xml:space="preserve"> та пунктом 46 Особливостей.</w:t>
      </w:r>
    </w:p>
    <w:p w14:paraId="57FD2BFC" w14:textId="4489CCBD" w:rsidR="0032348F" w:rsidRPr="001D57EA"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1D57EA">
        <w:rPr>
          <w:rFonts w:ascii="Times New Roman" w:eastAsia="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tgtFrame="_blank">
        <w:r w:rsidRPr="001D57EA">
          <w:rPr>
            <w:rFonts w:ascii="Times New Roman" w:eastAsia="Times New Roman" w:hAnsi="Times New Roman" w:cs="Times New Roman"/>
            <w:sz w:val="28"/>
            <w:szCs w:val="28"/>
          </w:rPr>
          <w:t>статтею 33 Закону</w:t>
        </w:r>
      </w:hyperlink>
      <w:r w:rsidRPr="001D57EA">
        <w:rPr>
          <w:rFonts w:ascii="Times New Roman" w:eastAsia="Times New Roman" w:hAnsi="Times New Roman" w:cs="Times New Roman"/>
          <w:sz w:val="28"/>
          <w:szCs w:val="28"/>
        </w:rPr>
        <w:t xml:space="preserve"> та Особливостями.</w:t>
      </w:r>
    </w:p>
    <w:p w14:paraId="75803683" w14:textId="628CF40E" w:rsidR="0069472C" w:rsidRDefault="0069472C"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14:paraId="007B5F0A" w14:textId="74A34513" w:rsidR="0032348F" w:rsidRPr="001D57EA"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rPr>
      </w:pPr>
      <w:r w:rsidRPr="001D57EA">
        <w:rPr>
          <w:rFonts w:ascii="Times New Roman" w:eastAsia="Times New Roman" w:hAnsi="Times New Roman" w:cs="Times New Roman"/>
          <w:b/>
          <w:bCs/>
          <w:sz w:val="28"/>
          <w:szCs w:val="28"/>
          <w:lang w:eastAsia="uk-UA"/>
        </w:rPr>
        <w:lastRenderedPageBreak/>
        <w:t>ДОКУМЕНТИ ДЛЯ ПІДТВЕРДЖЕННЯ ІНФОРМАЦІЇ ПРО ВІДСУТНІСТЬ ПІДСТАВ ДЛЯ ВІДМОВИ</w:t>
      </w:r>
      <w:r w:rsidRPr="001D57EA">
        <w:rPr>
          <w:rFonts w:ascii="Times New Roman" w:eastAsia="Times New Roman" w:hAnsi="Times New Roman" w:cs="Times New Roman"/>
          <w:b/>
          <w:bCs/>
          <w:color w:val="000000"/>
          <w:sz w:val="28"/>
          <w:szCs w:val="28"/>
        </w:rPr>
        <w:t xml:space="preserve"> ПЕРЕМОЖЦЮ В УЧАСТІ У ПРОЦЕДУРІ ЗАКУПІВЛІ ТА ВІДХИЛЕННІ ЙОГО ТЕНДЕРНОЇ ПРОПОЗИЦІЇ*</w:t>
      </w:r>
    </w:p>
    <w:p w14:paraId="17F9A3E7" w14:textId="77777777" w:rsidR="0032348F" w:rsidRPr="0032348F" w:rsidRDefault="0032348F" w:rsidP="0032348F">
      <w:pPr>
        <w:widowControl w:val="0"/>
        <w:suppressAutoHyphens/>
        <w:spacing w:after="0" w:line="240" w:lineRule="auto"/>
        <w:rPr>
          <w:rFonts w:ascii="Times New Roman" w:eastAsia="Times New Roman" w:hAnsi="Times New Roman" w:cs="Times New Roman"/>
          <w:b/>
          <w:bCs/>
          <w:sz w:val="24"/>
          <w:szCs w:val="24"/>
        </w:rPr>
      </w:pPr>
    </w:p>
    <w:p w14:paraId="206550AD" w14:textId="77777777" w:rsidR="002E455E" w:rsidRDefault="002E455E" w:rsidP="0032348F">
      <w:pPr>
        <w:widowControl w:val="0"/>
        <w:suppressAutoHyphens/>
        <w:spacing w:after="0" w:line="240" w:lineRule="auto"/>
        <w:jc w:val="right"/>
        <w:rPr>
          <w:rFonts w:ascii="Times New Roman" w:eastAsia="Times New Roman" w:hAnsi="Times New Roman" w:cs="Times New Roman"/>
          <w:b/>
          <w:sz w:val="24"/>
          <w:szCs w:val="24"/>
        </w:rPr>
      </w:pPr>
    </w:p>
    <w:p w14:paraId="5F11A145" w14:textId="0A0296F1" w:rsidR="0032348F" w:rsidRPr="0032348F" w:rsidRDefault="0032348F" w:rsidP="0032348F">
      <w:pPr>
        <w:widowControl w:val="0"/>
        <w:suppressAutoHyphens/>
        <w:spacing w:after="0" w:line="240" w:lineRule="auto"/>
        <w:jc w:val="right"/>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Таблиця 4</w:t>
      </w:r>
    </w:p>
    <w:tbl>
      <w:tblPr>
        <w:tblW w:w="5000" w:type="pct"/>
        <w:tblLayout w:type="fixed"/>
        <w:tblLook w:val="0000" w:firstRow="0" w:lastRow="0" w:firstColumn="0" w:lastColumn="0" w:noHBand="0" w:noVBand="0"/>
      </w:tblPr>
      <w:tblGrid>
        <w:gridCol w:w="545"/>
        <w:gridCol w:w="3247"/>
        <w:gridCol w:w="5836"/>
      </w:tblGrid>
      <w:tr w:rsidR="0032348F" w:rsidRPr="0032348F" w14:paraId="1E5B7CD8" w14:textId="77777777" w:rsidTr="006D3CD1">
        <w:trPr>
          <w:trHeight w:val="925"/>
        </w:trPr>
        <w:tc>
          <w:tcPr>
            <w:tcW w:w="545" w:type="dxa"/>
            <w:tcBorders>
              <w:top w:val="single" w:sz="4" w:space="0" w:color="000000"/>
              <w:left w:val="single" w:sz="4" w:space="0" w:color="000000"/>
              <w:bottom w:val="single" w:sz="4" w:space="0" w:color="000000"/>
              <w:right w:val="single" w:sz="4" w:space="0" w:color="000000"/>
            </w:tcBorders>
            <w:vAlign w:val="center"/>
          </w:tcPr>
          <w:p w14:paraId="4264BCEE"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 з/п</w:t>
            </w:r>
          </w:p>
        </w:tc>
        <w:tc>
          <w:tcPr>
            <w:tcW w:w="3247" w:type="dxa"/>
            <w:tcBorders>
              <w:top w:val="single" w:sz="4" w:space="0" w:color="000000"/>
              <w:left w:val="single" w:sz="4" w:space="0" w:color="000000"/>
              <w:bottom w:val="single" w:sz="4" w:space="0" w:color="000000"/>
              <w:right w:val="single" w:sz="4" w:space="0" w:color="000000"/>
            </w:tcBorders>
            <w:vAlign w:val="center"/>
          </w:tcPr>
          <w:p w14:paraId="2DB0C4FD"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Підстава для відмови переможцю в участі у процедурі закупівлі та відхиленні його тендерної пропозиції</w:t>
            </w:r>
          </w:p>
        </w:tc>
        <w:tc>
          <w:tcPr>
            <w:tcW w:w="5836" w:type="dxa"/>
            <w:tcBorders>
              <w:top w:val="single" w:sz="4" w:space="0" w:color="000000"/>
              <w:left w:val="single" w:sz="4" w:space="0" w:color="000000"/>
              <w:bottom w:val="single" w:sz="4" w:space="0" w:color="000000"/>
              <w:right w:val="single" w:sz="4" w:space="0" w:color="000000"/>
            </w:tcBorders>
            <w:vAlign w:val="center"/>
          </w:tcPr>
          <w:p w14:paraId="7181DF2C"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Документи, що підтверджують відсутність підстави для відмови переможцю в участі у процедурі закупівлі та відхиленні його тендерної пропозиції</w:t>
            </w:r>
          </w:p>
        </w:tc>
      </w:tr>
      <w:tr w:rsidR="0032348F" w:rsidRPr="0032348F" w14:paraId="6C3BB612" w14:textId="77777777" w:rsidTr="006D3CD1">
        <w:tc>
          <w:tcPr>
            <w:tcW w:w="545" w:type="dxa"/>
            <w:tcBorders>
              <w:top w:val="single" w:sz="4" w:space="0" w:color="000000"/>
              <w:left w:val="single" w:sz="4" w:space="0" w:color="000000"/>
              <w:bottom w:val="single" w:sz="4" w:space="0" w:color="000000"/>
              <w:right w:val="single" w:sz="4" w:space="0" w:color="000000"/>
            </w:tcBorders>
          </w:tcPr>
          <w:p w14:paraId="36D126A3"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0C40F96"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4C96B533"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1.1 Інформаційна довідка з Єдиного державного реєстру осіб, які вчинили корупційні або пов’язані з корупцією правопорушення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Документ повинен бути не більше місячної давнини (30 днів) відносно дати подання документа.</w:t>
            </w:r>
          </w:p>
          <w:p w14:paraId="4CB238D9"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Відповідно до підпункту 1 пункту 14 розділу ІІІ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зареєстрованого в Міністерстві юстиції України 21.03.2018 № 345/31797 не можливо отримати відкриту для безоплатного цілодобового доступу до відомостей з Реєстру через офіційний веб-сайт Національного агентства з питань запобігання корупції інформацію про фізичну особу, яку притягнуто до відповідальності за вчинення корупційного або пов’язаного з корупцією правопорушення, за критерієм пошуку по реєстраційному номеру облікової картки платника податків (або серії та номеру паспорта для фізичних осіб, які відмовились від отримання реєстраційному номеру облікової картки платника податків через свої релігійні переконання), а відтак конкретно ідентифікувати особу</w:t>
            </w:r>
          </w:p>
        </w:tc>
      </w:tr>
      <w:tr w:rsidR="0032348F" w:rsidRPr="0032348F" w14:paraId="6E0B4C8B"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9C4B731"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2</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AB4A6F3"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та </w:t>
            </w:r>
            <w:r w:rsidRPr="0032348F">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 (пункт 5 частини 1 статті 17 Закону)</w:t>
            </w:r>
          </w:p>
          <w:p w14:paraId="1F756B15"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699BDF2" w14:textId="63390F71"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lastRenderedPageBreak/>
              <w:t xml:space="preserve">2.1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фізичної особи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0318EB66"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lastRenderedPageBreak/>
              <w:t xml:space="preserve">Відповідно до Порядку </w:t>
            </w:r>
            <w:r w:rsidRPr="0032348F">
              <w:rPr>
                <w:rFonts w:ascii="Times New Roman" w:eastAsia="Times New Roman" w:hAnsi="Times New Roman" w:cs="Times New Roman"/>
                <w:bCs/>
                <w:sz w:val="24"/>
                <w:szCs w:val="24"/>
                <w:shd w:val="clear" w:color="auto" w:fill="FFFFFF"/>
              </w:rPr>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 №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3B73CB13"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2845BF2"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3</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AC82F99"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1CD6F4E0" w14:textId="62EC466E"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t xml:space="preserve">3.1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7D7CE540"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697B3B8" w14:textId="77777777" w:rsidTr="006D3CD1">
        <w:tc>
          <w:tcPr>
            <w:tcW w:w="545" w:type="dxa"/>
            <w:tcBorders>
              <w:top w:val="single" w:sz="4" w:space="0" w:color="000000"/>
              <w:left w:val="single" w:sz="4" w:space="0" w:color="000000"/>
              <w:bottom w:val="single" w:sz="4" w:space="0" w:color="000000"/>
              <w:right w:val="single" w:sz="4" w:space="0" w:color="000000"/>
            </w:tcBorders>
          </w:tcPr>
          <w:p w14:paraId="6442776F"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4ECCD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32348F">
              <w:rPr>
                <w:rFonts w:ascii="Times New Roman" w:eastAsia="Times New Roman" w:hAnsi="Times New Roman" w:cs="Times New Roman"/>
                <w:sz w:val="24"/>
                <w:szCs w:val="24"/>
              </w:rPr>
              <w:lastRenderedPageBreak/>
              <w:t>дитячої праці чи будь-якими формами торгівлі людьми (пункт 12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57268176" w14:textId="77777777" w:rsidR="000D3BED" w:rsidRPr="0032348F" w:rsidRDefault="0032348F" w:rsidP="000D3BED">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 xml:space="preserve">4.1 </w:t>
            </w:r>
            <w:r w:rsidR="000D3BED">
              <w:rPr>
                <w:rFonts w:ascii="Times New Roman" w:eastAsia="Times New Roman" w:hAnsi="Times New Roman" w:cs="Times New Roman"/>
                <w:bCs/>
                <w:sz w:val="24"/>
                <w:szCs w:val="24"/>
                <w:shd w:val="clear" w:color="auto" w:fill="FFFFFF"/>
              </w:rPr>
              <w:t>Повний в</w:t>
            </w:r>
            <w:r w:rsidR="000D3BED"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000D3BED"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6BA290BE" w14:textId="7B4162DB" w:rsidR="0032348F" w:rsidRPr="0032348F" w:rsidRDefault="000D3BED" w:rsidP="000D3BED">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 xml:space="preserve">доступу до відомостей інформаційно-аналітичної системи «Облік відомостей </w:t>
            </w:r>
            <w:r w:rsidRPr="0032348F">
              <w:rPr>
                <w:rFonts w:ascii="Times New Roman" w:eastAsia="Times New Roman" w:hAnsi="Times New Roman" w:cs="Times New Roman"/>
                <w:bCs/>
                <w:sz w:val="24"/>
                <w:szCs w:val="24"/>
                <w:shd w:val="clear" w:color="auto" w:fill="FFFFFF"/>
              </w:rPr>
              <w:lastRenderedPageBreak/>
              <w:t>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46ED58D" w14:textId="77777777" w:rsidTr="006D3CD1">
        <w:tc>
          <w:tcPr>
            <w:tcW w:w="545" w:type="dxa"/>
            <w:tcBorders>
              <w:top w:val="single" w:sz="4" w:space="0" w:color="000000"/>
              <w:left w:val="single" w:sz="4" w:space="0" w:color="000000"/>
              <w:bottom w:val="single" w:sz="4" w:space="0" w:color="000000"/>
              <w:right w:val="single" w:sz="4" w:space="0" w:color="000000"/>
            </w:tcBorders>
          </w:tcPr>
          <w:p w14:paraId="14D68C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5</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05E6A6CC"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C998F89"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5.1 </w:t>
            </w:r>
            <w:r w:rsidRPr="00A13F93">
              <w:rPr>
                <w:rFonts w:ascii="Times New Roman" w:eastAsia="Times New Roman" w:hAnsi="Times New Roman" w:cs="Times New Roman"/>
                <w:b/>
                <w:bCs/>
                <w:sz w:val="24"/>
                <w:szCs w:val="24"/>
              </w:rPr>
              <w:t xml:space="preserve">Довідка у довільній </w:t>
            </w:r>
            <w:r w:rsidRPr="0032348F">
              <w:rPr>
                <w:rFonts w:ascii="Times New Roman" w:eastAsia="Times New Roman" w:hAnsi="Times New Roman" w:cs="Times New Roman"/>
                <w:sz w:val="24"/>
                <w:szCs w:val="24"/>
              </w:rPr>
              <w:t>формі про те, що в 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247A26"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5.2 Учасник процедури закупівлі, що перебуває в обставинах, зазначених у </w:t>
            </w:r>
            <w:hyperlink w:anchor="n1276" w:tgtFrame="Current Document">
              <w:r w:rsidRPr="0032348F">
                <w:rPr>
                  <w:rFonts w:ascii="Times New Roman" w:eastAsia="Times New Roman" w:hAnsi="Times New Roman" w:cs="Times New Roman"/>
                  <w:sz w:val="24"/>
                  <w:szCs w:val="24"/>
                </w:rPr>
                <w:t>частині другій</w:t>
              </w:r>
            </w:hyperlink>
            <w:r w:rsidRPr="0032348F">
              <w:rPr>
                <w:rFonts w:ascii="Times New Roman" w:eastAsia="Times New Roman" w:hAnsi="Times New Roman" w:cs="Times New Roman"/>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документальне підтвердження інформації про те, що він сплатив або зобов’язався сплатити відповідні зобов’язання та відшкодування завданих збитків (копії квитанції з установи банку про сплату заборгованості або гарантійний лист на фірмовому бланку учасника підписаний посадовою особою учасника та скріплений печаткою (за наявності) про те, що він зобов’язується сплатити відповідні зобов’язання та відшкодувати завдані замовнику збитки)</w:t>
            </w:r>
          </w:p>
        </w:tc>
      </w:tr>
    </w:tbl>
    <w:p w14:paraId="5ADC52CA" w14:textId="77777777" w:rsidR="006D3CD1" w:rsidRDefault="006D3CD1" w:rsidP="006D3CD1">
      <w:pPr>
        <w:widowControl w:val="0"/>
        <w:suppressAutoHyphens/>
        <w:spacing w:after="0" w:line="240" w:lineRule="auto"/>
        <w:jc w:val="both"/>
        <w:rPr>
          <w:rFonts w:ascii="Roboto Condensed Light" w:eastAsia="Times New Roman" w:hAnsi="Roboto Condensed Light" w:cs="Roboto Condensed Light"/>
          <w:sz w:val="24"/>
          <w:szCs w:val="24"/>
        </w:rPr>
      </w:pPr>
    </w:p>
    <w:p w14:paraId="0AC3C433" w14:textId="07F7B3F1" w:rsidR="006D3CD1" w:rsidRPr="008C08B8" w:rsidRDefault="006D3CD1" w:rsidP="006D3CD1">
      <w:pPr>
        <w:widowControl w:val="0"/>
        <w:suppressAutoHyphens/>
        <w:spacing w:after="0" w:line="240" w:lineRule="auto"/>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 xml:space="preserve">*У разі якщо, на дату розкриття тендерної пропозиції, чинним законодавством буде передбачена можливість отримання публічної інформації, що оприлюднена у формі відкритих даних згідно із </w:t>
      </w:r>
      <w:hyperlink r:id="rId15" w:tgtFrame="https://zakon.rada.gov.ua/laws/show/2939-17">
        <w:r w:rsidRPr="008C08B8">
          <w:rPr>
            <w:rFonts w:ascii="Times New Roman" w:eastAsia="Times New Roman" w:hAnsi="Times New Roman" w:cs="Times New Roman"/>
            <w:sz w:val="28"/>
            <w:szCs w:val="28"/>
          </w:rPr>
          <w:t>Законом України</w:t>
        </w:r>
      </w:hyperlink>
      <w:r w:rsidRPr="008C08B8">
        <w:rPr>
          <w:rFonts w:ascii="Times New Roman" w:eastAsia="Times New Roman" w:hAnsi="Times New Roman" w:cs="Times New Roman"/>
          <w:sz w:val="28"/>
          <w:szCs w:val="28"/>
        </w:rPr>
        <w:t xml:space="preserve"> «Про доступ до публічної інформації» та/або міститься у відкритих єдиних державних реєстрах, доступ до яких є вільним, переможець таку інформацію у вигляді сформованого документу не надає. При цьому переможець подає довідку у довільній формі із зазначенням підстав ненадання документа з посиланням на відповідні нормативні акти та електронні ресурси уповноваженого органу.</w:t>
      </w:r>
    </w:p>
    <w:p w14:paraId="134AA136" w14:textId="77777777" w:rsidR="006D3CD1" w:rsidRPr="008C08B8" w:rsidRDefault="006D3CD1" w:rsidP="006D3CD1">
      <w:pPr>
        <w:widowControl w:val="0"/>
        <w:shd w:val="clear" w:color="auto" w:fill="FFFFFF"/>
        <w:suppressAutoHyphens/>
        <w:spacing w:after="0" w:line="240" w:lineRule="auto"/>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Примітки:</w:t>
      </w:r>
    </w:p>
    <w:p w14:paraId="31174F70"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 xml:space="preserve">1. Учасники-нерезиденти для виконання вимог щодо подання документів, передбачених додатками тендерної документації подають у складі своєї </w:t>
      </w:r>
      <w:r w:rsidRPr="008C08B8">
        <w:rPr>
          <w:rFonts w:ascii="Times New Roman" w:eastAsia="Times New Roman" w:hAnsi="Times New Roman" w:cs="Times New Roman"/>
          <w:sz w:val="28"/>
          <w:szCs w:val="28"/>
        </w:rPr>
        <w:lastRenderedPageBreak/>
        <w:t>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64F45B7"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2. Всі документи, які подаються Учасником передбачених Додатками тендерної документації мають бути чинними на момент розкриття тендерних пропозицій.</w:t>
      </w:r>
    </w:p>
    <w:p w14:paraId="0A326902"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3. Всі документи, які викладені на іноземній мові, подаються Учасником у складі своєї пропозиції з перекладом на українську мову.</w:t>
      </w:r>
    </w:p>
    <w:p w14:paraId="4AF317F1"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4.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AEA4473" w14:textId="2263DAB2"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5. У разі не надання будь-якого документу відповідно до вимог тендерної документації, Учасник повинен надати Довідку в довільній формі з обґрунтування підстав щодо ненадання таких документів або надає іншій документ, якщо таке передбачено тендерною документацією.</w:t>
      </w:r>
    </w:p>
    <w:p w14:paraId="3850F00E"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6. Учасник може надати додаткові матеріали про його відповідність кваліфікаційним критеріям.</w:t>
      </w:r>
    </w:p>
    <w:p w14:paraId="141621BB"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7. За підроблення документів Учасник торгів несе кримінальну відповідальність згідно зі статті 358 Кримінального кодексу України.</w:t>
      </w:r>
    </w:p>
    <w:p w14:paraId="04E1671E" w14:textId="77777777" w:rsidR="0032348F" w:rsidRPr="0032348F" w:rsidRDefault="0032348F" w:rsidP="0032348F">
      <w:pPr>
        <w:jc w:val="both"/>
        <w:rPr>
          <w:rFonts w:ascii="Times New Roman" w:hAnsi="Times New Roman" w:cs="Times New Roman"/>
          <w:sz w:val="24"/>
          <w:szCs w:val="24"/>
        </w:rPr>
      </w:pPr>
    </w:p>
    <w:sectPr w:rsidR="0032348F" w:rsidRPr="0032348F" w:rsidSect="00705D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0201"/>
    <w:multiLevelType w:val="hybridMultilevel"/>
    <w:tmpl w:val="77E04E04"/>
    <w:lvl w:ilvl="0" w:tplc="DB2A8D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1740F"/>
    <w:multiLevelType w:val="multilevel"/>
    <w:tmpl w:val="4D4E00C2"/>
    <w:lvl w:ilvl="0">
      <w:start w:val="1"/>
      <w:numFmt w:val="decimal"/>
      <w:lvlText w:val="%1."/>
      <w:lvlJc w:val="left"/>
      <w:pPr>
        <w:ind w:left="1068" w:hanging="360"/>
      </w:pPr>
      <w:rPr>
        <w:rFonts w:hint="default"/>
        <w:b/>
        <w:color w:val="000000"/>
      </w:rPr>
    </w:lvl>
    <w:lvl w:ilvl="1">
      <w:start w:val="1"/>
      <w:numFmt w:val="decimal"/>
      <w:isLgl/>
      <w:lvlText w:val="%1.%2."/>
      <w:lvlJc w:val="left"/>
      <w:pPr>
        <w:ind w:left="1320" w:hanging="61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1372804768">
    <w:abstractNumId w:val="1"/>
  </w:num>
  <w:num w:numId="2" w16cid:durableId="177578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8"/>
    <w:rsid w:val="000203EB"/>
    <w:rsid w:val="00051083"/>
    <w:rsid w:val="000D0079"/>
    <w:rsid w:val="000D3BED"/>
    <w:rsid w:val="001D57EA"/>
    <w:rsid w:val="00240F14"/>
    <w:rsid w:val="00263BD7"/>
    <w:rsid w:val="002A3B36"/>
    <w:rsid w:val="002E455E"/>
    <w:rsid w:val="0032348F"/>
    <w:rsid w:val="00354F51"/>
    <w:rsid w:val="003B513F"/>
    <w:rsid w:val="003E2CAF"/>
    <w:rsid w:val="004A6B96"/>
    <w:rsid w:val="004D20FD"/>
    <w:rsid w:val="005E2B37"/>
    <w:rsid w:val="00607CF7"/>
    <w:rsid w:val="0069472C"/>
    <w:rsid w:val="006D3CD1"/>
    <w:rsid w:val="00702277"/>
    <w:rsid w:val="00705DBF"/>
    <w:rsid w:val="007855AA"/>
    <w:rsid w:val="00790D82"/>
    <w:rsid w:val="00804289"/>
    <w:rsid w:val="00860BDD"/>
    <w:rsid w:val="008C08B8"/>
    <w:rsid w:val="00A13F93"/>
    <w:rsid w:val="00B63A2B"/>
    <w:rsid w:val="00C64BA2"/>
    <w:rsid w:val="00CB139F"/>
    <w:rsid w:val="00D01B78"/>
    <w:rsid w:val="00EC7034"/>
    <w:rsid w:val="00F013EE"/>
    <w:rsid w:val="00F222B1"/>
    <w:rsid w:val="00F55F80"/>
    <w:rsid w:val="00F66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E9E4"/>
  <w15:chartTrackingRefBased/>
  <w15:docId w15:val="{151B7179-2FBE-403A-B061-F1BD7FC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55E"/>
    <w:pPr>
      <w:ind w:left="720"/>
      <w:contextualSpacing/>
    </w:pPr>
  </w:style>
  <w:style w:type="character" w:styleId="a4">
    <w:name w:val="Hyperlink"/>
    <w:basedOn w:val="a0"/>
    <w:uiPriority w:val="99"/>
    <w:unhideWhenUsed/>
    <w:rsid w:val="0069472C"/>
    <w:rPr>
      <w:color w:val="0563C1" w:themeColor="hyperlink"/>
      <w:u w:val="single"/>
    </w:rPr>
  </w:style>
  <w:style w:type="character" w:styleId="a5">
    <w:name w:val="Unresolved Mention"/>
    <w:basedOn w:val="a0"/>
    <w:uiPriority w:val="99"/>
    <w:semiHidden/>
    <w:unhideWhenUsed/>
    <w:rsid w:val="0069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81" TargetMode="External"/><Relationship Id="rId13" Type="http://schemas.openxmlformats.org/officeDocument/2006/relationships/hyperlink" Target="https://ips.ligazakon.net/document/view/t150922?ed=2022_08_16&amp;an=1626" TargetMode="External"/><Relationship Id="rId3" Type="http://schemas.openxmlformats.org/officeDocument/2006/relationships/styles" Target="styles.xml"/><Relationship Id="rId7" Type="http://schemas.openxmlformats.org/officeDocument/2006/relationships/hyperlink" Target="https://ips.ligazakon.net/document/view/t150922?ed=2022_08_16&amp;an=1280" TargetMode="External"/><Relationship Id="rId12" Type="http://schemas.openxmlformats.org/officeDocument/2006/relationships/hyperlink" Target="https://ips.ligazakon.net/document/view/t150922?ed=2022_08_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t150922?ed=2022_08_16&amp;an=1278" TargetMode="External"/><Relationship Id="rId11" Type="http://schemas.openxmlformats.org/officeDocument/2006/relationships/hyperlink" Target="https://ips.ligazakon.net/document/view/t112939?ed=2022_01_27"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ips.ligazakon.net/document/view/t150922?ed=2022_08_16&amp;an=1289"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287" TargetMode="External"/><Relationship Id="rId14" Type="http://schemas.openxmlformats.org/officeDocument/2006/relationships/hyperlink" Target="https://ips.ligazakon.net/document/view/t150922?ed=2022_08_16&amp;an=162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BDE8-9CE5-4DDF-96D1-D5451E5E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14898</Words>
  <Characters>8492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18</cp:revision>
  <dcterms:created xsi:type="dcterms:W3CDTF">2022-12-07T12:11:00Z</dcterms:created>
  <dcterms:modified xsi:type="dcterms:W3CDTF">2023-01-24T19:54:00Z</dcterms:modified>
</cp:coreProperties>
</file>