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2535866" w:rsidR="00537068" w:rsidRPr="001B2E90" w:rsidRDefault="00DB4CF6" w:rsidP="00DB4C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1B2E90">
        <w:rPr>
          <w:rFonts w:ascii="Times New Roman" w:eastAsia="Times New Roman" w:hAnsi="Times New Roman" w:cs="Tahoma"/>
          <w:b/>
          <w:color w:val="000000"/>
          <w:kern w:val="3"/>
          <w:sz w:val="20"/>
          <w:szCs w:val="20"/>
          <w:lang w:val="uk-UA" w:eastAsia="zh-CN" w:bidi="hi-IN"/>
        </w:rPr>
        <w:t> «</w:t>
      </w:r>
      <w:r w:rsidR="00537068"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432A61DC" w:rsidR="00537068" w:rsidRPr="001B2E90" w:rsidRDefault="0079169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Малолюбашанської сільської ради</w:t>
      </w:r>
    </w:p>
    <w:p w14:paraId="6B8DDC30" w14:textId="663EE446" w:rsidR="00537068" w:rsidRPr="001B2E90" w:rsidRDefault="00DB4CF6" w:rsidP="00DB4CF6">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FD2D83">
        <w:rPr>
          <w:rFonts w:ascii="Times New Roman" w:eastAsia="Times New Roman" w:hAnsi="Times New Roman" w:cs="Tahoma"/>
          <w:color w:val="000000"/>
          <w:kern w:val="3"/>
          <w:sz w:val="24"/>
          <w:szCs w:val="24"/>
          <w:lang w:val="uk-UA" w:eastAsia="zh-CN" w:bidi="hi-IN"/>
        </w:rPr>
        <w:t>23</w:t>
      </w:r>
      <w:r w:rsidR="00537068" w:rsidRPr="001B2E90">
        <w:rPr>
          <w:rFonts w:ascii="Times New Roman" w:eastAsia="Times New Roman" w:hAnsi="Times New Roman" w:cs="Tahoma"/>
          <w:color w:val="000000"/>
          <w:kern w:val="3"/>
          <w:sz w:val="24"/>
          <w:szCs w:val="24"/>
          <w:lang w:val="uk-UA" w:eastAsia="zh-CN" w:bidi="hi-IN"/>
        </w:rPr>
        <w:t>.</w:t>
      </w:r>
      <w:r w:rsidR="00FD2D83">
        <w:rPr>
          <w:rFonts w:ascii="Times New Roman" w:eastAsia="Times New Roman" w:hAnsi="Times New Roman" w:cs="Tahoma"/>
          <w:color w:val="000000"/>
          <w:kern w:val="3"/>
          <w:sz w:val="24"/>
          <w:szCs w:val="24"/>
          <w:lang w:val="uk-UA" w:eastAsia="zh-CN" w:bidi="hi-IN"/>
        </w:rPr>
        <w:t>11</w:t>
      </w:r>
      <w:r w:rsidR="00537068"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00537068" w:rsidRPr="001B2E90">
        <w:rPr>
          <w:rFonts w:ascii="Times New Roman" w:eastAsia="Times New Roman" w:hAnsi="Times New Roman" w:cs="Tahoma"/>
          <w:color w:val="000000"/>
          <w:kern w:val="3"/>
          <w:sz w:val="24"/>
          <w:szCs w:val="24"/>
          <w:lang w:val="uk-UA" w:eastAsia="zh-CN" w:bidi="hi-IN"/>
        </w:rPr>
        <w:t xml:space="preserve"> № </w:t>
      </w:r>
      <w:r w:rsidR="00FD2D83">
        <w:rPr>
          <w:rFonts w:ascii="Times New Roman" w:eastAsia="Times New Roman" w:hAnsi="Times New Roman" w:cs="Tahoma"/>
          <w:color w:val="000000"/>
          <w:kern w:val="3"/>
          <w:sz w:val="24"/>
          <w:szCs w:val="24"/>
          <w:lang w:val="uk-UA" w:eastAsia="zh-CN" w:bidi="hi-IN"/>
        </w:rPr>
        <w:t>57</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46A559A8"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r w:rsidR="0079169A">
        <w:rPr>
          <w:rFonts w:ascii="Times New Roman" w:eastAsia="Times New Roman" w:hAnsi="Times New Roman"/>
          <w:b/>
          <w:bCs/>
          <w:color w:val="000000"/>
          <w:kern w:val="3"/>
          <w:sz w:val="28"/>
          <w:szCs w:val="28"/>
          <w:lang w:val="uk-UA" w:eastAsia="zh-CN" w:bidi="hi-IN"/>
        </w:rPr>
        <w:t xml:space="preserve"> товару</w:t>
      </w:r>
    </w:p>
    <w:p w14:paraId="506D66F5" w14:textId="1013B88C" w:rsid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9B89C8" w14:textId="77777777" w:rsidR="0079169A" w:rsidRPr="001B2E90"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C1BE10" w14:textId="77777777" w:rsidR="0079169A"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w:t>
      </w:r>
      <w:r w:rsidR="0079169A">
        <w:rPr>
          <w:rFonts w:ascii="Times New Roman" w:eastAsia="Times New Roman" w:hAnsi="Times New Roman"/>
          <w:b/>
          <w:bCs/>
          <w:color w:val="000000"/>
          <w:kern w:val="3"/>
          <w:sz w:val="28"/>
          <w:szCs w:val="28"/>
          <w:lang w:val="uk-UA" w:eastAsia="zh-CN" w:bidi="hi-IN"/>
        </w:rPr>
        <w:t>ий</w:t>
      </w:r>
      <w:r w:rsidRPr="001B2E90">
        <w:rPr>
          <w:rFonts w:ascii="Times New Roman" w:eastAsia="Times New Roman" w:hAnsi="Times New Roman"/>
          <w:b/>
          <w:bCs/>
          <w:color w:val="000000"/>
          <w:kern w:val="3"/>
          <w:sz w:val="28"/>
          <w:szCs w:val="28"/>
          <w:lang w:val="uk-UA" w:eastAsia="zh-CN" w:bidi="hi-IN"/>
        </w:rPr>
        <w:t xml:space="preserve"> газ</w:t>
      </w:r>
    </w:p>
    <w:p w14:paraId="7BA665BF" w14:textId="40D67E8D"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 xml:space="preserve"> код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7D703A2" w:rsidR="00537068" w:rsidRP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79169A">
        <w:rPr>
          <w:rFonts w:ascii="Times New Roman" w:eastAsia="Times New Roman" w:hAnsi="Times New Roman"/>
          <w:b/>
          <w:bCs/>
          <w:color w:val="000000"/>
          <w:kern w:val="3"/>
          <w:sz w:val="24"/>
          <w:szCs w:val="24"/>
          <w:lang w:val="uk-UA" w:eastAsia="zh-CN" w:bidi="hi-IN"/>
        </w:rPr>
        <w:t>с. Мала Любаша</w:t>
      </w:r>
      <w:r w:rsidR="00DB4CF6">
        <w:rPr>
          <w:rFonts w:ascii="Times New Roman" w:eastAsia="Times New Roman" w:hAnsi="Times New Roman"/>
          <w:b/>
          <w:bCs/>
          <w:color w:val="000000"/>
          <w:kern w:val="3"/>
          <w:sz w:val="24"/>
          <w:szCs w:val="24"/>
          <w:lang w:val="uk-UA" w:eastAsia="zh-CN" w:bidi="hi-IN"/>
        </w:rPr>
        <w:t xml:space="preserve"> - 2023</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39AFC769" w14:textId="77777777" w:rsidR="0011055D" w:rsidRPr="001B2E90" w:rsidRDefault="0011055D">
      <w:pPr>
        <w:rPr>
          <w:lang w:val="uk-UA"/>
        </w:rPr>
      </w:pPr>
    </w:p>
    <w:p w14:paraId="3B7BC269" w14:textId="77777777" w:rsidR="0011055D" w:rsidRPr="001B2E90" w:rsidRDefault="0011055D">
      <w:pPr>
        <w:rPr>
          <w:lang w:val="uk-UA"/>
        </w:rPr>
      </w:pPr>
    </w:p>
    <w:p w14:paraId="02C78BD8" w14:textId="77777777" w:rsidR="0011055D" w:rsidRPr="001B2E90" w:rsidRDefault="001105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929648"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Малолюбашанська сільська рада</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1FC6393"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rPr>
              <w:t>35009, Рівненська обл,</w:t>
            </w:r>
            <w:r w:rsidR="00DB4CF6">
              <w:rPr>
                <w:rFonts w:ascii="Times New Roman" w:eastAsia="Times New Roman" w:hAnsi="Times New Roman"/>
                <w:lang w:val="uk-UA"/>
              </w:rPr>
              <w:t xml:space="preserve"> Рівненський р-н.</w:t>
            </w:r>
            <w:r>
              <w:rPr>
                <w:rFonts w:ascii="Times New Roman" w:eastAsia="Times New Roman" w:hAnsi="Times New Roman"/>
              </w:rPr>
              <w:t xml:space="preserve"> с. Мала Любаша, вул. Соборна, 10</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B143B4C"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Толочик Оксана Павлівна, головний спеціаліст Малолюбашанської сільської ради</w:t>
            </w:r>
          </w:p>
          <w:p w14:paraId="08F224E6" w14:textId="2BEEEE25" w:rsidR="00B413F2" w:rsidRPr="0079169A"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r w:rsidR="0079169A">
              <w:rPr>
                <w:rFonts w:ascii="Times New Roman" w:eastAsia="Times New Roman" w:hAnsi="Times New Roman"/>
                <w:sz w:val="24"/>
                <w:szCs w:val="24"/>
                <w:lang w:val="en-US" w:eastAsia="ru-RU"/>
              </w:rPr>
              <w:t>oksanavvv</w:t>
            </w:r>
            <w:r w:rsidR="0079169A" w:rsidRPr="0079169A">
              <w:rPr>
                <w:rFonts w:ascii="Times New Roman" w:eastAsia="Times New Roman" w:hAnsi="Times New Roman"/>
                <w:sz w:val="24"/>
                <w:szCs w:val="24"/>
                <w:lang w:eastAsia="ru-RU"/>
              </w:rPr>
              <w:t>2008@</w:t>
            </w:r>
            <w:r w:rsidR="0079169A">
              <w:rPr>
                <w:rFonts w:ascii="Times New Roman" w:eastAsia="Times New Roman" w:hAnsi="Times New Roman"/>
                <w:sz w:val="24"/>
                <w:szCs w:val="24"/>
                <w:lang w:val="en-US" w:eastAsia="ru-RU"/>
              </w:rPr>
              <w:t>ukr</w:t>
            </w:r>
            <w:r w:rsidR="0079169A" w:rsidRPr="0079169A">
              <w:rPr>
                <w:rFonts w:ascii="Times New Roman" w:eastAsia="Times New Roman" w:hAnsi="Times New Roman"/>
                <w:sz w:val="24"/>
                <w:szCs w:val="24"/>
                <w:lang w:eastAsia="ru-RU"/>
              </w:rPr>
              <w:t>.</w:t>
            </w:r>
            <w:r w:rsidR="0079169A">
              <w:rPr>
                <w:rFonts w:ascii="Times New Roman" w:eastAsia="Times New Roman" w:hAnsi="Times New Roman"/>
                <w:sz w:val="24"/>
                <w:szCs w:val="24"/>
                <w:lang w:val="en-US" w:eastAsia="ru-RU"/>
              </w:rPr>
              <w:t>net</w:t>
            </w:r>
          </w:p>
          <w:p w14:paraId="23BD76A3" w14:textId="0832D66A"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63739A9" w:rsidR="00B413F2" w:rsidRPr="0079169A" w:rsidRDefault="00B413F2" w:rsidP="00F84E59">
            <w:pPr>
              <w:spacing w:before="150" w:after="150" w:line="240" w:lineRule="auto"/>
              <w:jc w:val="both"/>
              <w:rPr>
                <w:rFonts w:ascii="Times New Roman" w:eastAsia="Times New Roman" w:hAnsi="Times New Roman"/>
                <w:sz w:val="24"/>
                <w:szCs w:val="24"/>
                <w:lang w:val="uk-UA" w:eastAsia="ru-RU"/>
              </w:rPr>
            </w:pPr>
            <w:r w:rsidRPr="0079169A">
              <w:rPr>
                <w:rFonts w:ascii="Times New Roman" w:eastAsia="Times New Roman" w:hAnsi="Times New Roman"/>
                <w:sz w:val="24"/>
                <w:szCs w:val="24"/>
                <w:lang w:val="uk-UA" w:eastAsia="ru-RU"/>
              </w:rPr>
              <w:t xml:space="preserve">закупівля здійснюється без поділу на лоти </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D6AB9E9" w14:textId="77777777" w:rsidR="0079169A" w:rsidRPr="00E46E7B" w:rsidRDefault="00B413F2" w:rsidP="0079169A">
            <w:pPr>
              <w:pStyle w:val="Standard"/>
              <w:ind w:left="-2"/>
              <w:rPr>
                <w:rFonts w:ascii="Times New Roman" w:eastAsia="Times New Roman" w:hAnsi="Times New Roman" w:cs="Times New Roman"/>
                <w:lang w:val="ru-RU"/>
              </w:rPr>
            </w:pPr>
            <w:r w:rsidRPr="001B2E90">
              <w:rPr>
                <w:rFonts w:ascii="Times New Roman" w:eastAsia="Times New Roman" w:hAnsi="Times New Roman"/>
                <w:lang w:val="uk-UA" w:eastAsia="ru-RU"/>
              </w:rPr>
              <w:t xml:space="preserve">Місце поставки: </w:t>
            </w:r>
            <w:r w:rsidR="0079169A" w:rsidRPr="00E46E7B">
              <w:rPr>
                <w:rFonts w:ascii="Times New Roman" w:eastAsia="Times New Roman" w:hAnsi="Times New Roman" w:cs="Times New Roman"/>
                <w:lang w:val="ru-RU"/>
              </w:rPr>
              <w:t>Місце поставки: до меж балансової належності об’єктів Малолюбашанської сільської ради , а саме:</w:t>
            </w:r>
          </w:p>
          <w:p w14:paraId="026B1224" w14:textId="77777777" w:rsidR="0079169A" w:rsidRPr="00E46E7B" w:rsidRDefault="0079169A" w:rsidP="0079169A">
            <w:pPr>
              <w:pStyle w:val="Standard"/>
              <w:numPr>
                <w:ilvl w:val="0"/>
                <w:numId w:val="36"/>
              </w:numPr>
              <w:spacing w:line="259" w:lineRule="auto"/>
              <w:ind w:left="0" w:hanging="2"/>
              <w:jc w:val="both"/>
              <w:rPr>
                <w:rFonts w:ascii="Times New Roman" w:eastAsia="Times New Roman" w:hAnsi="Times New Roman" w:cs="Times New Roman"/>
                <w:lang w:val="ru-RU"/>
              </w:rPr>
            </w:pPr>
            <w:r w:rsidRPr="00E46E7B">
              <w:rPr>
                <w:rFonts w:ascii="Times New Roman" w:eastAsia="Times New Roman" w:hAnsi="Times New Roman" w:cs="Times New Roman"/>
                <w:lang w:val="ru-RU"/>
              </w:rPr>
              <w:t>с. Мала Любаша,</w:t>
            </w:r>
            <w:r>
              <w:rPr>
                <w:rFonts w:ascii="Times New Roman" w:eastAsia="Times New Roman" w:hAnsi="Times New Roman" w:cs="Times New Roman"/>
              </w:rPr>
              <w:t> </w:t>
            </w:r>
            <w:r w:rsidRPr="00E46E7B">
              <w:rPr>
                <w:rFonts w:ascii="Times New Roman" w:eastAsia="Times New Roman" w:hAnsi="Times New Roman" w:cs="Times New Roman"/>
                <w:lang w:val="ru-RU"/>
              </w:rPr>
              <w:t xml:space="preserve"> вул. Соборна, 10;</w:t>
            </w:r>
          </w:p>
          <w:p w14:paraId="60A3912B"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с. Маща, вул. Центральна, 61;</w:t>
            </w:r>
          </w:p>
          <w:p w14:paraId="7E051143"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с. Мирне, вул. Центральна, 50.</w:t>
            </w:r>
          </w:p>
          <w:p w14:paraId="154E1A7F" w14:textId="30C3F4CC" w:rsidR="00B413F2" w:rsidRPr="001B2E90" w:rsidRDefault="0079169A" w:rsidP="007916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Загальний обсяг</w:t>
            </w:r>
            <w:r w:rsidRPr="007E18EF">
              <w:rPr>
                <w:rFonts w:ascii="Times New Roman" w:eastAsia="Times New Roman" w:hAnsi="Times New Roman"/>
                <w:color w:val="000000"/>
                <w:sz w:val="24"/>
                <w:szCs w:val="24"/>
              </w:rPr>
              <w:t xml:space="preserve">: </w:t>
            </w:r>
            <w:r w:rsidRPr="007E18EF">
              <w:rPr>
                <w:rFonts w:ascii="Times New Roman" w:eastAsia="Times New Roman" w:hAnsi="Times New Roman"/>
                <w:b/>
                <w:color w:val="000000"/>
                <w:sz w:val="24"/>
                <w:szCs w:val="24"/>
              </w:rPr>
              <w:t xml:space="preserve"> </w:t>
            </w:r>
            <w:r w:rsidR="007E18EF" w:rsidRPr="007E18EF">
              <w:rPr>
                <w:rFonts w:ascii="Times New Roman" w:eastAsia="Times New Roman" w:hAnsi="Times New Roman"/>
                <w:b/>
                <w:sz w:val="24"/>
                <w:szCs w:val="24"/>
                <w:lang w:val="uk-UA"/>
              </w:rPr>
              <w:t>15000</w:t>
            </w:r>
            <w:r w:rsidRPr="007E18EF">
              <w:rPr>
                <w:rFonts w:ascii="Times New Roman" w:eastAsia="Times New Roman" w:hAnsi="Times New Roman"/>
                <w:b/>
                <w:bCs/>
                <w:sz w:val="24"/>
                <w:szCs w:val="24"/>
              </w:rPr>
              <w:t xml:space="preserve"> </w:t>
            </w:r>
            <w:r>
              <w:rPr>
                <w:rFonts w:ascii="Times New Roman" w:eastAsia="Times New Roman" w:hAnsi="Times New Roman"/>
                <w:b/>
                <w:bCs/>
                <w:color w:val="000000"/>
                <w:sz w:val="28"/>
                <w:szCs w:val="28"/>
              </w:rPr>
              <w:t>м</w:t>
            </w:r>
            <w:r>
              <w:rPr>
                <w:rFonts w:ascii="Times New Roman" w:eastAsia="Times New Roman" w:hAnsi="Times New Roman"/>
                <w:b/>
                <w:bCs/>
                <w:color w:val="000000"/>
              </w:rPr>
              <w:t>3</w:t>
            </w:r>
            <w:r w:rsidR="00B413F2" w:rsidRPr="001B2E90">
              <w:rPr>
                <w:rFonts w:ascii="Times New Roman" w:eastAsia="Times New Roman" w:hAnsi="Times New Roman"/>
                <w:sz w:val="24"/>
                <w:szCs w:val="24"/>
                <w:lang w:val="uk-UA" w:eastAsia="ru-RU"/>
              </w:rPr>
              <w:t xml:space="preserve"> ________________________________</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CF4EC2A" w:rsidR="00B413F2" w:rsidRPr="001B2E90" w:rsidRDefault="00971EA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7E18EF">
              <w:rPr>
                <w:rFonts w:ascii="Times New Roman" w:eastAsia="Times New Roman" w:hAnsi="Times New Roman"/>
                <w:sz w:val="24"/>
                <w:szCs w:val="24"/>
                <w:lang w:val="uk-UA" w:eastAsia="ru-RU"/>
              </w:rPr>
              <w:t xml:space="preserve">січня </w:t>
            </w:r>
            <w:r>
              <w:rPr>
                <w:rFonts w:ascii="Times New Roman" w:eastAsia="Times New Roman" w:hAnsi="Times New Roman"/>
                <w:sz w:val="24"/>
                <w:szCs w:val="24"/>
                <w:lang w:val="uk-UA" w:eastAsia="ru-RU"/>
              </w:rPr>
              <w:t xml:space="preserve">2024 </w:t>
            </w:r>
            <w:r w:rsidR="00B413F2" w:rsidRPr="001B2E90">
              <w:rPr>
                <w:rFonts w:ascii="Times New Roman" w:eastAsia="Times New Roman" w:hAnsi="Times New Roman"/>
                <w:sz w:val="24"/>
                <w:szCs w:val="24"/>
                <w:lang w:val="uk-UA" w:eastAsia="ru-RU"/>
              </w:rPr>
              <w:t xml:space="preserve">до </w:t>
            </w:r>
            <w:r w:rsidR="00FD2D83">
              <w:rPr>
                <w:rFonts w:ascii="Times New Roman" w:eastAsia="Times New Roman" w:hAnsi="Times New Roman"/>
                <w:sz w:val="24"/>
                <w:szCs w:val="24"/>
                <w:lang w:val="uk-UA" w:eastAsia="ru-RU"/>
              </w:rPr>
              <w:t>15</w:t>
            </w:r>
            <w:r w:rsidR="00B413F2" w:rsidRPr="001B2E90">
              <w:rPr>
                <w:rFonts w:ascii="Times New Roman" w:eastAsia="Times New Roman" w:hAnsi="Times New Roman"/>
                <w:sz w:val="24"/>
                <w:szCs w:val="24"/>
                <w:lang w:val="uk-UA" w:eastAsia="ru-RU"/>
              </w:rPr>
              <w:t>.</w:t>
            </w:r>
            <w:r w:rsidR="00FD2D83">
              <w:rPr>
                <w:rFonts w:ascii="Times New Roman" w:eastAsia="Times New Roman" w:hAnsi="Times New Roman"/>
                <w:sz w:val="24"/>
                <w:szCs w:val="24"/>
                <w:lang w:val="uk-UA" w:eastAsia="ru-RU"/>
              </w:rPr>
              <w:t>04</w:t>
            </w:r>
            <w:r w:rsidR="00B413F2" w:rsidRPr="001B2E90">
              <w:rPr>
                <w:rFonts w:ascii="Times New Roman" w:eastAsia="Times New Roman" w:hAnsi="Times New Roman"/>
                <w:sz w:val="24"/>
                <w:szCs w:val="24"/>
                <w:lang w:val="uk-UA" w:eastAsia="ru-RU"/>
              </w:rPr>
              <w:t>.202</w:t>
            </w:r>
            <w:r w:rsidR="00FD2D83">
              <w:rPr>
                <w:rFonts w:ascii="Times New Roman" w:eastAsia="Times New Roman" w:hAnsi="Times New Roman"/>
                <w:sz w:val="24"/>
                <w:szCs w:val="24"/>
                <w:lang w:val="uk-UA" w:eastAsia="ru-RU"/>
              </w:rPr>
              <w:t>4</w:t>
            </w:r>
            <w:r w:rsidR="00273C84">
              <w:rPr>
                <w:rFonts w:ascii="Times New Roman" w:eastAsia="Times New Roman" w:hAnsi="Times New Roman"/>
                <w:sz w:val="24"/>
                <w:szCs w:val="24"/>
                <w:lang w:val="uk-UA" w:eastAsia="ru-RU"/>
              </w:rPr>
              <w:t xml:space="preserve"> включно</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E18EF"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E18EF"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4B1A4718" w:rsidR="00717447" w:rsidRPr="001B2E90" w:rsidRDefault="0079169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«р</w:t>
            </w:r>
            <w:r>
              <w:rPr>
                <w:rFonts w:ascii="Times New Roman" w:eastAsia="Times New Roman" w:hAnsi="Times New Roman"/>
                <w:sz w:val="24"/>
                <w:szCs w:val="24"/>
                <w:lang w:val="uk-UA" w:eastAsia="ru-RU"/>
              </w:rPr>
              <w:t>івненсь</w:t>
            </w:r>
            <w:r w:rsidR="00CE7D1C" w:rsidRPr="001B2E90">
              <w:rPr>
                <w:rFonts w:ascii="Times New Roman" w:eastAsia="Times New Roman" w:hAnsi="Times New Roman"/>
                <w:sz w:val="24"/>
                <w:szCs w:val="24"/>
                <w:lang w:val="uk-UA" w:eastAsia="ru-RU"/>
              </w:rPr>
              <w:t>ка область» замість «</w:t>
            </w:r>
            <w:r>
              <w:rPr>
                <w:rFonts w:ascii="Times New Roman" w:eastAsia="Times New Roman" w:hAnsi="Times New Roman"/>
                <w:sz w:val="24"/>
                <w:szCs w:val="24"/>
                <w:lang w:val="uk-UA" w:eastAsia="ru-RU"/>
              </w:rPr>
              <w:t>Рівненсь</w:t>
            </w:r>
            <w:r w:rsidR="00CE7D1C" w:rsidRPr="001B2E90">
              <w:rPr>
                <w:rFonts w:ascii="Times New Roman" w:eastAsia="Times New Roman" w:hAnsi="Times New Roman"/>
                <w:sz w:val="24"/>
                <w:szCs w:val="24"/>
                <w:lang w:val="uk-UA" w:eastAsia="ru-RU"/>
              </w:rPr>
              <w:t>ка область» або «</w:t>
            </w:r>
            <w:r>
              <w:rPr>
                <w:rFonts w:ascii="Times New Roman" w:eastAsia="Times New Roman" w:hAnsi="Times New Roman"/>
                <w:sz w:val="24"/>
                <w:szCs w:val="24"/>
                <w:lang w:val="uk-UA" w:eastAsia="ru-RU"/>
              </w:rPr>
              <w:t>с. М. Любаша</w:t>
            </w:r>
            <w:r w:rsidR="00CE7D1C" w:rsidRPr="001B2E90">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uk-UA" w:eastAsia="ru-RU"/>
              </w:rPr>
              <w:t>с. Мала Любаша</w:t>
            </w:r>
            <w:r w:rsidR="00CE7D1C" w:rsidRPr="001B2E90">
              <w:rPr>
                <w:rFonts w:ascii="Times New Roman" w:eastAsia="Times New Roman" w:hAnsi="Times New Roman"/>
                <w:sz w:val="24"/>
                <w:szCs w:val="24"/>
                <w:lang w:val="uk-UA" w:eastAsia="ru-RU"/>
              </w:rPr>
              <w:t xml:space="preserve">»;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4A262F3F"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7E18EF"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E18EF"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8B9A0D5"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971EAF">
              <w:rPr>
                <w:rFonts w:ascii="Times New Roman" w:eastAsia="Times New Roman" w:hAnsi="Times New Roman"/>
                <w:sz w:val="24"/>
                <w:szCs w:val="24"/>
                <w:lang w:val="uk-UA" w:eastAsia="ru-RU"/>
              </w:rPr>
              <w:t>0</w:t>
            </w:r>
            <w:r w:rsidR="007E18EF">
              <w:rPr>
                <w:rFonts w:ascii="Times New Roman" w:eastAsia="Times New Roman" w:hAnsi="Times New Roman"/>
                <w:sz w:val="24"/>
                <w:szCs w:val="24"/>
                <w:lang w:val="uk-UA" w:eastAsia="ru-RU"/>
              </w:rPr>
              <w:t>3</w:t>
            </w:r>
            <w:r w:rsidR="0079169A">
              <w:rPr>
                <w:rFonts w:ascii="Times New Roman" w:eastAsia="Times New Roman" w:hAnsi="Times New Roman"/>
                <w:sz w:val="24"/>
                <w:szCs w:val="24"/>
                <w:lang w:val="uk-UA" w:eastAsia="ru-RU"/>
              </w:rPr>
              <w:t>.</w:t>
            </w:r>
            <w:r w:rsidR="00971EAF">
              <w:rPr>
                <w:rFonts w:ascii="Times New Roman" w:eastAsia="Times New Roman" w:hAnsi="Times New Roman"/>
                <w:sz w:val="24"/>
                <w:szCs w:val="24"/>
                <w:lang w:val="uk-UA" w:eastAsia="ru-RU"/>
              </w:rPr>
              <w:t>12</w:t>
            </w:r>
            <w:r w:rsidR="0079169A">
              <w:rPr>
                <w:rFonts w:ascii="Times New Roman" w:eastAsia="Times New Roman" w:hAnsi="Times New Roman"/>
                <w:sz w:val="24"/>
                <w:szCs w:val="24"/>
                <w:lang w:val="uk-UA" w:eastAsia="ru-RU"/>
              </w:rPr>
              <w:t>.2023 1</w:t>
            </w:r>
            <w:r w:rsidR="007E18EF">
              <w:rPr>
                <w:rFonts w:ascii="Times New Roman" w:eastAsia="Times New Roman" w:hAnsi="Times New Roman"/>
                <w:sz w:val="24"/>
                <w:szCs w:val="24"/>
                <w:lang w:val="uk-UA" w:eastAsia="ru-RU"/>
              </w:rPr>
              <w:t>1</w:t>
            </w:r>
            <w:r w:rsidR="0079169A">
              <w:rPr>
                <w:rFonts w:ascii="Times New Roman" w:eastAsia="Times New Roman" w:hAnsi="Times New Roman"/>
                <w:sz w:val="24"/>
                <w:szCs w:val="24"/>
                <w:lang w:val="uk-UA" w:eastAsia="ru-RU"/>
              </w:rPr>
              <w:t>:00</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E18EF"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7E18EF"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9086B6E" w14:textId="2F1C1895" w:rsidR="00147E47" w:rsidRDefault="00147E47" w:rsidP="0011055D">
      <w:pPr>
        <w:jc w:val="right"/>
        <w:rPr>
          <w:rFonts w:ascii="Times New Roman" w:hAnsi="Times New Roman"/>
          <w:b/>
          <w:bCs/>
          <w:sz w:val="24"/>
          <w:szCs w:val="24"/>
          <w:lang w:val="uk-UA"/>
        </w:rPr>
      </w:pPr>
    </w:p>
    <w:p w14:paraId="63E7D81B" w14:textId="505A64B1" w:rsidR="00273C84" w:rsidRDefault="00273C84" w:rsidP="0011055D">
      <w:pPr>
        <w:jc w:val="right"/>
        <w:rPr>
          <w:rFonts w:ascii="Times New Roman" w:hAnsi="Times New Roman"/>
          <w:b/>
          <w:bCs/>
          <w:sz w:val="24"/>
          <w:szCs w:val="24"/>
          <w:lang w:val="uk-UA"/>
        </w:rPr>
      </w:pPr>
    </w:p>
    <w:p w14:paraId="36D5AED2" w14:textId="3EA083EF" w:rsidR="00273C84" w:rsidRDefault="00273C84" w:rsidP="0011055D">
      <w:pPr>
        <w:jc w:val="right"/>
        <w:rPr>
          <w:rFonts w:ascii="Times New Roman" w:hAnsi="Times New Roman"/>
          <w:b/>
          <w:bCs/>
          <w:sz w:val="24"/>
          <w:szCs w:val="24"/>
          <w:lang w:val="uk-UA"/>
        </w:rPr>
      </w:pPr>
    </w:p>
    <w:p w14:paraId="2EF232E7" w14:textId="1C97A1E9" w:rsidR="00273C84" w:rsidRDefault="00273C84" w:rsidP="0011055D">
      <w:pPr>
        <w:jc w:val="right"/>
        <w:rPr>
          <w:rFonts w:ascii="Times New Roman" w:hAnsi="Times New Roman"/>
          <w:b/>
          <w:bCs/>
          <w:sz w:val="24"/>
          <w:szCs w:val="24"/>
          <w:lang w:val="uk-UA"/>
        </w:rPr>
      </w:pPr>
    </w:p>
    <w:p w14:paraId="002B20E5" w14:textId="11999BFB" w:rsidR="00273C84" w:rsidRDefault="00273C84" w:rsidP="0011055D">
      <w:pPr>
        <w:jc w:val="right"/>
        <w:rPr>
          <w:rFonts w:ascii="Times New Roman" w:hAnsi="Times New Roman"/>
          <w:b/>
          <w:bCs/>
          <w:sz w:val="24"/>
          <w:szCs w:val="24"/>
          <w:lang w:val="uk-UA"/>
        </w:rPr>
      </w:pPr>
    </w:p>
    <w:p w14:paraId="4D0194CC" w14:textId="50B6292F" w:rsidR="00273C84" w:rsidRDefault="00273C84" w:rsidP="0011055D">
      <w:pPr>
        <w:jc w:val="right"/>
        <w:rPr>
          <w:rFonts w:ascii="Times New Roman" w:hAnsi="Times New Roman"/>
          <w:b/>
          <w:bCs/>
          <w:sz w:val="24"/>
          <w:szCs w:val="24"/>
          <w:lang w:val="uk-UA"/>
        </w:rPr>
      </w:pPr>
    </w:p>
    <w:p w14:paraId="7756E2A3" w14:textId="5B417D00" w:rsidR="00273C84" w:rsidRDefault="00273C84" w:rsidP="0011055D">
      <w:pPr>
        <w:jc w:val="right"/>
        <w:rPr>
          <w:rFonts w:ascii="Times New Roman" w:hAnsi="Times New Roman"/>
          <w:b/>
          <w:bCs/>
          <w:sz w:val="24"/>
          <w:szCs w:val="24"/>
          <w:lang w:val="uk-UA"/>
        </w:rPr>
      </w:pPr>
    </w:p>
    <w:p w14:paraId="7A655784" w14:textId="1CDB6016" w:rsidR="00273C84" w:rsidRDefault="00273C84" w:rsidP="0011055D">
      <w:pPr>
        <w:jc w:val="right"/>
        <w:rPr>
          <w:rFonts w:ascii="Times New Roman" w:hAnsi="Times New Roman"/>
          <w:b/>
          <w:bCs/>
          <w:sz w:val="24"/>
          <w:szCs w:val="24"/>
          <w:lang w:val="uk-UA"/>
        </w:rPr>
      </w:pPr>
    </w:p>
    <w:p w14:paraId="2701ECA8" w14:textId="0FE0B982" w:rsidR="00273C84" w:rsidRDefault="00273C84" w:rsidP="0011055D">
      <w:pPr>
        <w:jc w:val="right"/>
        <w:rPr>
          <w:rFonts w:ascii="Times New Roman" w:hAnsi="Times New Roman"/>
          <w:b/>
          <w:bCs/>
          <w:sz w:val="24"/>
          <w:szCs w:val="24"/>
          <w:lang w:val="uk-UA"/>
        </w:rPr>
      </w:pPr>
    </w:p>
    <w:p w14:paraId="3B3966DA" w14:textId="242B7CA2" w:rsidR="00273C84" w:rsidRDefault="00273C84" w:rsidP="0011055D">
      <w:pPr>
        <w:jc w:val="right"/>
        <w:rPr>
          <w:rFonts w:ascii="Times New Roman" w:hAnsi="Times New Roman"/>
          <w:b/>
          <w:bCs/>
          <w:sz w:val="24"/>
          <w:szCs w:val="24"/>
          <w:lang w:val="uk-UA"/>
        </w:rPr>
      </w:pPr>
    </w:p>
    <w:p w14:paraId="3359189C" w14:textId="7C11F6A1" w:rsidR="00273C84" w:rsidRDefault="00273C84" w:rsidP="0011055D">
      <w:pPr>
        <w:jc w:val="right"/>
        <w:rPr>
          <w:rFonts w:ascii="Times New Roman" w:hAnsi="Times New Roman"/>
          <w:b/>
          <w:bCs/>
          <w:sz w:val="24"/>
          <w:szCs w:val="24"/>
          <w:lang w:val="uk-UA"/>
        </w:rPr>
      </w:pPr>
    </w:p>
    <w:p w14:paraId="582F7626" w14:textId="2FD46CCB" w:rsidR="00273C84" w:rsidRDefault="00273C84" w:rsidP="0011055D">
      <w:pPr>
        <w:jc w:val="right"/>
        <w:rPr>
          <w:rFonts w:ascii="Times New Roman" w:hAnsi="Times New Roman"/>
          <w:b/>
          <w:bCs/>
          <w:sz w:val="24"/>
          <w:szCs w:val="24"/>
          <w:lang w:val="uk-UA"/>
        </w:rPr>
      </w:pPr>
    </w:p>
    <w:p w14:paraId="035E6B30" w14:textId="5842AFD5" w:rsidR="00273C84" w:rsidRDefault="00273C84" w:rsidP="0011055D">
      <w:pPr>
        <w:jc w:val="right"/>
        <w:rPr>
          <w:rFonts w:ascii="Times New Roman" w:hAnsi="Times New Roman"/>
          <w:b/>
          <w:bCs/>
          <w:sz w:val="24"/>
          <w:szCs w:val="24"/>
          <w:lang w:val="uk-UA"/>
        </w:rPr>
      </w:pPr>
    </w:p>
    <w:p w14:paraId="11605C58" w14:textId="38C346E7" w:rsidR="00273C84" w:rsidRDefault="00273C84"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1" w:type="dxa"/>
        <w:tblInd w:w="-431" w:type="dxa"/>
        <w:tblLook w:val="04A0" w:firstRow="1" w:lastRow="0" w:firstColumn="1" w:lastColumn="0" w:noHBand="0" w:noVBand="1"/>
      </w:tblPr>
      <w:tblGrid>
        <w:gridCol w:w="568"/>
        <w:gridCol w:w="3402"/>
        <w:gridCol w:w="2977"/>
        <w:gridCol w:w="3544"/>
      </w:tblGrid>
      <w:tr w:rsidR="009C2108" w:rsidRPr="007E18EF" w14:paraId="104D0021" w14:textId="77777777" w:rsidTr="00B3697A">
        <w:tc>
          <w:tcPr>
            <w:tcW w:w="56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1B2E90" w:rsidRDefault="009C2108" w:rsidP="00DE1407">
            <w:pPr>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1B2E90" w14:paraId="20DFD593"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1B2E90" w:rsidRDefault="007D3370"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C47CD3C"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2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E18EF" w14:paraId="74BC87E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3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85CA1EB" w14:textId="42F2EEEE" w:rsidR="009C2108" w:rsidRPr="001B2E90" w:rsidRDefault="00A512E6" w:rsidP="00DE1407">
            <w:pPr>
              <w:jc w:val="both"/>
              <w:rPr>
                <w:rFonts w:ascii="Times New Roman" w:eastAsia="Times New Roman" w:hAnsi="Times New Roman"/>
                <w:sz w:val="24"/>
                <w:szCs w:val="24"/>
                <w:lang w:val="uk-UA" w:eastAsia="ru-RU"/>
              </w:rPr>
            </w:pPr>
            <w:r w:rsidRPr="00A512E6">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5F7C38">
                <w:rPr>
                  <w:rStyle w:val="a3"/>
                  <w:rFonts w:ascii="Times New Roman" w:eastAsia="Times New Roman" w:hAnsi="Times New Roman"/>
                  <w:sz w:val="24"/>
                  <w:szCs w:val="24"/>
                  <w:lang w:val="uk-UA" w:eastAsia="ru-RU"/>
                </w:rPr>
                <w:t>https://corruptinfo.nazk.gov.ua/»</w:t>
              </w:r>
            </w:hyperlink>
            <w:r>
              <w:rPr>
                <w:rFonts w:ascii="Times New Roman" w:eastAsia="Times New Roman" w:hAnsi="Times New Roman"/>
                <w:sz w:val="24"/>
                <w:szCs w:val="24"/>
                <w:lang w:val="uk-UA" w:eastAsia="ru-RU"/>
              </w:rPr>
              <w:t xml:space="preserve"> </w:t>
            </w:r>
          </w:p>
        </w:tc>
      </w:tr>
      <w:tr w:rsidR="009C2108" w:rsidRPr="001B2E90" w14:paraId="7A605B2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E18EF" w14:paraId="6BE44C8F"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 xml:space="preserve">підпункт 5 пункту </w:t>
            </w:r>
            <w:r w:rsidR="00C773A1" w:rsidRPr="001B2E90">
              <w:rPr>
                <w:rFonts w:ascii="Times New Roman" w:eastAsia="Times New Roman" w:hAnsi="Times New Roman"/>
                <w:i/>
                <w:iCs/>
                <w:sz w:val="24"/>
                <w:szCs w:val="24"/>
                <w:lang w:val="uk-UA" w:eastAsia="ru-RU"/>
              </w:rPr>
              <w:t>47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E18EF" w14:paraId="73973AC8"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(підпункт 6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B2E90" w14:paraId="15B78A1E"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B2E90">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7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1B2E90" w:rsidRDefault="007D3370"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1B2E90">
              <w:rPr>
                <w:rFonts w:ascii="Times New Roman" w:eastAsia="Times New Roman" w:hAnsi="Times New Roman"/>
                <w:color w:val="000000" w:themeColor="text1"/>
                <w:sz w:val="24"/>
                <w:szCs w:val="24"/>
                <w:lang w:val="uk-UA" w:eastAsia="ru-RU"/>
              </w:rPr>
              <w:lastRenderedPageBreak/>
              <w:t>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B2E90" w14:paraId="6F1876A0"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8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1B2E90" w:rsidRDefault="00C773A1"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1163BD3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9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B0A00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CDC2A25" w14:textId="0011DE4F"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2E90">
              <w:rPr>
                <w:rFonts w:ascii="Times New Roman" w:eastAsia="Times New Roman" w:hAnsi="Times New Roman"/>
                <w:sz w:val="24"/>
                <w:szCs w:val="24"/>
                <w:shd w:val="clear" w:color="auto" w:fill="FFFFFF"/>
                <w:lang w:val="uk-UA" w:eastAsia="ru-RU"/>
              </w:rPr>
              <w:t>нею</w:t>
            </w:r>
            <w:r w:rsidRPr="001B2E90">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1B2E90" w:rsidRDefault="005C209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r w:rsidRPr="001B2E90">
              <w:rPr>
                <w:rFonts w:ascii="Times New Roman" w:eastAsia="Times New Roman" w:hAnsi="Times New Roman"/>
                <w:sz w:val="24"/>
                <w:szCs w:val="24"/>
                <w:lang w:val="uk-UA" w:eastAsia="ru-RU"/>
              </w:rPr>
              <w:lastRenderedPageBreak/>
              <w:t>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7E18EF" w14:paraId="09B0124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29D3EE81" w14:textId="7861404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2E90">
              <w:rPr>
                <w:rFonts w:ascii="Times New Roman" w:eastAsia="Times New Roman" w:hAnsi="Times New Roman"/>
                <w:i/>
                <w:iCs/>
                <w:sz w:val="24"/>
                <w:szCs w:val="24"/>
                <w:shd w:val="clear" w:color="auto" w:fill="FFFFFF"/>
                <w:lang w:val="uk-UA" w:eastAsia="ru-RU"/>
              </w:rPr>
              <w:t>(підпункт 12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7E18EF" w14:paraId="72D0B1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2BA5E06" w14:textId="030CDC9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1B2E90" w:rsidRDefault="009C2108" w:rsidP="00DE1407">
            <w:pPr>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2E90">
              <w:rPr>
                <w:rFonts w:ascii="Times New Roman" w:eastAsia="Times New Roman" w:hAnsi="Times New Roman"/>
                <w:i/>
                <w:iCs/>
                <w:sz w:val="24"/>
                <w:szCs w:val="24"/>
                <w:lang w:val="uk-UA" w:eastAsia="ru-RU"/>
              </w:rPr>
              <w:t>(абзац 14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1B2E90" w:rsidRDefault="009C2108" w:rsidP="00DE1407">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eastAsia="ru-RU"/>
              </w:rPr>
              <w:lastRenderedPageBreak/>
              <w:t xml:space="preserve">Учасник процедури закупівлі має </w:t>
            </w:r>
            <w:r w:rsidRPr="001B2E90">
              <w:rPr>
                <w:rFonts w:ascii="Times New Roman" w:eastAsia="Times New Roman" w:hAnsi="Times New Roman"/>
                <w:sz w:val="24"/>
                <w:szCs w:val="24"/>
                <w:lang w:val="uk-UA"/>
              </w:rPr>
              <w:t>надати:</w:t>
            </w:r>
          </w:p>
          <w:p w14:paraId="37012B8F" w14:textId="77777777"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1B2E90" w:rsidRDefault="009C2108" w:rsidP="00DE1407">
            <w:pPr>
              <w:ind w:left="50"/>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2B51CD68" w14:textId="0D122C09"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1B2E90">
              <w:rPr>
                <w:rFonts w:ascii="Times New Roman" w:eastAsia="Times New Roman" w:hAnsi="Times New Roman"/>
                <w:sz w:val="24"/>
                <w:szCs w:val="24"/>
                <w:lang w:val="uk-UA"/>
              </w:rPr>
              <w:t>7</w:t>
            </w:r>
            <w:r w:rsidRPr="001B2E90">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w:t>
            </w:r>
            <w:r w:rsidRPr="001B2E90">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7C41D59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1B2E90" w:rsidRDefault="009C2108" w:rsidP="00DE1407">
            <w:pPr>
              <w:rPr>
                <w:rFonts w:ascii="Times New Roman" w:eastAsia="Times New Roman" w:hAnsi="Times New Roman"/>
                <w:sz w:val="24"/>
                <w:szCs w:val="24"/>
                <w:lang w:val="uk-UA" w:eastAsia="ru-RU"/>
              </w:rPr>
            </w:pPr>
          </w:p>
          <w:p w14:paraId="4E15847C"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або</w:t>
            </w:r>
          </w:p>
          <w:p w14:paraId="2A886B34" w14:textId="77777777" w:rsidR="009C2108" w:rsidRPr="001B2E90" w:rsidRDefault="009C2108" w:rsidP="00DE1407">
            <w:pPr>
              <w:rPr>
                <w:rFonts w:ascii="Times New Roman" w:eastAsia="Times New Roman" w:hAnsi="Times New Roman"/>
                <w:sz w:val="24"/>
                <w:szCs w:val="24"/>
                <w:lang w:val="uk-UA" w:eastAsia="ru-RU"/>
              </w:rPr>
            </w:pPr>
          </w:p>
          <w:p w14:paraId="4E8581C8" w14:textId="091C7E6C"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1B2E90">
              <w:rPr>
                <w:rFonts w:ascii="Times New Roman" w:eastAsia="Times New Roman" w:hAnsi="Times New Roman"/>
                <w:sz w:val="24"/>
                <w:szCs w:val="24"/>
                <w:lang w:val="uk-UA" w:eastAsia="ru-RU"/>
              </w:rPr>
              <w:t>7</w:t>
            </w:r>
            <w:r w:rsidRPr="001B2E90">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1B2E90" w:rsidRDefault="009C2108" w:rsidP="009C2108">
      <w:pPr>
        <w:jc w:val="center"/>
        <w:rPr>
          <w:rFonts w:ascii="Times New Roman" w:hAnsi="Times New Roman"/>
          <w:b/>
          <w:bCs/>
          <w:sz w:val="24"/>
          <w:szCs w:val="24"/>
          <w:lang w:val="uk-UA"/>
        </w:rPr>
      </w:pPr>
    </w:p>
    <w:p w14:paraId="2F13C10F" w14:textId="77777777"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2E90">
        <w:rPr>
          <w:rFonts w:ascii="Times New Roman" w:hAnsi="Times New Roman"/>
          <w:sz w:val="24"/>
          <w:szCs w:val="24"/>
          <w:lang w:val="uk-UA"/>
        </w:rPr>
        <w:t>відкритих торгах</w:t>
      </w:r>
      <w:r w:rsidRPr="001B2E90">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1B2E90">
        <w:rPr>
          <w:rFonts w:ascii="Times New Roman" w:hAnsi="Times New Roman"/>
          <w:sz w:val="24"/>
          <w:szCs w:val="24"/>
          <w:lang w:val="uk-UA"/>
        </w:rPr>
        <w:t>4</w:t>
      </w:r>
      <w:r w:rsidRPr="001B2E90">
        <w:rPr>
          <w:rFonts w:ascii="Times New Roman" w:hAnsi="Times New Roman"/>
          <w:sz w:val="24"/>
          <w:szCs w:val="24"/>
          <w:lang w:val="uk-UA"/>
        </w:rPr>
        <w:t xml:space="preserve"> Особливостей, а саме: учасник процедури закупівлі </w:t>
      </w:r>
      <w:r w:rsidR="00760DD4" w:rsidRPr="001B2E90">
        <w:rPr>
          <w:rFonts w:ascii="Times New Roman" w:hAnsi="Times New Roman"/>
          <w:sz w:val="24"/>
          <w:szCs w:val="24"/>
          <w:lang w:val="uk-UA"/>
        </w:rPr>
        <w:t>підпадає під підстави, встановлені пунктом 47 цих особливостей</w:t>
      </w:r>
      <w:r w:rsidRPr="001B2E90">
        <w:rPr>
          <w:rFonts w:ascii="Times New Roman" w:hAnsi="Times New Roman"/>
          <w:sz w:val="24"/>
          <w:szCs w:val="24"/>
          <w:lang w:val="uk-UA"/>
        </w:rPr>
        <w:t>.</w:t>
      </w:r>
    </w:p>
    <w:p w14:paraId="3BEF27AB" w14:textId="5D72DB7B" w:rsidR="008F54BC" w:rsidRPr="001B2E90" w:rsidRDefault="0051624F" w:rsidP="00413ADB">
      <w:pPr>
        <w:jc w:val="both"/>
        <w:rPr>
          <w:rFonts w:ascii="Times New Roman" w:hAnsi="Times New Roman"/>
          <w:b/>
          <w:bCs/>
          <w:sz w:val="24"/>
          <w:szCs w:val="24"/>
          <w:lang w:val="uk-UA"/>
        </w:rPr>
      </w:pPr>
      <w:r w:rsidRPr="001B2E90">
        <w:rPr>
          <w:rFonts w:ascii="Times New Roman" w:hAnsi="Times New Roman"/>
          <w:sz w:val="24"/>
          <w:szCs w:val="24"/>
          <w:lang w:val="uk-UA"/>
        </w:rPr>
        <w:t>У</w:t>
      </w:r>
      <w:r w:rsidR="00413ADB" w:rsidRPr="001B2E90">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w:t>
      </w:r>
      <w:r w:rsidR="00971EAF">
        <w:rPr>
          <w:rFonts w:ascii="Times New Roman" w:hAnsi="Times New Roman"/>
          <w:sz w:val="24"/>
          <w:szCs w:val="24"/>
          <w:lang w:val="uk-UA"/>
        </w:rPr>
        <w:t>е</w:t>
      </w:r>
      <w:r w:rsidR="00413ADB" w:rsidRPr="001B2E90">
        <w:rPr>
          <w:rFonts w:ascii="Times New Roman" w:hAnsi="Times New Roman"/>
          <w:sz w:val="24"/>
          <w:szCs w:val="24"/>
          <w:lang w:val="uk-UA"/>
        </w:rPr>
        <w:t>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C9D547" w14:textId="77777777" w:rsidR="00254E3E" w:rsidRPr="001B2E90" w:rsidRDefault="00254E3E" w:rsidP="00147E47">
      <w:pPr>
        <w:rPr>
          <w:rFonts w:ascii="Times New Roman" w:hAnsi="Times New Roman"/>
          <w:b/>
          <w:bCs/>
          <w:sz w:val="24"/>
          <w:szCs w:val="24"/>
          <w:lang w:val="uk-UA"/>
        </w:rPr>
      </w:pPr>
    </w:p>
    <w:p w14:paraId="67CCD2F2" w14:textId="77777777" w:rsidR="00273C84" w:rsidRDefault="00273C84" w:rsidP="0011055D">
      <w:pPr>
        <w:jc w:val="right"/>
        <w:rPr>
          <w:rFonts w:ascii="Times New Roman" w:hAnsi="Times New Roman"/>
          <w:b/>
          <w:bCs/>
          <w:sz w:val="24"/>
          <w:szCs w:val="24"/>
          <w:lang w:val="uk-UA"/>
        </w:rPr>
      </w:pPr>
    </w:p>
    <w:p w14:paraId="2DED48F9" w14:textId="77777777" w:rsidR="00273C84" w:rsidRDefault="00273C84" w:rsidP="0011055D">
      <w:pPr>
        <w:jc w:val="right"/>
        <w:rPr>
          <w:rFonts w:ascii="Times New Roman" w:hAnsi="Times New Roman"/>
          <w:b/>
          <w:bCs/>
          <w:sz w:val="24"/>
          <w:szCs w:val="24"/>
          <w:lang w:val="uk-UA"/>
        </w:rPr>
      </w:pPr>
    </w:p>
    <w:p w14:paraId="617F1C40" w14:textId="77777777" w:rsidR="00273C84" w:rsidRDefault="00273C84" w:rsidP="0011055D">
      <w:pPr>
        <w:jc w:val="right"/>
        <w:rPr>
          <w:rFonts w:ascii="Times New Roman" w:hAnsi="Times New Roman"/>
          <w:b/>
          <w:bCs/>
          <w:sz w:val="24"/>
          <w:szCs w:val="24"/>
          <w:lang w:val="uk-UA"/>
        </w:rPr>
      </w:pPr>
    </w:p>
    <w:p w14:paraId="0FC120AC" w14:textId="77777777" w:rsidR="00273C84" w:rsidRDefault="00273C84" w:rsidP="0011055D">
      <w:pPr>
        <w:jc w:val="right"/>
        <w:rPr>
          <w:rFonts w:ascii="Times New Roman" w:hAnsi="Times New Roman"/>
          <w:b/>
          <w:bCs/>
          <w:sz w:val="24"/>
          <w:szCs w:val="24"/>
          <w:lang w:val="uk-UA"/>
        </w:rPr>
      </w:pPr>
    </w:p>
    <w:p w14:paraId="012766C2" w14:textId="77777777" w:rsidR="00273C84" w:rsidRDefault="00273C84" w:rsidP="0011055D">
      <w:pPr>
        <w:jc w:val="right"/>
        <w:rPr>
          <w:rFonts w:ascii="Times New Roman" w:hAnsi="Times New Roman"/>
          <w:b/>
          <w:bCs/>
          <w:sz w:val="24"/>
          <w:szCs w:val="24"/>
          <w:lang w:val="uk-UA"/>
        </w:rPr>
      </w:pPr>
    </w:p>
    <w:p w14:paraId="46433905" w14:textId="77777777" w:rsidR="00273C84" w:rsidRDefault="00273C84" w:rsidP="0011055D">
      <w:pPr>
        <w:jc w:val="right"/>
        <w:rPr>
          <w:rFonts w:ascii="Times New Roman" w:hAnsi="Times New Roman"/>
          <w:b/>
          <w:bCs/>
          <w:sz w:val="24"/>
          <w:szCs w:val="24"/>
          <w:lang w:val="uk-UA"/>
        </w:rPr>
      </w:pPr>
    </w:p>
    <w:p w14:paraId="453C4521" w14:textId="77777777" w:rsidR="00273C84" w:rsidRDefault="00273C84" w:rsidP="0011055D">
      <w:pPr>
        <w:jc w:val="right"/>
        <w:rPr>
          <w:rFonts w:ascii="Times New Roman" w:hAnsi="Times New Roman"/>
          <w:b/>
          <w:bCs/>
          <w:sz w:val="24"/>
          <w:szCs w:val="24"/>
          <w:lang w:val="uk-UA"/>
        </w:rPr>
      </w:pPr>
    </w:p>
    <w:p w14:paraId="68E93B21" w14:textId="77777777" w:rsidR="00273C84" w:rsidRDefault="00273C84" w:rsidP="0011055D">
      <w:pPr>
        <w:jc w:val="right"/>
        <w:rPr>
          <w:rFonts w:ascii="Times New Roman" w:hAnsi="Times New Roman"/>
          <w:b/>
          <w:bCs/>
          <w:sz w:val="24"/>
          <w:szCs w:val="24"/>
          <w:lang w:val="uk-UA"/>
        </w:rPr>
      </w:pPr>
    </w:p>
    <w:p w14:paraId="2B1FF56B" w14:textId="77777777" w:rsidR="00273C84" w:rsidRDefault="00273C84" w:rsidP="0011055D">
      <w:pPr>
        <w:jc w:val="right"/>
        <w:rPr>
          <w:rFonts w:ascii="Times New Roman" w:hAnsi="Times New Roman"/>
          <w:b/>
          <w:bCs/>
          <w:sz w:val="24"/>
          <w:szCs w:val="24"/>
          <w:lang w:val="uk-UA"/>
        </w:rPr>
      </w:pPr>
    </w:p>
    <w:p w14:paraId="7D10AFF3" w14:textId="77777777" w:rsidR="00273C84" w:rsidRDefault="00273C84" w:rsidP="0011055D">
      <w:pPr>
        <w:jc w:val="right"/>
        <w:rPr>
          <w:rFonts w:ascii="Times New Roman" w:hAnsi="Times New Roman"/>
          <w:b/>
          <w:bCs/>
          <w:sz w:val="24"/>
          <w:szCs w:val="24"/>
          <w:lang w:val="uk-UA"/>
        </w:rPr>
      </w:pPr>
    </w:p>
    <w:p w14:paraId="65D90C54" w14:textId="77777777" w:rsidR="00273C84" w:rsidRDefault="00273C84" w:rsidP="0011055D">
      <w:pPr>
        <w:jc w:val="right"/>
        <w:rPr>
          <w:rFonts w:ascii="Times New Roman" w:hAnsi="Times New Roman"/>
          <w:b/>
          <w:bCs/>
          <w:sz w:val="24"/>
          <w:szCs w:val="24"/>
          <w:lang w:val="uk-UA"/>
        </w:rPr>
      </w:pPr>
    </w:p>
    <w:p w14:paraId="65E21256" w14:textId="77777777" w:rsidR="00273C84" w:rsidRDefault="00273C84" w:rsidP="0011055D">
      <w:pPr>
        <w:jc w:val="right"/>
        <w:rPr>
          <w:rFonts w:ascii="Times New Roman" w:hAnsi="Times New Roman"/>
          <w:b/>
          <w:bCs/>
          <w:sz w:val="24"/>
          <w:szCs w:val="24"/>
          <w:lang w:val="uk-UA"/>
        </w:rPr>
      </w:pPr>
    </w:p>
    <w:p w14:paraId="1D88F108" w14:textId="77777777" w:rsidR="00273C84" w:rsidRDefault="00273C84" w:rsidP="0011055D">
      <w:pPr>
        <w:jc w:val="right"/>
        <w:rPr>
          <w:rFonts w:ascii="Times New Roman" w:hAnsi="Times New Roman"/>
          <w:b/>
          <w:bCs/>
          <w:sz w:val="24"/>
          <w:szCs w:val="24"/>
          <w:lang w:val="uk-UA"/>
        </w:rPr>
      </w:pPr>
    </w:p>
    <w:p w14:paraId="6E89B546" w14:textId="2CE663A1"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900ADC">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900ADC">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0BD15669" w:rsidR="0011055D" w:rsidRPr="001B2E90" w:rsidRDefault="007E18EF" w:rsidP="001B2E90">
            <w:pPr>
              <w:autoSpaceDE w:val="0"/>
              <w:adjustRightInd w:val="0"/>
              <w:spacing w:after="0"/>
              <w:jc w:val="center"/>
              <w:rPr>
                <w:rFonts w:ascii="Times New Roman" w:hAnsi="Times New Roman"/>
                <w:sz w:val="24"/>
                <w:szCs w:val="24"/>
                <w:lang w:val="uk-UA" w:eastAsia="ar-SA"/>
              </w:rPr>
            </w:pPr>
            <w:r w:rsidRPr="007E18EF">
              <w:rPr>
                <w:rFonts w:ascii="Times New Roman" w:hAnsi="Times New Roman"/>
                <w:sz w:val="24"/>
                <w:szCs w:val="24"/>
                <w:lang w:val="uk-UA" w:eastAsia="ar-SA"/>
              </w:rPr>
              <w:t>15000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900ADC">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900ADC">
        <w:tc>
          <w:tcPr>
            <w:tcW w:w="3828" w:type="dxa"/>
          </w:tcPr>
          <w:p w14:paraId="515F6D8C" w14:textId="6720CE92"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Січень</w:t>
            </w:r>
          </w:p>
        </w:tc>
        <w:tc>
          <w:tcPr>
            <w:tcW w:w="6379" w:type="dxa"/>
          </w:tcPr>
          <w:p w14:paraId="54FA6C46" w14:textId="08FFE673"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4500</w:t>
            </w:r>
          </w:p>
        </w:tc>
      </w:tr>
      <w:tr w:rsidR="0011055D" w:rsidRPr="001B2E90" w14:paraId="1CDAE6D3" w14:textId="77777777" w:rsidTr="00900ADC">
        <w:tc>
          <w:tcPr>
            <w:tcW w:w="3828" w:type="dxa"/>
          </w:tcPr>
          <w:p w14:paraId="19C4F97F" w14:textId="4C475EAA"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 xml:space="preserve">Лютий </w:t>
            </w:r>
            <w:r w:rsidR="00DB4CF6">
              <w:rPr>
                <w:rFonts w:ascii="Times New Roman" w:hAnsi="Times New Roman"/>
                <w:sz w:val="24"/>
                <w:szCs w:val="24"/>
                <w:lang w:val="uk-UA"/>
              </w:rPr>
              <w:t xml:space="preserve"> </w:t>
            </w:r>
          </w:p>
        </w:tc>
        <w:tc>
          <w:tcPr>
            <w:tcW w:w="6379" w:type="dxa"/>
          </w:tcPr>
          <w:p w14:paraId="34A4443F" w14:textId="66A3D855"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4000</w:t>
            </w:r>
          </w:p>
        </w:tc>
      </w:tr>
      <w:tr w:rsidR="0011055D" w:rsidRPr="001B2E90" w14:paraId="0CAB948E" w14:textId="77777777" w:rsidTr="00900ADC">
        <w:tc>
          <w:tcPr>
            <w:tcW w:w="3828" w:type="dxa"/>
          </w:tcPr>
          <w:p w14:paraId="14D60080" w14:textId="6D2417AE"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6379" w:type="dxa"/>
          </w:tcPr>
          <w:p w14:paraId="70DDEBCA" w14:textId="24062826"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4000</w:t>
            </w:r>
          </w:p>
        </w:tc>
      </w:tr>
      <w:tr w:rsidR="0011055D" w:rsidRPr="001B2E90" w14:paraId="0A3A0108" w14:textId="77777777" w:rsidTr="00900ADC">
        <w:tc>
          <w:tcPr>
            <w:tcW w:w="3828" w:type="dxa"/>
          </w:tcPr>
          <w:p w14:paraId="2D6EBBEB" w14:textId="257AA76E"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Pr>
          <w:p w14:paraId="0C2BDFEB" w14:textId="5AFC5303"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2500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7E18EF"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7DBC8FC0" w14:textId="1F355FCA" w:rsidR="00147E47" w:rsidRPr="00DB4CF6" w:rsidRDefault="0011055D" w:rsidP="00DB4CF6">
      <w:pPr>
        <w:pStyle w:val="a4"/>
        <w:numPr>
          <w:ilvl w:val="0"/>
          <w:numId w:val="13"/>
        </w:numPr>
        <w:tabs>
          <w:tab w:val="left" w:pos="426"/>
        </w:tabs>
        <w:suppressAutoHyphens/>
        <w:spacing w:after="200" w:line="276" w:lineRule="auto"/>
        <w:textAlignment w:val="baseline"/>
        <w:rPr>
          <w:rFonts w:ascii="Times New Roman" w:hAnsi="Times New Roman"/>
          <w:b/>
          <w:bCs/>
          <w:sz w:val="24"/>
          <w:szCs w:val="24"/>
          <w:lang w:val="uk-UA"/>
        </w:rPr>
      </w:pPr>
      <w:r w:rsidRPr="00DB4CF6">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sectPr w:rsidR="00147E47" w:rsidRPr="00DB4CF6" w:rsidSect="0089493C">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00FE" w14:textId="77777777" w:rsidR="001904C3" w:rsidRDefault="001904C3">
      <w:pPr>
        <w:spacing w:after="0" w:line="240" w:lineRule="auto"/>
      </w:pPr>
      <w:r>
        <w:separator/>
      </w:r>
    </w:p>
  </w:endnote>
  <w:endnote w:type="continuationSeparator" w:id="0">
    <w:p w14:paraId="17927290" w14:textId="77777777" w:rsidR="001904C3" w:rsidRDefault="0019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07EC" w14:textId="77777777" w:rsidR="001904C3" w:rsidRDefault="001904C3">
      <w:pPr>
        <w:spacing w:after="0" w:line="240" w:lineRule="auto"/>
      </w:pPr>
      <w:r>
        <w:separator/>
      </w:r>
    </w:p>
  </w:footnote>
  <w:footnote w:type="continuationSeparator" w:id="0">
    <w:p w14:paraId="121D9585" w14:textId="77777777" w:rsidR="001904C3" w:rsidRDefault="00190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AE07E20"/>
    <w:multiLevelType w:val="multilevel"/>
    <w:tmpl w:val="F0B29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0"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3"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4"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5"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0"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1"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26"/>
  </w:num>
  <w:num w:numId="5">
    <w:abstractNumId w:val="28"/>
  </w:num>
  <w:num w:numId="6">
    <w:abstractNumId w:val="34"/>
  </w:num>
  <w:num w:numId="7">
    <w:abstractNumId w:val="7"/>
  </w:num>
  <w:num w:numId="8">
    <w:abstractNumId w:val="32"/>
  </w:num>
  <w:num w:numId="9">
    <w:abstractNumId w:val="14"/>
  </w:num>
  <w:num w:numId="10">
    <w:abstractNumId w:val="15"/>
  </w:num>
  <w:num w:numId="11">
    <w:abstractNumId w:val="35"/>
  </w:num>
  <w:num w:numId="12">
    <w:abstractNumId w:val="6"/>
  </w:num>
  <w:num w:numId="13">
    <w:abstractNumId w:val="1"/>
  </w:num>
  <w:num w:numId="14">
    <w:abstractNumId w:val="29"/>
  </w:num>
  <w:num w:numId="15">
    <w:abstractNumId w:val="27"/>
  </w:num>
  <w:num w:numId="16">
    <w:abstractNumId w:val="30"/>
  </w:num>
  <w:num w:numId="17">
    <w:abstractNumId w:val="31"/>
  </w:num>
  <w:num w:numId="18">
    <w:abstractNumId w:val="25"/>
  </w:num>
  <w:num w:numId="19">
    <w:abstractNumId w:val="20"/>
  </w:num>
  <w:num w:numId="20">
    <w:abstractNumId w:val="24"/>
  </w:num>
  <w:num w:numId="21">
    <w:abstractNumId w:val="11"/>
  </w:num>
  <w:num w:numId="22">
    <w:abstractNumId w:val="0"/>
  </w:num>
  <w:num w:numId="23">
    <w:abstractNumId w:val="5"/>
  </w:num>
  <w:num w:numId="24">
    <w:abstractNumId w:val="22"/>
  </w:num>
  <w:num w:numId="25">
    <w:abstractNumId w:val="12"/>
  </w:num>
  <w:num w:numId="26">
    <w:abstractNumId w:val="9"/>
  </w:num>
  <w:num w:numId="27">
    <w:abstractNumId w:val="23"/>
  </w:num>
  <w:num w:numId="28">
    <w:abstractNumId w:val="4"/>
  </w:num>
  <w:num w:numId="29">
    <w:abstractNumId w:val="10"/>
  </w:num>
  <w:num w:numId="30">
    <w:abstractNumId w:val="16"/>
  </w:num>
  <w:num w:numId="31">
    <w:abstractNumId w:val="13"/>
  </w:num>
  <w:num w:numId="32">
    <w:abstractNumId w:val="19"/>
  </w:num>
  <w:num w:numId="33">
    <w:abstractNumId w:val="33"/>
  </w:num>
  <w:num w:numId="34">
    <w:abstractNumId w:val="21"/>
  </w:num>
  <w:num w:numId="35">
    <w:abstractNumId w:val="2"/>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21AA"/>
    <w:rsid w:val="00027A14"/>
    <w:rsid w:val="00053CC1"/>
    <w:rsid w:val="00062A2D"/>
    <w:rsid w:val="00065900"/>
    <w:rsid w:val="000A5534"/>
    <w:rsid w:val="000A74B5"/>
    <w:rsid w:val="000B4778"/>
    <w:rsid w:val="00105394"/>
    <w:rsid w:val="0011055D"/>
    <w:rsid w:val="001151D2"/>
    <w:rsid w:val="00121488"/>
    <w:rsid w:val="00127A6C"/>
    <w:rsid w:val="00147E47"/>
    <w:rsid w:val="001560B4"/>
    <w:rsid w:val="00161284"/>
    <w:rsid w:val="00164776"/>
    <w:rsid w:val="00171C7D"/>
    <w:rsid w:val="00180555"/>
    <w:rsid w:val="00185CD0"/>
    <w:rsid w:val="001904C3"/>
    <w:rsid w:val="001B2E90"/>
    <w:rsid w:val="001B5F21"/>
    <w:rsid w:val="00234975"/>
    <w:rsid w:val="00237051"/>
    <w:rsid w:val="00244F88"/>
    <w:rsid w:val="00254E3E"/>
    <w:rsid w:val="002550B0"/>
    <w:rsid w:val="00262241"/>
    <w:rsid w:val="002626D5"/>
    <w:rsid w:val="0026733D"/>
    <w:rsid w:val="00273C84"/>
    <w:rsid w:val="002768B6"/>
    <w:rsid w:val="002D1828"/>
    <w:rsid w:val="002D63A5"/>
    <w:rsid w:val="002F1F61"/>
    <w:rsid w:val="002F33C6"/>
    <w:rsid w:val="00306C48"/>
    <w:rsid w:val="00312EED"/>
    <w:rsid w:val="0033797E"/>
    <w:rsid w:val="00350F5D"/>
    <w:rsid w:val="0035513C"/>
    <w:rsid w:val="0035634B"/>
    <w:rsid w:val="00363150"/>
    <w:rsid w:val="00367CBF"/>
    <w:rsid w:val="00367F71"/>
    <w:rsid w:val="003A00C6"/>
    <w:rsid w:val="003C05C8"/>
    <w:rsid w:val="003D7AA7"/>
    <w:rsid w:val="00413ADB"/>
    <w:rsid w:val="00414422"/>
    <w:rsid w:val="00427DE2"/>
    <w:rsid w:val="004411EC"/>
    <w:rsid w:val="00451F43"/>
    <w:rsid w:val="00481EE1"/>
    <w:rsid w:val="004A2161"/>
    <w:rsid w:val="004B3D0D"/>
    <w:rsid w:val="004C22C5"/>
    <w:rsid w:val="004C45C5"/>
    <w:rsid w:val="004D578C"/>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69A"/>
    <w:rsid w:val="00796D4E"/>
    <w:rsid w:val="007A2C33"/>
    <w:rsid w:val="007A34BA"/>
    <w:rsid w:val="007A75D9"/>
    <w:rsid w:val="007B003B"/>
    <w:rsid w:val="007D22E6"/>
    <w:rsid w:val="007D32D6"/>
    <w:rsid w:val="007D3370"/>
    <w:rsid w:val="007E18EF"/>
    <w:rsid w:val="007F1012"/>
    <w:rsid w:val="008026F3"/>
    <w:rsid w:val="0082608A"/>
    <w:rsid w:val="00856B4A"/>
    <w:rsid w:val="00862DB0"/>
    <w:rsid w:val="00877A5C"/>
    <w:rsid w:val="00883C78"/>
    <w:rsid w:val="0089493C"/>
    <w:rsid w:val="00897BF9"/>
    <w:rsid w:val="008A42A0"/>
    <w:rsid w:val="008A7395"/>
    <w:rsid w:val="008C0B93"/>
    <w:rsid w:val="008F54BC"/>
    <w:rsid w:val="008F7BC0"/>
    <w:rsid w:val="009016D3"/>
    <w:rsid w:val="00934632"/>
    <w:rsid w:val="0093734B"/>
    <w:rsid w:val="00956D08"/>
    <w:rsid w:val="00960019"/>
    <w:rsid w:val="00971EAF"/>
    <w:rsid w:val="009A1E06"/>
    <w:rsid w:val="009A7F70"/>
    <w:rsid w:val="009C2108"/>
    <w:rsid w:val="009C75F6"/>
    <w:rsid w:val="009F6480"/>
    <w:rsid w:val="00A07139"/>
    <w:rsid w:val="00A24EF9"/>
    <w:rsid w:val="00A512E6"/>
    <w:rsid w:val="00A56AE3"/>
    <w:rsid w:val="00A57464"/>
    <w:rsid w:val="00A665BE"/>
    <w:rsid w:val="00A91173"/>
    <w:rsid w:val="00A97FB4"/>
    <w:rsid w:val="00AA6430"/>
    <w:rsid w:val="00AA750D"/>
    <w:rsid w:val="00AB4732"/>
    <w:rsid w:val="00AC2592"/>
    <w:rsid w:val="00B060FF"/>
    <w:rsid w:val="00B3697A"/>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3697"/>
    <w:rsid w:val="00DB4CF6"/>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84E59"/>
    <w:rsid w:val="00FB3B4B"/>
    <w:rsid w:val="00FD0964"/>
    <w:rsid w:val="00FD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af5">
    <w:name w:val="Unresolved Mention"/>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35324</Words>
  <Characters>20136</Characters>
  <Application>Microsoft Office Word</Application>
  <DocSecurity>0</DocSecurity>
  <Lines>167</Lines>
  <Paragraphs>110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2023-09-05T11:11:00Z</cp:lastPrinted>
  <dcterms:created xsi:type="dcterms:W3CDTF">2023-11-23T08:21:00Z</dcterms:created>
  <dcterms:modified xsi:type="dcterms:W3CDTF">2023-11-24T08:47:00Z</dcterms:modified>
</cp:coreProperties>
</file>