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1CDF" w14:textId="77777777" w:rsidR="009069E4" w:rsidRPr="00004B1D" w:rsidRDefault="009069E4" w:rsidP="009069E4">
      <w:pPr>
        <w:shd w:val="clear" w:color="auto" w:fill="FFFFFF" w:themeFill="background1"/>
        <w:contextualSpacing/>
        <w:jc w:val="right"/>
        <w:rPr>
          <w:rFonts w:eastAsia="Times New Roman"/>
          <w:b/>
          <w:bCs/>
          <w:i/>
          <w:kern w:val="32"/>
          <w:sz w:val="22"/>
          <w:lang w:val="uk-UA" w:eastAsia="zh-CN"/>
        </w:rPr>
      </w:pPr>
      <w:r w:rsidRPr="00004B1D">
        <w:rPr>
          <w:rFonts w:eastAsia="Times New Roman"/>
          <w:b/>
          <w:bCs/>
          <w:i/>
          <w:kern w:val="32"/>
          <w:sz w:val="22"/>
          <w:lang w:val="uk-UA" w:eastAsia="zh-CN"/>
        </w:rPr>
        <w:t>Додаток 3 до тендерної документації</w:t>
      </w:r>
    </w:p>
    <w:p w14:paraId="10956923" w14:textId="77777777" w:rsidR="009069E4" w:rsidRPr="00004B1D" w:rsidRDefault="009069E4" w:rsidP="009069E4">
      <w:pPr>
        <w:widowControl w:val="0"/>
        <w:overflowPunct w:val="0"/>
        <w:autoSpaceDE w:val="0"/>
        <w:autoSpaceDN w:val="0"/>
        <w:adjustRightInd w:val="0"/>
        <w:jc w:val="right"/>
        <w:textAlignment w:val="baseline"/>
        <w:rPr>
          <w:rFonts w:eastAsia="Times New Roman"/>
          <w:b/>
          <w:bCs/>
          <w:color w:val="000000"/>
          <w:sz w:val="22"/>
          <w:szCs w:val="22"/>
          <w:lang w:val="uk-UA"/>
        </w:rPr>
      </w:pPr>
    </w:p>
    <w:p w14:paraId="4EEF1A30" w14:textId="77777777" w:rsidR="009069E4" w:rsidRPr="00004B1D" w:rsidRDefault="009069E4" w:rsidP="009069E4">
      <w:pPr>
        <w:widowControl w:val="0"/>
        <w:overflowPunct w:val="0"/>
        <w:autoSpaceDE w:val="0"/>
        <w:autoSpaceDN w:val="0"/>
        <w:adjustRightInd w:val="0"/>
        <w:jc w:val="center"/>
        <w:textAlignment w:val="baseline"/>
        <w:rPr>
          <w:rFonts w:eastAsia="Times New Roman"/>
          <w:b/>
          <w:bCs/>
          <w:color w:val="000000"/>
          <w:sz w:val="22"/>
          <w:szCs w:val="22"/>
          <w:lang w:val="uk-UA"/>
        </w:rPr>
      </w:pPr>
      <w:r w:rsidRPr="00004B1D">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45CC7F4D" w14:textId="77777777" w:rsidR="009069E4" w:rsidRPr="00004B1D" w:rsidRDefault="009069E4" w:rsidP="009069E4">
      <w:pPr>
        <w:widowControl w:val="0"/>
        <w:autoSpaceDE w:val="0"/>
        <w:autoSpaceDN w:val="0"/>
        <w:adjustRightInd w:val="0"/>
        <w:jc w:val="center"/>
        <w:rPr>
          <w:rFonts w:eastAsia="Times New Roman"/>
          <w:b/>
          <w:bCs/>
          <w:i/>
          <w:iCs/>
          <w:sz w:val="16"/>
          <w:szCs w:val="16"/>
          <w:lang w:val="uk-UA" w:eastAsia="uk-UA"/>
        </w:rPr>
      </w:pPr>
    </w:p>
    <w:p w14:paraId="5F1EAABD" w14:textId="77777777" w:rsidR="00B76F57" w:rsidRDefault="00B76F57" w:rsidP="00004B1D">
      <w:pPr>
        <w:widowControl w:val="0"/>
        <w:jc w:val="center"/>
        <w:outlineLvl w:val="0"/>
        <w:rPr>
          <w:b/>
          <w:shd w:val="clear" w:color="auto" w:fill="FFFFFF"/>
          <w:lang w:val="uk-UA"/>
        </w:rPr>
      </w:pPr>
      <w:r w:rsidRPr="00B76F57">
        <w:rPr>
          <w:b/>
          <w:shd w:val="clear" w:color="auto" w:fill="FFFFFF"/>
          <w:lang w:val="uk-UA"/>
        </w:rPr>
        <w:t xml:space="preserve">Послуги з надання в користування цифрових каналів зв’язку за кодом </w:t>
      </w:r>
    </w:p>
    <w:p w14:paraId="0F21ABE0" w14:textId="4E31949A" w:rsidR="00004B1D" w:rsidRPr="00004B1D" w:rsidRDefault="00B76F57" w:rsidP="00004B1D">
      <w:pPr>
        <w:widowControl w:val="0"/>
        <w:jc w:val="center"/>
        <w:outlineLvl w:val="0"/>
        <w:rPr>
          <w:b/>
          <w:lang w:val="uk-UA"/>
        </w:rPr>
      </w:pPr>
      <w:r w:rsidRPr="00B76F57">
        <w:rPr>
          <w:b/>
          <w:shd w:val="clear" w:color="auto" w:fill="FFFFFF"/>
          <w:lang w:val="uk-UA"/>
        </w:rPr>
        <w:t>ДК 021:2015: 72720000-3 Послуги у сфері глобальних мереж</w:t>
      </w:r>
    </w:p>
    <w:p w14:paraId="19CB6BCC" w14:textId="77777777" w:rsidR="00004B1D" w:rsidRPr="00004B1D" w:rsidRDefault="00004B1D" w:rsidP="003C3443">
      <w:pPr>
        <w:widowControl w:val="0"/>
        <w:jc w:val="both"/>
        <w:rPr>
          <w:bCs/>
          <w:lang w:val="uk-UA"/>
        </w:rPr>
      </w:pPr>
    </w:p>
    <w:p w14:paraId="762A0FA6" w14:textId="77777777" w:rsidR="00B76F57" w:rsidRPr="00F04AEE" w:rsidRDefault="00B76F57" w:rsidP="003C3443">
      <w:pPr>
        <w:pStyle w:val="a5"/>
        <w:numPr>
          <w:ilvl w:val="0"/>
          <w:numId w:val="17"/>
        </w:numPr>
        <w:spacing w:line="240" w:lineRule="auto"/>
        <w:jc w:val="both"/>
        <w:rPr>
          <w:rFonts w:ascii="Times New Roman" w:hAnsi="Times New Roman"/>
          <w:b/>
          <w:sz w:val="24"/>
          <w:szCs w:val="24"/>
          <w:lang w:val="uk-UA"/>
        </w:rPr>
      </w:pPr>
      <w:r w:rsidRPr="00F04AEE">
        <w:rPr>
          <w:rFonts w:ascii="Times New Roman" w:hAnsi="Times New Roman"/>
          <w:b/>
          <w:sz w:val="24"/>
          <w:szCs w:val="24"/>
          <w:lang w:val="uk-UA"/>
        </w:rPr>
        <w:t>Склад послуги</w:t>
      </w:r>
      <w:r>
        <w:rPr>
          <w:rFonts w:ascii="Times New Roman" w:hAnsi="Times New Roman"/>
          <w:b/>
          <w:sz w:val="24"/>
          <w:szCs w:val="24"/>
          <w:lang w:val="uk-UA"/>
        </w:rPr>
        <w:t xml:space="preserve"> </w:t>
      </w:r>
      <w:r w:rsidRPr="00F04AEE">
        <w:rPr>
          <w:rFonts w:ascii="Times New Roman" w:hAnsi="Times New Roman"/>
          <w:b/>
          <w:sz w:val="24"/>
          <w:szCs w:val="24"/>
          <w:lang w:val="uk-UA"/>
        </w:rPr>
        <w:t>надання в корист</w:t>
      </w:r>
      <w:r>
        <w:rPr>
          <w:rFonts w:ascii="Times New Roman" w:hAnsi="Times New Roman"/>
          <w:b/>
          <w:sz w:val="24"/>
          <w:szCs w:val="24"/>
          <w:lang w:val="uk-UA"/>
        </w:rPr>
        <w:t>ування цифрових каналів зв’язку включає:</w:t>
      </w:r>
    </w:p>
    <w:p w14:paraId="46A74412" w14:textId="77777777" w:rsidR="00B76F57" w:rsidRPr="00F04AEE" w:rsidRDefault="00B76F57" w:rsidP="003C3443">
      <w:pPr>
        <w:ind w:firstLine="567"/>
        <w:jc w:val="both"/>
        <w:rPr>
          <w:lang w:val="uk-UA"/>
        </w:rPr>
      </w:pPr>
      <w:r w:rsidRPr="00F04AEE">
        <w:rPr>
          <w:lang w:val="uk-UA"/>
        </w:rPr>
        <w:t xml:space="preserve">- Надання основного цифрового каналу зв’язку від серверного приміщення за адресою м. </w:t>
      </w:r>
      <w:r>
        <w:rPr>
          <w:lang w:val="uk-UA"/>
        </w:rPr>
        <w:t>Кропивницький</w:t>
      </w:r>
      <w:r w:rsidRPr="00F04AEE">
        <w:rPr>
          <w:lang w:val="uk-UA"/>
        </w:rPr>
        <w:t xml:space="preserve">, вул. </w:t>
      </w:r>
      <w:r>
        <w:rPr>
          <w:lang w:val="uk-UA"/>
        </w:rPr>
        <w:t>В. Пермська</w:t>
      </w:r>
      <w:r w:rsidRPr="00F04AEE">
        <w:rPr>
          <w:lang w:val="uk-UA"/>
        </w:rPr>
        <w:t xml:space="preserve">, </w:t>
      </w:r>
      <w:r>
        <w:rPr>
          <w:lang w:val="uk-UA"/>
        </w:rPr>
        <w:t>4</w:t>
      </w:r>
      <w:r w:rsidRPr="00F04AEE">
        <w:rPr>
          <w:lang w:val="uk-UA"/>
        </w:rPr>
        <w:t xml:space="preserve"> до серверного приміщення Офісу Генерального прокурора України м. Київ, вул. Різницька 13/15 без обмеження кількості трафіка.</w:t>
      </w:r>
    </w:p>
    <w:p w14:paraId="19EB4E9E" w14:textId="77777777" w:rsidR="00B76F57" w:rsidRPr="00F04AEE" w:rsidRDefault="00B76F57" w:rsidP="003C3443">
      <w:pPr>
        <w:ind w:firstLine="567"/>
        <w:jc w:val="both"/>
        <w:rPr>
          <w:lang w:val="uk-UA"/>
        </w:rPr>
      </w:pPr>
      <w:r w:rsidRPr="00F04AEE">
        <w:rPr>
          <w:lang w:val="uk-UA"/>
        </w:rPr>
        <w:t xml:space="preserve">- Надання додаткового цифрового каналу зв’язку від серверного приміщення за адресою м. </w:t>
      </w:r>
      <w:r>
        <w:rPr>
          <w:lang w:val="uk-UA"/>
        </w:rPr>
        <w:t>Кропивницький</w:t>
      </w:r>
      <w:r w:rsidRPr="00F04AEE">
        <w:rPr>
          <w:lang w:val="uk-UA"/>
        </w:rPr>
        <w:t xml:space="preserve">, вул. </w:t>
      </w:r>
      <w:r>
        <w:rPr>
          <w:lang w:val="uk-UA"/>
        </w:rPr>
        <w:t>В. Пермська</w:t>
      </w:r>
      <w:r w:rsidRPr="00F04AEE">
        <w:rPr>
          <w:lang w:val="uk-UA"/>
        </w:rPr>
        <w:t xml:space="preserve">, </w:t>
      </w:r>
      <w:r>
        <w:rPr>
          <w:lang w:val="uk-UA"/>
        </w:rPr>
        <w:t>4</w:t>
      </w:r>
      <w:r w:rsidRPr="00F04AEE">
        <w:rPr>
          <w:lang w:val="uk-UA"/>
        </w:rPr>
        <w:t xml:space="preserve"> до серверного приміщення Офісу Генерального прокурора України м. Київ, вул. Різницька 13/15 без обмеження кількості трафіка.</w:t>
      </w:r>
    </w:p>
    <w:p w14:paraId="7333C256" w14:textId="77777777" w:rsidR="00B76F57" w:rsidRPr="00F04AEE" w:rsidRDefault="00B76F57" w:rsidP="003C3443">
      <w:pPr>
        <w:ind w:firstLine="567"/>
        <w:jc w:val="both"/>
        <w:rPr>
          <w:lang w:val="uk-UA"/>
        </w:rPr>
      </w:pPr>
      <w:r w:rsidRPr="00F04AEE">
        <w:rPr>
          <w:lang w:val="uk-UA"/>
        </w:rPr>
        <w:t>- Забезпечення цілодобового доступу до системи корпоративного відеозв</w:t>
      </w:r>
      <w:r w:rsidRPr="005C7BBE">
        <w:rPr>
          <w:lang w:val="uk-UA"/>
        </w:rPr>
        <w:t>’</w:t>
      </w:r>
      <w:r w:rsidRPr="00F04AEE">
        <w:rPr>
          <w:lang w:val="uk-UA"/>
        </w:rPr>
        <w:t>язку та ІР-телефонії в структурі органів прокуратури України, Центрів сертифікації ключів та аналізу роботи органів прокуратури України та системи корпоративного відеозв</w:t>
      </w:r>
      <w:r w:rsidRPr="005C7BBE">
        <w:rPr>
          <w:lang w:val="uk-UA"/>
        </w:rPr>
        <w:t>’</w:t>
      </w:r>
      <w:r w:rsidRPr="00F04AEE">
        <w:rPr>
          <w:lang w:val="uk-UA"/>
        </w:rPr>
        <w:t>язку Офісу Генерального прокурора України за адресою: м. Київ, вул.Різницька,13/15.</w:t>
      </w:r>
    </w:p>
    <w:p w14:paraId="23B34D43" w14:textId="77777777" w:rsidR="00B76F57" w:rsidRPr="00F04AEE" w:rsidRDefault="00B76F57" w:rsidP="003C3443">
      <w:pPr>
        <w:jc w:val="both"/>
        <w:rPr>
          <w:b/>
          <w:lang w:val="uk-UA"/>
        </w:rPr>
      </w:pPr>
    </w:p>
    <w:p w14:paraId="30A7CC19" w14:textId="77777777" w:rsidR="00B76F57" w:rsidRPr="00F04AEE" w:rsidRDefault="00B76F57" w:rsidP="003C3443">
      <w:pPr>
        <w:ind w:firstLine="567"/>
        <w:jc w:val="both"/>
        <w:rPr>
          <w:b/>
          <w:lang w:val="uk-UA"/>
        </w:rPr>
      </w:pPr>
      <w:r w:rsidRPr="00F04AEE">
        <w:rPr>
          <w:b/>
          <w:lang w:val="uk-UA"/>
        </w:rPr>
        <w:t>2. Вимоги до кваліфікації постачальника:</w:t>
      </w:r>
    </w:p>
    <w:p w14:paraId="304D9CDF" w14:textId="77777777" w:rsidR="00B76F57" w:rsidRPr="00F04AEE" w:rsidRDefault="00B76F57" w:rsidP="003C3443">
      <w:pPr>
        <w:ind w:firstLine="567"/>
        <w:jc w:val="both"/>
        <w:rPr>
          <w:color w:val="000000" w:themeColor="text1"/>
          <w:lang w:val="uk-UA"/>
        </w:rPr>
      </w:pPr>
      <w:r w:rsidRPr="00F04AEE">
        <w:rPr>
          <w:color w:val="000000" w:themeColor="text1"/>
          <w:lang w:val="uk-UA"/>
        </w:rPr>
        <w:tab/>
        <w:t xml:space="preserve">2.1. </w:t>
      </w:r>
      <w:r w:rsidRPr="00684DCC">
        <w:rPr>
          <w:b/>
          <w:color w:val="000000" w:themeColor="text1"/>
          <w:lang w:val="uk-UA"/>
        </w:rPr>
        <w:t xml:space="preserve">Надати </w:t>
      </w:r>
      <w:proofErr w:type="spellStart"/>
      <w:r w:rsidRPr="00684DCC">
        <w:rPr>
          <w:b/>
          <w:color w:val="000000" w:themeColor="text1"/>
          <w:lang w:val="uk-UA"/>
        </w:rPr>
        <w:t>сканкопію</w:t>
      </w:r>
      <w:proofErr w:type="spellEnd"/>
      <w:r w:rsidRPr="00684DCC">
        <w:rPr>
          <w:color w:val="000000" w:themeColor="text1"/>
          <w:lang w:val="uk-UA"/>
        </w:rPr>
        <w:t xml:space="preserve"> Витягу з реєстру щодо включення Учасника до Реєстру операторів, провайдерів телекомунікацій Національної комісії, що здійснює державне регулювання у сфері зв`язку та інформатизації України.</w:t>
      </w:r>
    </w:p>
    <w:p w14:paraId="2C87DCEC" w14:textId="77777777" w:rsidR="00B76F57" w:rsidRPr="00F04AEE" w:rsidRDefault="00B76F57" w:rsidP="003C3443">
      <w:pPr>
        <w:ind w:firstLine="567"/>
        <w:jc w:val="both"/>
        <w:rPr>
          <w:color w:val="000000" w:themeColor="text1"/>
          <w:lang w:val="uk-UA"/>
        </w:rPr>
      </w:pPr>
      <w:r w:rsidRPr="00F04AEE">
        <w:rPr>
          <w:color w:val="000000" w:themeColor="text1"/>
          <w:lang w:val="uk-UA"/>
        </w:rPr>
        <w:tab/>
        <w:t xml:space="preserve">2.2. </w:t>
      </w:r>
      <w:r w:rsidRPr="00684DCC">
        <w:rPr>
          <w:b/>
          <w:color w:val="000000" w:themeColor="text1"/>
          <w:lang w:val="uk-UA"/>
        </w:rPr>
        <w:t xml:space="preserve">Надати </w:t>
      </w:r>
      <w:proofErr w:type="spellStart"/>
      <w:r>
        <w:rPr>
          <w:b/>
          <w:color w:val="000000" w:themeColor="text1"/>
          <w:lang w:val="uk-UA"/>
        </w:rPr>
        <w:t>с</w:t>
      </w:r>
      <w:r w:rsidRPr="00684DCC">
        <w:rPr>
          <w:b/>
          <w:color w:val="000000" w:themeColor="text1"/>
          <w:lang w:val="uk-UA"/>
        </w:rPr>
        <w:t>канкопії</w:t>
      </w:r>
      <w:proofErr w:type="spellEnd"/>
      <w:r w:rsidRPr="00684DCC">
        <w:rPr>
          <w:color w:val="000000" w:themeColor="text1"/>
          <w:lang w:val="uk-UA"/>
        </w:rPr>
        <w:t xml:space="preserve"> Наказу та Повідомлення про включення Учасника до Переліку операторів НСКЗ, які мають право надавати наступні види діяльності: надання в користування цифрових каналів зв’язку та надання послуг захищеного доступу до мережі Інтернет</w:t>
      </w:r>
    </w:p>
    <w:p w14:paraId="73330F44" w14:textId="77777777" w:rsidR="00B76F57" w:rsidRPr="00F04AEE" w:rsidRDefault="00B76F57" w:rsidP="003C3443">
      <w:pPr>
        <w:ind w:firstLine="567"/>
        <w:jc w:val="both"/>
        <w:rPr>
          <w:lang w:val="uk-UA"/>
        </w:rPr>
      </w:pPr>
      <w:r w:rsidRPr="00F04AEE">
        <w:rPr>
          <w:lang w:val="uk-UA"/>
        </w:rPr>
        <w:tab/>
        <w:t>2.3. Наявність у постачальника послуг дійсних на дату початку постачання</w:t>
      </w:r>
      <w:r>
        <w:rPr>
          <w:lang w:val="uk-UA"/>
        </w:rPr>
        <w:t xml:space="preserve"> (</w:t>
      </w:r>
      <w:r w:rsidRPr="00B55AC5">
        <w:rPr>
          <w:b/>
          <w:bCs/>
          <w:lang w:val="uk-UA"/>
        </w:rPr>
        <w:t xml:space="preserve">з наданням </w:t>
      </w:r>
      <w:proofErr w:type="spellStart"/>
      <w:r w:rsidRPr="00B55AC5">
        <w:rPr>
          <w:b/>
          <w:bCs/>
          <w:lang w:val="uk-UA"/>
        </w:rPr>
        <w:t>сканкопій</w:t>
      </w:r>
      <w:proofErr w:type="spellEnd"/>
      <w:r w:rsidRPr="00B55AC5">
        <w:rPr>
          <w:b/>
          <w:bCs/>
          <w:lang w:val="uk-UA"/>
        </w:rPr>
        <w:t xml:space="preserve"> підтверджуючих документів</w:t>
      </w:r>
      <w:r>
        <w:rPr>
          <w:lang w:val="uk-UA"/>
        </w:rPr>
        <w:t>)</w:t>
      </w:r>
      <w:r w:rsidRPr="00F04AEE">
        <w:rPr>
          <w:lang w:val="uk-UA"/>
        </w:rPr>
        <w:t>:</w:t>
      </w:r>
    </w:p>
    <w:p w14:paraId="08DD9320" w14:textId="77777777" w:rsidR="00B76F57" w:rsidRPr="00684DCC" w:rsidRDefault="00B76F57" w:rsidP="003C3443">
      <w:pPr>
        <w:ind w:firstLine="567"/>
        <w:jc w:val="both"/>
        <w:rPr>
          <w:color w:val="000000" w:themeColor="text1"/>
          <w:lang w:val="uk-UA"/>
        </w:rPr>
      </w:pPr>
      <w:r w:rsidRPr="00F04AEE">
        <w:rPr>
          <w:color w:val="000000" w:themeColor="text1"/>
          <w:lang w:val="uk-UA"/>
        </w:rPr>
        <w:t>- атестату відповідності про захищений вузол Інтернет доступу згідно вимог ДССЗЗІ;</w:t>
      </w:r>
    </w:p>
    <w:p w14:paraId="3761E9FF" w14:textId="77777777" w:rsidR="00B76F57" w:rsidRPr="00A576AE" w:rsidRDefault="00B76F57" w:rsidP="003C3443">
      <w:pPr>
        <w:ind w:firstLine="567"/>
        <w:jc w:val="both"/>
        <w:rPr>
          <w:lang w:val="uk-UA"/>
        </w:rPr>
      </w:pPr>
      <w:r w:rsidRPr="00F04AEE">
        <w:rPr>
          <w:lang w:val="uk-UA"/>
        </w:rPr>
        <w:t xml:space="preserve">- </w:t>
      </w:r>
      <w:r w:rsidRPr="00A576AE">
        <w:rPr>
          <w:lang w:val="uk-UA"/>
        </w:rPr>
        <w:t xml:space="preserve">висновку державної профільної організації з підтвердженням наявності у Учасника власної системи захисту Інтернет-трафіку від </w:t>
      </w:r>
      <w:proofErr w:type="spellStart"/>
      <w:r w:rsidRPr="00C246DA">
        <w:t>Ddos</w:t>
      </w:r>
      <w:proofErr w:type="spellEnd"/>
      <w:r w:rsidRPr="00A576AE">
        <w:rPr>
          <w:lang w:val="uk-UA"/>
        </w:rPr>
        <w:t>-атак</w:t>
      </w:r>
      <w:r w:rsidRPr="00B55AC5">
        <w:rPr>
          <w:color w:val="000000" w:themeColor="text1"/>
          <w:lang w:val="uk-UA"/>
        </w:rPr>
        <w:t xml:space="preserve"> </w:t>
      </w:r>
      <w:r>
        <w:rPr>
          <w:color w:val="000000" w:themeColor="text1"/>
          <w:lang w:val="uk-UA"/>
        </w:rPr>
        <w:t>(</w:t>
      </w:r>
      <w:r w:rsidRPr="00B55AC5">
        <w:rPr>
          <w:b/>
          <w:bCs/>
          <w:color w:val="000000" w:themeColor="text1"/>
          <w:lang w:val="uk-UA"/>
        </w:rPr>
        <w:t>з гарантійним листом</w:t>
      </w:r>
      <w:r w:rsidRPr="00684DCC">
        <w:rPr>
          <w:color w:val="000000" w:themeColor="text1"/>
          <w:lang w:val="uk-UA"/>
        </w:rPr>
        <w:t xml:space="preserve"> Учасника щодо наявності власного рішення для захисту Інтернет-трафіку від </w:t>
      </w:r>
      <w:proofErr w:type="spellStart"/>
      <w:r w:rsidRPr="00684DCC">
        <w:rPr>
          <w:color w:val="000000" w:themeColor="text1"/>
          <w:lang w:val="uk-UA"/>
        </w:rPr>
        <w:t>Ddos</w:t>
      </w:r>
      <w:proofErr w:type="spellEnd"/>
      <w:r w:rsidRPr="00684DCC">
        <w:rPr>
          <w:color w:val="000000" w:themeColor="text1"/>
          <w:lang w:val="uk-UA"/>
        </w:rPr>
        <w:t>-атак з технічним описом роботи системи захисту та схемою підключення</w:t>
      </w:r>
      <w:r>
        <w:rPr>
          <w:color w:val="000000" w:themeColor="text1"/>
          <w:lang w:val="uk-UA"/>
        </w:rPr>
        <w:t>)</w:t>
      </w:r>
      <w:r>
        <w:rPr>
          <w:lang w:val="uk-UA"/>
        </w:rPr>
        <w:t>.</w:t>
      </w:r>
    </w:p>
    <w:p w14:paraId="425ABE64" w14:textId="77777777" w:rsidR="00B76F57" w:rsidRPr="00F04AEE" w:rsidRDefault="00B76F57" w:rsidP="003C3443">
      <w:pPr>
        <w:ind w:firstLine="567"/>
        <w:jc w:val="both"/>
        <w:rPr>
          <w:lang w:val="uk-UA"/>
        </w:rPr>
      </w:pPr>
    </w:p>
    <w:p w14:paraId="2E46EB9B" w14:textId="77777777" w:rsidR="00B76F57" w:rsidRPr="00BD5DB5" w:rsidRDefault="00B76F57" w:rsidP="003C3443">
      <w:pPr>
        <w:pStyle w:val="a5"/>
        <w:numPr>
          <w:ilvl w:val="0"/>
          <w:numId w:val="18"/>
        </w:numPr>
        <w:spacing w:line="240" w:lineRule="auto"/>
        <w:jc w:val="both"/>
        <w:rPr>
          <w:rFonts w:ascii="Times New Roman" w:hAnsi="Times New Roman"/>
          <w:b/>
          <w:sz w:val="24"/>
          <w:szCs w:val="24"/>
          <w:lang w:val="uk-UA"/>
        </w:rPr>
      </w:pPr>
      <w:r w:rsidRPr="00BD5DB5">
        <w:rPr>
          <w:rFonts w:ascii="Times New Roman" w:hAnsi="Times New Roman"/>
          <w:b/>
          <w:sz w:val="24"/>
          <w:szCs w:val="24"/>
          <w:lang w:val="uk-UA"/>
        </w:rPr>
        <w:t>Вимоги до технічної частини</w:t>
      </w:r>
      <w:r>
        <w:rPr>
          <w:rFonts w:ascii="Times New Roman" w:hAnsi="Times New Roman"/>
          <w:b/>
          <w:sz w:val="24"/>
          <w:szCs w:val="24"/>
          <w:lang w:val="uk-UA"/>
        </w:rPr>
        <w:t>.</w:t>
      </w:r>
    </w:p>
    <w:p w14:paraId="71C954A6" w14:textId="77777777" w:rsidR="00B76F57" w:rsidRPr="00BD5DB5" w:rsidRDefault="00B76F57" w:rsidP="003C3443">
      <w:pPr>
        <w:ind w:firstLine="567"/>
        <w:jc w:val="both"/>
        <w:rPr>
          <w:b/>
          <w:lang w:val="uk-UA" w:eastAsia="en-US"/>
        </w:rPr>
      </w:pPr>
      <w:r w:rsidRPr="00BD5DB5">
        <w:rPr>
          <w:b/>
          <w:lang w:val="uk-UA" w:eastAsia="en-US"/>
        </w:rPr>
        <w:t>3.1. Забезпечення безперебійного доступу</w:t>
      </w:r>
    </w:p>
    <w:p w14:paraId="53C15F1C" w14:textId="77777777" w:rsidR="00B76F57" w:rsidRPr="00F04AEE" w:rsidRDefault="00B76F57" w:rsidP="003C3443">
      <w:pPr>
        <w:ind w:firstLine="567"/>
        <w:jc w:val="both"/>
        <w:rPr>
          <w:lang w:val="uk-UA" w:eastAsia="en-US"/>
        </w:rPr>
      </w:pPr>
      <w:r w:rsidRPr="00F04AEE">
        <w:rPr>
          <w:lang w:val="uk-UA" w:eastAsia="en-US"/>
        </w:rPr>
        <w:t xml:space="preserve">Для забезпечення безперебійного доступу до Єдиного реєстру досудових розслідувань, інформаційно-аналітичної системи «Облік та статистика органів прокуратури», інформаційної системи «Система електронного документообігу органів прокуратури України», системи корпоративного відеозв’язку та ІР-телефонії в структурі органів прокуратури України, Центрів сертифікації ключів та аналізу роботи органів прокуратури України та системи корпоративного відеозв`язку Офісу Генерального прокурора України за адресою: м. Київ, вул.Різницька,13/15, постачальник послуг повинен мати все обладнання, включаючи кабелі до інтерфейсу локального мережевого обладнання та погодити всі необхідні підключення із надання основного цифрового каналу зв’язку від серверного приміщення за адресою м. </w:t>
      </w:r>
      <w:r>
        <w:rPr>
          <w:lang w:val="uk-UA"/>
        </w:rPr>
        <w:t>Кропивницький</w:t>
      </w:r>
      <w:r w:rsidRPr="00F04AEE">
        <w:rPr>
          <w:lang w:val="uk-UA"/>
        </w:rPr>
        <w:t xml:space="preserve">, вул. </w:t>
      </w:r>
      <w:r>
        <w:rPr>
          <w:lang w:val="uk-UA"/>
        </w:rPr>
        <w:t>В. Пермська</w:t>
      </w:r>
      <w:r w:rsidRPr="00F04AEE">
        <w:rPr>
          <w:lang w:val="uk-UA"/>
        </w:rPr>
        <w:t xml:space="preserve">, </w:t>
      </w:r>
      <w:r>
        <w:rPr>
          <w:lang w:val="uk-UA"/>
        </w:rPr>
        <w:t>4</w:t>
      </w:r>
      <w:r w:rsidRPr="00F04AEE">
        <w:rPr>
          <w:lang w:val="uk-UA" w:eastAsia="en-US"/>
        </w:rPr>
        <w:t xml:space="preserve"> до серверного приміщення Офісу Генерального прокурора України м. Київ, вул. Різницька</w:t>
      </w:r>
      <w:r>
        <w:rPr>
          <w:lang w:val="uk-UA" w:eastAsia="en-US"/>
        </w:rPr>
        <w:t>,</w:t>
      </w:r>
      <w:r w:rsidRPr="00F04AEE">
        <w:rPr>
          <w:lang w:val="uk-UA" w:eastAsia="en-US"/>
        </w:rPr>
        <w:t xml:space="preserve"> 13/15 без обмеження кількості трафіка.</w:t>
      </w:r>
    </w:p>
    <w:p w14:paraId="3C6AAA49" w14:textId="77777777" w:rsidR="00B76F57" w:rsidRPr="00F04AEE" w:rsidRDefault="00B76F57" w:rsidP="00B76F57">
      <w:pPr>
        <w:ind w:firstLine="567"/>
        <w:jc w:val="both"/>
        <w:rPr>
          <w:lang w:val="uk-UA" w:eastAsia="en-US"/>
        </w:rPr>
      </w:pPr>
      <w:r w:rsidRPr="00F04AEE">
        <w:rPr>
          <w:lang w:val="uk-UA" w:eastAsia="en-US"/>
        </w:rPr>
        <w:t>Для забезпечення вимоги цього пункту, до кінцевого строку подання пропозицій з метою:</w:t>
      </w:r>
    </w:p>
    <w:p w14:paraId="631388AF" w14:textId="77777777" w:rsidR="00B76F57" w:rsidRPr="00F04AEE" w:rsidRDefault="00B76F57" w:rsidP="00B76F57">
      <w:pPr>
        <w:ind w:firstLine="567"/>
        <w:jc w:val="both"/>
        <w:rPr>
          <w:lang w:val="uk-UA" w:eastAsia="en-US"/>
        </w:rPr>
      </w:pPr>
      <w:r w:rsidRPr="00F04AEE">
        <w:rPr>
          <w:lang w:val="uk-UA" w:eastAsia="en-US"/>
        </w:rPr>
        <w:t xml:space="preserve"> - перевірки обладнання (включаючи кабелі до інтерфейсу локального мережевого обладнання);</w:t>
      </w:r>
    </w:p>
    <w:p w14:paraId="7F6F9D6D" w14:textId="77777777" w:rsidR="00B76F57" w:rsidRPr="00F04AEE" w:rsidRDefault="00B76F57" w:rsidP="00B76F57">
      <w:pPr>
        <w:ind w:firstLine="567"/>
        <w:jc w:val="both"/>
        <w:rPr>
          <w:lang w:val="uk-UA" w:eastAsia="en-US"/>
        </w:rPr>
      </w:pPr>
      <w:r w:rsidRPr="00F04AEE">
        <w:rPr>
          <w:lang w:val="uk-UA" w:eastAsia="en-US"/>
        </w:rPr>
        <w:t xml:space="preserve">- погодження всіх необхідних підключень із надання основного цифрового каналу зв’язку (від серверного приміщення за адресою м. </w:t>
      </w:r>
      <w:r>
        <w:rPr>
          <w:lang w:val="uk-UA"/>
        </w:rPr>
        <w:t>Кропивницький</w:t>
      </w:r>
      <w:r w:rsidRPr="00F04AEE">
        <w:rPr>
          <w:lang w:val="uk-UA"/>
        </w:rPr>
        <w:t xml:space="preserve">, вул. </w:t>
      </w:r>
      <w:r>
        <w:rPr>
          <w:lang w:val="uk-UA"/>
        </w:rPr>
        <w:t>В. Пермська</w:t>
      </w:r>
      <w:r w:rsidRPr="00F04AEE">
        <w:rPr>
          <w:lang w:val="uk-UA"/>
        </w:rPr>
        <w:t xml:space="preserve">, </w:t>
      </w:r>
      <w:r>
        <w:rPr>
          <w:lang w:val="uk-UA"/>
        </w:rPr>
        <w:t>4</w:t>
      </w:r>
      <w:r w:rsidRPr="00F04AEE">
        <w:rPr>
          <w:lang w:val="uk-UA" w:eastAsia="en-US"/>
        </w:rPr>
        <w:t xml:space="preserve"> до серверного приміщення Офісу Генерального прокурора України м. Київ, вул. Різницька</w:t>
      </w:r>
      <w:r>
        <w:rPr>
          <w:lang w:val="uk-UA" w:eastAsia="en-US"/>
        </w:rPr>
        <w:t>,</w:t>
      </w:r>
      <w:r w:rsidRPr="00F04AEE">
        <w:rPr>
          <w:lang w:val="uk-UA" w:eastAsia="en-US"/>
        </w:rPr>
        <w:t xml:space="preserve"> 13/15 без обмеження кількості трафіка) Замовник проводить їх огляд та випробування та підписує з </w:t>
      </w:r>
      <w:r w:rsidRPr="00F04AEE">
        <w:rPr>
          <w:lang w:val="uk-UA" w:eastAsia="en-US"/>
        </w:rPr>
        <w:lastRenderedPageBreak/>
        <w:t xml:space="preserve">учасником «Акт обстеження об’єкту» (складений в довільній формі). Акт обстеження об’єкту підписується уповноваженими особами Учасника та Замовника. </w:t>
      </w:r>
      <w:proofErr w:type="spellStart"/>
      <w:r w:rsidRPr="005B02A8">
        <w:rPr>
          <w:b/>
          <w:bCs/>
          <w:lang w:val="uk-UA" w:eastAsia="en-US"/>
        </w:rPr>
        <w:t>Сканкопія</w:t>
      </w:r>
      <w:proofErr w:type="spellEnd"/>
      <w:r w:rsidRPr="005B02A8">
        <w:rPr>
          <w:b/>
          <w:bCs/>
          <w:lang w:val="uk-UA" w:eastAsia="en-US"/>
        </w:rPr>
        <w:t xml:space="preserve"> акту обстеження об’єкту(</w:t>
      </w:r>
      <w:proofErr w:type="spellStart"/>
      <w:r w:rsidRPr="005B02A8">
        <w:rPr>
          <w:b/>
          <w:bCs/>
          <w:lang w:val="uk-UA" w:eastAsia="en-US"/>
        </w:rPr>
        <w:t>тів</w:t>
      </w:r>
      <w:proofErr w:type="spellEnd"/>
      <w:r w:rsidRPr="005B02A8">
        <w:rPr>
          <w:b/>
          <w:bCs/>
          <w:lang w:val="uk-UA" w:eastAsia="en-US"/>
        </w:rPr>
        <w:t>) обов’язково надається учасником в складі пропозиції</w:t>
      </w:r>
      <w:r w:rsidRPr="00F04AEE">
        <w:rPr>
          <w:lang w:val="uk-UA" w:eastAsia="en-US"/>
        </w:rPr>
        <w:t>.</w:t>
      </w:r>
    </w:p>
    <w:p w14:paraId="77F76876" w14:textId="77777777" w:rsidR="00B76F57" w:rsidRPr="00F04AEE" w:rsidRDefault="00B76F57" w:rsidP="00B76F57">
      <w:pPr>
        <w:ind w:firstLine="567"/>
        <w:jc w:val="both"/>
        <w:rPr>
          <w:u w:val="single"/>
          <w:lang w:val="uk-UA" w:eastAsia="en-US"/>
        </w:rPr>
      </w:pPr>
      <w:r w:rsidRPr="00F04AEE">
        <w:rPr>
          <w:u w:val="single"/>
          <w:lang w:val="uk-UA" w:eastAsia="en-US"/>
        </w:rPr>
        <w:t>Витрати, пов’язані з такими відвідуваннями та отриманням інформації, покладаються на учасника.</w:t>
      </w:r>
    </w:p>
    <w:p w14:paraId="696F7F76" w14:textId="62B80D46" w:rsidR="00B76F57" w:rsidRPr="00F04AEE" w:rsidRDefault="00B76F57" w:rsidP="00B76F57">
      <w:pPr>
        <w:ind w:firstLine="567"/>
        <w:jc w:val="both"/>
        <w:rPr>
          <w:b/>
          <w:lang w:val="uk-UA" w:eastAsia="en-US"/>
        </w:rPr>
      </w:pPr>
      <w:r w:rsidRPr="00F04AEE">
        <w:rPr>
          <w:lang w:val="uk-UA" w:eastAsia="en-US"/>
        </w:rPr>
        <w:t xml:space="preserve">У випадку відсутності у Учасника обладнання (включаючи кабелі до інтерфейсу локального мережевого обладнання) та погодження всіх необхідних підключень із надання основного цифрового каналу зв’язку для надання послуги надання в користування цифрових каналів зв’язку на момент оголошення цієї закупівлі, він може здійснити їх самостійно до кінцевого строку подання пропозицій. Витрати на прокладання таких ліній зв’язку, заміну або покращення обладнання для дотримання вимог покладається на учасника та входить у вартість його пропозиції. У випадку не визнання Учасника переможцем він не має права вимагати від Замовника компенсації зазначених вище витрат </w:t>
      </w:r>
      <w:r w:rsidRPr="00F04AEE">
        <w:rPr>
          <w:b/>
          <w:lang w:val="uk-UA" w:eastAsia="en-US"/>
        </w:rPr>
        <w:t>(надати гарантійний лист довільної форми).</w:t>
      </w:r>
    </w:p>
    <w:p w14:paraId="7579B0CC" w14:textId="61768637" w:rsidR="00B76F57" w:rsidRDefault="00B76F57" w:rsidP="00B76F57">
      <w:pPr>
        <w:ind w:firstLine="567"/>
        <w:jc w:val="both"/>
        <w:rPr>
          <w:lang w:val="uk-UA" w:eastAsia="en-US"/>
        </w:rPr>
      </w:pPr>
      <w:r w:rsidRPr="00F04AEE">
        <w:rPr>
          <w:lang w:val="uk-UA" w:eastAsia="en-US"/>
        </w:rPr>
        <w:t xml:space="preserve">Забезпечити (за необхідності) повне </w:t>
      </w:r>
      <w:proofErr w:type="spellStart"/>
      <w:r w:rsidRPr="00F04AEE">
        <w:rPr>
          <w:lang w:val="uk-UA" w:eastAsia="en-US"/>
        </w:rPr>
        <w:t>переналаштування</w:t>
      </w:r>
      <w:proofErr w:type="spellEnd"/>
      <w:r w:rsidRPr="00F04AEE">
        <w:rPr>
          <w:lang w:val="uk-UA" w:eastAsia="en-US"/>
        </w:rPr>
        <w:t xml:space="preserve"> сервісів та обладнання, а саме: </w:t>
      </w:r>
      <w:proofErr w:type="spellStart"/>
      <w:r w:rsidRPr="00F04AEE">
        <w:rPr>
          <w:lang w:val="uk-UA" w:eastAsia="en-US"/>
        </w:rPr>
        <w:t>ренумерацію</w:t>
      </w:r>
      <w:proofErr w:type="spellEnd"/>
      <w:r w:rsidRPr="00F04AEE">
        <w:rPr>
          <w:lang w:val="uk-UA" w:eastAsia="en-US"/>
        </w:rPr>
        <w:t xml:space="preserve"> мережі, конфігурування мережевих екранів, служби DNS, що не повинно переривати доступ підрозділів </w:t>
      </w:r>
      <w:r w:rsidR="003C3443">
        <w:rPr>
          <w:lang w:val="uk-UA" w:eastAsia="en-US"/>
        </w:rPr>
        <w:t>Кіровоградської</w:t>
      </w:r>
      <w:r w:rsidRPr="00F04AEE">
        <w:rPr>
          <w:lang w:val="uk-UA" w:eastAsia="en-US"/>
        </w:rPr>
        <w:t xml:space="preserve"> обласної прокуратури до сервісів, зазначених вище, більше ніж на 3 (три) години у робочий час (з 8-00год до 17-00год понеділок-п’ятниця) та більше ніж на 6 (шість) годин у неробочий час (з 17-00год до 08-00год понеділок-п’ятниця) чи вихідні або святкові дні.</w:t>
      </w:r>
    </w:p>
    <w:p w14:paraId="588087A1" w14:textId="77777777" w:rsidR="00B76F57" w:rsidRPr="00F04AEE" w:rsidRDefault="00B76F57" w:rsidP="00B76F57">
      <w:pPr>
        <w:ind w:firstLine="567"/>
        <w:jc w:val="both"/>
        <w:rPr>
          <w:lang w:val="uk-UA" w:eastAsia="en-US"/>
        </w:rPr>
      </w:pPr>
    </w:p>
    <w:p w14:paraId="55E01FB3" w14:textId="77777777" w:rsidR="00B76F57" w:rsidRDefault="00B76F57" w:rsidP="00B76F57">
      <w:pPr>
        <w:ind w:firstLine="567"/>
        <w:jc w:val="both"/>
        <w:rPr>
          <w:b/>
          <w:color w:val="000000"/>
          <w:lang w:val="uk-UA" w:eastAsia="en-US"/>
        </w:rPr>
      </w:pPr>
      <w:r w:rsidRPr="00684DCC">
        <w:rPr>
          <w:b/>
          <w:color w:val="000000"/>
          <w:lang w:val="uk-UA" w:eastAsia="en-US"/>
        </w:rPr>
        <w:t>3.2.</w:t>
      </w:r>
      <w:r>
        <w:rPr>
          <w:b/>
          <w:color w:val="000000"/>
          <w:lang w:val="uk-UA" w:eastAsia="en-US"/>
        </w:rPr>
        <w:t xml:space="preserve"> </w:t>
      </w:r>
      <w:r w:rsidRPr="00684DCC">
        <w:rPr>
          <w:b/>
          <w:color w:val="000000"/>
          <w:lang w:val="uk-UA" w:eastAsia="en-US"/>
        </w:rPr>
        <w:t xml:space="preserve">Умови надання послуг </w:t>
      </w:r>
      <w:r w:rsidRPr="00684DCC">
        <w:rPr>
          <w:b/>
          <w:lang w:val="uk-UA" w:eastAsia="en-US"/>
        </w:rPr>
        <w:t>цифрових каналів зв’язку</w:t>
      </w:r>
      <w:r w:rsidRPr="00684DCC">
        <w:rPr>
          <w:b/>
          <w:color w:val="000000"/>
          <w:lang w:val="uk-UA" w:eastAsia="en-US"/>
        </w:rPr>
        <w:t>:</w:t>
      </w:r>
    </w:p>
    <w:p w14:paraId="122D0BAB" w14:textId="77777777" w:rsidR="00B76F57" w:rsidRPr="00684DCC" w:rsidRDefault="00B76F57" w:rsidP="00B76F57">
      <w:pPr>
        <w:ind w:firstLine="567"/>
        <w:jc w:val="both"/>
        <w:rPr>
          <w:color w:val="000000"/>
          <w:lang w:val="uk-UA" w:eastAsia="en-US"/>
        </w:rPr>
      </w:pPr>
      <w:r w:rsidRPr="00684DCC">
        <w:rPr>
          <w:color w:val="000000"/>
          <w:lang w:val="uk-UA" w:eastAsia="en-US"/>
        </w:rPr>
        <w:t xml:space="preserve">3.2.1. Надання </w:t>
      </w:r>
      <w:r w:rsidRPr="00684DCC">
        <w:rPr>
          <w:lang w:val="uk-UA" w:eastAsia="en-US"/>
        </w:rPr>
        <w:t>Виконавцем</w:t>
      </w:r>
      <w:r w:rsidRPr="00684DCC">
        <w:rPr>
          <w:color w:val="000000"/>
          <w:lang w:val="uk-UA" w:eastAsia="en-US"/>
        </w:rPr>
        <w:t xml:space="preserve"> в користування </w:t>
      </w:r>
      <w:r w:rsidRPr="00684DCC">
        <w:rPr>
          <w:lang w:val="uk-UA" w:eastAsia="en-US"/>
        </w:rPr>
        <w:t>цифрових каналів зв’язку</w:t>
      </w:r>
      <w:r w:rsidRPr="00684DCC">
        <w:rPr>
          <w:color w:val="000000"/>
          <w:lang w:val="uk-UA" w:eastAsia="en-US"/>
        </w:rPr>
        <w:t xml:space="preserve"> для забезпечення цілодобового доступу до системи корпоративного відеозв’язку та ІР-телефонії в структурі органів прокуратури України, Центрів сертифікації ключів та аналізу роботи органів прокуратури України та системи корпоративного відеозв`язку Офісу Генерального прокурора України за адресою: м. Київ, вул.Різницька,13/15.</w:t>
      </w:r>
    </w:p>
    <w:p w14:paraId="65255957" w14:textId="77777777" w:rsidR="00B76F57" w:rsidRPr="00684DCC" w:rsidRDefault="00B76F57" w:rsidP="00B76F57">
      <w:pPr>
        <w:ind w:firstLine="567"/>
        <w:jc w:val="both"/>
        <w:rPr>
          <w:color w:val="000000"/>
          <w:lang w:val="uk-UA" w:eastAsia="en-US"/>
        </w:rPr>
      </w:pPr>
      <w:r w:rsidRPr="00684DCC">
        <w:rPr>
          <w:color w:val="000000"/>
          <w:lang w:val="uk-UA" w:eastAsia="en-US"/>
        </w:rPr>
        <w:t>3.2.2. Підключення за технологією FTTP (</w:t>
      </w:r>
      <w:proofErr w:type="spellStart"/>
      <w:r w:rsidRPr="00684DCC">
        <w:rPr>
          <w:color w:val="000000"/>
          <w:lang w:val="uk-UA" w:eastAsia="en-US"/>
        </w:rPr>
        <w:t>fiber</w:t>
      </w:r>
      <w:proofErr w:type="spellEnd"/>
      <w:r w:rsidRPr="00684DCC">
        <w:rPr>
          <w:color w:val="000000"/>
          <w:lang w:val="uk-UA" w:eastAsia="en-US"/>
        </w:rPr>
        <w:t xml:space="preserve"> </w:t>
      </w:r>
      <w:proofErr w:type="spellStart"/>
      <w:r w:rsidRPr="00684DCC">
        <w:rPr>
          <w:color w:val="000000"/>
          <w:lang w:val="uk-UA" w:eastAsia="en-US"/>
        </w:rPr>
        <w:t>to</w:t>
      </w:r>
      <w:proofErr w:type="spellEnd"/>
      <w:r w:rsidRPr="00684DCC">
        <w:rPr>
          <w:color w:val="000000"/>
          <w:lang w:val="uk-UA" w:eastAsia="en-US"/>
        </w:rPr>
        <w:t xml:space="preserve"> </w:t>
      </w:r>
      <w:proofErr w:type="spellStart"/>
      <w:r w:rsidRPr="00684DCC">
        <w:rPr>
          <w:color w:val="000000"/>
          <w:lang w:val="uk-UA" w:eastAsia="en-US"/>
        </w:rPr>
        <w:t>the</w:t>
      </w:r>
      <w:proofErr w:type="spellEnd"/>
      <w:r w:rsidRPr="00684DCC">
        <w:rPr>
          <w:color w:val="000000"/>
          <w:lang w:val="uk-UA" w:eastAsia="en-US"/>
        </w:rPr>
        <w:t xml:space="preserve"> </w:t>
      </w:r>
      <w:proofErr w:type="spellStart"/>
      <w:r w:rsidRPr="00684DCC">
        <w:rPr>
          <w:color w:val="000000"/>
          <w:lang w:val="uk-UA" w:eastAsia="en-US"/>
        </w:rPr>
        <w:t>premises</w:t>
      </w:r>
      <w:proofErr w:type="spellEnd"/>
      <w:r w:rsidRPr="00684DCC">
        <w:rPr>
          <w:color w:val="000000"/>
          <w:lang w:val="uk-UA" w:eastAsia="en-US"/>
        </w:rPr>
        <w:t>);</w:t>
      </w:r>
    </w:p>
    <w:p w14:paraId="64E13D9D" w14:textId="77777777" w:rsidR="00B76F57" w:rsidRPr="00684DCC" w:rsidRDefault="00B76F57" w:rsidP="00B76F57">
      <w:pPr>
        <w:ind w:firstLine="567"/>
        <w:jc w:val="both"/>
        <w:rPr>
          <w:color w:val="000000"/>
          <w:lang w:val="uk-UA" w:eastAsia="en-US"/>
        </w:rPr>
      </w:pPr>
      <w:r w:rsidRPr="00684DCC">
        <w:rPr>
          <w:color w:val="000000"/>
          <w:lang w:val="uk-UA" w:eastAsia="en-US"/>
        </w:rPr>
        <w:t>3.2.3. Швидкість підключення від 100</w:t>
      </w:r>
      <w:r w:rsidRPr="00684DCC">
        <w:rPr>
          <w:i/>
          <w:iCs/>
          <w:color w:val="454545"/>
          <w:lang w:val="uk-UA"/>
        </w:rPr>
        <w:t xml:space="preserve"> </w:t>
      </w:r>
      <w:r w:rsidRPr="00684DCC">
        <w:rPr>
          <w:iCs/>
          <w:color w:val="454545"/>
          <w:lang w:val="uk-UA"/>
        </w:rPr>
        <w:t>Мбіт/с</w:t>
      </w:r>
    </w:p>
    <w:p w14:paraId="3005962A" w14:textId="77777777" w:rsidR="00B76F57" w:rsidRPr="00684DCC" w:rsidRDefault="00B76F57" w:rsidP="00B76F57">
      <w:pPr>
        <w:ind w:firstLine="567"/>
        <w:jc w:val="both"/>
        <w:rPr>
          <w:rFonts w:eastAsia="Times New Roman"/>
        </w:rPr>
      </w:pPr>
      <w:r w:rsidRPr="00684DCC">
        <w:rPr>
          <w:color w:val="000000"/>
          <w:lang w:val="uk-UA" w:eastAsia="en-US"/>
        </w:rPr>
        <w:t>3.2.3</w:t>
      </w:r>
      <w:r>
        <w:rPr>
          <w:color w:val="000000"/>
          <w:lang w:val="uk-UA" w:eastAsia="en-US"/>
        </w:rPr>
        <w:t>.</w:t>
      </w:r>
      <w:r w:rsidRPr="00684DCC">
        <w:rPr>
          <w:color w:val="000000"/>
          <w:lang w:val="uk-UA" w:eastAsia="en-US"/>
        </w:rPr>
        <w:t xml:space="preserve"> Зона відповідальності </w:t>
      </w:r>
      <w:r w:rsidRPr="00684DCC">
        <w:rPr>
          <w:lang w:val="uk-UA" w:eastAsia="en-US"/>
        </w:rPr>
        <w:t>Виконавця</w:t>
      </w:r>
      <w:r w:rsidRPr="00684DCC">
        <w:rPr>
          <w:color w:val="000000"/>
          <w:lang w:val="uk-UA" w:eastAsia="en-US"/>
        </w:rPr>
        <w:t xml:space="preserve"> при наданні Послуг – до інтерфейсу локального мережевого обладнання </w:t>
      </w:r>
      <w:r w:rsidRPr="00684DCC">
        <w:rPr>
          <w:rFonts w:eastAsia="Times New Roman"/>
          <w:lang w:val="uk-UA"/>
        </w:rPr>
        <w:t xml:space="preserve">у точці </w:t>
      </w:r>
      <w:r w:rsidRPr="00684DCC">
        <w:rPr>
          <w:color w:val="000000"/>
          <w:lang w:val="uk-UA" w:eastAsia="en-US"/>
        </w:rPr>
        <w:t xml:space="preserve">підключення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w:t>
      </w:r>
      <w:r w:rsidRPr="00684DCC">
        <w:rPr>
          <w:lang w:val="uk-UA" w:eastAsia="en-US"/>
        </w:rPr>
        <w:t>Виконавцем</w:t>
      </w:r>
      <w:r w:rsidRPr="00684DCC">
        <w:rPr>
          <w:color w:val="000000"/>
          <w:lang w:val="uk-UA" w:eastAsia="en-US"/>
        </w:rPr>
        <w:t xml:space="preserve"> в рамках надання Послуг;</w:t>
      </w:r>
    </w:p>
    <w:p w14:paraId="615E92D6" w14:textId="77777777" w:rsidR="00B76F57" w:rsidRPr="00684DCC" w:rsidRDefault="00B76F57" w:rsidP="00B76F57">
      <w:pPr>
        <w:ind w:firstLine="567"/>
        <w:jc w:val="both"/>
        <w:rPr>
          <w:color w:val="000000"/>
          <w:lang w:val="uk-UA" w:eastAsia="en-US"/>
        </w:rPr>
      </w:pPr>
      <w:r w:rsidRPr="00684DCC">
        <w:rPr>
          <w:color w:val="000000"/>
          <w:lang w:val="uk-UA" w:eastAsia="en-US"/>
        </w:rPr>
        <w:t>3.2.4</w:t>
      </w:r>
      <w:r>
        <w:rPr>
          <w:color w:val="000000"/>
          <w:lang w:val="uk-UA" w:eastAsia="en-US"/>
        </w:rPr>
        <w:t>.</w:t>
      </w:r>
      <w:r w:rsidRPr="00684DCC">
        <w:rPr>
          <w:color w:val="000000"/>
          <w:lang w:val="uk-UA" w:eastAsia="en-US"/>
        </w:rPr>
        <w:t xml:space="preserve"> Надання Послуг здійснюється безперервно до припинення надання послуг/дії Договору;</w:t>
      </w:r>
    </w:p>
    <w:p w14:paraId="043403D2" w14:textId="77777777" w:rsidR="00B76F57" w:rsidRPr="00684DCC" w:rsidRDefault="00B76F57" w:rsidP="00B76F57">
      <w:pPr>
        <w:ind w:firstLine="567"/>
        <w:jc w:val="both"/>
        <w:rPr>
          <w:color w:val="000000"/>
          <w:lang w:val="uk-UA" w:eastAsia="en-US"/>
        </w:rPr>
      </w:pPr>
      <w:r w:rsidRPr="00684DCC">
        <w:rPr>
          <w:color w:val="000000"/>
          <w:lang w:val="uk-UA" w:eastAsia="en-US"/>
        </w:rPr>
        <w:t>3.2.5</w:t>
      </w:r>
      <w:r>
        <w:rPr>
          <w:color w:val="000000"/>
          <w:lang w:val="uk-UA" w:eastAsia="en-US"/>
        </w:rPr>
        <w:t>.</w:t>
      </w:r>
      <w:r w:rsidRPr="00684DCC">
        <w:rPr>
          <w:color w:val="000000"/>
          <w:lang w:val="uk-UA" w:eastAsia="en-US"/>
        </w:rPr>
        <w:t xml:space="preserve"> </w:t>
      </w:r>
      <w:r w:rsidRPr="00684DCC">
        <w:rPr>
          <w:lang w:val="uk-UA" w:eastAsia="en-US"/>
        </w:rPr>
        <w:t>Виконавець</w:t>
      </w:r>
      <w:r w:rsidRPr="00684DCC">
        <w:rPr>
          <w:color w:val="000000"/>
          <w:lang w:val="uk-UA" w:eastAsia="en-US"/>
        </w:rPr>
        <w:t xml:space="preserve">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14:paraId="5A834E3A" w14:textId="77777777" w:rsidR="00B76F57" w:rsidRDefault="00B76F57" w:rsidP="00B76F57">
      <w:pPr>
        <w:ind w:firstLine="567"/>
        <w:jc w:val="both"/>
        <w:rPr>
          <w:color w:val="000000"/>
          <w:lang w:val="uk-UA" w:eastAsia="en-US"/>
        </w:rPr>
      </w:pPr>
      <w:r w:rsidRPr="00684DCC">
        <w:rPr>
          <w:color w:val="000000"/>
          <w:lang w:val="uk-UA" w:eastAsia="en-US"/>
        </w:rPr>
        <w:t>3.2.6</w:t>
      </w:r>
      <w:r>
        <w:rPr>
          <w:color w:val="000000"/>
          <w:lang w:val="uk-UA" w:eastAsia="en-US"/>
        </w:rPr>
        <w:t>.</w:t>
      </w:r>
      <w:r w:rsidRPr="00684DCC">
        <w:rPr>
          <w:color w:val="000000"/>
          <w:lang w:val="uk-UA" w:eastAsia="en-US"/>
        </w:rPr>
        <w:t xml:space="preserve"> Максимальний сумарний час простою не повинен перевищувати 24 години на місяць.</w:t>
      </w:r>
    </w:p>
    <w:p w14:paraId="7A5CF716" w14:textId="77777777" w:rsidR="00B76F57" w:rsidRPr="00684DCC" w:rsidRDefault="00B76F57" w:rsidP="00B76F57">
      <w:pPr>
        <w:ind w:firstLine="567"/>
        <w:jc w:val="both"/>
        <w:rPr>
          <w:color w:val="000000"/>
          <w:lang w:val="uk-UA" w:eastAsia="en-US"/>
        </w:rPr>
      </w:pPr>
    </w:p>
    <w:p w14:paraId="5B7FF609" w14:textId="77777777" w:rsidR="00B76F57" w:rsidRPr="00684DCC" w:rsidRDefault="00B76F57" w:rsidP="00B76F57">
      <w:pPr>
        <w:ind w:firstLine="567"/>
        <w:jc w:val="both"/>
        <w:rPr>
          <w:b/>
          <w:color w:val="000000"/>
          <w:lang w:val="uk-UA" w:eastAsia="en-US"/>
        </w:rPr>
      </w:pPr>
      <w:r w:rsidRPr="00684DCC">
        <w:rPr>
          <w:b/>
          <w:color w:val="000000"/>
          <w:lang w:val="uk-UA" w:eastAsia="en-US"/>
        </w:rPr>
        <w:t>4.</w:t>
      </w:r>
      <w:r>
        <w:rPr>
          <w:b/>
          <w:color w:val="000000"/>
          <w:lang w:val="uk-UA" w:eastAsia="en-US"/>
        </w:rPr>
        <w:t xml:space="preserve"> </w:t>
      </w:r>
      <w:r w:rsidRPr="00684DCC">
        <w:rPr>
          <w:b/>
          <w:color w:val="000000"/>
          <w:lang w:val="uk-UA" w:eastAsia="en-US"/>
        </w:rPr>
        <w:t>Умови, які забезпечує Виконавець:</w:t>
      </w:r>
    </w:p>
    <w:p w14:paraId="570E989A" w14:textId="60906EC2" w:rsidR="00B76F57" w:rsidRPr="00684DCC" w:rsidRDefault="00B76F57" w:rsidP="00B76F57">
      <w:pPr>
        <w:ind w:firstLine="567"/>
        <w:jc w:val="both"/>
        <w:rPr>
          <w:color w:val="000000"/>
          <w:lang w:val="uk-UA" w:eastAsia="en-US"/>
        </w:rPr>
      </w:pPr>
      <w:r w:rsidRPr="00684DCC">
        <w:rPr>
          <w:color w:val="000000"/>
          <w:lang w:val="uk-UA" w:eastAsia="en-US"/>
        </w:rPr>
        <w:t>4.1</w:t>
      </w:r>
      <w:r w:rsidR="005D13DF">
        <w:rPr>
          <w:color w:val="000000"/>
          <w:lang w:val="uk-UA" w:eastAsia="en-US"/>
        </w:rPr>
        <w:t>.</w:t>
      </w:r>
      <w:r w:rsidRPr="00684DCC">
        <w:rPr>
          <w:color w:val="000000"/>
          <w:lang w:val="uk-UA" w:eastAsia="en-US"/>
        </w:rPr>
        <w:t xml:space="preserve"> Технічна можливість у подальшому збільшити пропускну спроможність </w:t>
      </w:r>
      <w:r w:rsidRPr="00684DCC">
        <w:rPr>
          <w:lang w:val="uk-UA" w:eastAsia="en-US"/>
        </w:rPr>
        <w:t>цифрових каналів зв’язку</w:t>
      </w:r>
      <w:r w:rsidRPr="00684DCC">
        <w:rPr>
          <w:color w:val="000000"/>
          <w:lang w:val="uk-UA" w:eastAsia="en-US"/>
        </w:rPr>
        <w:t xml:space="preserve"> (за спільною згодою);</w:t>
      </w:r>
    </w:p>
    <w:p w14:paraId="660123E9" w14:textId="0A28F6CB" w:rsidR="00B76F57" w:rsidRPr="00684DCC" w:rsidRDefault="00B76F57" w:rsidP="00B76F57">
      <w:pPr>
        <w:ind w:firstLine="567"/>
        <w:jc w:val="both"/>
        <w:rPr>
          <w:color w:val="000000"/>
          <w:lang w:val="uk-UA" w:eastAsia="en-US"/>
        </w:rPr>
      </w:pPr>
      <w:r w:rsidRPr="00684DCC">
        <w:rPr>
          <w:color w:val="000000"/>
          <w:lang w:val="uk-UA" w:eastAsia="en-US"/>
        </w:rPr>
        <w:t>4.2</w:t>
      </w:r>
      <w:r w:rsidR="005D13DF">
        <w:rPr>
          <w:color w:val="000000"/>
          <w:lang w:val="uk-UA" w:eastAsia="en-US"/>
        </w:rPr>
        <w:t>.</w:t>
      </w:r>
      <w:r w:rsidRPr="00684DCC">
        <w:rPr>
          <w:color w:val="000000"/>
          <w:lang w:val="uk-UA" w:eastAsia="en-US"/>
        </w:rPr>
        <w:t xml:space="preserve"> Безкоштовне надання не менше 1 статичної ІРv4 адреси з адресного простору мережі Інтернет;</w:t>
      </w:r>
    </w:p>
    <w:p w14:paraId="54CB84EC" w14:textId="4BB56D25" w:rsidR="00B76F57" w:rsidRPr="00684DCC" w:rsidRDefault="00B76F57" w:rsidP="00B76F57">
      <w:pPr>
        <w:ind w:firstLine="567"/>
        <w:jc w:val="both"/>
        <w:rPr>
          <w:color w:val="000000"/>
          <w:lang w:val="uk-UA" w:eastAsia="en-US"/>
        </w:rPr>
      </w:pPr>
      <w:r w:rsidRPr="00684DCC">
        <w:rPr>
          <w:color w:val="000000"/>
          <w:lang w:val="uk-UA" w:eastAsia="en-US"/>
        </w:rPr>
        <w:t>4.3</w:t>
      </w:r>
      <w:r w:rsidR="005D13DF">
        <w:rPr>
          <w:color w:val="000000"/>
          <w:lang w:val="uk-UA" w:eastAsia="en-US"/>
        </w:rPr>
        <w:t>.</w:t>
      </w:r>
      <w:r w:rsidRPr="00684DCC">
        <w:rPr>
          <w:color w:val="000000"/>
          <w:lang w:val="uk-UA" w:eastAsia="en-US"/>
        </w:rPr>
        <w:t xml:space="preserve"> Безперебійна робота </w:t>
      </w:r>
      <w:proofErr w:type="spellStart"/>
      <w:r w:rsidRPr="00684DCC">
        <w:rPr>
          <w:color w:val="000000"/>
          <w:lang w:val="uk-UA" w:eastAsia="en-US"/>
        </w:rPr>
        <w:t>каналоутворюючого</w:t>
      </w:r>
      <w:proofErr w:type="spellEnd"/>
      <w:r w:rsidRPr="00684DCC">
        <w:rPr>
          <w:color w:val="000000"/>
          <w:lang w:val="uk-UA" w:eastAsia="en-US"/>
        </w:rPr>
        <w:t xml:space="preserve"> обладнання;</w:t>
      </w:r>
    </w:p>
    <w:p w14:paraId="1EB7456D" w14:textId="735CD71D" w:rsidR="00B76F57" w:rsidRPr="00684DCC" w:rsidRDefault="00B76F57" w:rsidP="00B76F57">
      <w:pPr>
        <w:ind w:firstLine="567"/>
        <w:jc w:val="both"/>
        <w:rPr>
          <w:color w:val="000000"/>
          <w:lang w:val="uk-UA" w:eastAsia="en-US"/>
        </w:rPr>
      </w:pPr>
      <w:r w:rsidRPr="00684DCC">
        <w:rPr>
          <w:color w:val="000000"/>
          <w:lang w:val="uk-UA" w:eastAsia="en-US"/>
        </w:rPr>
        <w:t>4.4</w:t>
      </w:r>
      <w:r w:rsidR="005D13DF">
        <w:rPr>
          <w:color w:val="000000"/>
          <w:lang w:val="uk-UA" w:eastAsia="en-US"/>
        </w:rPr>
        <w:t>.</w:t>
      </w:r>
      <w:r w:rsidRPr="00684DCC">
        <w:rPr>
          <w:color w:val="000000"/>
          <w:lang w:val="uk-UA" w:eastAsia="en-US"/>
        </w:rPr>
        <w:t xml:space="preserve"> Інформування відповідальних осіб Замовника, які зазначені в договорі, не пізніш як за 24 години до початку запланованих технічних робіт, які призупиняють надання Послуг;</w:t>
      </w:r>
    </w:p>
    <w:p w14:paraId="77EF2B74" w14:textId="71E1829E" w:rsidR="00B76F57" w:rsidRDefault="00B76F57" w:rsidP="00B76F57">
      <w:pPr>
        <w:ind w:firstLine="567"/>
        <w:jc w:val="both"/>
        <w:rPr>
          <w:color w:val="000000"/>
          <w:lang w:val="uk-UA" w:eastAsia="en-US"/>
        </w:rPr>
      </w:pPr>
      <w:r w:rsidRPr="00684DCC">
        <w:rPr>
          <w:color w:val="000000"/>
          <w:lang w:val="uk-UA" w:eastAsia="en-US"/>
        </w:rPr>
        <w:t>4.5</w:t>
      </w:r>
      <w:r w:rsidR="005D13DF">
        <w:rPr>
          <w:color w:val="000000"/>
          <w:lang w:val="uk-UA" w:eastAsia="en-US"/>
        </w:rPr>
        <w:t>.</w:t>
      </w:r>
      <w:r w:rsidRPr="00684DCC">
        <w:rPr>
          <w:color w:val="000000"/>
          <w:lang w:val="uk-UA" w:eastAsia="en-US"/>
        </w:rPr>
        <w:t xml:space="preserve"> Планові роботи можуть проводитись в період з 20:00 до 08:00 год.</w:t>
      </w:r>
    </w:p>
    <w:p w14:paraId="2D62FE92" w14:textId="77777777" w:rsidR="00B76F57" w:rsidRPr="00684DCC" w:rsidRDefault="00B76F57" w:rsidP="00B76F57">
      <w:pPr>
        <w:ind w:firstLine="567"/>
        <w:jc w:val="both"/>
        <w:rPr>
          <w:color w:val="000000"/>
          <w:lang w:val="uk-UA" w:eastAsia="en-US"/>
        </w:rPr>
      </w:pPr>
    </w:p>
    <w:p w14:paraId="49CD0393" w14:textId="77777777" w:rsidR="00B76F57" w:rsidRPr="00684DCC" w:rsidRDefault="00B76F57" w:rsidP="00B76F57">
      <w:pPr>
        <w:ind w:firstLine="567"/>
        <w:jc w:val="both"/>
        <w:rPr>
          <w:b/>
          <w:color w:val="000000"/>
          <w:lang w:val="uk-UA" w:eastAsia="en-US"/>
        </w:rPr>
      </w:pPr>
      <w:r w:rsidRPr="00684DCC">
        <w:rPr>
          <w:b/>
          <w:color w:val="000000"/>
          <w:lang w:val="uk-UA" w:eastAsia="en-US"/>
        </w:rPr>
        <w:t>5</w:t>
      </w:r>
      <w:r>
        <w:rPr>
          <w:b/>
          <w:color w:val="000000"/>
          <w:lang w:val="uk-UA" w:eastAsia="en-US"/>
        </w:rPr>
        <w:t xml:space="preserve">. </w:t>
      </w:r>
      <w:r w:rsidRPr="00684DCC">
        <w:rPr>
          <w:b/>
          <w:color w:val="000000"/>
          <w:lang w:val="uk-UA" w:eastAsia="en-US"/>
        </w:rPr>
        <w:t>Умови надання сервісної підтримки Виконавцем:</w:t>
      </w:r>
    </w:p>
    <w:p w14:paraId="590F04C1" w14:textId="77777777" w:rsidR="00B76F57" w:rsidRPr="00684DCC" w:rsidRDefault="00B76F57" w:rsidP="00B76F57">
      <w:pPr>
        <w:ind w:firstLine="567"/>
        <w:jc w:val="both"/>
        <w:rPr>
          <w:color w:val="000000"/>
          <w:lang w:val="uk-UA" w:eastAsia="en-US"/>
        </w:rPr>
      </w:pPr>
      <w:r w:rsidRPr="00684DCC">
        <w:rPr>
          <w:color w:val="000000"/>
          <w:lang w:val="uk-UA" w:eastAsia="en-US"/>
        </w:rPr>
        <w:lastRenderedPageBreak/>
        <w:t xml:space="preserve">5.1 </w:t>
      </w:r>
      <w:r w:rsidRPr="00684DCC">
        <w:rPr>
          <w:lang w:val="uk-UA" w:eastAsia="en-US"/>
        </w:rPr>
        <w:t>Виконавець</w:t>
      </w:r>
      <w:r w:rsidRPr="00684DCC">
        <w:rPr>
          <w:color w:val="000000"/>
          <w:lang w:val="uk-UA" w:eastAsia="en-US"/>
        </w:rPr>
        <w:t xml:space="preserve">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14:paraId="30363E99" w14:textId="77777777" w:rsidR="00B76F57" w:rsidRPr="00684DCC" w:rsidRDefault="00B76F57" w:rsidP="00B76F57">
      <w:pPr>
        <w:ind w:firstLine="567"/>
        <w:jc w:val="both"/>
        <w:rPr>
          <w:color w:val="000000"/>
          <w:lang w:val="uk-UA" w:eastAsia="en-US"/>
        </w:rPr>
      </w:pPr>
      <w:r w:rsidRPr="00684DCC">
        <w:rPr>
          <w:color w:val="000000"/>
          <w:lang w:val="uk-UA" w:eastAsia="en-US"/>
        </w:rPr>
        <w:t xml:space="preserve">5.2 При надходженні заявки на ремонт каналу (відсутність Послуги з вини </w:t>
      </w:r>
      <w:r w:rsidRPr="00684DCC">
        <w:rPr>
          <w:lang w:val="uk-UA" w:eastAsia="en-US"/>
        </w:rPr>
        <w:t>Виконавця</w:t>
      </w:r>
      <w:r w:rsidRPr="00684DCC">
        <w:rPr>
          <w:color w:val="000000"/>
          <w:lang w:val="uk-UA" w:eastAsia="en-US"/>
        </w:rPr>
        <w:t>)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14:paraId="2C0C4F4C" w14:textId="77777777" w:rsidR="00B76F57" w:rsidRPr="00684DCC" w:rsidRDefault="00B76F57" w:rsidP="00B76F57">
      <w:pPr>
        <w:ind w:firstLine="567"/>
        <w:jc w:val="both"/>
        <w:rPr>
          <w:color w:val="000000"/>
          <w:lang w:val="uk-UA" w:eastAsia="en-US"/>
        </w:rPr>
      </w:pPr>
      <w:r w:rsidRPr="00684DCC">
        <w:rPr>
          <w:color w:val="000000"/>
          <w:lang w:val="uk-UA" w:eastAsia="en-US"/>
        </w:rPr>
        <w:t xml:space="preserve">5.3 </w:t>
      </w:r>
      <w:r w:rsidRPr="00684DCC">
        <w:rPr>
          <w:lang w:val="uk-UA" w:eastAsia="en-US"/>
        </w:rPr>
        <w:t>Виконавець</w:t>
      </w:r>
      <w:r w:rsidRPr="00684DCC">
        <w:rPr>
          <w:color w:val="000000"/>
          <w:lang w:val="uk-UA" w:eastAsia="en-US"/>
        </w:rPr>
        <w:t xml:space="preserve">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14:paraId="6F4AD6AC" w14:textId="77777777" w:rsidR="00B76F57" w:rsidRPr="00684DCC" w:rsidRDefault="00B76F57" w:rsidP="00B76F57">
      <w:pPr>
        <w:ind w:firstLine="567"/>
        <w:jc w:val="both"/>
        <w:rPr>
          <w:color w:val="000000"/>
          <w:lang w:val="uk-UA" w:eastAsia="en-US"/>
        </w:rPr>
      </w:pPr>
      <w:r w:rsidRPr="00684DCC">
        <w:rPr>
          <w:color w:val="000000"/>
          <w:lang w:val="uk-UA" w:eastAsia="en-US"/>
        </w:rPr>
        <w:t xml:space="preserve">5.4 </w:t>
      </w:r>
      <w:r w:rsidRPr="00684DCC">
        <w:rPr>
          <w:lang w:val="uk-UA" w:eastAsia="en-US"/>
        </w:rPr>
        <w:t>Виконавець</w:t>
      </w:r>
      <w:r w:rsidRPr="00684DCC">
        <w:rPr>
          <w:color w:val="000000"/>
          <w:lang w:val="uk-UA" w:eastAsia="en-US"/>
        </w:rPr>
        <w:t xml:space="preserve"> повинен надавати за запитом статистичну інформацію про послуги, що надаються, за кожною точкою підключення.</w:t>
      </w:r>
    </w:p>
    <w:p w14:paraId="7090E37D" w14:textId="3A5B1581" w:rsidR="00004B1D" w:rsidRDefault="00004B1D" w:rsidP="00004B1D">
      <w:pPr>
        <w:widowControl w:val="0"/>
        <w:jc w:val="both"/>
        <w:rPr>
          <w:lang w:val="uk-UA"/>
        </w:rPr>
      </w:pPr>
    </w:p>
    <w:p w14:paraId="5354C583" w14:textId="77777777" w:rsidR="00B76F57" w:rsidRPr="00004B1D" w:rsidRDefault="00B76F57" w:rsidP="00004B1D">
      <w:pPr>
        <w:widowControl w:val="0"/>
        <w:jc w:val="both"/>
        <w:rPr>
          <w:lang w:val="uk-UA"/>
        </w:rPr>
      </w:pPr>
    </w:p>
    <w:p w14:paraId="017435EA" w14:textId="77777777" w:rsidR="00004B1D" w:rsidRPr="00004B1D" w:rsidRDefault="00004B1D" w:rsidP="00004B1D">
      <w:pPr>
        <w:widowControl w:val="0"/>
        <w:ind w:firstLine="284"/>
        <w:jc w:val="both"/>
        <w:rPr>
          <w:lang w:val="uk-UA"/>
        </w:rPr>
      </w:pPr>
      <w:r w:rsidRPr="00004B1D">
        <w:rPr>
          <w:lang w:val="uk-UA"/>
        </w:rPr>
        <w:t>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p w14:paraId="0EE86E3F" w14:textId="19A01EA9" w:rsidR="00303977" w:rsidRPr="00004B1D" w:rsidRDefault="00303977" w:rsidP="00303977">
      <w:pPr>
        <w:rPr>
          <w:rFonts w:eastAsia="Times New Roman"/>
          <w:b/>
          <w:sz w:val="22"/>
          <w:szCs w:val="22"/>
          <w:lang w:val="uk-UA"/>
        </w:rPr>
      </w:pPr>
    </w:p>
    <w:p w14:paraId="2EC4EB00" w14:textId="77777777" w:rsidR="003718AB" w:rsidRPr="00004B1D" w:rsidRDefault="003718AB" w:rsidP="00303977">
      <w:pPr>
        <w:rPr>
          <w:rFonts w:eastAsia="Times New Roman"/>
          <w:b/>
          <w:sz w:val="22"/>
          <w:szCs w:val="22"/>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3977" w:rsidRPr="00004B1D" w14:paraId="2AFBBA42" w14:textId="77777777" w:rsidTr="00BB2A77">
        <w:trPr>
          <w:jc w:val="center"/>
        </w:trPr>
        <w:tc>
          <w:tcPr>
            <w:tcW w:w="3342" w:type="dxa"/>
          </w:tcPr>
          <w:p w14:paraId="05DA284E"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sz w:val="20"/>
                <w:szCs w:val="20"/>
                <w:lang w:val="uk-UA" w:eastAsia="uk-UA"/>
              </w:rPr>
              <w:br w:type="page"/>
              <w:t>_____________________</w:t>
            </w:r>
          </w:p>
          <w:p w14:paraId="1D48DB68" w14:textId="77777777" w:rsidR="00303977" w:rsidRPr="00004B1D" w:rsidRDefault="00303977" w:rsidP="00BB2A77">
            <w:pPr>
              <w:jc w:val="center"/>
              <w:rPr>
                <w:rFonts w:eastAsia="Times New Roman"/>
                <w:b/>
                <w:bCs/>
                <w:sz w:val="20"/>
                <w:szCs w:val="20"/>
                <w:lang w:val="uk-UA" w:eastAsia="uk-UA"/>
              </w:rPr>
            </w:pPr>
          </w:p>
        </w:tc>
        <w:tc>
          <w:tcPr>
            <w:tcW w:w="3341" w:type="dxa"/>
          </w:tcPr>
          <w:p w14:paraId="0F15D88F"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sz w:val="20"/>
                <w:szCs w:val="20"/>
                <w:lang w:val="uk-UA" w:eastAsia="uk-UA"/>
              </w:rPr>
              <w:t>________________________</w:t>
            </w:r>
          </w:p>
        </w:tc>
        <w:tc>
          <w:tcPr>
            <w:tcW w:w="3341" w:type="dxa"/>
          </w:tcPr>
          <w:p w14:paraId="5421AD21"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sz w:val="20"/>
                <w:szCs w:val="20"/>
                <w:lang w:val="uk-UA" w:eastAsia="uk-UA"/>
              </w:rPr>
              <w:t>________________________</w:t>
            </w:r>
          </w:p>
        </w:tc>
      </w:tr>
      <w:tr w:rsidR="00303977" w:rsidRPr="00004B1D" w14:paraId="4347C74F" w14:textId="77777777" w:rsidTr="00BB2A77">
        <w:trPr>
          <w:jc w:val="center"/>
        </w:trPr>
        <w:tc>
          <w:tcPr>
            <w:tcW w:w="3342" w:type="dxa"/>
          </w:tcPr>
          <w:p w14:paraId="162545B4"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i/>
                <w:sz w:val="20"/>
                <w:szCs w:val="20"/>
                <w:lang w:val="uk-UA" w:eastAsia="uk-UA"/>
              </w:rPr>
              <w:t>посада уповноваженої особи учасника</w:t>
            </w:r>
          </w:p>
        </w:tc>
        <w:tc>
          <w:tcPr>
            <w:tcW w:w="3341" w:type="dxa"/>
          </w:tcPr>
          <w:p w14:paraId="2EEFC80F"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i/>
                <w:sz w:val="20"/>
                <w:szCs w:val="20"/>
                <w:lang w:val="uk-UA" w:eastAsia="uk-UA"/>
              </w:rPr>
              <w:t>підпис та печатка (за наявності)</w:t>
            </w:r>
          </w:p>
        </w:tc>
        <w:tc>
          <w:tcPr>
            <w:tcW w:w="3341" w:type="dxa"/>
          </w:tcPr>
          <w:p w14:paraId="3FDAADBB" w14:textId="77777777" w:rsidR="00303977" w:rsidRPr="00004B1D" w:rsidRDefault="00303977" w:rsidP="00BB2A77">
            <w:pPr>
              <w:jc w:val="center"/>
              <w:rPr>
                <w:rFonts w:eastAsia="Times New Roman"/>
                <w:b/>
                <w:bCs/>
                <w:sz w:val="20"/>
                <w:szCs w:val="20"/>
                <w:lang w:val="uk-UA" w:eastAsia="uk-UA"/>
              </w:rPr>
            </w:pPr>
            <w:r w:rsidRPr="00004B1D">
              <w:rPr>
                <w:rFonts w:eastAsia="Times New Roman"/>
                <w:b/>
                <w:bCs/>
                <w:i/>
                <w:sz w:val="20"/>
                <w:szCs w:val="20"/>
                <w:lang w:val="uk-UA" w:eastAsia="uk-UA"/>
              </w:rPr>
              <w:t>прізвище, ініціали</w:t>
            </w:r>
          </w:p>
        </w:tc>
      </w:tr>
    </w:tbl>
    <w:p w14:paraId="33B5FC83" w14:textId="77777777" w:rsidR="00303977" w:rsidRPr="00004B1D" w:rsidRDefault="00303977" w:rsidP="00303977">
      <w:pPr>
        <w:ind w:right="-25"/>
        <w:rPr>
          <w:b/>
          <w:i/>
          <w:sz w:val="22"/>
          <w:szCs w:val="22"/>
          <w:lang w:val="uk-UA"/>
        </w:rPr>
      </w:pPr>
    </w:p>
    <w:p w14:paraId="67A50D1F" w14:textId="77777777" w:rsidR="00303977" w:rsidRPr="00004B1D" w:rsidRDefault="00303977" w:rsidP="00303977">
      <w:pPr>
        <w:shd w:val="clear" w:color="auto" w:fill="FFFFFF"/>
        <w:ind w:firstLine="426"/>
        <w:jc w:val="both"/>
        <w:rPr>
          <w:rFonts w:eastAsia="Times New Roman"/>
          <w:i/>
          <w:sz w:val="16"/>
          <w:szCs w:val="16"/>
          <w:lang w:val="uk-UA"/>
        </w:rPr>
      </w:pPr>
    </w:p>
    <w:p w14:paraId="7DEE592E" w14:textId="77777777" w:rsidR="00303977" w:rsidRPr="00004B1D" w:rsidRDefault="00303977" w:rsidP="00303977">
      <w:pPr>
        <w:shd w:val="clear" w:color="auto" w:fill="FFFFFF"/>
        <w:ind w:firstLine="567"/>
        <w:jc w:val="both"/>
        <w:rPr>
          <w:rFonts w:eastAsia="Times New Roman"/>
          <w:i/>
          <w:sz w:val="16"/>
          <w:szCs w:val="16"/>
          <w:lang w:val="uk-UA"/>
        </w:rPr>
      </w:pPr>
    </w:p>
    <w:p w14:paraId="3BE04348" w14:textId="77777777" w:rsidR="00303977" w:rsidRPr="00004B1D" w:rsidRDefault="00303977" w:rsidP="00303977">
      <w:pPr>
        <w:shd w:val="clear" w:color="auto" w:fill="FFFFFF"/>
        <w:ind w:firstLine="567"/>
        <w:jc w:val="both"/>
        <w:rPr>
          <w:rFonts w:eastAsia="Times New Roman"/>
          <w:i/>
          <w:sz w:val="16"/>
          <w:szCs w:val="16"/>
          <w:lang w:val="uk-UA"/>
        </w:rPr>
      </w:pPr>
      <w:r w:rsidRPr="00004B1D">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04B1D">
        <w:rPr>
          <w:rFonts w:eastAsia="Times New Roman"/>
          <w:i/>
          <w:sz w:val="16"/>
          <w:szCs w:val="16"/>
          <w:u w:val="single"/>
          <w:lang w:val="uk-UA"/>
        </w:rPr>
        <w:t>Після кожного такого посилання слід вважати наявний вираз «або еквівалент».</w:t>
      </w:r>
      <w:r w:rsidRPr="00004B1D">
        <w:rPr>
          <w:rFonts w:eastAsia="Times New Roman"/>
          <w:i/>
          <w:sz w:val="16"/>
          <w:szCs w:val="16"/>
          <w:lang w:val="uk-UA"/>
        </w:rPr>
        <w:t xml:space="preserve"> </w:t>
      </w:r>
    </w:p>
    <w:p w14:paraId="1F9BC2B9" w14:textId="0CFA3514" w:rsidR="000F3433" w:rsidRPr="00004B1D" w:rsidRDefault="00303977" w:rsidP="00270BEE">
      <w:pPr>
        <w:shd w:val="clear" w:color="auto" w:fill="FFFFFF"/>
        <w:ind w:firstLine="567"/>
        <w:jc w:val="both"/>
        <w:rPr>
          <w:lang w:val="uk-UA"/>
        </w:rPr>
      </w:pPr>
      <w:r w:rsidRPr="00004B1D">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04B1D">
        <w:rPr>
          <w:rFonts w:eastAsia="Times New Roman"/>
          <w:i/>
          <w:sz w:val="16"/>
          <w:szCs w:val="16"/>
          <w:u w:val="single"/>
          <w:lang w:val="uk-UA"/>
        </w:rPr>
        <w:t xml:space="preserve">Після кожного такого посилання слід вважати наявний вираз «або еквівалент». </w:t>
      </w:r>
    </w:p>
    <w:sectPr w:rsidR="000F3433" w:rsidRPr="00004B1D" w:rsidSect="0029176F">
      <w:pgSz w:w="11906" w:h="16838"/>
      <w:pgMar w:top="850" w:right="70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B198" w14:textId="77777777" w:rsidR="00F31B9D" w:rsidRDefault="00F31B9D" w:rsidP="00587CA9">
      <w:r>
        <w:separator/>
      </w:r>
    </w:p>
  </w:endnote>
  <w:endnote w:type="continuationSeparator" w:id="0">
    <w:p w14:paraId="3707170C" w14:textId="77777777" w:rsidR="00F31B9D" w:rsidRDefault="00F31B9D" w:rsidP="0058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B123" w14:textId="77777777" w:rsidR="00F31B9D" w:rsidRDefault="00F31B9D" w:rsidP="00587CA9">
      <w:r>
        <w:separator/>
      </w:r>
    </w:p>
  </w:footnote>
  <w:footnote w:type="continuationSeparator" w:id="0">
    <w:p w14:paraId="4B7F94AA" w14:textId="77777777" w:rsidR="00F31B9D" w:rsidRDefault="00F31B9D" w:rsidP="0058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A65"/>
    <w:multiLevelType w:val="hybridMultilevel"/>
    <w:tmpl w:val="F620D034"/>
    <w:lvl w:ilvl="0" w:tplc="73C25122">
      <w:start w:val="1"/>
      <w:numFmt w:val="decimal"/>
      <w:lvlText w:val="%1."/>
      <w:lvlJc w:val="left"/>
      <w:pPr>
        <w:tabs>
          <w:tab w:val="num" w:pos="6501"/>
        </w:tabs>
        <w:ind w:left="6501" w:hanging="360"/>
      </w:pPr>
      <w:rPr>
        <w:rFonts w:cs="Times New Roman" w:hint="default"/>
      </w:rPr>
    </w:lvl>
    <w:lvl w:ilvl="1" w:tplc="04190019">
      <w:start w:val="1"/>
      <w:numFmt w:val="lowerLetter"/>
      <w:lvlText w:val="%2."/>
      <w:lvlJc w:val="left"/>
      <w:pPr>
        <w:tabs>
          <w:tab w:val="num" w:pos="7221"/>
        </w:tabs>
        <w:ind w:left="7221" w:hanging="360"/>
      </w:pPr>
      <w:rPr>
        <w:rFonts w:cs="Times New Roman"/>
      </w:rPr>
    </w:lvl>
    <w:lvl w:ilvl="2" w:tplc="0419001B" w:tentative="1">
      <w:start w:val="1"/>
      <w:numFmt w:val="lowerRoman"/>
      <w:lvlText w:val="%3."/>
      <w:lvlJc w:val="right"/>
      <w:pPr>
        <w:tabs>
          <w:tab w:val="num" w:pos="7941"/>
        </w:tabs>
        <w:ind w:left="7941" w:hanging="180"/>
      </w:pPr>
      <w:rPr>
        <w:rFonts w:cs="Times New Roman"/>
      </w:rPr>
    </w:lvl>
    <w:lvl w:ilvl="3" w:tplc="0419000F" w:tentative="1">
      <w:start w:val="1"/>
      <w:numFmt w:val="decimal"/>
      <w:lvlText w:val="%4."/>
      <w:lvlJc w:val="left"/>
      <w:pPr>
        <w:tabs>
          <w:tab w:val="num" w:pos="8661"/>
        </w:tabs>
        <w:ind w:left="8661" w:hanging="360"/>
      </w:pPr>
      <w:rPr>
        <w:rFonts w:cs="Times New Roman"/>
      </w:rPr>
    </w:lvl>
    <w:lvl w:ilvl="4" w:tplc="04190019" w:tentative="1">
      <w:start w:val="1"/>
      <w:numFmt w:val="lowerLetter"/>
      <w:lvlText w:val="%5."/>
      <w:lvlJc w:val="left"/>
      <w:pPr>
        <w:tabs>
          <w:tab w:val="num" w:pos="9381"/>
        </w:tabs>
        <w:ind w:left="9381" w:hanging="360"/>
      </w:pPr>
      <w:rPr>
        <w:rFonts w:cs="Times New Roman"/>
      </w:rPr>
    </w:lvl>
    <w:lvl w:ilvl="5" w:tplc="0419001B" w:tentative="1">
      <w:start w:val="1"/>
      <w:numFmt w:val="lowerRoman"/>
      <w:lvlText w:val="%6."/>
      <w:lvlJc w:val="right"/>
      <w:pPr>
        <w:tabs>
          <w:tab w:val="num" w:pos="10101"/>
        </w:tabs>
        <w:ind w:left="10101" w:hanging="180"/>
      </w:pPr>
      <w:rPr>
        <w:rFonts w:cs="Times New Roman"/>
      </w:rPr>
    </w:lvl>
    <w:lvl w:ilvl="6" w:tplc="0419000F" w:tentative="1">
      <w:start w:val="1"/>
      <w:numFmt w:val="decimal"/>
      <w:lvlText w:val="%7."/>
      <w:lvlJc w:val="left"/>
      <w:pPr>
        <w:tabs>
          <w:tab w:val="num" w:pos="10821"/>
        </w:tabs>
        <w:ind w:left="10821" w:hanging="360"/>
      </w:pPr>
      <w:rPr>
        <w:rFonts w:cs="Times New Roman"/>
      </w:rPr>
    </w:lvl>
    <w:lvl w:ilvl="7" w:tplc="04190019" w:tentative="1">
      <w:start w:val="1"/>
      <w:numFmt w:val="lowerLetter"/>
      <w:lvlText w:val="%8."/>
      <w:lvlJc w:val="left"/>
      <w:pPr>
        <w:tabs>
          <w:tab w:val="num" w:pos="11541"/>
        </w:tabs>
        <w:ind w:left="11541" w:hanging="360"/>
      </w:pPr>
      <w:rPr>
        <w:rFonts w:cs="Times New Roman"/>
      </w:rPr>
    </w:lvl>
    <w:lvl w:ilvl="8" w:tplc="0419001B" w:tentative="1">
      <w:start w:val="1"/>
      <w:numFmt w:val="lowerRoman"/>
      <w:lvlText w:val="%9."/>
      <w:lvlJc w:val="right"/>
      <w:pPr>
        <w:tabs>
          <w:tab w:val="num" w:pos="12261"/>
        </w:tabs>
        <w:ind w:left="12261" w:hanging="180"/>
      </w:pPr>
      <w:rPr>
        <w:rFonts w:cs="Times New Roman"/>
      </w:r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2" w15:restartNumberingAfterBreak="0">
    <w:nsid w:val="1AE44333"/>
    <w:multiLevelType w:val="hybridMultilevel"/>
    <w:tmpl w:val="2DAA355C"/>
    <w:lvl w:ilvl="0" w:tplc="ACFA6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2AF5AAE"/>
    <w:multiLevelType w:val="multilevel"/>
    <w:tmpl w:val="FF3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4F7C0F"/>
    <w:multiLevelType w:val="hybridMultilevel"/>
    <w:tmpl w:val="081A1F32"/>
    <w:lvl w:ilvl="0" w:tplc="E522DBD4">
      <w:start w:val="1"/>
      <w:numFmt w:val="decimal"/>
      <w:lvlText w:val="%1."/>
      <w:lvlJc w:val="left"/>
      <w:pPr>
        <w:tabs>
          <w:tab w:val="num" w:pos="0"/>
        </w:tabs>
        <w:ind w:left="0" w:hanging="360"/>
      </w:pPr>
      <w:rPr>
        <w:rFonts w:hint="default"/>
        <w:color w:val="00000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379C0E62"/>
    <w:multiLevelType w:val="multilevel"/>
    <w:tmpl w:val="105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15:restartNumberingAfterBreak="0">
    <w:nsid w:val="4A375DFD"/>
    <w:multiLevelType w:val="multilevel"/>
    <w:tmpl w:val="D5F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C50F3"/>
    <w:multiLevelType w:val="multilevel"/>
    <w:tmpl w:val="8FD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63C29"/>
    <w:multiLevelType w:val="hybridMultilevel"/>
    <w:tmpl w:val="73C82002"/>
    <w:lvl w:ilvl="0" w:tplc="D0BC662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88493625">
    <w:abstractNumId w:val="7"/>
  </w:num>
  <w:num w:numId="2" w16cid:durableId="1162622705">
    <w:abstractNumId w:val="7"/>
  </w:num>
  <w:num w:numId="3" w16cid:durableId="1691712022">
    <w:abstractNumId w:val="7"/>
  </w:num>
  <w:num w:numId="4" w16cid:durableId="944314724">
    <w:abstractNumId w:val="7"/>
  </w:num>
  <w:num w:numId="5" w16cid:durableId="1610163349">
    <w:abstractNumId w:val="7"/>
  </w:num>
  <w:num w:numId="6" w16cid:durableId="475493191">
    <w:abstractNumId w:val="7"/>
  </w:num>
  <w:num w:numId="7" w16cid:durableId="2030989722">
    <w:abstractNumId w:val="4"/>
  </w:num>
  <w:num w:numId="8" w16cid:durableId="180316014">
    <w:abstractNumId w:val="1"/>
  </w:num>
  <w:num w:numId="9" w16cid:durableId="1336179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553363">
    <w:abstractNumId w:val="3"/>
  </w:num>
  <w:num w:numId="11" w16cid:durableId="1655521629">
    <w:abstractNumId w:val="9"/>
  </w:num>
  <w:num w:numId="12" w16cid:durableId="1508248766">
    <w:abstractNumId w:val="10"/>
  </w:num>
  <w:num w:numId="13" w16cid:durableId="190383957">
    <w:abstractNumId w:val="6"/>
  </w:num>
  <w:num w:numId="14" w16cid:durableId="1933933183">
    <w:abstractNumId w:val="8"/>
  </w:num>
  <w:num w:numId="15" w16cid:durableId="599529392">
    <w:abstractNumId w:val="0"/>
  </w:num>
  <w:num w:numId="16" w16cid:durableId="1772629542">
    <w:abstractNumId w:val="5"/>
  </w:num>
  <w:num w:numId="17" w16cid:durableId="1412971740">
    <w:abstractNumId w:val="2"/>
  </w:num>
  <w:num w:numId="18" w16cid:durableId="1998143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89"/>
    <w:rsid w:val="00004B1D"/>
    <w:rsid w:val="00020787"/>
    <w:rsid w:val="00022F9A"/>
    <w:rsid w:val="00043AE8"/>
    <w:rsid w:val="00061043"/>
    <w:rsid w:val="000A076C"/>
    <w:rsid w:val="000C3D7E"/>
    <w:rsid w:val="000F3433"/>
    <w:rsid w:val="00123728"/>
    <w:rsid w:val="0013011C"/>
    <w:rsid w:val="00137E66"/>
    <w:rsid w:val="0017325D"/>
    <w:rsid w:val="00175BB1"/>
    <w:rsid w:val="001D3072"/>
    <w:rsid w:val="001E4FD9"/>
    <w:rsid w:val="00251294"/>
    <w:rsid w:val="00270BEE"/>
    <w:rsid w:val="00287989"/>
    <w:rsid w:val="0029176F"/>
    <w:rsid w:val="002A7C45"/>
    <w:rsid w:val="002F2D89"/>
    <w:rsid w:val="00303977"/>
    <w:rsid w:val="00306DF4"/>
    <w:rsid w:val="00320AC0"/>
    <w:rsid w:val="00326809"/>
    <w:rsid w:val="00341B4C"/>
    <w:rsid w:val="003718AB"/>
    <w:rsid w:val="003A4582"/>
    <w:rsid w:val="003B4691"/>
    <w:rsid w:val="003C03FE"/>
    <w:rsid w:val="003C3443"/>
    <w:rsid w:val="004C18EF"/>
    <w:rsid w:val="004D5786"/>
    <w:rsid w:val="0050253E"/>
    <w:rsid w:val="005177D4"/>
    <w:rsid w:val="00587CA9"/>
    <w:rsid w:val="005A236B"/>
    <w:rsid w:val="005D13DF"/>
    <w:rsid w:val="0063086B"/>
    <w:rsid w:val="006F3101"/>
    <w:rsid w:val="00706C8E"/>
    <w:rsid w:val="007A3B01"/>
    <w:rsid w:val="007C60A2"/>
    <w:rsid w:val="00870951"/>
    <w:rsid w:val="008F0B25"/>
    <w:rsid w:val="008F25FE"/>
    <w:rsid w:val="009069E4"/>
    <w:rsid w:val="00933A5D"/>
    <w:rsid w:val="00934750"/>
    <w:rsid w:val="0094351D"/>
    <w:rsid w:val="00972EB6"/>
    <w:rsid w:val="00A20D88"/>
    <w:rsid w:val="00A22769"/>
    <w:rsid w:val="00A65369"/>
    <w:rsid w:val="00A844B1"/>
    <w:rsid w:val="00A97C6A"/>
    <w:rsid w:val="00AB14FF"/>
    <w:rsid w:val="00B329E4"/>
    <w:rsid w:val="00B50C24"/>
    <w:rsid w:val="00B51542"/>
    <w:rsid w:val="00B54D63"/>
    <w:rsid w:val="00B749C6"/>
    <w:rsid w:val="00B76F57"/>
    <w:rsid w:val="00B90836"/>
    <w:rsid w:val="00BD7055"/>
    <w:rsid w:val="00BE3A07"/>
    <w:rsid w:val="00C010EC"/>
    <w:rsid w:val="00C5010B"/>
    <w:rsid w:val="00C723E0"/>
    <w:rsid w:val="00CE24D3"/>
    <w:rsid w:val="00D4218B"/>
    <w:rsid w:val="00D52D48"/>
    <w:rsid w:val="00DA2722"/>
    <w:rsid w:val="00DC6394"/>
    <w:rsid w:val="00DF13CF"/>
    <w:rsid w:val="00E73F06"/>
    <w:rsid w:val="00F24706"/>
    <w:rsid w:val="00F31B9D"/>
    <w:rsid w:val="00F331FB"/>
    <w:rsid w:val="00F54A44"/>
    <w:rsid w:val="00F82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5B3"/>
  <w15:chartTrackingRefBased/>
  <w15:docId w15:val="{5ED14A34-B3B4-4968-9E6A-7084F10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433"/>
    <w:rPr>
      <w:rFonts w:eastAsia="Arial"/>
      <w:sz w:val="24"/>
      <w:szCs w:val="24"/>
      <w:lang w:val="ru-RU" w:eastAsia="ru-RU"/>
    </w:rPr>
  </w:style>
  <w:style w:type="paragraph" w:styleId="1">
    <w:name w:val="heading 1"/>
    <w:basedOn w:val="a"/>
    <w:next w:val="a"/>
    <w:link w:val="10"/>
    <w:qFormat/>
    <w:rsid w:val="007C60A2"/>
    <w:pPr>
      <w:keepNext/>
      <w:tabs>
        <w:tab w:val="left" w:pos="8306"/>
      </w:tabs>
      <w:ind w:left="150"/>
      <w:outlineLvl w:val="0"/>
    </w:pPr>
    <w:rPr>
      <w:rFonts w:eastAsia="Times New Roman"/>
      <w:b/>
      <w:sz w:val="20"/>
      <w:szCs w:val="20"/>
    </w:rPr>
  </w:style>
  <w:style w:type="paragraph" w:styleId="2">
    <w:name w:val="heading 2"/>
    <w:basedOn w:val="a"/>
    <w:next w:val="a"/>
    <w:link w:val="20"/>
    <w:qFormat/>
    <w:rsid w:val="007C60A2"/>
    <w:pPr>
      <w:keepNext/>
      <w:tabs>
        <w:tab w:val="left" w:pos="8306"/>
      </w:tabs>
      <w:ind w:left="6804"/>
      <w:outlineLvl w:val="1"/>
    </w:pPr>
    <w:rPr>
      <w:rFonts w:eastAsia="Times New Roman"/>
      <w:i/>
      <w:sz w:val="20"/>
      <w:szCs w:val="20"/>
    </w:rPr>
  </w:style>
  <w:style w:type="paragraph" w:styleId="3">
    <w:name w:val="heading 3"/>
    <w:basedOn w:val="a"/>
    <w:next w:val="a"/>
    <w:link w:val="30"/>
    <w:qFormat/>
    <w:rsid w:val="007C60A2"/>
    <w:pPr>
      <w:keepNext/>
      <w:tabs>
        <w:tab w:val="left" w:pos="8306"/>
      </w:tabs>
      <w:jc w:val="center"/>
      <w:outlineLvl w:val="2"/>
    </w:pPr>
    <w:rPr>
      <w:rFonts w:eastAsia="Times New Roman"/>
      <w:b/>
      <w:sz w:val="20"/>
      <w:szCs w:val="20"/>
    </w:rPr>
  </w:style>
  <w:style w:type="paragraph" w:styleId="4">
    <w:name w:val="heading 4"/>
    <w:basedOn w:val="a"/>
    <w:next w:val="a"/>
    <w:link w:val="40"/>
    <w:qFormat/>
    <w:rsid w:val="007C60A2"/>
    <w:pPr>
      <w:keepNext/>
      <w:numPr>
        <w:ilvl w:val="3"/>
        <w:numId w:val="6"/>
      </w:numPr>
      <w:spacing w:before="240" w:after="60"/>
      <w:outlineLvl w:val="3"/>
    </w:pPr>
    <w:rPr>
      <w:rFonts w:ascii="Arial" w:eastAsia="Times New Roman" w:hAnsi="Arial"/>
      <w:b/>
      <w:szCs w:val="20"/>
    </w:rPr>
  </w:style>
  <w:style w:type="paragraph" w:styleId="5">
    <w:name w:val="heading 5"/>
    <w:basedOn w:val="a"/>
    <w:next w:val="a"/>
    <w:link w:val="50"/>
    <w:qFormat/>
    <w:rsid w:val="007C60A2"/>
    <w:pPr>
      <w:numPr>
        <w:ilvl w:val="4"/>
        <w:numId w:val="6"/>
      </w:numPr>
      <w:spacing w:before="240" w:after="60"/>
      <w:outlineLvl w:val="4"/>
    </w:pPr>
    <w:rPr>
      <w:rFonts w:eastAsia="Times New Roman"/>
      <w:sz w:val="22"/>
      <w:szCs w:val="20"/>
    </w:rPr>
  </w:style>
  <w:style w:type="paragraph" w:styleId="6">
    <w:name w:val="heading 6"/>
    <w:basedOn w:val="a"/>
    <w:next w:val="a"/>
    <w:link w:val="60"/>
    <w:qFormat/>
    <w:rsid w:val="007C60A2"/>
    <w:pPr>
      <w:numPr>
        <w:ilvl w:val="5"/>
        <w:numId w:val="6"/>
      </w:numPr>
      <w:spacing w:before="240" w:after="60"/>
      <w:outlineLvl w:val="5"/>
    </w:pPr>
    <w:rPr>
      <w:rFonts w:eastAsia="Times New Roman"/>
      <w:i/>
      <w:sz w:val="22"/>
      <w:szCs w:val="20"/>
    </w:rPr>
  </w:style>
  <w:style w:type="paragraph" w:styleId="7">
    <w:name w:val="heading 7"/>
    <w:basedOn w:val="a"/>
    <w:next w:val="a"/>
    <w:link w:val="70"/>
    <w:qFormat/>
    <w:rsid w:val="007C60A2"/>
    <w:pPr>
      <w:numPr>
        <w:ilvl w:val="6"/>
        <w:numId w:val="6"/>
      </w:numPr>
      <w:spacing w:before="240" w:after="60"/>
      <w:outlineLvl w:val="6"/>
    </w:pPr>
    <w:rPr>
      <w:rFonts w:ascii="Arial" w:eastAsia="Times New Roman" w:hAnsi="Arial"/>
      <w:sz w:val="20"/>
      <w:szCs w:val="20"/>
    </w:rPr>
  </w:style>
  <w:style w:type="paragraph" w:styleId="8">
    <w:name w:val="heading 8"/>
    <w:basedOn w:val="a"/>
    <w:next w:val="a"/>
    <w:link w:val="80"/>
    <w:qFormat/>
    <w:rsid w:val="007C60A2"/>
    <w:pPr>
      <w:numPr>
        <w:ilvl w:val="7"/>
        <w:numId w:val="6"/>
      </w:numPr>
      <w:spacing w:before="240" w:after="60"/>
      <w:outlineLvl w:val="7"/>
    </w:pPr>
    <w:rPr>
      <w:rFonts w:ascii="Arial" w:eastAsia="Times New Roman" w:hAnsi="Arial"/>
      <w:i/>
      <w:sz w:val="20"/>
      <w:szCs w:val="20"/>
    </w:rPr>
  </w:style>
  <w:style w:type="paragraph" w:styleId="9">
    <w:name w:val="heading 9"/>
    <w:basedOn w:val="a"/>
    <w:next w:val="a"/>
    <w:link w:val="90"/>
    <w:qFormat/>
    <w:rsid w:val="007C60A2"/>
    <w:pPr>
      <w:numPr>
        <w:ilvl w:val="8"/>
        <w:numId w:val="6"/>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customStyle="1" w:styleId="TableParagraph">
    <w:name w:val="Table Paragraph"/>
    <w:basedOn w:val="a"/>
    <w:uiPriority w:val="1"/>
    <w:qFormat/>
    <w:rsid w:val="000F3433"/>
    <w:pPr>
      <w:widowControl w:val="0"/>
      <w:autoSpaceDE w:val="0"/>
      <w:autoSpaceDN w:val="0"/>
      <w:spacing w:before="88"/>
      <w:ind w:left="100"/>
      <w:jc w:val="both"/>
    </w:pPr>
    <w:rPr>
      <w:rFonts w:eastAsia="Times New Roman"/>
      <w:sz w:val="22"/>
      <w:szCs w:val="22"/>
      <w:lang w:val="uk-UA" w:eastAsia="en-US"/>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веб) Знак Знак, Знак17 Знак,Знак18 Знак Знак,Знак17 Знак1 Знак,Знак17 Знак"/>
    <w:link w:val="a4"/>
    <w:locked/>
    <w:rsid w:val="00C5010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веб) Знак, Знак17,Знак18 Знак,Знак17 Знак1,Знак17, Знак18 Знак, Знак17 Знак1,Обычный (веб) Знак2 Знак Знак"/>
    <w:basedOn w:val="a"/>
    <w:link w:val="a3"/>
    <w:unhideWhenUsed/>
    <w:rsid w:val="00C5010B"/>
    <w:pPr>
      <w:spacing w:before="100" w:beforeAutospacing="1" w:after="100" w:afterAutospacing="1"/>
    </w:pPr>
    <w:rPr>
      <w:rFonts w:eastAsia="Times New Roman"/>
      <w:lang w:val="uk-UA" w:eastAsia="en-US"/>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9069E4"/>
    <w:pPr>
      <w:spacing w:line="276" w:lineRule="auto"/>
      <w:ind w:left="720"/>
      <w:contextualSpacing/>
    </w:pPr>
    <w:rPr>
      <w:rFonts w:ascii="Arial" w:hAnsi="Arial" w:cs="Arial"/>
      <w:color w:val="000000"/>
      <w:sz w:val="22"/>
      <w:szCs w:val="22"/>
    </w:rPr>
  </w:style>
  <w:style w:type="table" w:styleId="a7">
    <w:name w:val="Table Grid"/>
    <w:basedOn w:val="a1"/>
    <w:uiPriority w:val="59"/>
    <w:rsid w:val="009069E4"/>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9069E4"/>
    <w:rPr>
      <w:rFonts w:ascii="Arial" w:eastAsia="Arial" w:hAnsi="Arial" w:cs="Arial"/>
      <w:color w:val="000000"/>
      <w:sz w:val="22"/>
      <w:szCs w:val="22"/>
      <w:lang w:val="ru-RU" w:eastAsia="ru-RU"/>
    </w:rPr>
  </w:style>
  <w:style w:type="character" w:styleId="a8">
    <w:name w:val="Hyperlink"/>
    <w:rsid w:val="00020787"/>
    <w:rPr>
      <w:rFonts w:cs="Times New Roman"/>
      <w:color w:val="0000FF"/>
      <w:u w:val="single"/>
    </w:rPr>
  </w:style>
  <w:style w:type="paragraph" w:customStyle="1" w:styleId="ng-star-inserted">
    <w:name w:val="ng-star-inserted"/>
    <w:basedOn w:val="a"/>
    <w:rsid w:val="00020787"/>
    <w:pPr>
      <w:spacing w:before="100" w:beforeAutospacing="1" w:after="100" w:afterAutospacing="1"/>
    </w:pPr>
    <w:rPr>
      <w:rFonts w:eastAsia="Times New Roman"/>
      <w:lang w:val="uk-UA" w:eastAsia="uk-UA"/>
    </w:rPr>
  </w:style>
  <w:style w:type="paragraph" w:styleId="a9">
    <w:name w:val="No Spacing"/>
    <w:uiPriority w:val="1"/>
    <w:qFormat/>
    <w:rsid w:val="00F8207F"/>
    <w:rPr>
      <w:rFonts w:ascii="Calibri" w:hAnsi="Calibri" w:cs="Calibri"/>
      <w:sz w:val="22"/>
      <w:szCs w:val="22"/>
      <w:lang w:val="ru-RU"/>
    </w:rPr>
  </w:style>
  <w:style w:type="character" w:customStyle="1" w:styleId="aa">
    <w:name w:val="Другое_"/>
    <w:link w:val="ab"/>
    <w:rsid w:val="00F8207F"/>
  </w:style>
  <w:style w:type="paragraph" w:customStyle="1" w:styleId="ab">
    <w:name w:val="Другое"/>
    <w:basedOn w:val="a"/>
    <w:link w:val="aa"/>
    <w:rsid w:val="00F8207F"/>
    <w:pPr>
      <w:widowControl w:val="0"/>
    </w:pPr>
    <w:rPr>
      <w:rFonts w:eastAsia="Times New Roman"/>
      <w:sz w:val="20"/>
      <w:szCs w:val="20"/>
      <w:lang w:val="uk-UA" w:eastAsia="en-US"/>
    </w:rPr>
  </w:style>
  <w:style w:type="character" w:customStyle="1" w:styleId="stagstrong">
    <w:name w:val="stagstrong"/>
    <w:basedOn w:val="a0"/>
    <w:rsid w:val="00F8207F"/>
  </w:style>
  <w:style w:type="paragraph" w:styleId="ac">
    <w:name w:val="header"/>
    <w:basedOn w:val="a"/>
    <w:link w:val="ad"/>
    <w:uiPriority w:val="99"/>
    <w:unhideWhenUsed/>
    <w:rsid w:val="00587CA9"/>
    <w:pPr>
      <w:tabs>
        <w:tab w:val="center" w:pos="4819"/>
        <w:tab w:val="right" w:pos="9639"/>
      </w:tabs>
    </w:pPr>
  </w:style>
  <w:style w:type="character" w:customStyle="1" w:styleId="ad">
    <w:name w:val="Верхній колонтитул Знак"/>
    <w:basedOn w:val="a0"/>
    <w:link w:val="ac"/>
    <w:uiPriority w:val="99"/>
    <w:rsid w:val="00587CA9"/>
    <w:rPr>
      <w:rFonts w:eastAsia="Arial"/>
      <w:sz w:val="24"/>
      <w:szCs w:val="24"/>
      <w:lang w:val="ru-RU" w:eastAsia="ru-RU"/>
    </w:rPr>
  </w:style>
  <w:style w:type="paragraph" w:styleId="ae">
    <w:name w:val="footer"/>
    <w:basedOn w:val="a"/>
    <w:link w:val="af"/>
    <w:uiPriority w:val="99"/>
    <w:unhideWhenUsed/>
    <w:rsid w:val="00587CA9"/>
    <w:pPr>
      <w:tabs>
        <w:tab w:val="center" w:pos="4819"/>
        <w:tab w:val="right" w:pos="9639"/>
      </w:tabs>
    </w:pPr>
  </w:style>
  <w:style w:type="character" w:customStyle="1" w:styleId="af">
    <w:name w:val="Нижній колонтитул Знак"/>
    <w:basedOn w:val="a0"/>
    <w:link w:val="ae"/>
    <w:uiPriority w:val="99"/>
    <w:rsid w:val="00587CA9"/>
    <w:rPr>
      <w:rFonts w:eastAsia="Arial"/>
      <w:sz w:val="24"/>
      <w:szCs w:val="24"/>
      <w:lang w:val="ru-RU" w:eastAsia="ru-RU"/>
    </w:rPr>
  </w:style>
  <w:style w:type="paragraph" w:customStyle="1" w:styleId="11">
    <w:name w:val="Обычный1"/>
    <w:rsid w:val="0050253E"/>
    <w:rPr>
      <w:snapToGrid w:val="0"/>
      <w:lang w:val="en-US" w:eastAsia="ru-RU"/>
    </w:rPr>
  </w:style>
  <w:style w:type="character" w:customStyle="1" w:styleId="apple-converted-space">
    <w:name w:val="apple-converted-space"/>
    <w:uiPriority w:val="99"/>
    <w:rsid w:val="0050253E"/>
  </w:style>
  <w:style w:type="paragraph" w:customStyle="1" w:styleId="12">
    <w:name w:val="Звичайний1"/>
    <w:rsid w:val="00BE3A07"/>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96">
      <w:bodyDiv w:val="1"/>
      <w:marLeft w:val="0"/>
      <w:marRight w:val="0"/>
      <w:marTop w:val="0"/>
      <w:marBottom w:val="0"/>
      <w:divBdr>
        <w:top w:val="none" w:sz="0" w:space="0" w:color="auto"/>
        <w:left w:val="none" w:sz="0" w:space="0" w:color="auto"/>
        <w:bottom w:val="none" w:sz="0" w:space="0" w:color="auto"/>
        <w:right w:val="none" w:sz="0" w:space="0" w:color="auto"/>
      </w:divBdr>
    </w:div>
    <w:div w:id="975329548">
      <w:bodyDiv w:val="1"/>
      <w:marLeft w:val="0"/>
      <w:marRight w:val="0"/>
      <w:marTop w:val="0"/>
      <w:marBottom w:val="0"/>
      <w:divBdr>
        <w:top w:val="none" w:sz="0" w:space="0" w:color="auto"/>
        <w:left w:val="none" w:sz="0" w:space="0" w:color="auto"/>
        <w:bottom w:val="none" w:sz="0" w:space="0" w:color="auto"/>
        <w:right w:val="none" w:sz="0" w:space="0" w:color="auto"/>
      </w:divBdr>
    </w:div>
    <w:div w:id="1632780987">
      <w:bodyDiv w:val="1"/>
      <w:marLeft w:val="0"/>
      <w:marRight w:val="0"/>
      <w:marTop w:val="0"/>
      <w:marBottom w:val="0"/>
      <w:divBdr>
        <w:top w:val="none" w:sz="0" w:space="0" w:color="auto"/>
        <w:left w:val="none" w:sz="0" w:space="0" w:color="auto"/>
        <w:bottom w:val="none" w:sz="0" w:space="0" w:color="auto"/>
        <w:right w:val="none" w:sz="0" w:space="0" w:color="auto"/>
      </w:divBdr>
    </w:div>
    <w:div w:id="19811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5954</Words>
  <Characters>3395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73</cp:revision>
  <cp:lastPrinted>2022-12-02T08:44:00Z</cp:lastPrinted>
  <dcterms:created xsi:type="dcterms:W3CDTF">2022-10-27T14:45:00Z</dcterms:created>
  <dcterms:modified xsi:type="dcterms:W3CDTF">2023-01-11T13:20:00Z</dcterms:modified>
</cp:coreProperties>
</file>