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CF2F96" w14:textId="7B646F17" w:rsidR="001E147A" w:rsidRPr="00A20BBD" w:rsidRDefault="00AD199D" w:rsidP="00A20BBD">
      <w:pPr>
        <w:pStyle w:val="a3"/>
        <w:shd w:val="clear" w:color="auto" w:fill="FFFFFF" w:themeFill="background1"/>
        <w:tabs>
          <w:tab w:val="center" w:pos="4904"/>
        </w:tabs>
        <w:spacing w:before="0" w:after="0" w:line="240" w:lineRule="auto"/>
        <w:rPr>
          <w:b w:val="0"/>
          <w:bCs/>
          <w:sz w:val="21"/>
          <w:szCs w:val="21"/>
          <w:lang w:val="uk-UA"/>
        </w:rPr>
      </w:pPr>
      <w:r w:rsidRPr="00A20BBD">
        <w:rPr>
          <w:rFonts w:ascii="Times New Roman" w:hAnsi="Times New Roman" w:cs="Times New Roman"/>
          <w:sz w:val="21"/>
          <w:szCs w:val="21"/>
          <w:lang w:val="uk-UA"/>
        </w:rPr>
        <w:tab/>
      </w:r>
    </w:p>
    <w:p w14:paraId="51614E28" w14:textId="52C30F07" w:rsidR="001E207D" w:rsidRPr="00A20BBD" w:rsidRDefault="001E207D" w:rsidP="009C7713">
      <w:pPr>
        <w:pStyle w:val="Style1"/>
        <w:shd w:val="clear" w:color="auto" w:fill="FFFFFF" w:themeFill="background1"/>
        <w:jc w:val="center"/>
        <w:rPr>
          <w:b/>
          <w:bCs/>
          <w:sz w:val="21"/>
          <w:szCs w:val="21"/>
        </w:rPr>
      </w:pPr>
      <w:r w:rsidRPr="00A20BBD">
        <w:rPr>
          <w:b/>
          <w:bCs/>
          <w:sz w:val="21"/>
          <w:szCs w:val="21"/>
        </w:rPr>
        <w:t>ОГОЛОШЕННЯ</w:t>
      </w:r>
      <w:r w:rsidR="00532381">
        <w:rPr>
          <w:b/>
          <w:bCs/>
          <w:sz w:val="21"/>
          <w:szCs w:val="21"/>
        </w:rPr>
        <w:t xml:space="preserve"> </w:t>
      </w:r>
      <w:r w:rsidR="00496B8D">
        <w:rPr>
          <w:b/>
          <w:bCs/>
          <w:sz w:val="21"/>
          <w:szCs w:val="21"/>
        </w:rPr>
        <w:t xml:space="preserve">   </w:t>
      </w:r>
    </w:p>
    <w:p w14:paraId="15AAD236" w14:textId="54804B9F" w:rsidR="00B53D6F" w:rsidRDefault="001E207D" w:rsidP="009C7713">
      <w:pPr>
        <w:jc w:val="center"/>
        <w:rPr>
          <w:b/>
          <w:bCs/>
          <w:sz w:val="21"/>
          <w:szCs w:val="21"/>
          <w:lang w:val="uk-UA"/>
        </w:rPr>
      </w:pPr>
      <w:r w:rsidRPr="00A20BBD">
        <w:rPr>
          <w:b/>
          <w:bCs/>
          <w:sz w:val="21"/>
          <w:szCs w:val="21"/>
          <w:lang w:val="uk-UA"/>
        </w:rPr>
        <w:t>про проведення спрощеної закупівлі</w:t>
      </w:r>
    </w:p>
    <w:p w14:paraId="2998745A" w14:textId="21C4A0A6" w:rsidR="005A320E" w:rsidRPr="00305868" w:rsidRDefault="00410512" w:rsidP="009C7713">
      <w:pPr>
        <w:jc w:val="both"/>
        <w:rPr>
          <w:sz w:val="21"/>
          <w:szCs w:val="21"/>
          <w:lang w:val="uk-UA"/>
        </w:rPr>
      </w:pPr>
      <w:bookmarkStart w:id="0" w:name="_Hlk95131838"/>
      <w:r w:rsidRPr="00305868">
        <w:rPr>
          <w:sz w:val="21"/>
          <w:szCs w:val="21"/>
          <w:lang w:val="uk-UA"/>
        </w:rPr>
        <w:t xml:space="preserve">послуг </w:t>
      </w:r>
      <w:r w:rsidR="00E9410F" w:rsidRPr="00305868">
        <w:rPr>
          <w:sz w:val="21"/>
          <w:szCs w:val="21"/>
          <w:lang w:val="uk-UA"/>
        </w:rPr>
        <w:t xml:space="preserve">за кодом ДК 021-2015 «Єдиний закупівельний словник»: </w:t>
      </w:r>
      <w:r w:rsidR="00AA06ED" w:rsidRPr="00305868">
        <w:rPr>
          <w:sz w:val="21"/>
          <w:szCs w:val="21"/>
          <w:lang w:val="uk-UA"/>
        </w:rPr>
        <w:t>9073</w:t>
      </w:r>
      <w:r w:rsidR="00E9410F" w:rsidRPr="00305868">
        <w:rPr>
          <w:sz w:val="21"/>
          <w:szCs w:val="21"/>
          <w:lang w:val="uk-UA"/>
        </w:rPr>
        <w:t>0000-</w:t>
      </w:r>
      <w:r w:rsidR="00AA06ED" w:rsidRPr="00305868">
        <w:rPr>
          <w:sz w:val="21"/>
          <w:szCs w:val="21"/>
          <w:lang w:val="uk-UA"/>
        </w:rPr>
        <w:t>3</w:t>
      </w:r>
      <w:r w:rsidR="00E9410F" w:rsidRPr="00305868">
        <w:rPr>
          <w:sz w:val="21"/>
          <w:szCs w:val="21"/>
          <w:lang w:val="uk-UA"/>
        </w:rPr>
        <w:t xml:space="preserve"> «</w:t>
      </w:r>
      <w:r w:rsidR="00AA06ED" w:rsidRPr="00305868">
        <w:rPr>
          <w:sz w:val="21"/>
          <w:szCs w:val="21"/>
          <w:shd w:val="clear" w:color="auto" w:fill="FDFEFD"/>
          <w:lang w:val="uk-UA"/>
        </w:rPr>
        <w:t>Відстеження, моніторинг забруднень</w:t>
      </w:r>
      <w:r w:rsidR="00C04DF1" w:rsidRPr="00305868">
        <w:rPr>
          <w:sz w:val="21"/>
          <w:szCs w:val="21"/>
          <w:shd w:val="clear" w:color="auto" w:fill="FDFEFD"/>
          <w:lang w:val="uk-UA"/>
        </w:rPr>
        <w:t xml:space="preserve"> </w:t>
      </w:r>
      <w:r w:rsidR="002F6F62" w:rsidRPr="00305868">
        <w:rPr>
          <w:sz w:val="21"/>
          <w:szCs w:val="21"/>
          <w:shd w:val="clear" w:color="auto" w:fill="FDFEFD"/>
          <w:lang w:val="uk-UA"/>
        </w:rPr>
        <w:t>і</w:t>
      </w:r>
      <w:r w:rsidR="00AA06ED" w:rsidRPr="00305868">
        <w:rPr>
          <w:sz w:val="21"/>
          <w:szCs w:val="21"/>
          <w:shd w:val="clear" w:color="auto" w:fill="FDFEFD"/>
          <w:lang w:val="uk-UA"/>
        </w:rPr>
        <w:t xml:space="preserve">  відновлення</w:t>
      </w:r>
      <w:r w:rsidR="00E9410F" w:rsidRPr="00305868">
        <w:rPr>
          <w:sz w:val="21"/>
          <w:szCs w:val="21"/>
          <w:lang w:val="uk-UA"/>
        </w:rPr>
        <w:t>» (</w:t>
      </w:r>
      <w:r w:rsidR="00634AFA" w:rsidRPr="00305868">
        <w:rPr>
          <w:sz w:val="21"/>
          <w:szCs w:val="21"/>
          <w:lang w:val="uk-UA"/>
        </w:rPr>
        <w:t>інвентаризація викидів забруднюючих речовин від стаціонарних джерел   та  розробка документів, у яких обґрунтовуються обсяги викидів для отримання дозвол</w:t>
      </w:r>
      <w:r w:rsidR="003F2AAD" w:rsidRPr="00305868">
        <w:rPr>
          <w:sz w:val="21"/>
          <w:szCs w:val="21"/>
          <w:lang w:val="uk-UA"/>
        </w:rPr>
        <w:t>ів</w:t>
      </w:r>
      <w:r w:rsidR="00634AFA" w:rsidRPr="00305868">
        <w:rPr>
          <w:sz w:val="21"/>
          <w:szCs w:val="21"/>
          <w:lang w:val="uk-UA"/>
        </w:rPr>
        <w:t xml:space="preserve"> на викиди забруднюючих речовин в атмосферне повітря </w:t>
      </w:r>
      <w:r w:rsidR="00196634" w:rsidRPr="00305868">
        <w:rPr>
          <w:rFonts w:eastAsia="Times New Roman"/>
          <w:iCs/>
          <w:sz w:val="21"/>
          <w:szCs w:val="21"/>
          <w:lang w:val="uk-UA"/>
        </w:rPr>
        <w:t xml:space="preserve">стаціонарними джерелами </w:t>
      </w:r>
      <w:r w:rsidR="00634AFA" w:rsidRPr="00305868">
        <w:rPr>
          <w:sz w:val="21"/>
          <w:szCs w:val="21"/>
          <w:lang w:val="uk-UA"/>
        </w:rPr>
        <w:t xml:space="preserve">з супроводженням розробленої документації в контролюючих органах до моменту отримання офіційних висновків, що не містять зауважень </w:t>
      </w:r>
      <w:bookmarkStart w:id="1" w:name="_Hlk95721376"/>
      <w:r w:rsidR="00634AFA" w:rsidRPr="00305868">
        <w:rPr>
          <w:sz w:val="21"/>
          <w:szCs w:val="21"/>
          <w:lang w:val="uk-UA"/>
        </w:rPr>
        <w:t xml:space="preserve">до </w:t>
      </w:r>
      <w:r w:rsidR="00866B21" w:rsidRPr="00305868">
        <w:rPr>
          <w:sz w:val="21"/>
          <w:szCs w:val="21"/>
          <w:lang w:val="uk-UA"/>
        </w:rPr>
        <w:t>розробленої документації</w:t>
      </w:r>
      <w:r w:rsidR="00634AFA" w:rsidRPr="00305868">
        <w:rPr>
          <w:sz w:val="21"/>
          <w:szCs w:val="21"/>
          <w:lang w:val="uk-UA"/>
        </w:rPr>
        <w:t xml:space="preserve"> </w:t>
      </w:r>
      <w:r w:rsidR="0089082E" w:rsidRPr="00305868">
        <w:rPr>
          <w:sz w:val="21"/>
          <w:szCs w:val="21"/>
          <w:lang w:val="uk-UA"/>
        </w:rPr>
        <w:t xml:space="preserve">за  об’єктами,  які розташовані у  </w:t>
      </w:r>
      <w:proofErr w:type="spellStart"/>
      <w:r w:rsidR="0089082E" w:rsidRPr="00305868">
        <w:rPr>
          <w:sz w:val="21"/>
          <w:szCs w:val="21"/>
          <w:lang w:val="uk-UA"/>
        </w:rPr>
        <w:t>м.Конотоп</w:t>
      </w:r>
      <w:proofErr w:type="spellEnd"/>
      <w:r w:rsidR="0089082E" w:rsidRPr="00305868">
        <w:rPr>
          <w:sz w:val="21"/>
          <w:szCs w:val="21"/>
          <w:lang w:val="uk-UA"/>
        </w:rPr>
        <w:t>, Сумської області, 41600:</w:t>
      </w:r>
      <w:r w:rsidR="00634AFA" w:rsidRPr="00305868">
        <w:rPr>
          <w:sz w:val="21"/>
          <w:szCs w:val="21"/>
          <w:lang w:val="uk-UA"/>
        </w:rPr>
        <w:t xml:space="preserve">  </w:t>
      </w:r>
      <w:bookmarkEnd w:id="1"/>
      <w:r w:rsidR="00C04DF1" w:rsidRPr="00305868">
        <w:rPr>
          <w:sz w:val="21"/>
          <w:szCs w:val="21"/>
          <w:lang w:val="uk-UA"/>
        </w:rPr>
        <w:t>КНС №1</w:t>
      </w:r>
      <w:r w:rsidR="000363DD" w:rsidRPr="00305868">
        <w:rPr>
          <w:sz w:val="21"/>
          <w:szCs w:val="21"/>
          <w:lang w:val="uk-UA"/>
        </w:rPr>
        <w:t xml:space="preserve">  </w:t>
      </w:r>
      <w:r w:rsidR="007E3E2E" w:rsidRPr="00305868">
        <w:rPr>
          <w:sz w:val="21"/>
          <w:szCs w:val="21"/>
          <w:lang w:val="uk-UA"/>
        </w:rPr>
        <w:t>по</w:t>
      </w:r>
      <w:r w:rsidR="00784FC8" w:rsidRPr="00305868">
        <w:rPr>
          <w:sz w:val="21"/>
          <w:szCs w:val="21"/>
          <w:lang w:val="uk-UA"/>
        </w:rPr>
        <w:t xml:space="preserve"> вул.</w:t>
      </w:r>
      <w:r w:rsidR="007E3E2E" w:rsidRPr="00305868">
        <w:rPr>
          <w:sz w:val="21"/>
          <w:szCs w:val="21"/>
          <w:lang w:val="uk-UA"/>
        </w:rPr>
        <w:t xml:space="preserve"> </w:t>
      </w:r>
      <w:proofErr w:type="spellStart"/>
      <w:r w:rsidR="00784FC8" w:rsidRPr="00305868">
        <w:rPr>
          <w:sz w:val="20"/>
          <w:szCs w:val="20"/>
          <w:lang w:val="uk-UA"/>
        </w:rPr>
        <w:t>В.Деняка</w:t>
      </w:r>
      <w:proofErr w:type="spellEnd"/>
      <w:r w:rsidR="009F6B23" w:rsidRPr="00305868">
        <w:rPr>
          <w:sz w:val="21"/>
          <w:szCs w:val="21"/>
          <w:lang w:val="uk-UA"/>
        </w:rPr>
        <w:t>,</w:t>
      </w:r>
      <w:r w:rsidR="007E3E2E" w:rsidRPr="00305868">
        <w:rPr>
          <w:sz w:val="21"/>
          <w:szCs w:val="21"/>
          <w:lang w:val="uk-UA"/>
        </w:rPr>
        <w:t xml:space="preserve"> КНС № 2  по</w:t>
      </w:r>
      <w:r w:rsidR="009F6B23" w:rsidRPr="00305868">
        <w:rPr>
          <w:sz w:val="21"/>
          <w:szCs w:val="21"/>
          <w:lang w:val="uk-UA"/>
        </w:rPr>
        <w:t xml:space="preserve"> вул. Лісового, 1А,</w:t>
      </w:r>
      <w:r w:rsidR="007E3E2E" w:rsidRPr="00305868">
        <w:rPr>
          <w:sz w:val="21"/>
          <w:szCs w:val="21"/>
          <w:lang w:val="uk-UA"/>
        </w:rPr>
        <w:t xml:space="preserve"> КНС №3  по</w:t>
      </w:r>
      <w:r w:rsidR="009F6B23" w:rsidRPr="00305868">
        <w:rPr>
          <w:sz w:val="21"/>
          <w:szCs w:val="21"/>
          <w:lang w:val="uk-UA"/>
        </w:rPr>
        <w:t xml:space="preserve"> вул. Мало-Садова,1А,</w:t>
      </w:r>
      <w:r w:rsidR="007E3E2E" w:rsidRPr="00305868">
        <w:rPr>
          <w:sz w:val="21"/>
          <w:szCs w:val="21"/>
          <w:lang w:val="uk-UA"/>
        </w:rPr>
        <w:t xml:space="preserve"> КНС №4  по</w:t>
      </w:r>
      <w:r w:rsidR="009F6B23" w:rsidRPr="00305868">
        <w:rPr>
          <w:sz w:val="21"/>
          <w:szCs w:val="21"/>
          <w:lang w:val="uk-UA"/>
        </w:rPr>
        <w:t xml:space="preserve"> вул. Усп.-Троїцька,100А,</w:t>
      </w:r>
      <w:r w:rsidR="007E3E2E" w:rsidRPr="00305868">
        <w:rPr>
          <w:sz w:val="21"/>
          <w:szCs w:val="21"/>
          <w:lang w:val="uk-UA"/>
        </w:rPr>
        <w:t xml:space="preserve"> КНС №</w:t>
      </w:r>
      <w:r w:rsidR="009C24F4">
        <w:rPr>
          <w:sz w:val="21"/>
          <w:szCs w:val="21"/>
          <w:lang w:val="uk-UA"/>
        </w:rPr>
        <w:t>6</w:t>
      </w:r>
      <w:r w:rsidR="007E3E2E" w:rsidRPr="00305868">
        <w:rPr>
          <w:sz w:val="21"/>
          <w:szCs w:val="21"/>
          <w:lang w:val="uk-UA"/>
        </w:rPr>
        <w:t xml:space="preserve">  по</w:t>
      </w:r>
      <w:r w:rsidR="009F6B23" w:rsidRPr="00305868">
        <w:rPr>
          <w:sz w:val="21"/>
          <w:szCs w:val="21"/>
          <w:lang w:val="uk-UA"/>
        </w:rPr>
        <w:t xml:space="preserve"> вул. Сарнавська,137,</w:t>
      </w:r>
      <w:r w:rsidR="000363DD" w:rsidRPr="00305868">
        <w:rPr>
          <w:sz w:val="21"/>
          <w:szCs w:val="21"/>
          <w:lang w:val="uk-UA"/>
        </w:rPr>
        <w:t xml:space="preserve"> </w:t>
      </w:r>
      <w:r w:rsidR="007E3E2E" w:rsidRPr="00305868">
        <w:rPr>
          <w:sz w:val="21"/>
          <w:szCs w:val="21"/>
          <w:lang w:val="uk-UA"/>
        </w:rPr>
        <w:t xml:space="preserve">КНС  по </w:t>
      </w:r>
      <w:r w:rsidR="009F6B23" w:rsidRPr="00305868">
        <w:rPr>
          <w:sz w:val="21"/>
          <w:szCs w:val="21"/>
          <w:lang w:val="uk-UA"/>
        </w:rPr>
        <w:t>вул. Шевченко,23А,</w:t>
      </w:r>
      <w:r w:rsidR="007E3E2E" w:rsidRPr="00305868">
        <w:rPr>
          <w:sz w:val="21"/>
          <w:szCs w:val="21"/>
          <w:lang w:val="uk-UA"/>
        </w:rPr>
        <w:t xml:space="preserve"> КНС №7  по</w:t>
      </w:r>
      <w:r w:rsidR="009F6B23" w:rsidRPr="00305868">
        <w:rPr>
          <w:sz w:val="21"/>
          <w:szCs w:val="21"/>
          <w:lang w:val="uk-UA"/>
        </w:rPr>
        <w:t xml:space="preserve"> 4-й пр. вул. </w:t>
      </w:r>
      <w:proofErr w:type="spellStart"/>
      <w:r w:rsidR="009F6B23" w:rsidRPr="00305868">
        <w:rPr>
          <w:sz w:val="21"/>
          <w:szCs w:val="21"/>
          <w:lang w:val="uk-UA"/>
        </w:rPr>
        <w:t>Усп</w:t>
      </w:r>
      <w:proofErr w:type="spellEnd"/>
      <w:r w:rsidR="009F6B23" w:rsidRPr="00305868">
        <w:rPr>
          <w:sz w:val="21"/>
          <w:szCs w:val="21"/>
          <w:lang w:val="uk-UA"/>
        </w:rPr>
        <w:t xml:space="preserve">.- Троїцької </w:t>
      </w:r>
      <w:r w:rsidR="000363DD" w:rsidRPr="00305868">
        <w:rPr>
          <w:sz w:val="21"/>
          <w:szCs w:val="21"/>
          <w:lang w:val="uk-UA"/>
        </w:rPr>
        <w:t>,</w:t>
      </w:r>
      <w:r w:rsidR="007E3E2E" w:rsidRPr="00305868">
        <w:rPr>
          <w:sz w:val="21"/>
          <w:szCs w:val="21"/>
          <w:lang w:val="uk-UA"/>
        </w:rPr>
        <w:t xml:space="preserve"> КНС  по</w:t>
      </w:r>
      <w:r w:rsidR="000363DD" w:rsidRPr="00305868">
        <w:rPr>
          <w:sz w:val="21"/>
          <w:szCs w:val="21"/>
          <w:lang w:val="uk-UA"/>
        </w:rPr>
        <w:t xml:space="preserve"> вул. І. Франко,37А,</w:t>
      </w:r>
      <w:r w:rsidR="007E3E2E" w:rsidRPr="00305868">
        <w:rPr>
          <w:sz w:val="21"/>
          <w:szCs w:val="21"/>
          <w:lang w:val="uk-UA"/>
        </w:rPr>
        <w:t xml:space="preserve">  КНС  по</w:t>
      </w:r>
      <w:r w:rsidR="000363DD" w:rsidRPr="00305868">
        <w:rPr>
          <w:sz w:val="21"/>
          <w:szCs w:val="21"/>
          <w:lang w:val="uk-UA"/>
        </w:rPr>
        <w:t xml:space="preserve"> вул. Б. Хмельницького</w:t>
      </w:r>
      <w:r w:rsidR="007E3E2E" w:rsidRPr="00305868">
        <w:rPr>
          <w:sz w:val="21"/>
          <w:szCs w:val="21"/>
          <w:lang w:val="uk-UA"/>
        </w:rPr>
        <w:t xml:space="preserve"> (ЗОШ №13)</w:t>
      </w:r>
      <w:r w:rsidR="000363DD" w:rsidRPr="00305868">
        <w:rPr>
          <w:sz w:val="21"/>
          <w:szCs w:val="21"/>
          <w:lang w:val="uk-UA"/>
        </w:rPr>
        <w:t xml:space="preserve">, </w:t>
      </w:r>
      <w:r w:rsidR="007E3E2E" w:rsidRPr="00305868">
        <w:rPr>
          <w:sz w:val="21"/>
          <w:szCs w:val="21"/>
          <w:lang w:val="uk-UA"/>
        </w:rPr>
        <w:t xml:space="preserve">КНС  по </w:t>
      </w:r>
      <w:r w:rsidR="000363DD" w:rsidRPr="00305868">
        <w:rPr>
          <w:sz w:val="21"/>
          <w:szCs w:val="21"/>
          <w:lang w:val="uk-UA"/>
        </w:rPr>
        <w:t>вул. Б. Хмельницького</w:t>
      </w:r>
      <w:r w:rsidR="007E3E2E" w:rsidRPr="00305868">
        <w:rPr>
          <w:sz w:val="21"/>
          <w:szCs w:val="21"/>
          <w:lang w:val="uk-UA"/>
        </w:rPr>
        <w:t xml:space="preserve">  (</w:t>
      </w:r>
      <w:r w:rsidR="00FC1D91" w:rsidRPr="00305868">
        <w:rPr>
          <w:sz w:val="21"/>
          <w:szCs w:val="21"/>
          <w:lang w:val="uk-UA"/>
        </w:rPr>
        <w:t>будинок культури)</w:t>
      </w:r>
      <w:r w:rsidR="000363DD" w:rsidRPr="00305868">
        <w:rPr>
          <w:sz w:val="21"/>
          <w:szCs w:val="21"/>
          <w:lang w:val="uk-UA"/>
        </w:rPr>
        <w:t>,</w:t>
      </w:r>
      <w:r w:rsidR="00FC1D91" w:rsidRPr="00305868">
        <w:rPr>
          <w:sz w:val="21"/>
          <w:szCs w:val="21"/>
          <w:lang w:val="uk-UA"/>
        </w:rPr>
        <w:t xml:space="preserve">   КНС  </w:t>
      </w:r>
      <w:r w:rsidR="000363DD" w:rsidRPr="00305868">
        <w:rPr>
          <w:sz w:val="21"/>
          <w:szCs w:val="21"/>
          <w:lang w:val="uk-UA"/>
        </w:rPr>
        <w:t xml:space="preserve"> </w:t>
      </w:r>
      <w:r w:rsidR="00FC1D91" w:rsidRPr="00305868">
        <w:rPr>
          <w:sz w:val="21"/>
          <w:szCs w:val="21"/>
          <w:lang w:val="uk-UA"/>
        </w:rPr>
        <w:t>по</w:t>
      </w:r>
      <w:r w:rsidR="00D57514" w:rsidRPr="00305868">
        <w:rPr>
          <w:sz w:val="21"/>
          <w:szCs w:val="21"/>
          <w:lang w:val="uk-UA"/>
        </w:rPr>
        <w:t xml:space="preserve"> </w:t>
      </w:r>
      <w:r w:rsidR="00FC1D91" w:rsidRPr="00305868">
        <w:rPr>
          <w:sz w:val="21"/>
          <w:szCs w:val="21"/>
          <w:lang w:val="uk-UA"/>
        </w:rPr>
        <w:t xml:space="preserve"> Європейській площі</w:t>
      </w:r>
      <w:r w:rsidR="000363DD" w:rsidRPr="00305868">
        <w:rPr>
          <w:sz w:val="21"/>
          <w:szCs w:val="21"/>
          <w:lang w:val="uk-UA"/>
        </w:rPr>
        <w:t>,</w:t>
      </w:r>
      <w:r w:rsidR="00FC1D91" w:rsidRPr="00305868">
        <w:rPr>
          <w:sz w:val="21"/>
          <w:szCs w:val="21"/>
          <w:lang w:val="uk-UA"/>
        </w:rPr>
        <w:t xml:space="preserve">  КНС  по</w:t>
      </w:r>
      <w:r w:rsidR="000363DD" w:rsidRPr="00305868">
        <w:rPr>
          <w:sz w:val="21"/>
          <w:szCs w:val="21"/>
          <w:lang w:val="uk-UA"/>
        </w:rPr>
        <w:t xml:space="preserve"> вул. Сільбудівська,</w:t>
      </w:r>
      <w:r w:rsidR="005A63C0" w:rsidRPr="00305868">
        <w:rPr>
          <w:sz w:val="21"/>
          <w:szCs w:val="21"/>
          <w:lang w:val="uk-UA"/>
        </w:rPr>
        <w:t xml:space="preserve"> КНС  по</w:t>
      </w:r>
      <w:r w:rsidR="000363DD" w:rsidRPr="00305868">
        <w:rPr>
          <w:sz w:val="21"/>
          <w:szCs w:val="21"/>
          <w:lang w:val="uk-UA"/>
        </w:rPr>
        <w:t xml:space="preserve"> вул. </w:t>
      </w:r>
      <w:proofErr w:type="spellStart"/>
      <w:r w:rsidR="00FC1D91" w:rsidRPr="00305868">
        <w:rPr>
          <w:sz w:val="21"/>
          <w:szCs w:val="21"/>
          <w:lang w:val="uk-UA"/>
        </w:rPr>
        <w:t>І</w:t>
      </w:r>
      <w:r w:rsidR="005A63C0" w:rsidRPr="00305868">
        <w:rPr>
          <w:sz w:val="21"/>
          <w:szCs w:val="21"/>
          <w:lang w:val="uk-UA"/>
        </w:rPr>
        <w:t>.Скоропадського</w:t>
      </w:r>
      <w:proofErr w:type="spellEnd"/>
      <w:r w:rsidR="005A63C0" w:rsidRPr="00305868">
        <w:rPr>
          <w:sz w:val="21"/>
          <w:szCs w:val="21"/>
          <w:lang w:val="uk-UA"/>
        </w:rPr>
        <w:t>,  КНС  по</w:t>
      </w:r>
      <w:r w:rsidR="000363DD" w:rsidRPr="00305868">
        <w:rPr>
          <w:sz w:val="21"/>
          <w:szCs w:val="21"/>
          <w:lang w:val="uk-UA"/>
        </w:rPr>
        <w:t xml:space="preserve"> вул. </w:t>
      </w:r>
      <w:proofErr w:type="spellStart"/>
      <w:r w:rsidR="000363DD" w:rsidRPr="00305868">
        <w:rPr>
          <w:sz w:val="21"/>
          <w:szCs w:val="21"/>
          <w:lang w:val="uk-UA"/>
        </w:rPr>
        <w:t>Рябошапко</w:t>
      </w:r>
      <w:proofErr w:type="spellEnd"/>
      <w:r w:rsidR="005A63C0" w:rsidRPr="00305868">
        <w:rPr>
          <w:sz w:val="21"/>
          <w:szCs w:val="21"/>
          <w:lang w:val="uk-UA"/>
        </w:rPr>
        <w:t>,</w:t>
      </w:r>
      <w:r w:rsidR="00D57514" w:rsidRPr="00305868">
        <w:rPr>
          <w:sz w:val="21"/>
          <w:szCs w:val="21"/>
          <w:lang w:val="uk-UA"/>
        </w:rPr>
        <w:t>; основна виробнича база по  вул. Генерала Тхора, 31</w:t>
      </w:r>
      <w:r w:rsidR="005A63C0" w:rsidRPr="00305868">
        <w:rPr>
          <w:sz w:val="21"/>
          <w:szCs w:val="21"/>
          <w:lang w:val="uk-UA"/>
        </w:rPr>
        <w:t>.</w:t>
      </w:r>
    </w:p>
    <w:bookmarkEnd w:id="0"/>
    <w:p w14:paraId="0FE19A79" w14:textId="77777777" w:rsidR="00AA06ED" w:rsidRPr="00A20BBD" w:rsidRDefault="00AA06ED" w:rsidP="00DE07F2">
      <w:pPr>
        <w:widowControl w:val="0"/>
        <w:tabs>
          <w:tab w:val="left" w:pos="720"/>
          <w:tab w:val="left" w:pos="864"/>
          <w:tab w:val="left" w:pos="2592"/>
        </w:tabs>
        <w:spacing w:line="228" w:lineRule="auto"/>
        <w:jc w:val="both"/>
        <w:rPr>
          <w:b/>
          <w:bCs/>
          <w:sz w:val="21"/>
          <w:szCs w:val="21"/>
          <w:lang w:val="uk-UA"/>
        </w:rPr>
      </w:pPr>
    </w:p>
    <w:tbl>
      <w:tblPr>
        <w:tblStyle w:val="71"/>
        <w:tblW w:w="99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704"/>
        <w:gridCol w:w="2606"/>
        <w:gridCol w:w="6663"/>
      </w:tblGrid>
      <w:tr w:rsidR="00C72079" w:rsidRPr="00A20BBD" w14:paraId="2237FBA7" w14:textId="77777777" w:rsidTr="00866B21">
        <w:trPr>
          <w:trHeight w:val="552"/>
          <w:jc w:val="center"/>
        </w:trPr>
        <w:tc>
          <w:tcPr>
            <w:tcW w:w="704" w:type="dxa"/>
            <w:shd w:val="clear" w:color="auto" w:fill="FFFFFF" w:themeFill="background1"/>
            <w:vAlign w:val="center"/>
          </w:tcPr>
          <w:p w14:paraId="58B46421" w14:textId="77777777" w:rsidR="00C72079" w:rsidRPr="00A20BBD" w:rsidRDefault="00C72079" w:rsidP="00451FE6">
            <w:pPr>
              <w:widowControl w:val="0"/>
              <w:shd w:val="clear" w:color="auto" w:fill="FFFFFF" w:themeFill="background1"/>
              <w:jc w:val="center"/>
              <w:rPr>
                <w:b/>
                <w:sz w:val="21"/>
                <w:szCs w:val="21"/>
                <w:lang w:val="uk-UA"/>
              </w:rPr>
            </w:pPr>
          </w:p>
        </w:tc>
        <w:tc>
          <w:tcPr>
            <w:tcW w:w="2606" w:type="dxa"/>
            <w:shd w:val="clear" w:color="auto" w:fill="FFFFFF" w:themeFill="background1"/>
            <w:vAlign w:val="center"/>
          </w:tcPr>
          <w:p w14:paraId="1B72321D" w14:textId="77777777" w:rsidR="00C72079" w:rsidRPr="00A20BBD" w:rsidRDefault="00451FE6" w:rsidP="00451FE6">
            <w:pPr>
              <w:widowControl w:val="0"/>
              <w:shd w:val="clear" w:color="auto" w:fill="FFFFFF" w:themeFill="background1"/>
              <w:jc w:val="center"/>
              <w:rPr>
                <w:b/>
                <w:sz w:val="21"/>
                <w:szCs w:val="21"/>
                <w:lang w:val="uk-UA"/>
              </w:rPr>
            </w:pPr>
            <w:r w:rsidRPr="00A20BBD">
              <w:rPr>
                <w:rFonts w:eastAsia="Times New Roman"/>
                <w:b/>
                <w:sz w:val="21"/>
                <w:szCs w:val="21"/>
                <w:lang w:val="uk-UA"/>
              </w:rPr>
              <w:t>Найменування</w:t>
            </w:r>
          </w:p>
        </w:tc>
        <w:tc>
          <w:tcPr>
            <w:tcW w:w="6663" w:type="dxa"/>
            <w:shd w:val="clear" w:color="auto" w:fill="FFFFFF" w:themeFill="background1"/>
            <w:vAlign w:val="center"/>
          </w:tcPr>
          <w:p w14:paraId="06F93A23" w14:textId="77777777" w:rsidR="00C72079" w:rsidRPr="00A20BBD" w:rsidRDefault="00451FE6" w:rsidP="00451FE6">
            <w:pPr>
              <w:widowControl w:val="0"/>
              <w:shd w:val="clear" w:color="auto" w:fill="FFFFFF" w:themeFill="background1"/>
              <w:jc w:val="center"/>
              <w:rPr>
                <w:b/>
                <w:sz w:val="21"/>
                <w:szCs w:val="21"/>
                <w:lang w:val="uk-UA"/>
              </w:rPr>
            </w:pPr>
            <w:r w:rsidRPr="00A20BBD">
              <w:rPr>
                <w:rFonts w:eastAsia="Times New Roman"/>
                <w:b/>
                <w:sz w:val="21"/>
                <w:szCs w:val="21"/>
                <w:lang w:val="uk-UA"/>
              </w:rPr>
              <w:t>Інформація</w:t>
            </w:r>
          </w:p>
        </w:tc>
      </w:tr>
      <w:tr w:rsidR="00054B9B" w:rsidRPr="009C24F4" w14:paraId="7658A330" w14:textId="77777777" w:rsidTr="00A9074E">
        <w:trPr>
          <w:trHeight w:val="309"/>
          <w:jc w:val="center"/>
        </w:trPr>
        <w:tc>
          <w:tcPr>
            <w:tcW w:w="704" w:type="dxa"/>
            <w:shd w:val="clear" w:color="auto" w:fill="FFFFFF" w:themeFill="background1"/>
          </w:tcPr>
          <w:p w14:paraId="58BDEC37" w14:textId="77777777" w:rsidR="00054B9B" w:rsidRPr="00A20BBD" w:rsidRDefault="00054B9B" w:rsidP="006447F8">
            <w:pPr>
              <w:widowControl w:val="0"/>
              <w:shd w:val="clear" w:color="auto" w:fill="FFFFFF" w:themeFill="background1"/>
              <w:rPr>
                <w:sz w:val="21"/>
                <w:szCs w:val="21"/>
                <w:lang w:val="uk-UA"/>
              </w:rPr>
            </w:pPr>
            <w:r w:rsidRPr="00A20BBD">
              <w:rPr>
                <w:rFonts w:eastAsia="Times New Roman"/>
                <w:sz w:val="21"/>
                <w:szCs w:val="21"/>
                <w:lang w:val="uk-UA"/>
              </w:rPr>
              <w:t>1</w:t>
            </w:r>
            <w:r w:rsidR="00753334" w:rsidRPr="00A20BBD">
              <w:rPr>
                <w:rFonts w:eastAsia="Times New Roman"/>
                <w:sz w:val="21"/>
                <w:szCs w:val="21"/>
                <w:lang w:val="uk-UA"/>
              </w:rPr>
              <w:t>.</w:t>
            </w:r>
          </w:p>
        </w:tc>
        <w:tc>
          <w:tcPr>
            <w:tcW w:w="2606" w:type="dxa"/>
            <w:shd w:val="clear" w:color="auto" w:fill="FFFFFF" w:themeFill="background1"/>
          </w:tcPr>
          <w:p w14:paraId="091BDCD1" w14:textId="77777777" w:rsidR="00451FE6" w:rsidRPr="00A20BBD" w:rsidRDefault="00451FE6" w:rsidP="00451FE6">
            <w:pPr>
              <w:widowControl w:val="0"/>
              <w:shd w:val="clear" w:color="auto" w:fill="FFFFFF" w:themeFill="background1"/>
              <w:rPr>
                <w:rFonts w:eastAsia="Times New Roman"/>
                <w:sz w:val="21"/>
                <w:szCs w:val="21"/>
                <w:lang w:val="uk-UA"/>
              </w:rPr>
            </w:pPr>
            <w:r w:rsidRPr="00A20BBD">
              <w:rPr>
                <w:rFonts w:eastAsia="Times New Roman"/>
                <w:sz w:val="21"/>
                <w:szCs w:val="21"/>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w:t>
            </w:r>
          </w:p>
          <w:p w14:paraId="0CF2E172" w14:textId="77777777" w:rsidR="00054B9B" w:rsidRPr="00A20BBD" w:rsidRDefault="00451FE6" w:rsidP="00451FE6">
            <w:pPr>
              <w:widowControl w:val="0"/>
              <w:shd w:val="clear" w:color="auto" w:fill="FFFFFF" w:themeFill="background1"/>
              <w:rPr>
                <w:sz w:val="21"/>
                <w:szCs w:val="21"/>
                <w:lang w:val="uk-UA"/>
              </w:rPr>
            </w:pPr>
            <w:r w:rsidRPr="00A20BBD">
              <w:rPr>
                <w:rFonts w:eastAsia="Times New Roman"/>
                <w:sz w:val="21"/>
                <w:szCs w:val="21"/>
                <w:lang w:val="uk-UA"/>
              </w:rPr>
              <w:t>його категорія</w:t>
            </w:r>
          </w:p>
        </w:tc>
        <w:tc>
          <w:tcPr>
            <w:tcW w:w="6663" w:type="dxa"/>
            <w:shd w:val="clear" w:color="auto" w:fill="FFFFFF" w:themeFill="background1"/>
          </w:tcPr>
          <w:p w14:paraId="5CBF89A3" w14:textId="77777777" w:rsidR="007219E7" w:rsidRPr="00A20BBD" w:rsidRDefault="00E8658C" w:rsidP="007219E7">
            <w:pPr>
              <w:tabs>
                <w:tab w:val="left" w:pos="10206"/>
              </w:tabs>
              <w:ind w:right="5"/>
              <w:rPr>
                <w:b/>
                <w:sz w:val="21"/>
                <w:szCs w:val="21"/>
                <w:lang w:val="uk-UA"/>
              </w:rPr>
            </w:pPr>
            <w:r w:rsidRPr="00A20BBD">
              <w:rPr>
                <w:b/>
                <w:sz w:val="21"/>
                <w:szCs w:val="21"/>
                <w:lang w:val="uk-UA"/>
              </w:rPr>
              <w:t>Комунальне підприємство виробничого управління водопровідно-каналізаційного господарства</w:t>
            </w:r>
          </w:p>
          <w:p w14:paraId="3B100709" w14:textId="77777777" w:rsidR="00054B9B" w:rsidRPr="00A20BBD" w:rsidRDefault="00E8658C" w:rsidP="00B562C0">
            <w:pPr>
              <w:tabs>
                <w:tab w:val="left" w:pos="10206"/>
              </w:tabs>
              <w:ind w:right="5"/>
              <w:rPr>
                <w:rFonts w:eastAsia="Times New Roman"/>
                <w:sz w:val="21"/>
                <w:szCs w:val="21"/>
                <w:lang w:val="uk-UA"/>
              </w:rPr>
            </w:pPr>
            <w:r w:rsidRPr="00A20BBD">
              <w:rPr>
                <w:sz w:val="21"/>
                <w:szCs w:val="21"/>
                <w:lang w:val="uk-UA"/>
              </w:rPr>
              <w:t xml:space="preserve"> </w:t>
            </w:r>
            <w:r w:rsidR="00451FE6" w:rsidRPr="00A20BBD">
              <w:rPr>
                <w:sz w:val="21"/>
                <w:szCs w:val="21"/>
                <w:lang w:val="uk-UA"/>
              </w:rPr>
              <w:t xml:space="preserve">Адреса: </w:t>
            </w:r>
            <w:r w:rsidR="005A320E" w:rsidRPr="00A20BBD">
              <w:rPr>
                <w:rFonts w:eastAsia="Times New Roman"/>
                <w:sz w:val="21"/>
                <w:szCs w:val="21"/>
              </w:rPr>
              <w:t xml:space="preserve">41600, </w:t>
            </w:r>
            <w:proofErr w:type="spellStart"/>
            <w:r w:rsidR="005A320E" w:rsidRPr="00A20BBD">
              <w:rPr>
                <w:rFonts w:eastAsia="Times New Roman"/>
                <w:sz w:val="21"/>
                <w:szCs w:val="21"/>
              </w:rPr>
              <w:t>Сумська</w:t>
            </w:r>
            <w:proofErr w:type="spellEnd"/>
            <w:r w:rsidR="005A320E" w:rsidRPr="00A20BBD">
              <w:rPr>
                <w:rFonts w:eastAsia="Times New Roman"/>
                <w:sz w:val="21"/>
                <w:szCs w:val="21"/>
              </w:rPr>
              <w:t xml:space="preserve"> обл., </w:t>
            </w:r>
            <w:r w:rsidRPr="00A20BBD">
              <w:rPr>
                <w:sz w:val="21"/>
                <w:szCs w:val="21"/>
                <w:lang w:val="uk-UA"/>
              </w:rPr>
              <w:t>м. Конотоп, вул. Генерала Тхора, буд.31</w:t>
            </w:r>
            <w:r w:rsidR="00B562C0" w:rsidRPr="00A20BBD">
              <w:rPr>
                <w:sz w:val="21"/>
                <w:szCs w:val="21"/>
                <w:lang w:val="uk-UA"/>
              </w:rPr>
              <w:t>,</w:t>
            </w:r>
            <w:r w:rsidR="00C70EE2" w:rsidRPr="00A20BBD">
              <w:rPr>
                <w:rFonts w:eastAsia="Times New Roman"/>
                <w:sz w:val="21"/>
                <w:szCs w:val="21"/>
                <w:lang w:val="uk-UA"/>
              </w:rPr>
              <w:t xml:space="preserve">     </w:t>
            </w:r>
            <w:r w:rsidR="004903E8" w:rsidRPr="00A20BBD">
              <w:rPr>
                <w:rFonts w:eastAsia="Times New Roman"/>
                <w:sz w:val="21"/>
                <w:szCs w:val="21"/>
                <w:lang w:val="uk-UA"/>
              </w:rPr>
              <w:t xml:space="preserve">код ЄДРПОУ </w:t>
            </w:r>
            <w:r w:rsidR="00451FE6" w:rsidRPr="00A20BBD">
              <w:rPr>
                <w:rFonts w:eastAsia="Times New Roman"/>
                <w:sz w:val="21"/>
                <w:szCs w:val="21"/>
                <w:lang w:val="uk-UA"/>
              </w:rPr>
              <w:t>–</w:t>
            </w:r>
            <w:r w:rsidR="004903E8" w:rsidRPr="00A20BBD">
              <w:rPr>
                <w:rFonts w:eastAsia="Times New Roman"/>
                <w:sz w:val="21"/>
                <w:szCs w:val="21"/>
                <w:lang w:val="uk-UA"/>
              </w:rPr>
              <w:t xml:space="preserve"> </w:t>
            </w:r>
            <w:r w:rsidR="005A320E" w:rsidRPr="00A20BBD">
              <w:rPr>
                <w:rFonts w:eastAsia="Times New Roman"/>
                <w:sz w:val="21"/>
                <w:szCs w:val="21"/>
                <w:lang w:val="uk-UA"/>
              </w:rPr>
              <w:t>03352716</w:t>
            </w:r>
          </w:p>
          <w:p w14:paraId="70EAAF6C" w14:textId="77777777" w:rsidR="00451FE6" w:rsidRPr="00A20BBD" w:rsidRDefault="007219E7" w:rsidP="003E31EB">
            <w:pPr>
              <w:shd w:val="clear" w:color="auto" w:fill="FFFFFF" w:themeFill="background1"/>
              <w:jc w:val="both"/>
              <w:rPr>
                <w:bCs/>
                <w:sz w:val="21"/>
                <w:szCs w:val="21"/>
                <w:lang w:val="uk-UA"/>
              </w:rPr>
            </w:pPr>
            <w:r w:rsidRPr="00A20BBD">
              <w:rPr>
                <w:b/>
                <w:sz w:val="21"/>
                <w:szCs w:val="21"/>
                <w:lang w:val="uk-UA"/>
              </w:rPr>
              <w:t xml:space="preserve">     </w:t>
            </w:r>
            <w:r w:rsidR="00451FE6" w:rsidRPr="00A20BBD">
              <w:rPr>
                <w:bCs/>
                <w:sz w:val="21"/>
                <w:szCs w:val="21"/>
                <w:lang w:val="uk-UA"/>
              </w:rPr>
              <w:t>Категорія замовника: юридичні особи та/або суб’єкти господарювання, які здійснюють діяльність в окремих сферах господарювання, зазначені у пункті 4 частини першої статті 2 ЗУ «Про публічні закупівлі»</w:t>
            </w:r>
          </w:p>
        </w:tc>
      </w:tr>
      <w:tr w:rsidR="00451FE6" w:rsidRPr="00A20BBD" w14:paraId="566D39B9" w14:textId="77777777" w:rsidTr="00A9074E">
        <w:trPr>
          <w:trHeight w:val="2333"/>
          <w:jc w:val="center"/>
        </w:trPr>
        <w:tc>
          <w:tcPr>
            <w:tcW w:w="704" w:type="dxa"/>
            <w:shd w:val="clear" w:color="auto" w:fill="FFFFFF" w:themeFill="background1"/>
          </w:tcPr>
          <w:p w14:paraId="41796A70" w14:textId="77777777" w:rsidR="00451FE6" w:rsidRPr="00A20BBD" w:rsidRDefault="00451FE6" w:rsidP="006447F8">
            <w:pPr>
              <w:widowControl w:val="0"/>
              <w:shd w:val="clear" w:color="auto" w:fill="FFFFFF" w:themeFill="background1"/>
              <w:rPr>
                <w:rFonts w:eastAsia="Times New Roman"/>
                <w:sz w:val="21"/>
                <w:szCs w:val="21"/>
                <w:lang w:val="uk-UA"/>
              </w:rPr>
            </w:pPr>
            <w:r w:rsidRPr="00A20BBD">
              <w:rPr>
                <w:rFonts w:eastAsia="Times New Roman"/>
                <w:sz w:val="21"/>
                <w:szCs w:val="21"/>
                <w:lang w:val="uk-UA"/>
              </w:rPr>
              <w:t>2.</w:t>
            </w:r>
          </w:p>
        </w:tc>
        <w:tc>
          <w:tcPr>
            <w:tcW w:w="2606" w:type="dxa"/>
            <w:shd w:val="clear" w:color="auto" w:fill="FFFFFF" w:themeFill="background1"/>
          </w:tcPr>
          <w:p w14:paraId="69F52A38" w14:textId="77777777" w:rsidR="00451FE6" w:rsidRPr="00A20BBD" w:rsidRDefault="00451FE6" w:rsidP="006447F8">
            <w:pPr>
              <w:widowControl w:val="0"/>
              <w:shd w:val="clear" w:color="auto" w:fill="FFFFFF" w:themeFill="background1"/>
              <w:rPr>
                <w:rFonts w:eastAsia="Times New Roman"/>
                <w:sz w:val="21"/>
                <w:szCs w:val="21"/>
                <w:lang w:val="uk-UA"/>
              </w:rPr>
            </w:pPr>
            <w:r w:rsidRPr="00A20BBD">
              <w:rPr>
                <w:rFonts w:eastAsia="Times New Roman"/>
                <w:sz w:val="21"/>
                <w:szCs w:val="21"/>
                <w:lang w:val="uk-UA"/>
              </w:rPr>
              <w:t>Назва предмета закупівлі із зазначенням коду за Єдиним закупівельним словником та назви відповідних класифікаторів предмета закупівлі</w:t>
            </w:r>
          </w:p>
        </w:tc>
        <w:tc>
          <w:tcPr>
            <w:tcW w:w="6663" w:type="dxa"/>
            <w:shd w:val="clear" w:color="auto" w:fill="FFFFFF" w:themeFill="background1"/>
          </w:tcPr>
          <w:p w14:paraId="1CE477B8" w14:textId="095B566C" w:rsidR="00B53D6F" w:rsidRPr="00B53D6F" w:rsidRDefault="00B53D6F" w:rsidP="00B53D6F">
            <w:pPr>
              <w:jc w:val="both"/>
              <w:rPr>
                <w:sz w:val="21"/>
                <w:szCs w:val="21"/>
                <w:lang w:val="uk-UA"/>
              </w:rPr>
            </w:pPr>
            <w:r>
              <w:rPr>
                <w:sz w:val="21"/>
                <w:szCs w:val="21"/>
                <w:lang w:val="uk-UA"/>
              </w:rPr>
              <w:t xml:space="preserve">    </w:t>
            </w:r>
            <w:r w:rsidRPr="00B53D6F">
              <w:rPr>
                <w:sz w:val="21"/>
                <w:szCs w:val="21"/>
                <w:lang w:val="uk-UA"/>
              </w:rPr>
              <w:t>за кодом ДК 021-2015 «Єдиний закупівельний словник»: 90730000-3 «</w:t>
            </w:r>
            <w:r w:rsidRPr="00B53D6F">
              <w:rPr>
                <w:sz w:val="21"/>
                <w:szCs w:val="21"/>
                <w:shd w:val="clear" w:color="auto" w:fill="FDFEFD"/>
                <w:lang w:val="uk-UA"/>
              </w:rPr>
              <w:t>Відстеження, моніторинг забруднень і  відновлення</w:t>
            </w:r>
            <w:r w:rsidRPr="00B53D6F">
              <w:rPr>
                <w:sz w:val="21"/>
                <w:szCs w:val="21"/>
                <w:lang w:val="uk-UA"/>
              </w:rPr>
              <w:t>» (інвентаризація викидів забруднюючих речовин від стаціонарних джерел   та  розробка документів, у яких обґрунтовуються обсяги викидів для отримання дозвол</w:t>
            </w:r>
            <w:r w:rsidR="003F2AAD">
              <w:rPr>
                <w:sz w:val="21"/>
                <w:szCs w:val="21"/>
                <w:lang w:val="uk-UA"/>
              </w:rPr>
              <w:t>ів</w:t>
            </w:r>
            <w:r w:rsidRPr="00B53D6F">
              <w:rPr>
                <w:sz w:val="21"/>
                <w:szCs w:val="21"/>
                <w:lang w:val="uk-UA"/>
              </w:rPr>
              <w:t xml:space="preserve"> на викиди забруднюючих речовин в атмосферне повітря </w:t>
            </w:r>
            <w:r w:rsidRPr="00B53D6F">
              <w:rPr>
                <w:rFonts w:eastAsia="Times New Roman"/>
                <w:iCs/>
                <w:color w:val="000000"/>
                <w:sz w:val="21"/>
                <w:szCs w:val="21"/>
                <w:lang w:val="uk-UA"/>
              </w:rPr>
              <w:t xml:space="preserve">стаціонарними джерелами </w:t>
            </w:r>
            <w:r w:rsidRPr="00B53D6F">
              <w:rPr>
                <w:sz w:val="21"/>
                <w:szCs w:val="21"/>
                <w:lang w:val="uk-UA"/>
              </w:rPr>
              <w:t>з супроводженням розробленої документації в контролюючих органах до моменту отримання офіційних висновків, що не містять зауважень до розробленої</w:t>
            </w:r>
            <w:r w:rsidR="003F2AAD">
              <w:rPr>
                <w:sz w:val="21"/>
                <w:szCs w:val="21"/>
                <w:lang w:val="uk-UA"/>
              </w:rPr>
              <w:t xml:space="preserve"> документації </w:t>
            </w:r>
            <w:r w:rsidRPr="00B53D6F">
              <w:rPr>
                <w:color w:val="FF0000"/>
                <w:sz w:val="21"/>
                <w:szCs w:val="21"/>
                <w:lang w:val="uk-UA"/>
              </w:rPr>
              <w:t xml:space="preserve"> </w:t>
            </w:r>
            <w:r w:rsidRPr="00B53D6F">
              <w:rPr>
                <w:sz w:val="21"/>
                <w:szCs w:val="21"/>
                <w:lang w:val="uk-UA"/>
              </w:rPr>
              <w:t>за  об’єктами,  які розташовані у</w:t>
            </w:r>
            <w:r w:rsidRPr="00B53D6F">
              <w:rPr>
                <w:color w:val="00B050"/>
                <w:sz w:val="21"/>
                <w:szCs w:val="21"/>
                <w:lang w:val="uk-UA"/>
              </w:rPr>
              <w:t xml:space="preserve">  </w:t>
            </w:r>
            <w:proofErr w:type="spellStart"/>
            <w:r w:rsidRPr="00B53D6F">
              <w:rPr>
                <w:sz w:val="21"/>
                <w:szCs w:val="21"/>
                <w:lang w:val="uk-UA"/>
              </w:rPr>
              <w:t>м.Конотоп</w:t>
            </w:r>
            <w:proofErr w:type="spellEnd"/>
            <w:r w:rsidRPr="00B53D6F">
              <w:rPr>
                <w:sz w:val="21"/>
                <w:szCs w:val="21"/>
                <w:lang w:val="uk-UA"/>
              </w:rPr>
              <w:t xml:space="preserve">, Сумської області, 41600:  КНС №1  по вул. </w:t>
            </w:r>
            <w:proofErr w:type="spellStart"/>
            <w:r w:rsidRPr="00B53D6F">
              <w:rPr>
                <w:sz w:val="20"/>
                <w:szCs w:val="20"/>
                <w:lang w:val="uk-UA"/>
              </w:rPr>
              <w:t>В.Деняка</w:t>
            </w:r>
            <w:proofErr w:type="spellEnd"/>
            <w:r w:rsidRPr="00B53D6F">
              <w:rPr>
                <w:sz w:val="21"/>
                <w:szCs w:val="21"/>
                <w:lang w:val="uk-UA"/>
              </w:rPr>
              <w:t xml:space="preserve">, КНС № 2  по вул. Лісового, 1А, КНС №3  по вул. Мало-Садова,1А, КНС №4  по вул. Усп.-Троїцька,100А, КНС №3  по вул. Сарнавська,137, КНС № 4  по вул. Шевченко,23А, КНС №71  по 4-й пр. вул. </w:t>
            </w:r>
            <w:proofErr w:type="spellStart"/>
            <w:r w:rsidRPr="00B53D6F">
              <w:rPr>
                <w:sz w:val="21"/>
                <w:szCs w:val="21"/>
                <w:lang w:val="uk-UA"/>
              </w:rPr>
              <w:t>Усп</w:t>
            </w:r>
            <w:proofErr w:type="spellEnd"/>
            <w:r w:rsidRPr="00B53D6F">
              <w:rPr>
                <w:sz w:val="21"/>
                <w:szCs w:val="21"/>
                <w:lang w:val="uk-UA"/>
              </w:rPr>
              <w:t xml:space="preserve">.- Троїцької , КНС  по вул. І. Франко,37А,  КНС  по вул. Б. Хмельницького (ЗОШ №13), КНС  по вул. Б. Хмельницького  (будинок культури),   КНС   по  Європейській площі,  КНС  по вул. Сільбудівська, КНС  по вул. </w:t>
            </w:r>
            <w:proofErr w:type="spellStart"/>
            <w:r w:rsidRPr="00B53D6F">
              <w:rPr>
                <w:sz w:val="21"/>
                <w:szCs w:val="21"/>
                <w:lang w:val="uk-UA"/>
              </w:rPr>
              <w:t>І.Скоропадського</w:t>
            </w:r>
            <w:proofErr w:type="spellEnd"/>
            <w:r w:rsidRPr="00B53D6F">
              <w:rPr>
                <w:sz w:val="21"/>
                <w:szCs w:val="21"/>
                <w:lang w:val="uk-UA"/>
              </w:rPr>
              <w:t xml:space="preserve">,  КНС  по вул. </w:t>
            </w:r>
            <w:proofErr w:type="spellStart"/>
            <w:r w:rsidRPr="00B53D6F">
              <w:rPr>
                <w:sz w:val="21"/>
                <w:szCs w:val="21"/>
                <w:lang w:val="uk-UA"/>
              </w:rPr>
              <w:t>Рябошапко</w:t>
            </w:r>
            <w:proofErr w:type="spellEnd"/>
            <w:r w:rsidRPr="00B53D6F">
              <w:rPr>
                <w:sz w:val="21"/>
                <w:szCs w:val="21"/>
                <w:lang w:val="uk-UA"/>
              </w:rPr>
              <w:t>,; основна виробнича база по  вул. Генерала Тхора, 31).</w:t>
            </w:r>
          </w:p>
          <w:p w14:paraId="23E65590" w14:textId="6933F53A" w:rsidR="00593D32" w:rsidRPr="00172361" w:rsidRDefault="00593D32" w:rsidP="00FB65C3">
            <w:pPr>
              <w:shd w:val="clear" w:color="auto" w:fill="FFFFFF" w:themeFill="background1"/>
              <w:jc w:val="both"/>
              <w:rPr>
                <w:rFonts w:eastAsia="Times New Roman"/>
                <w:b/>
                <w:bCs/>
                <w:sz w:val="21"/>
                <w:szCs w:val="21"/>
                <w:lang w:val="uk-UA"/>
              </w:rPr>
            </w:pPr>
          </w:p>
        </w:tc>
      </w:tr>
      <w:tr w:rsidR="00451FE6" w:rsidRPr="009C24F4" w14:paraId="77F220DD" w14:textId="77777777" w:rsidTr="00A9074E">
        <w:trPr>
          <w:trHeight w:val="520"/>
          <w:jc w:val="center"/>
        </w:trPr>
        <w:tc>
          <w:tcPr>
            <w:tcW w:w="704" w:type="dxa"/>
            <w:shd w:val="clear" w:color="auto" w:fill="FFFFFF" w:themeFill="background1"/>
          </w:tcPr>
          <w:p w14:paraId="374C41D4" w14:textId="77777777" w:rsidR="00451FE6" w:rsidRPr="00A20BBD" w:rsidRDefault="00451FE6" w:rsidP="006447F8">
            <w:pPr>
              <w:widowControl w:val="0"/>
              <w:shd w:val="clear" w:color="auto" w:fill="FFFFFF" w:themeFill="background1"/>
              <w:rPr>
                <w:rFonts w:eastAsia="Times New Roman"/>
                <w:sz w:val="21"/>
                <w:szCs w:val="21"/>
                <w:lang w:val="uk-UA"/>
              </w:rPr>
            </w:pPr>
            <w:r w:rsidRPr="00A20BBD">
              <w:rPr>
                <w:rFonts w:eastAsia="Times New Roman"/>
                <w:sz w:val="21"/>
                <w:szCs w:val="21"/>
                <w:lang w:val="uk-UA"/>
              </w:rPr>
              <w:t>3.</w:t>
            </w:r>
          </w:p>
        </w:tc>
        <w:tc>
          <w:tcPr>
            <w:tcW w:w="2606" w:type="dxa"/>
            <w:shd w:val="clear" w:color="auto" w:fill="FFFFFF" w:themeFill="background1"/>
          </w:tcPr>
          <w:p w14:paraId="038630C5" w14:textId="77777777" w:rsidR="00451FE6" w:rsidRPr="00A20BBD" w:rsidRDefault="00451FE6" w:rsidP="006447F8">
            <w:pPr>
              <w:widowControl w:val="0"/>
              <w:shd w:val="clear" w:color="auto" w:fill="FFFFFF" w:themeFill="background1"/>
              <w:rPr>
                <w:rFonts w:eastAsia="Times New Roman"/>
                <w:sz w:val="21"/>
                <w:szCs w:val="21"/>
                <w:lang w:val="uk-UA"/>
              </w:rPr>
            </w:pPr>
            <w:r w:rsidRPr="00A20BBD">
              <w:rPr>
                <w:rFonts w:eastAsia="Times New Roman"/>
                <w:sz w:val="21"/>
                <w:szCs w:val="21"/>
                <w:lang w:val="uk-UA"/>
              </w:rPr>
              <w:t>Інформація про технічні, якісні та інші характеристики предмета закупівлі</w:t>
            </w:r>
          </w:p>
        </w:tc>
        <w:tc>
          <w:tcPr>
            <w:tcW w:w="6663" w:type="dxa"/>
            <w:shd w:val="clear" w:color="auto" w:fill="FFFFFF" w:themeFill="background1"/>
          </w:tcPr>
          <w:p w14:paraId="4E09A55F" w14:textId="4EE7109A" w:rsidR="00B632FB" w:rsidRPr="00A20BBD" w:rsidRDefault="00B632FB" w:rsidP="00B632FB">
            <w:pPr>
              <w:widowControl w:val="0"/>
              <w:shd w:val="clear" w:color="auto" w:fill="FFFFFF" w:themeFill="background1"/>
              <w:jc w:val="both"/>
              <w:rPr>
                <w:rFonts w:eastAsia="Times New Roman"/>
                <w:sz w:val="21"/>
                <w:szCs w:val="21"/>
                <w:lang w:val="uk-UA"/>
              </w:rPr>
            </w:pPr>
            <w:r w:rsidRPr="00A20BBD">
              <w:rPr>
                <w:rFonts w:eastAsia="Times New Roman"/>
                <w:sz w:val="21"/>
                <w:szCs w:val="21"/>
                <w:lang w:val="uk-UA"/>
              </w:rPr>
              <w:t xml:space="preserve">      </w:t>
            </w:r>
            <w:r w:rsidR="00451FE6" w:rsidRPr="00A20BBD">
              <w:rPr>
                <w:rFonts w:eastAsia="Times New Roman"/>
                <w:sz w:val="21"/>
                <w:szCs w:val="21"/>
                <w:lang w:val="uk-UA"/>
              </w:rPr>
              <w:t xml:space="preserve">Зазначено в </w:t>
            </w:r>
            <w:r w:rsidR="00AC5533" w:rsidRPr="00A20BBD">
              <w:rPr>
                <w:rFonts w:eastAsia="Times New Roman"/>
                <w:sz w:val="21"/>
                <w:szCs w:val="21"/>
                <w:lang w:val="uk-UA"/>
              </w:rPr>
              <w:t>д</w:t>
            </w:r>
            <w:r w:rsidR="00451FE6" w:rsidRPr="00A20BBD">
              <w:rPr>
                <w:rFonts w:eastAsia="Times New Roman"/>
                <w:sz w:val="21"/>
                <w:szCs w:val="21"/>
                <w:lang w:val="uk-UA"/>
              </w:rPr>
              <w:t xml:space="preserve">одатку </w:t>
            </w:r>
            <w:r w:rsidR="00FB0B7E" w:rsidRPr="00A20BBD">
              <w:rPr>
                <w:rFonts w:eastAsia="Times New Roman"/>
                <w:sz w:val="21"/>
                <w:szCs w:val="21"/>
                <w:lang w:val="uk-UA"/>
              </w:rPr>
              <w:t>1</w:t>
            </w:r>
            <w:r w:rsidR="00451FE6" w:rsidRPr="00A20BBD">
              <w:rPr>
                <w:rFonts w:eastAsia="Times New Roman"/>
                <w:sz w:val="21"/>
                <w:szCs w:val="21"/>
                <w:lang w:val="uk-UA"/>
              </w:rPr>
              <w:t xml:space="preserve"> до даного оголошення про проведення спрощеної закупівлі</w:t>
            </w:r>
            <w:r w:rsidR="00C70EE2" w:rsidRPr="00A20BBD">
              <w:rPr>
                <w:rFonts w:eastAsia="Times New Roman"/>
                <w:sz w:val="21"/>
                <w:szCs w:val="21"/>
                <w:lang w:val="uk-UA"/>
              </w:rPr>
              <w:t xml:space="preserve">    </w:t>
            </w:r>
            <w:r w:rsidR="00451FE6" w:rsidRPr="00A20BBD">
              <w:rPr>
                <w:rFonts w:eastAsia="Times New Roman"/>
                <w:sz w:val="21"/>
                <w:szCs w:val="21"/>
                <w:lang w:val="uk-UA"/>
              </w:rPr>
              <w:t xml:space="preserve"> (далі - Оголошення про проведення спрощеної закупівлі).</w:t>
            </w:r>
          </w:p>
          <w:p w14:paraId="631A0301" w14:textId="59B75CC4" w:rsidR="00451FE6" w:rsidRPr="00A20BBD" w:rsidRDefault="00B632FB" w:rsidP="00BC3FDC">
            <w:pPr>
              <w:widowControl w:val="0"/>
              <w:shd w:val="clear" w:color="auto" w:fill="FFFFFF" w:themeFill="background1"/>
              <w:jc w:val="both"/>
              <w:rPr>
                <w:rFonts w:eastAsia="Times New Roman"/>
                <w:sz w:val="21"/>
                <w:szCs w:val="21"/>
                <w:lang w:val="uk-UA"/>
              </w:rPr>
            </w:pPr>
            <w:r w:rsidRPr="00A20BBD">
              <w:rPr>
                <w:rFonts w:eastAsia="Times New Roman"/>
                <w:sz w:val="21"/>
                <w:szCs w:val="21"/>
                <w:lang w:val="uk-UA"/>
              </w:rPr>
              <w:t xml:space="preserve">      Учасники закупівлі повинні надати у складі пропозицій інформацію та документи, які підтверджують відповідність пропозиції учасника </w:t>
            </w:r>
            <w:r w:rsidR="004D143C" w:rsidRPr="00A20BBD">
              <w:rPr>
                <w:sz w:val="21"/>
                <w:szCs w:val="21"/>
                <w:lang w:val="uk-UA"/>
              </w:rPr>
              <w:t>технічним, якісним та іншим характеристикам предмета закупівлі</w:t>
            </w:r>
            <w:r w:rsidR="004D143C" w:rsidRPr="00A20BBD">
              <w:rPr>
                <w:rFonts w:eastAsia="Times New Roman"/>
                <w:sz w:val="21"/>
                <w:szCs w:val="21"/>
                <w:lang w:val="uk-UA"/>
              </w:rPr>
              <w:t xml:space="preserve"> </w:t>
            </w:r>
            <w:r w:rsidRPr="00A20BBD">
              <w:rPr>
                <w:rFonts w:eastAsia="Times New Roman"/>
                <w:sz w:val="21"/>
                <w:szCs w:val="21"/>
                <w:lang w:val="uk-UA"/>
              </w:rPr>
              <w:t xml:space="preserve">(згідно додатку </w:t>
            </w:r>
            <w:r w:rsidR="00FB0B7E" w:rsidRPr="00A20BBD">
              <w:rPr>
                <w:rFonts w:eastAsia="Times New Roman"/>
                <w:sz w:val="21"/>
                <w:szCs w:val="21"/>
                <w:lang w:val="uk-UA"/>
              </w:rPr>
              <w:t>1</w:t>
            </w:r>
            <w:r w:rsidRPr="00A20BBD">
              <w:rPr>
                <w:rFonts w:eastAsia="Times New Roman"/>
                <w:sz w:val="21"/>
                <w:szCs w:val="21"/>
                <w:lang w:val="uk-UA"/>
              </w:rPr>
              <w:t xml:space="preserve"> до Оголошення про проведення спрощеної закупівлі).</w:t>
            </w:r>
          </w:p>
        </w:tc>
      </w:tr>
      <w:tr w:rsidR="00CD7B06" w:rsidRPr="00A20BBD" w14:paraId="1F6B379F" w14:textId="77777777" w:rsidTr="00A9074E">
        <w:trPr>
          <w:trHeight w:val="520"/>
          <w:jc w:val="center"/>
        </w:trPr>
        <w:tc>
          <w:tcPr>
            <w:tcW w:w="704" w:type="dxa"/>
            <w:shd w:val="clear" w:color="auto" w:fill="FFFFFF" w:themeFill="background1"/>
          </w:tcPr>
          <w:p w14:paraId="1EE3C6E2" w14:textId="77777777" w:rsidR="00CD7B06" w:rsidRPr="00A20BBD" w:rsidRDefault="00CD7B06" w:rsidP="006447F8">
            <w:pPr>
              <w:widowControl w:val="0"/>
              <w:shd w:val="clear" w:color="auto" w:fill="FFFFFF" w:themeFill="background1"/>
              <w:rPr>
                <w:rFonts w:eastAsia="Times New Roman"/>
                <w:sz w:val="21"/>
                <w:szCs w:val="21"/>
                <w:lang w:val="uk-UA"/>
              </w:rPr>
            </w:pPr>
            <w:r w:rsidRPr="00A20BBD">
              <w:rPr>
                <w:rFonts w:eastAsia="Times New Roman"/>
                <w:sz w:val="21"/>
                <w:szCs w:val="21"/>
                <w:lang w:val="uk-UA"/>
              </w:rPr>
              <w:t>4.</w:t>
            </w:r>
          </w:p>
        </w:tc>
        <w:tc>
          <w:tcPr>
            <w:tcW w:w="2606" w:type="dxa"/>
            <w:shd w:val="clear" w:color="auto" w:fill="FFFFFF" w:themeFill="background1"/>
          </w:tcPr>
          <w:p w14:paraId="235184AD" w14:textId="77777777" w:rsidR="00CD7B06" w:rsidRPr="00A20BBD" w:rsidRDefault="00CD7B06" w:rsidP="006447F8">
            <w:pPr>
              <w:widowControl w:val="0"/>
              <w:shd w:val="clear" w:color="auto" w:fill="FFFFFF" w:themeFill="background1"/>
              <w:rPr>
                <w:rFonts w:eastAsia="Times New Roman"/>
                <w:sz w:val="21"/>
                <w:szCs w:val="21"/>
                <w:lang w:val="uk-UA"/>
              </w:rPr>
            </w:pPr>
            <w:r w:rsidRPr="00A20BBD">
              <w:rPr>
                <w:rFonts w:eastAsia="Times New Roman"/>
                <w:sz w:val="21"/>
                <w:szCs w:val="21"/>
                <w:lang w:val="uk-UA"/>
              </w:rPr>
              <w:t>Кількість та місце поставки товарів або обсяг і місце виконання робіт чи надання послуг</w:t>
            </w:r>
          </w:p>
        </w:tc>
        <w:tc>
          <w:tcPr>
            <w:tcW w:w="6663" w:type="dxa"/>
            <w:shd w:val="clear" w:color="auto" w:fill="FFFFFF" w:themeFill="background1"/>
          </w:tcPr>
          <w:p w14:paraId="095B99A6" w14:textId="2DFB949E" w:rsidR="002428AF" w:rsidRPr="00A20BBD" w:rsidRDefault="000C7FE5" w:rsidP="000C7FE5">
            <w:pPr>
              <w:shd w:val="clear" w:color="auto" w:fill="FFFFFF" w:themeFill="background1"/>
              <w:jc w:val="both"/>
              <w:rPr>
                <w:rFonts w:eastAsia="Times New Roman"/>
                <w:sz w:val="21"/>
                <w:szCs w:val="21"/>
                <w:lang w:val="uk-UA"/>
              </w:rPr>
            </w:pPr>
            <w:r w:rsidRPr="00A20BBD">
              <w:rPr>
                <w:rFonts w:eastAsia="Times New Roman"/>
                <w:sz w:val="21"/>
                <w:szCs w:val="21"/>
                <w:lang w:val="uk-UA"/>
              </w:rPr>
              <w:t>Обсяг надання послуг:</w:t>
            </w:r>
            <w:r w:rsidR="0024618C" w:rsidRPr="00A20BBD">
              <w:rPr>
                <w:rFonts w:eastAsia="Times New Roman"/>
                <w:sz w:val="21"/>
                <w:szCs w:val="21"/>
                <w:lang w:val="uk-UA"/>
              </w:rPr>
              <w:t xml:space="preserve"> </w:t>
            </w:r>
            <w:r w:rsidR="00A20BBD">
              <w:rPr>
                <w:rFonts w:eastAsia="Times New Roman"/>
                <w:sz w:val="21"/>
                <w:szCs w:val="21"/>
                <w:lang w:val="uk-UA"/>
              </w:rPr>
              <w:t xml:space="preserve"> </w:t>
            </w:r>
            <w:r w:rsidR="00D223F6">
              <w:rPr>
                <w:rFonts w:eastAsia="Times New Roman"/>
                <w:sz w:val="21"/>
                <w:szCs w:val="21"/>
                <w:lang w:val="uk-UA"/>
              </w:rPr>
              <w:t>1</w:t>
            </w:r>
            <w:r w:rsidR="00A20BBD">
              <w:rPr>
                <w:rFonts w:eastAsia="Times New Roman"/>
                <w:sz w:val="21"/>
                <w:szCs w:val="21"/>
                <w:lang w:val="uk-UA"/>
              </w:rPr>
              <w:t xml:space="preserve">    </w:t>
            </w:r>
            <w:r w:rsidR="00C86851" w:rsidRPr="00A20BBD">
              <w:rPr>
                <w:rFonts w:eastAsia="Times New Roman"/>
                <w:sz w:val="21"/>
                <w:szCs w:val="21"/>
                <w:lang w:val="uk-UA"/>
              </w:rPr>
              <w:t>п</w:t>
            </w:r>
            <w:r w:rsidR="002428AF" w:rsidRPr="00A20BBD">
              <w:rPr>
                <w:rFonts w:eastAsia="Times New Roman"/>
                <w:sz w:val="21"/>
                <w:szCs w:val="21"/>
                <w:lang w:val="uk-UA"/>
              </w:rPr>
              <w:t>ослуг</w:t>
            </w:r>
            <w:r w:rsidR="00D223F6">
              <w:rPr>
                <w:rFonts w:eastAsia="Times New Roman"/>
                <w:sz w:val="21"/>
                <w:szCs w:val="21"/>
                <w:lang w:val="uk-UA"/>
              </w:rPr>
              <w:t>а</w:t>
            </w:r>
          </w:p>
          <w:p w14:paraId="29B1A748" w14:textId="1E4B5293" w:rsidR="002E6ACE" w:rsidRPr="00A20BBD" w:rsidRDefault="000C7FE5" w:rsidP="00A20BBD">
            <w:pPr>
              <w:shd w:val="clear" w:color="auto" w:fill="FFFFFF" w:themeFill="background1"/>
              <w:jc w:val="both"/>
              <w:rPr>
                <w:rFonts w:eastAsia="Times New Roman"/>
                <w:sz w:val="21"/>
                <w:szCs w:val="21"/>
                <w:lang w:val="uk-UA"/>
              </w:rPr>
            </w:pPr>
            <w:r w:rsidRPr="00A20BBD">
              <w:rPr>
                <w:rFonts w:eastAsia="Times New Roman"/>
                <w:sz w:val="21"/>
                <w:szCs w:val="21"/>
                <w:lang w:val="uk-UA"/>
              </w:rPr>
              <w:t>Місце надання послуг</w:t>
            </w:r>
            <w:r w:rsidR="00DC4E02">
              <w:rPr>
                <w:rFonts w:eastAsia="Times New Roman"/>
                <w:sz w:val="21"/>
                <w:szCs w:val="21"/>
                <w:lang w:val="uk-UA"/>
              </w:rPr>
              <w:t>и</w:t>
            </w:r>
            <w:r w:rsidRPr="00A20BBD">
              <w:rPr>
                <w:rFonts w:eastAsia="Times New Roman"/>
                <w:sz w:val="21"/>
                <w:szCs w:val="21"/>
                <w:lang w:val="uk-UA"/>
              </w:rPr>
              <w:t>:</w:t>
            </w:r>
            <w:r w:rsidRPr="00A20BBD">
              <w:rPr>
                <w:sz w:val="21"/>
                <w:szCs w:val="21"/>
              </w:rPr>
              <w:t xml:space="preserve"> </w:t>
            </w:r>
            <w:r w:rsidR="00A20BBD">
              <w:rPr>
                <w:rFonts w:eastAsia="Times New Roman"/>
                <w:sz w:val="21"/>
                <w:szCs w:val="21"/>
                <w:lang w:val="uk-UA"/>
              </w:rPr>
              <w:t>за об</w:t>
            </w:r>
            <w:r w:rsidR="00A20BBD" w:rsidRPr="00A20BBD">
              <w:rPr>
                <w:rFonts w:eastAsia="Times New Roman"/>
                <w:sz w:val="21"/>
                <w:szCs w:val="21"/>
              </w:rPr>
              <w:t>’</w:t>
            </w:r>
            <w:proofErr w:type="spellStart"/>
            <w:r w:rsidR="00A20BBD">
              <w:rPr>
                <w:rFonts w:eastAsia="Times New Roman"/>
                <w:sz w:val="21"/>
                <w:szCs w:val="21"/>
                <w:lang w:val="uk-UA"/>
              </w:rPr>
              <w:t>єктами</w:t>
            </w:r>
            <w:proofErr w:type="spellEnd"/>
            <w:r w:rsidR="00D32714">
              <w:rPr>
                <w:rFonts w:eastAsia="Times New Roman"/>
                <w:sz w:val="21"/>
                <w:szCs w:val="21"/>
                <w:lang w:val="uk-UA"/>
              </w:rPr>
              <w:t xml:space="preserve"> </w:t>
            </w:r>
            <w:r w:rsidR="00A20BBD">
              <w:rPr>
                <w:rFonts w:eastAsia="Times New Roman"/>
                <w:sz w:val="21"/>
                <w:szCs w:val="21"/>
                <w:lang w:val="uk-UA"/>
              </w:rPr>
              <w:t>замовника</w:t>
            </w:r>
            <w:r w:rsidR="00BC3FDC" w:rsidRPr="00A20BBD">
              <w:rPr>
                <w:rFonts w:eastAsia="Times New Roman"/>
                <w:sz w:val="21"/>
                <w:szCs w:val="21"/>
                <w:lang w:val="uk-UA"/>
              </w:rPr>
              <w:t xml:space="preserve">  </w:t>
            </w:r>
          </w:p>
        </w:tc>
      </w:tr>
      <w:tr w:rsidR="00CD7B06" w:rsidRPr="00A20BBD" w14:paraId="63AE3A28" w14:textId="77777777" w:rsidTr="00A9074E">
        <w:trPr>
          <w:trHeight w:val="520"/>
          <w:jc w:val="center"/>
        </w:trPr>
        <w:tc>
          <w:tcPr>
            <w:tcW w:w="704" w:type="dxa"/>
            <w:shd w:val="clear" w:color="auto" w:fill="FFFFFF" w:themeFill="background1"/>
          </w:tcPr>
          <w:p w14:paraId="6F4186A8" w14:textId="77777777" w:rsidR="00CD7B06" w:rsidRPr="00A20BBD" w:rsidRDefault="00CD7B06" w:rsidP="006447F8">
            <w:pPr>
              <w:widowControl w:val="0"/>
              <w:shd w:val="clear" w:color="auto" w:fill="FFFFFF" w:themeFill="background1"/>
              <w:rPr>
                <w:rFonts w:eastAsia="Times New Roman"/>
                <w:sz w:val="21"/>
                <w:szCs w:val="21"/>
                <w:lang w:val="uk-UA"/>
              </w:rPr>
            </w:pPr>
            <w:r w:rsidRPr="00A20BBD">
              <w:rPr>
                <w:rFonts w:eastAsia="Times New Roman"/>
                <w:sz w:val="21"/>
                <w:szCs w:val="21"/>
                <w:lang w:val="uk-UA"/>
              </w:rPr>
              <w:t>5.</w:t>
            </w:r>
          </w:p>
        </w:tc>
        <w:tc>
          <w:tcPr>
            <w:tcW w:w="2606" w:type="dxa"/>
            <w:shd w:val="clear" w:color="auto" w:fill="FFFFFF" w:themeFill="background1"/>
          </w:tcPr>
          <w:p w14:paraId="3FD7C834" w14:textId="77777777" w:rsidR="00CD7B06" w:rsidRPr="00A20BBD" w:rsidRDefault="00CD7B06" w:rsidP="006447F8">
            <w:pPr>
              <w:widowControl w:val="0"/>
              <w:shd w:val="clear" w:color="auto" w:fill="FFFFFF" w:themeFill="background1"/>
              <w:rPr>
                <w:rFonts w:eastAsia="Times New Roman"/>
                <w:sz w:val="21"/>
                <w:szCs w:val="21"/>
                <w:lang w:val="uk-UA"/>
              </w:rPr>
            </w:pPr>
            <w:r w:rsidRPr="00A20BBD">
              <w:rPr>
                <w:rFonts w:eastAsia="Times New Roman"/>
                <w:sz w:val="21"/>
                <w:szCs w:val="21"/>
                <w:lang w:val="uk-UA"/>
              </w:rPr>
              <w:t>Строк поставки товарів, виконання робіт, надання послуг</w:t>
            </w:r>
          </w:p>
        </w:tc>
        <w:tc>
          <w:tcPr>
            <w:tcW w:w="6663" w:type="dxa"/>
            <w:shd w:val="clear" w:color="auto" w:fill="FFFFFF" w:themeFill="background1"/>
          </w:tcPr>
          <w:p w14:paraId="54283F64" w14:textId="14C7CDC6" w:rsidR="000C7FE5" w:rsidRPr="00A20BBD" w:rsidRDefault="00454E40" w:rsidP="002E6ACE">
            <w:pPr>
              <w:shd w:val="clear" w:color="auto" w:fill="FFFFFF" w:themeFill="background1"/>
              <w:jc w:val="both"/>
              <w:rPr>
                <w:rFonts w:eastAsia="Times New Roman"/>
                <w:sz w:val="21"/>
                <w:szCs w:val="21"/>
                <w:lang w:val="uk-UA"/>
              </w:rPr>
            </w:pPr>
            <w:r w:rsidRPr="00A20BBD">
              <w:rPr>
                <w:rFonts w:eastAsia="Times New Roman"/>
                <w:sz w:val="21"/>
                <w:szCs w:val="21"/>
                <w:lang w:val="uk-UA"/>
              </w:rPr>
              <w:t xml:space="preserve">               </w:t>
            </w:r>
            <w:r w:rsidR="001E736C">
              <w:rPr>
                <w:rFonts w:eastAsia="Times New Roman"/>
                <w:sz w:val="21"/>
                <w:szCs w:val="21"/>
                <w:lang w:val="uk-UA"/>
              </w:rPr>
              <w:t xml:space="preserve">З  дати </w:t>
            </w:r>
            <w:r w:rsidR="00E71C89">
              <w:rPr>
                <w:rFonts w:eastAsia="Times New Roman"/>
                <w:sz w:val="21"/>
                <w:szCs w:val="21"/>
                <w:lang w:val="uk-UA"/>
              </w:rPr>
              <w:t xml:space="preserve"> підписання  </w:t>
            </w:r>
            <w:proofErr w:type="spellStart"/>
            <w:r w:rsidR="001E736C">
              <w:rPr>
                <w:rFonts w:eastAsia="Times New Roman"/>
                <w:sz w:val="21"/>
                <w:szCs w:val="21"/>
                <w:lang w:val="uk-UA"/>
              </w:rPr>
              <w:t>договора</w:t>
            </w:r>
            <w:proofErr w:type="spellEnd"/>
            <w:r w:rsidR="001E736C">
              <w:rPr>
                <w:rFonts w:eastAsia="Times New Roman"/>
                <w:sz w:val="21"/>
                <w:szCs w:val="21"/>
                <w:lang w:val="uk-UA"/>
              </w:rPr>
              <w:t xml:space="preserve">  </w:t>
            </w:r>
            <w:r w:rsidRPr="00A20BBD">
              <w:rPr>
                <w:rFonts w:eastAsia="Times New Roman"/>
                <w:sz w:val="21"/>
                <w:szCs w:val="21"/>
                <w:lang w:val="uk-UA"/>
              </w:rPr>
              <w:t xml:space="preserve"> </w:t>
            </w:r>
            <w:r w:rsidR="00690922" w:rsidRPr="00A20BBD">
              <w:rPr>
                <w:rFonts w:eastAsia="Times New Roman"/>
                <w:sz w:val="21"/>
                <w:szCs w:val="21"/>
                <w:lang w:val="uk-UA"/>
              </w:rPr>
              <w:t xml:space="preserve">по </w:t>
            </w:r>
            <w:r w:rsidRPr="00A20BBD">
              <w:rPr>
                <w:rFonts w:eastAsia="Times New Roman"/>
                <w:sz w:val="21"/>
                <w:szCs w:val="21"/>
                <w:lang w:val="uk-UA"/>
              </w:rPr>
              <w:t xml:space="preserve">   </w:t>
            </w:r>
            <w:r w:rsidR="00312C7E" w:rsidRPr="00A20BBD">
              <w:rPr>
                <w:rFonts w:eastAsia="Times New Roman"/>
                <w:sz w:val="21"/>
                <w:szCs w:val="21"/>
                <w:lang w:val="uk-UA"/>
              </w:rPr>
              <w:t>31.12.202</w:t>
            </w:r>
            <w:r w:rsidR="00FB65C3" w:rsidRPr="00A20BBD">
              <w:rPr>
                <w:rFonts w:eastAsia="Times New Roman"/>
                <w:sz w:val="21"/>
                <w:szCs w:val="21"/>
                <w:lang w:val="uk-UA"/>
              </w:rPr>
              <w:t>2</w:t>
            </w:r>
            <w:r w:rsidR="000C7FE5" w:rsidRPr="00A20BBD">
              <w:rPr>
                <w:rFonts w:eastAsia="Times New Roman"/>
                <w:sz w:val="21"/>
                <w:szCs w:val="21"/>
                <w:lang w:val="uk-UA"/>
              </w:rPr>
              <w:t xml:space="preserve"> року</w:t>
            </w:r>
          </w:p>
          <w:p w14:paraId="2714CAA1" w14:textId="77777777" w:rsidR="00CD7B06" w:rsidRPr="00A20BBD" w:rsidRDefault="00CD7B06" w:rsidP="00690922">
            <w:pPr>
              <w:shd w:val="clear" w:color="auto" w:fill="FFFFFF" w:themeFill="background1"/>
              <w:jc w:val="both"/>
              <w:rPr>
                <w:rFonts w:eastAsia="Times New Roman"/>
                <w:sz w:val="21"/>
                <w:szCs w:val="21"/>
                <w:lang w:val="uk-UA"/>
              </w:rPr>
            </w:pPr>
          </w:p>
        </w:tc>
      </w:tr>
      <w:tr w:rsidR="00CD7B06" w:rsidRPr="00DC4E02" w14:paraId="3D8C062B" w14:textId="77777777" w:rsidTr="00A9074E">
        <w:trPr>
          <w:trHeight w:val="520"/>
          <w:jc w:val="center"/>
        </w:trPr>
        <w:tc>
          <w:tcPr>
            <w:tcW w:w="704" w:type="dxa"/>
            <w:shd w:val="clear" w:color="auto" w:fill="FFFFFF" w:themeFill="background1"/>
          </w:tcPr>
          <w:p w14:paraId="2DFA0F29" w14:textId="77777777" w:rsidR="00CD7B06" w:rsidRPr="009935DB" w:rsidRDefault="00CD7B06" w:rsidP="006447F8">
            <w:pPr>
              <w:widowControl w:val="0"/>
              <w:shd w:val="clear" w:color="auto" w:fill="FFFFFF" w:themeFill="background1"/>
              <w:rPr>
                <w:rFonts w:eastAsia="Times New Roman"/>
                <w:lang w:val="uk-UA"/>
              </w:rPr>
            </w:pPr>
            <w:r w:rsidRPr="009935DB">
              <w:rPr>
                <w:rFonts w:eastAsia="Times New Roman"/>
                <w:sz w:val="22"/>
                <w:szCs w:val="22"/>
                <w:lang w:val="uk-UA"/>
              </w:rPr>
              <w:t>6.</w:t>
            </w:r>
          </w:p>
        </w:tc>
        <w:tc>
          <w:tcPr>
            <w:tcW w:w="2606" w:type="dxa"/>
            <w:shd w:val="clear" w:color="auto" w:fill="FFFFFF" w:themeFill="background1"/>
          </w:tcPr>
          <w:p w14:paraId="6D2470AF" w14:textId="77777777" w:rsidR="00CD7B06" w:rsidRPr="009935DB" w:rsidRDefault="00CD7B06" w:rsidP="006447F8">
            <w:pPr>
              <w:widowControl w:val="0"/>
              <w:shd w:val="clear" w:color="auto" w:fill="FFFFFF" w:themeFill="background1"/>
              <w:rPr>
                <w:rFonts w:eastAsia="Times New Roman"/>
                <w:lang w:val="uk-UA"/>
              </w:rPr>
            </w:pPr>
            <w:r w:rsidRPr="009935DB">
              <w:rPr>
                <w:rFonts w:eastAsia="Times New Roman"/>
                <w:sz w:val="22"/>
                <w:szCs w:val="22"/>
                <w:lang w:val="uk-UA"/>
              </w:rPr>
              <w:t>Умови оплати</w:t>
            </w:r>
          </w:p>
        </w:tc>
        <w:tc>
          <w:tcPr>
            <w:tcW w:w="6663" w:type="dxa"/>
            <w:shd w:val="clear" w:color="auto" w:fill="FFFFFF" w:themeFill="background1"/>
          </w:tcPr>
          <w:p w14:paraId="271A4F74" w14:textId="77777777" w:rsidR="00295170" w:rsidRPr="00C313A2" w:rsidRDefault="00295170" w:rsidP="00295170">
            <w:pPr>
              <w:widowControl w:val="0"/>
              <w:tabs>
                <w:tab w:val="left" w:pos="720"/>
                <w:tab w:val="left" w:pos="864"/>
                <w:tab w:val="left" w:pos="2592"/>
                <w:tab w:val="center" w:pos="5032"/>
              </w:tabs>
              <w:spacing w:line="228" w:lineRule="auto"/>
              <w:jc w:val="both"/>
              <w:rPr>
                <w:sz w:val="21"/>
                <w:szCs w:val="21"/>
              </w:rPr>
            </w:pPr>
            <w:r w:rsidRPr="00C313A2">
              <w:rPr>
                <w:sz w:val="21"/>
                <w:szCs w:val="21"/>
              </w:rPr>
              <w:t xml:space="preserve">Оплата проводиться шляхом </w:t>
            </w:r>
            <w:proofErr w:type="spellStart"/>
            <w:r w:rsidRPr="00C313A2">
              <w:rPr>
                <w:sz w:val="21"/>
                <w:szCs w:val="21"/>
              </w:rPr>
              <w:t>перерахування</w:t>
            </w:r>
            <w:proofErr w:type="spellEnd"/>
            <w:r w:rsidRPr="00C313A2">
              <w:rPr>
                <w:sz w:val="21"/>
                <w:szCs w:val="21"/>
              </w:rPr>
              <w:t xml:space="preserve"> </w:t>
            </w:r>
            <w:proofErr w:type="spellStart"/>
            <w:r w:rsidRPr="00C313A2">
              <w:rPr>
                <w:sz w:val="21"/>
                <w:szCs w:val="21"/>
              </w:rPr>
              <w:t>грошових</w:t>
            </w:r>
            <w:proofErr w:type="spellEnd"/>
            <w:r w:rsidRPr="00C313A2">
              <w:rPr>
                <w:sz w:val="21"/>
                <w:szCs w:val="21"/>
              </w:rPr>
              <w:t xml:space="preserve"> </w:t>
            </w:r>
            <w:proofErr w:type="spellStart"/>
            <w:r w:rsidRPr="00C313A2">
              <w:rPr>
                <w:sz w:val="21"/>
                <w:szCs w:val="21"/>
              </w:rPr>
              <w:t>коштів</w:t>
            </w:r>
            <w:proofErr w:type="spellEnd"/>
            <w:r w:rsidRPr="00C313A2">
              <w:rPr>
                <w:sz w:val="21"/>
                <w:szCs w:val="21"/>
              </w:rPr>
              <w:t xml:space="preserve"> на </w:t>
            </w:r>
            <w:proofErr w:type="spellStart"/>
            <w:r w:rsidRPr="00C313A2">
              <w:rPr>
                <w:sz w:val="21"/>
                <w:szCs w:val="21"/>
              </w:rPr>
              <w:t>розрахунковий</w:t>
            </w:r>
            <w:proofErr w:type="spellEnd"/>
            <w:r w:rsidRPr="00C313A2">
              <w:rPr>
                <w:sz w:val="21"/>
                <w:szCs w:val="21"/>
              </w:rPr>
              <w:t xml:space="preserve"> </w:t>
            </w:r>
            <w:proofErr w:type="spellStart"/>
            <w:r w:rsidRPr="00C313A2">
              <w:rPr>
                <w:sz w:val="21"/>
                <w:szCs w:val="21"/>
              </w:rPr>
              <w:t>рахунок</w:t>
            </w:r>
            <w:proofErr w:type="spellEnd"/>
            <w:r w:rsidRPr="00C313A2">
              <w:rPr>
                <w:sz w:val="21"/>
                <w:szCs w:val="21"/>
              </w:rPr>
              <w:t xml:space="preserve"> </w:t>
            </w:r>
            <w:proofErr w:type="spellStart"/>
            <w:r w:rsidRPr="00C313A2">
              <w:rPr>
                <w:sz w:val="21"/>
                <w:szCs w:val="21"/>
              </w:rPr>
              <w:t>Виконавця</w:t>
            </w:r>
            <w:proofErr w:type="spellEnd"/>
            <w:r>
              <w:rPr>
                <w:sz w:val="21"/>
                <w:szCs w:val="21"/>
              </w:rPr>
              <w:t xml:space="preserve"> </w:t>
            </w:r>
            <w:proofErr w:type="spellStart"/>
            <w:r>
              <w:rPr>
                <w:sz w:val="21"/>
                <w:szCs w:val="21"/>
              </w:rPr>
              <w:t>поєтапно</w:t>
            </w:r>
            <w:proofErr w:type="spellEnd"/>
            <w:r>
              <w:rPr>
                <w:sz w:val="21"/>
                <w:szCs w:val="21"/>
              </w:rPr>
              <w:t xml:space="preserve"> :</w:t>
            </w:r>
            <w:r w:rsidRPr="00C313A2">
              <w:rPr>
                <w:sz w:val="21"/>
                <w:szCs w:val="21"/>
              </w:rPr>
              <w:tab/>
            </w:r>
          </w:p>
          <w:p w14:paraId="3766DD39" w14:textId="088DDE65" w:rsidR="00295170" w:rsidRDefault="00295170" w:rsidP="00295170">
            <w:pPr>
              <w:widowControl w:val="0"/>
              <w:tabs>
                <w:tab w:val="left" w:pos="720"/>
                <w:tab w:val="left" w:pos="864"/>
                <w:tab w:val="left" w:pos="2592"/>
                <w:tab w:val="center" w:pos="5032"/>
              </w:tabs>
              <w:spacing w:line="228" w:lineRule="auto"/>
              <w:jc w:val="both"/>
              <w:rPr>
                <w:sz w:val="21"/>
                <w:szCs w:val="21"/>
              </w:rPr>
            </w:pPr>
            <w:r w:rsidRPr="00C313A2">
              <w:rPr>
                <w:sz w:val="21"/>
                <w:szCs w:val="21"/>
              </w:rPr>
              <w:tab/>
              <w:t xml:space="preserve">- 1 </w:t>
            </w:r>
            <w:proofErr w:type="spellStart"/>
            <w:r w:rsidRPr="00C313A2">
              <w:rPr>
                <w:sz w:val="21"/>
                <w:szCs w:val="21"/>
              </w:rPr>
              <w:t>етап</w:t>
            </w:r>
            <w:proofErr w:type="spellEnd"/>
            <w:r w:rsidRPr="00C313A2">
              <w:rPr>
                <w:sz w:val="21"/>
                <w:szCs w:val="21"/>
              </w:rPr>
              <w:t xml:space="preserve"> – </w:t>
            </w:r>
            <w:proofErr w:type="spellStart"/>
            <w:r w:rsidRPr="00C313A2">
              <w:rPr>
                <w:sz w:val="21"/>
                <w:szCs w:val="21"/>
              </w:rPr>
              <w:t>попередня</w:t>
            </w:r>
            <w:proofErr w:type="spellEnd"/>
            <w:r w:rsidRPr="00C313A2">
              <w:rPr>
                <w:sz w:val="21"/>
                <w:szCs w:val="21"/>
              </w:rPr>
              <w:t xml:space="preserve"> оплата в </w:t>
            </w:r>
            <w:proofErr w:type="spellStart"/>
            <w:r w:rsidRPr="00C313A2">
              <w:rPr>
                <w:sz w:val="21"/>
                <w:szCs w:val="21"/>
              </w:rPr>
              <w:t>обсязі</w:t>
            </w:r>
            <w:proofErr w:type="spellEnd"/>
            <w:r w:rsidRPr="00C313A2">
              <w:rPr>
                <w:sz w:val="21"/>
                <w:szCs w:val="21"/>
              </w:rPr>
              <w:t xml:space="preserve"> </w:t>
            </w:r>
            <w:r>
              <w:rPr>
                <w:sz w:val="21"/>
                <w:szCs w:val="21"/>
              </w:rPr>
              <w:t>5</w:t>
            </w:r>
            <w:r w:rsidRPr="00C313A2">
              <w:rPr>
                <w:sz w:val="21"/>
                <w:szCs w:val="21"/>
              </w:rPr>
              <w:t xml:space="preserve">% </w:t>
            </w:r>
            <w:proofErr w:type="spellStart"/>
            <w:r w:rsidRPr="00C313A2">
              <w:rPr>
                <w:sz w:val="21"/>
                <w:szCs w:val="21"/>
              </w:rPr>
              <w:t>загальної</w:t>
            </w:r>
            <w:proofErr w:type="spellEnd"/>
            <w:r w:rsidRPr="00C313A2">
              <w:rPr>
                <w:b/>
                <w:sz w:val="21"/>
                <w:szCs w:val="21"/>
              </w:rPr>
              <w:t xml:space="preserve">  </w:t>
            </w:r>
            <w:proofErr w:type="spellStart"/>
            <w:r w:rsidRPr="00C313A2">
              <w:rPr>
                <w:sz w:val="21"/>
                <w:szCs w:val="21"/>
              </w:rPr>
              <w:t>вартості</w:t>
            </w:r>
            <w:proofErr w:type="spellEnd"/>
            <w:r w:rsidRPr="00C313A2">
              <w:rPr>
                <w:sz w:val="21"/>
                <w:szCs w:val="21"/>
              </w:rPr>
              <w:t xml:space="preserve"> , </w:t>
            </w:r>
            <w:proofErr w:type="spellStart"/>
            <w:r w:rsidRPr="00C313A2">
              <w:rPr>
                <w:sz w:val="21"/>
                <w:szCs w:val="21"/>
              </w:rPr>
              <w:t>що</w:t>
            </w:r>
            <w:proofErr w:type="spellEnd"/>
            <w:r w:rsidRPr="00C313A2">
              <w:rPr>
                <w:sz w:val="21"/>
                <w:szCs w:val="21"/>
              </w:rPr>
              <w:t xml:space="preserve"> </w:t>
            </w:r>
            <w:proofErr w:type="spellStart"/>
            <w:r w:rsidRPr="00C313A2">
              <w:rPr>
                <w:sz w:val="21"/>
                <w:szCs w:val="21"/>
              </w:rPr>
              <w:lastRenderedPageBreak/>
              <w:t>складає</w:t>
            </w:r>
            <w:proofErr w:type="spellEnd"/>
            <w:r w:rsidRPr="00C313A2">
              <w:rPr>
                <w:sz w:val="21"/>
                <w:szCs w:val="21"/>
              </w:rPr>
              <w:t xml:space="preserve">                  </w:t>
            </w:r>
            <w:r w:rsidRPr="00C313A2">
              <w:rPr>
                <w:b/>
                <w:sz w:val="21"/>
                <w:szCs w:val="21"/>
              </w:rPr>
              <w:t xml:space="preserve">грн. (               </w:t>
            </w:r>
            <w:proofErr w:type="spellStart"/>
            <w:r w:rsidRPr="00C313A2">
              <w:rPr>
                <w:b/>
                <w:sz w:val="21"/>
                <w:szCs w:val="21"/>
              </w:rPr>
              <w:t>гривень</w:t>
            </w:r>
            <w:proofErr w:type="spellEnd"/>
            <w:r w:rsidRPr="00C313A2">
              <w:rPr>
                <w:b/>
                <w:sz w:val="21"/>
                <w:szCs w:val="21"/>
              </w:rPr>
              <w:t xml:space="preserve">  </w:t>
            </w:r>
            <w:r>
              <w:rPr>
                <w:b/>
                <w:sz w:val="21"/>
                <w:szCs w:val="21"/>
              </w:rPr>
              <w:t xml:space="preserve">   </w:t>
            </w:r>
            <w:proofErr w:type="spellStart"/>
            <w:r w:rsidRPr="00C313A2">
              <w:rPr>
                <w:b/>
                <w:sz w:val="21"/>
                <w:szCs w:val="21"/>
              </w:rPr>
              <w:t>копійок</w:t>
            </w:r>
            <w:proofErr w:type="spellEnd"/>
            <w:r w:rsidRPr="00C313A2">
              <w:rPr>
                <w:b/>
                <w:sz w:val="21"/>
                <w:szCs w:val="21"/>
              </w:rPr>
              <w:t xml:space="preserve"> ) в тому </w:t>
            </w:r>
            <w:proofErr w:type="spellStart"/>
            <w:r w:rsidRPr="00C313A2">
              <w:rPr>
                <w:b/>
                <w:sz w:val="21"/>
                <w:szCs w:val="21"/>
              </w:rPr>
              <w:t>числі</w:t>
            </w:r>
            <w:proofErr w:type="spellEnd"/>
            <w:r w:rsidRPr="00C313A2">
              <w:rPr>
                <w:b/>
                <w:sz w:val="21"/>
                <w:szCs w:val="21"/>
              </w:rPr>
              <w:t xml:space="preserve"> ПДВ. </w:t>
            </w:r>
            <w:r w:rsidRPr="00C313A2">
              <w:rPr>
                <w:sz w:val="21"/>
                <w:szCs w:val="21"/>
              </w:rPr>
              <w:t xml:space="preserve">шляхом </w:t>
            </w:r>
            <w:proofErr w:type="spellStart"/>
            <w:r w:rsidRPr="00C313A2">
              <w:rPr>
                <w:sz w:val="21"/>
                <w:szCs w:val="21"/>
              </w:rPr>
              <w:t>перерахування</w:t>
            </w:r>
            <w:proofErr w:type="spellEnd"/>
            <w:r w:rsidRPr="00C313A2">
              <w:rPr>
                <w:sz w:val="21"/>
                <w:szCs w:val="21"/>
              </w:rPr>
              <w:t xml:space="preserve"> </w:t>
            </w:r>
            <w:proofErr w:type="spellStart"/>
            <w:r w:rsidRPr="00C313A2">
              <w:rPr>
                <w:sz w:val="21"/>
                <w:szCs w:val="21"/>
              </w:rPr>
              <w:t>грошових</w:t>
            </w:r>
            <w:proofErr w:type="spellEnd"/>
            <w:r w:rsidRPr="00C313A2">
              <w:rPr>
                <w:sz w:val="21"/>
                <w:szCs w:val="21"/>
              </w:rPr>
              <w:t xml:space="preserve"> </w:t>
            </w:r>
            <w:proofErr w:type="spellStart"/>
            <w:r w:rsidRPr="00C313A2">
              <w:rPr>
                <w:sz w:val="21"/>
                <w:szCs w:val="21"/>
              </w:rPr>
              <w:t>коштів</w:t>
            </w:r>
            <w:proofErr w:type="spellEnd"/>
            <w:r w:rsidRPr="00C313A2">
              <w:rPr>
                <w:sz w:val="21"/>
                <w:szCs w:val="21"/>
              </w:rPr>
              <w:t xml:space="preserve"> на </w:t>
            </w:r>
            <w:proofErr w:type="spellStart"/>
            <w:r w:rsidRPr="00C313A2">
              <w:rPr>
                <w:sz w:val="21"/>
                <w:szCs w:val="21"/>
              </w:rPr>
              <w:t>розрахунковий</w:t>
            </w:r>
            <w:proofErr w:type="spellEnd"/>
            <w:r w:rsidRPr="00C313A2">
              <w:rPr>
                <w:sz w:val="21"/>
                <w:szCs w:val="21"/>
              </w:rPr>
              <w:t xml:space="preserve"> </w:t>
            </w:r>
            <w:proofErr w:type="spellStart"/>
            <w:r w:rsidRPr="00C313A2">
              <w:rPr>
                <w:sz w:val="21"/>
                <w:szCs w:val="21"/>
              </w:rPr>
              <w:t>рахунок</w:t>
            </w:r>
            <w:proofErr w:type="spellEnd"/>
            <w:r w:rsidRPr="00C313A2">
              <w:rPr>
                <w:sz w:val="21"/>
                <w:szCs w:val="21"/>
              </w:rPr>
              <w:t xml:space="preserve"> </w:t>
            </w:r>
            <w:proofErr w:type="spellStart"/>
            <w:r w:rsidRPr="00C313A2">
              <w:rPr>
                <w:sz w:val="21"/>
                <w:szCs w:val="21"/>
              </w:rPr>
              <w:t>Виконавця</w:t>
            </w:r>
            <w:proofErr w:type="spellEnd"/>
            <w:r w:rsidRPr="00C313A2">
              <w:rPr>
                <w:sz w:val="21"/>
                <w:szCs w:val="21"/>
              </w:rPr>
              <w:t xml:space="preserve"> </w:t>
            </w:r>
            <w:proofErr w:type="spellStart"/>
            <w:r w:rsidRPr="00C313A2">
              <w:rPr>
                <w:sz w:val="21"/>
                <w:szCs w:val="21"/>
              </w:rPr>
              <w:t>протягом</w:t>
            </w:r>
            <w:proofErr w:type="spellEnd"/>
            <w:r w:rsidRPr="00C313A2">
              <w:rPr>
                <w:sz w:val="21"/>
                <w:szCs w:val="21"/>
              </w:rPr>
              <w:t xml:space="preserve"> </w:t>
            </w:r>
            <w:r w:rsidR="00BB37B9">
              <w:rPr>
                <w:sz w:val="21"/>
                <w:szCs w:val="21"/>
                <w:lang w:val="uk-UA"/>
              </w:rPr>
              <w:t>1</w:t>
            </w:r>
            <w:r w:rsidRPr="00C313A2">
              <w:rPr>
                <w:sz w:val="21"/>
                <w:szCs w:val="21"/>
              </w:rPr>
              <w:t xml:space="preserve">0 </w:t>
            </w:r>
            <w:proofErr w:type="spellStart"/>
            <w:r w:rsidRPr="00C313A2">
              <w:rPr>
                <w:sz w:val="21"/>
                <w:szCs w:val="21"/>
              </w:rPr>
              <w:t>банківських</w:t>
            </w:r>
            <w:proofErr w:type="spellEnd"/>
            <w:r w:rsidRPr="00C313A2">
              <w:rPr>
                <w:sz w:val="21"/>
                <w:szCs w:val="21"/>
              </w:rPr>
              <w:t xml:space="preserve"> </w:t>
            </w:r>
            <w:proofErr w:type="spellStart"/>
            <w:r w:rsidRPr="00C313A2">
              <w:rPr>
                <w:sz w:val="21"/>
                <w:szCs w:val="21"/>
              </w:rPr>
              <w:t>днів</w:t>
            </w:r>
            <w:proofErr w:type="spellEnd"/>
            <w:r w:rsidRPr="00C313A2">
              <w:rPr>
                <w:sz w:val="21"/>
                <w:szCs w:val="21"/>
              </w:rPr>
              <w:t xml:space="preserve"> з дня </w:t>
            </w:r>
            <w:proofErr w:type="spellStart"/>
            <w:r w:rsidRPr="00C313A2">
              <w:rPr>
                <w:sz w:val="21"/>
                <w:szCs w:val="21"/>
              </w:rPr>
              <w:t>підписання</w:t>
            </w:r>
            <w:proofErr w:type="spellEnd"/>
            <w:r w:rsidRPr="00C313A2">
              <w:rPr>
                <w:sz w:val="21"/>
                <w:szCs w:val="21"/>
              </w:rPr>
              <w:t xml:space="preserve"> договору </w:t>
            </w:r>
          </w:p>
          <w:p w14:paraId="0041A383" w14:textId="4BA0EA08" w:rsidR="00295170" w:rsidRPr="00C313A2" w:rsidRDefault="00295170" w:rsidP="00295170">
            <w:pPr>
              <w:widowControl w:val="0"/>
              <w:tabs>
                <w:tab w:val="left" w:pos="720"/>
                <w:tab w:val="left" w:pos="864"/>
                <w:tab w:val="left" w:pos="2592"/>
                <w:tab w:val="center" w:pos="5032"/>
              </w:tabs>
              <w:spacing w:line="228" w:lineRule="auto"/>
              <w:jc w:val="both"/>
              <w:rPr>
                <w:sz w:val="21"/>
                <w:szCs w:val="21"/>
                <w:highlight w:val="yellow"/>
              </w:rPr>
            </w:pPr>
            <w:r>
              <w:rPr>
                <w:sz w:val="21"/>
                <w:szCs w:val="21"/>
              </w:rPr>
              <w:t xml:space="preserve">              </w:t>
            </w:r>
            <w:r w:rsidRPr="00C313A2">
              <w:rPr>
                <w:sz w:val="21"/>
                <w:szCs w:val="21"/>
              </w:rPr>
              <w:t xml:space="preserve">- </w:t>
            </w:r>
            <w:r>
              <w:rPr>
                <w:sz w:val="21"/>
                <w:szCs w:val="21"/>
                <w:lang w:val="uk-UA"/>
              </w:rPr>
              <w:t>2</w:t>
            </w:r>
            <w:r w:rsidRPr="00C313A2">
              <w:rPr>
                <w:sz w:val="21"/>
                <w:szCs w:val="21"/>
              </w:rPr>
              <w:t xml:space="preserve"> </w:t>
            </w:r>
            <w:proofErr w:type="spellStart"/>
            <w:r w:rsidRPr="00C313A2">
              <w:rPr>
                <w:sz w:val="21"/>
                <w:szCs w:val="21"/>
              </w:rPr>
              <w:t>етап</w:t>
            </w:r>
            <w:proofErr w:type="spellEnd"/>
            <w:r w:rsidRPr="00C313A2">
              <w:rPr>
                <w:sz w:val="21"/>
                <w:szCs w:val="21"/>
              </w:rPr>
              <w:t xml:space="preserve"> </w:t>
            </w:r>
            <w:r>
              <w:rPr>
                <w:sz w:val="21"/>
                <w:szCs w:val="21"/>
              </w:rPr>
              <w:t xml:space="preserve"> - </w:t>
            </w:r>
            <w:proofErr w:type="spellStart"/>
            <w:r w:rsidRPr="00C313A2">
              <w:rPr>
                <w:sz w:val="21"/>
                <w:szCs w:val="21"/>
              </w:rPr>
              <w:t>протягом</w:t>
            </w:r>
            <w:proofErr w:type="spellEnd"/>
            <w:r w:rsidRPr="00C313A2">
              <w:rPr>
                <w:sz w:val="21"/>
                <w:szCs w:val="21"/>
              </w:rPr>
              <w:t xml:space="preserve"> </w:t>
            </w:r>
            <w:r>
              <w:rPr>
                <w:sz w:val="21"/>
                <w:szCs w:val="21"/>
              </w:rPr>
              <w:t>1</w:t>
            </w:r>
            <w:r w:rsidRPr="00C313A2">
              <w:rPr>
                <w:sz w:val="21"/>
                <w:szCs w:val="21"/>
              </w:rPr>
              <w:t xml:space="preserve">0 </w:t>
            </w:r>
            <w:proofErr w:type="spellStart"/>
            <w:r w:rsidRPr="00C313A2">
              <w:rPr>
                <w:sz w:val="21"/>
                <w:szCs w:val="21"/>
              </w:rPr>
              <w:t>банківських</w:t>
            </w:r>
            <w:proofErr w:type="spellEnd"/>
            <w:r w:rsidRPr="00C313A2">
              <w:rPr>
                <w:sz w:val="21"/>
                <w:szCs w:val="21"/>
              </w:rPr>
              <w:t xml:space="preserve"> </w:t>
            </w:r>
            <w:proofErr w:type="spellStart"/>
            <w:r w:rsidRPr="00C313A2">
              <w:rPr>
                <w:sz w:val="21"/>
                <w:szCs w:val="21"/>
              </w:rPr>
              <w:t>днів</w:t>
            </w:r>
            <w:proofErr w:type="spellEnd"/>
            <w:r w:rsidRPr="00C313A2">
              <w:rPr>
                <w:sz w:val="21"/>
                <w:szCs w:val="21"/>
              </w:rPr>
              <w:t xml:space="preserve"> з дня </w:t>
            </w:r>
            <w:proofErr w:type="spellStart"/>
            <w:r w:rsidRPr="00C313A2">
              <w:rPr>
                <w:sz w:val="21"/>
                <w:szCs w:val="21"/>
              </w:rPr>
              <w:t>підписання</w:t>
            </w:r>
            <w:proofErr w:type="spellEnd"/>
            <w:r w:rsidRPr="00C313A2">
              <w:rPr>
                <w:sz w:val="21"/>
                <w:szCs w:val="21"/>
              </w:rPr>
              <w:t xml:space="preserve"> акта </w:t>
            </w:r>
            <w:proofErr w:type="spellStart"/>
            <w:r>
              <w:rPr>
                <w:sz w:val="21"/>
                <w:szCs w:val="21"/>
              </w:rPr>
              <w:t>здачі</w:t>
            </w:r>
            <w:proofErr w:type="spellEnd"/>
            <w:r>
              <w:rPr>
                <w:sz w:val="21"/>
                <w:szCs w:val="21"/>
              </w:rPr>
              <w:t xml:space="preserve"> -</w:t>
            </w:r>
            <w:proofErr w:type="spellStart"/>
            <w:r>
              <w:rPr>
                <w:sz w:val="21"/>
                <w:szCs w:val="21"/>
              </w:rPr>
              <w:t>приймання</w:t>
            </w:r>
            <w:proofErr w:type="spellEnd"/>
            <w:r>
              <w:rPr>
                <w:sz w:val="21"/>
                <w:szCs w:val="21"/>
              </w:rPr>
              <w:t xml:space="preserve"> </w:t>
            </w:r>
            <w:proofErr w:type="spellStart"/>
            <w:r w:rsidRPr="00C313A2">
              <w:rPr>
                <w:sz w:val="21"/>
                <w:szCs w:val="21"/>
              </w:rPr>
              <w:t>наданих</w:t>
            </w:r>
            <w:proofErr w:type="spellEnd"/>
            <w:r w:rsidRPr="00C313A2">
              <w:rPr>
                <w:sz w:val="21"/>
                <w:szCs w:val="21"/>
              </w:rPr>
              <w:t xml:space="preserve"> </w:t>
            </w:r>
            <w:proofErr w:type="spellStart"/>
            <w:r w:rsidRPr="00C313A2">
              <w:rPr>
                <w:sz w:val="21"/>
                <w:szCs w:val="21"/>
              </w:rPr>
              <w:t>послуг</w:t>
            </w:r>
            <w:proofErr w:type="spellEnd"/>
            <w:r w:rsidRPr="00C313A2">
              <w:rPr>
                <w:sz w:val="21"/>
                <w:szCs w:val="21"/>
              </w:rPr>
              <w:t>.</w:t>
            </w:r>
          </w:p>
          <w:p w14:paraId="5085F16F" w14:textId="77777777" w:rsidR="00CD7B06" w:rsidRPr="00295170" w:rsidRDefault="00CD7B06" w:rsidP="00695B56">
            <w:pPr>
              <w:shd w:val="clear" w:color="auto" w:fill="FFFFFF" w:themeFill="background1"/>
              <w:rPr>
                <w:rFonts w:eastAsia="Times New Roman"/>
              </w:rPr>
            </w:pPr>
          </w:p>
        </w:tc>
      </w:tr>
      <w:tr w:rsidR="00CD7B06" w:rsidRPr="00AA06ED" w14:paraId="5876093A" w14:textId="77777777" w:rsidTr="00A9074E">
        <w:trPr>
          <w:trHeight w:val="520"/>
          <w:jc w:val="center"/>
        </w:trPr>
        <w:tc>
          <w:tcPr>
            <w:tcW w:w="704" w:type="dxa"/>
            <w:shd w:val="clear" w:color="auto" w:fill="FFFFFF" w:themeFill="background1"/>
          </w:tcPr>
          <w:p w14:paraId="3FD5671A" w14:textId="77777777" w:rsidR="00CD7B06" w:rsidRPr="009935DB" w:rsidRDefault="00CD7B06" w:rsidP="006447F8">
            <w:pPr>
              <w:widowControl w:val="0"/>
              <w:shd w:val="clear" w:color="auto" w:fill="FFFFFF" w:themeFill="background1"/>
              <w:rPr>
                <w:rFonts w:eastAsia="Times New Roman"/>
                <w:lang w:val="uk-UA"/>
              </w:rPr>
            </w:pPr>
            <w:r w:rsidRPr="009935DB">
              <w:rPr>
                <w:rFonts w:eastAsia="Times New Roman"/>
                <w:sz w:val="22"/>
                <w:szCs w:val="22"/>
                <w:lang w:val="uk-UA"/>
              </w:rPr>
              <w:lastRenderedPageBreak/>
              <w:t>7.</w:t>
            </w:r>
          </w:p>
        </w:tc>
        <w:tc>
          <w:tcPr>
            <w:tcW w:w="2606" w:type="dxa"/>
            <w:shd w:val="clear" w:color="auto" w:fill="FFFFFF" w:themeFill="background1"/>
          </w:tcPr>
          <w:p w14:paraId="78E13539" w14:textId="77777777" w:rsidR="00CD7B06" w:rsidRPr="009935DB" w:rsidRDefault="00CD7B06" w:rsidP="006447F8">
            <w:pPr>
              <w:widowControl w:val="0"/>
              <w:shd w:val="clear" w:color="auto" w:fill="FFFFFF" w:themeFill="background1"/>
              <w:rPr>
                <w:rFonts w:eastAsia="Times New Roman"/>
                <w:lang w:val="uk-UA"/>
              </w:rPr>
            </w:pPr>
            <w:r w:rsidRPr="009935DB">
              <w:rPr>
                <w:rFonts w:eastAsia="Times New Roman"/>
                <w:sz w:val="22"/>
                <w:szCs w:val="22"/>
                <w:lang w:val="uk-UA"/>
              </w:rPr>
              <w:t>Очікувана вартість предмета закупівлі</w:t>
            </w:r>
          </w:p>
        </w:tc>
        <w:tc>
          <w:tcPr>
            <w:tcW w:w="6663" w:type="dxa"/>
            <w:shd w:val="clear" w:color="auto" w:fill="FFFFFF" w:themeFill="background1"/>
          </w:tcPr>
          <w:p w14:paraId="6210999F" w14:textId="023A6811" w:rsidR="00342E6E" w:rsidRPr="00C313A2" w:rsidRDefault="002428AF" w:rsidP="00342E6E">
            <w:pPr>
              <w:widowControl w:val="0"/>
              <w:tabs>
                <w:tab w:val="left" w:pos="720"/>
                <w:tab w:val="left" w:pos="864"/>
                <w:tab w:val="left" w:pos="2592"/>
              </w:tabs>
              <w:spacing w:line="228" w:lineRule="auto"/>
              <w:jc w:val="both"/>
              <w:rPr>
                <w:sz w:val="21"/>
                <w:szCs w:val="21"/>
              </w:rPr>
            </w:pPr>
            <w:r w:rsidRPr="009935DB">
              <w:rPr>
                <w:rFonts w:eastAsia="Times New Roman"/>
                <w:sz w:val="22"/>
                <w:szCs w:val="22"/>
                <w:lang w:val="uk-UA"/>
              </w:rPr>
              <w:t xml:space="preserve">   </w:t>
            </w:r>
            <w:r w:rsidR="003E7446">
              <w:rPr>
                <w:rFonts w:eastAsia="Times New Roman"/>
                <w:sz w:val="22"/>
                <w:szCs w:val="22"/>
                <w:lang w:val="uk-UA"/>
              </w:rPr>
              <w:t xml:space="preserve">       </w:t>
            </w:r>
            <w:r w:rsidR="00A9673A">
              <w:rPr>
                <w:rFonts w:eastAsia="Times New Roman"/>
                <w:sz w:val="22"/>
                <w:szCs w:val="22"/>
                <w:lang w:val="uk-UA"/>
              </w:rPr>
              <w:t>90000</w:t>
            </w:r>
            <w:r w:rsidR="001E736C">
              <w:rPr>
                <w:rFonts w:eastAsia="Times New Roman"/>
                <w:sz w:val="22"/>
                <w:szCs w:val="22"/>
                <w:lang w:val="uk-UA"/>
              </w:rPr>
              <w:t>,00</w:t>
            </w:r>
            <w:r w:rsidR="003E7446">
              <w:rPr>
                <w:rFonts w:eastAsia="Times New Roman"/>
                <w:sz w:val="22"/>
                <w:szCs w:val="22"/>
                <w:lang w:val="uk-UA"/>
              </w:rPr>
              <w:t xml:space="preserve">  </w:t>
            </w:r>
            <w:r w:rsidR="00CD7B06" w:rsidRPr="001E736C">
              <w:rPr>
                <w:rFonts w:eastAsia="Times New Roman"/>
                <w:sz w:val="22"/>
                <w:szCs w:val="22"/>
                <w:lang w:val="uk-UA"/>
              </w:rPr>
              <w:t>грн. (</w:t>
            </w:r>
            <w:r w:rsidR="003E7446" w:rsidRPr="001E736C">
              <w:rPr>
                <w:rFonts w:eastAsia="Times New Roman"/>
                <w:sz w:val="22"/>
                <w:szCs w:val="22"/>
                <w:lang w:val="uk-UA"/>
              </w:rPr>
              <w:t xml:space="preserve"> </w:t>
            </w:r>
            <w:proofErr w:type="spellStart"/>
            <w:r w:rsidR="00F63BE2" w:rsidRPr="001E736C">
              <w:rPr>
                <w:rFonts w:eastAsia="Times New Roman"/>
                <w:sz w:val="22"/>
                <w:szCs w:val="22"/>
                <w:lang w:val="uk-UA"/>
              </w:rPr>
              <w:t>дев</w:t>
            </w:r>
            <w:proofErr w:type="spellEnd"/>
            <w:r w:rsidR="00F63BE2" w:rsidRPr="001E736C">
              <w:rPr>
                <w:rFonts w:eastAsia="Times New Roman"/>
                <w:sz w:val="22"/>
                <w:szCs w:val="22"/>
              </w:rPr>
              <w:t>’</w:t>
            </w:r>
            <w:proofErr w:type="spellStart"/>
            <w:r w:rsidR="00F63BE2" w:rsidRPr="001E736C">
              <w:rPr>
                <w:rFonts w:eastAsia="Times New Roman"/>
                <w:sz w:val="22"/>
                <w:szCs w:val="22"/>
                <w:lang w:val="uk-UA"/>
              </w:rPr>
              <w:t>яно</w:t>
            </w:r>
            <w:r w:rsidR="00E71C89">
              <w:rPr>
                <w:rFonts w:eastAsia="Times New Roman"/>
                <w:sz w:val="22"/>
                <w:szCs w:val="22"/>
                <w:lang w:val="uk-UA"/>
              </w:rPr>
              <w:t>сто</w:t>
            </w:r>
            <w:proofErr w:type="spellEnd"/>
            <w:r w:rsidR="00F63BE2" w:rsidRPr="001E736C">
              <w:rPr>
                <w:rFonts w:eastAsia="Times New Roman"/>
                <w:sz w:val="22"/>
                <w:szCs w:val="22"/>
                <w:lang w:val="uk-UA"/>
              </w:rPr>
              <w:t xml:space="preserve"> тисяч </w:t>
            </w:r>
            <w:r w:rsidR="003E7446" w:rsidRPr="001E736C">
              <w:rPr>
                <w:rFonts w:eastAsia="Times New Roman"/>
                <w:sz w:val="22"/>
                <w:szCs w:val="22"/>
                <w:lang w:val="uk-UA"/>
              </w:rPr>
              <w:t xml:space="preserve"> </w:t>
            </w:r>
            <w:r w:rsidR="006534B4" w:rsidRPr="001E736C">
              <w:rPr>
                <w:rFonts w:eastAsia="Times New Roman"/>
                <w:sz w:val="22"/>
                <w:szCs w:val="22"/>
                <w:lang w:val="uk-UA"/>
              </w:rPr>
              <w:t>грив</w:t>
            </w:r>
            <w:r w:rsidR="003F62EA" w:rsidRPr="001E736C">
              <w:rPr>
                <w:rFonts w:eastAsia="Times New Roman"/>
                <w:sz w:val="22"/>
                <w:szCs w:val="22"/>
                <w:lang w:val="uk-UA"/>
              </w:rPr>
              <w:t>е</w:t>
            </w:r>
            <w:r w:rsidR="006534B4" w:rsidRPr="001E736C">
              <w:rPr>
                <w:rFonts w:eastAsia="Times New Roman"/>
                <w:sz w:val="22"/>
                <w:szCs w:val="22"/>
                <w:lang w:val="uk-UA"/>
              </w:rPr>
              <w:t>н</w:t>
            </w:r>
            <w:r w:rsidR="003F62EA" w:rsidRPr="001E736C">
              <w:rPr>
                <w:rFonts w:eastAsia="Times New Roman"/>
                <w:sz w:val="22"/>
                <w:szCs w:val="22"/>
                <w:lang w:val="uk-UA"/>
              </w:rPr>
              <w:t>ь</w:t>
            </w:r>
            <w:r w:rsidR="006534B4" w:rsidRPr="001E736C">
              <w:rPr>
                <w:rFonts w:eastAsia="Times New Roman"/>
                <w:sz w:val="22"/>
                <w:szCs w:val="22"/>
                <w:lang w:val="uk-UA"/>
              </w:rPr>
              <w:t xml:space="preserve"> </w:t>
            </w:r>
            <w:r w:rsidR="006A2081" w:rsidRPr="001E736C">
              <w:rPr>
                <w:rFonts w:eastAsia="Times New Roman"/>
                <w:sz w:val="22"/>
                <w:szCs w:val="22"/>
                <w:lang w:val="uk-UA"/>
              </w:rPr>
              <w:t>00</w:t>
            </w:r>
            <w:r w:rsidR="00A81A99" w:rsidRPr="001E736C">
              <w:rPr>
                <w:rFonts w:eastAsia="Times New Roman"/>
                <w:sz w:val="22"/>
                <w:szCs w:val="22"/>
                <w:lang w:val="uk-UA"/>
              </w:rPr>
              <w:t xml:space="preserve"> </w:t>
            </w:r>
            <w:r w:rsidR="00CD7B06" w:rsidRPr="001E736C">
              <w:rPr>
                <w:rFonts w:eastAsia="Times New Roman"/>
                <w:sz w:val="22"/>
                <w:szCs w:val="22"/>
                <w:lang w:val="uk-UA"/>
              </w:rPr>
              <w:t>коп</w:t>
            </w:r>
            <w:r w:rsidR="006A2081" w:rsidRPr="001E736C">
              <w:rPr>
                <w:rFonts w:eastAsia="Times New Roman"/>
                <w:sz w:val="22"/>
                <w:szCs w:val="22"/>
                <w:lang w:val="uk-UA"/>
              </w:rPr>
              <w:t>ійок</w:t>
            </w:r>
            <w:r w:rsidR="00CD7B06" w:rsidRPr="001E736C">
              <w:rPr>
                <w:rFonts w:eastAsia="Times New Roman"/>
                <w:sz w:val="22"/>
                <w:szCs w:val="22"/>
                <w:lang w:val="uk-UA"/>
              </w:rPr>
              <w:t>)</w:t>
            </w:r>
            <w:r w:rsidR="001E736C">
              <w:rPr>
                <w:rFonts w:eastAsia="Times New Roman"/>
                <w:sz w:val="22"/>
                <w:szCs w:val="22"/>
                <w:lang w:val="uk-UA"/>
              </w:rPr>
              <w:t xml:space="preserve"> в </w:t>
            </w:r>
            <w:proofErr w:type="spellStart"/>
            <w:r w:rsidR="001E736C">
              <w:rPr>
                <w:rFonts w:eastAsia="Times New Roman"/>
                <w:sz w:val="22"/>
                <w:szCs w:val="22"/>
                <w:lang w:val="uk-UA"/>
              </w:rPr>
              <w:t>т.ч</w:t>
            </w:r>
            <w:proofErr w:type="spellEnd"/>
            <w:r w:rsidR="001E736C">
              <w:rPr>
                <w:rFonts w:eastAsia="Times New Roman"/>
                <w:sz w:val="22"/>
                <w:szCs w:val="22"/>
                <w:lang w:val="uk-UA"/>
              </w:rPr>
              <w:t xml:space="preserve">  ПДВ</w:t>
            </w:r>
            <w:r w:rsidR="00CD7B06" w:rsidRPr="009935DB">
              <w:rPr>
                <w:rFonts w:eastAsia="Times New Roman"/>
                <w:sz w:val="22"/>
                <w:szCs w:val="22"/>
                <w:lang w:val="uk-UA"/>
              </w:rPr>
              <w:t xml:space="preserve"> </w:t>
            </w:r>
            <w:r w:rsidR="00342E6E" w:rsidRPr="006252A3">
              <w:rPr>
                <w:rFonts w:eastAsia="Times New Roman"/>
                <w:color w:val="000000"/>
                <w:sz w:val="23"/>
                <w:szCs w:val="23"/>
                <w:lang w:val="uk-UA"/>
              </w:rPr>
              <w:t xml:space="preserve">включає в себе всі витрати, пов’язані з </w:t>
            </w:r>
            <w:r w:rsidR="00342E6E">
              <w:rPr>
                <w:rFonts w:eastAsia="Times New Roman"/>
                <w:color w:val="000000"/>
                <w:sz w:val="23"/>
                <w:szCs w:val="23"/>
                <w:lang w:val="uk-UA"/>
              </w:rPr>
              <w:t>наданням послуг</w:t>
            </w:r>
            <w:r w:rsidR="00342E6E" w:rsidRPr="006252A3">
              <w:rPr>
                <w:rFonts w:eastAsia="Times New Roman"/>
                <w:color w:val="000000"/>
                <w:sz w:val="23"/>
                <w:szCs w:val="23"/>
                <w:lang w:val="uk-UA"/>
              </w:rPr>
              <w:t>.</w:t>
            </w:r>
          </w:p>
          <w:p w14:paraId="72C3B14F" w14:textId="31E2441A" w:rsidR="00975B26" w:rsidRPr="00342E6E" w:rsidRDefault="00975B26" w:rsidP="00975B26">
            <w:pPr>
              <w:shd w:val="clear" w:color="auto" w:fill="FFFFFF" w:themeFill="background1"/>
              <w:rPr>
                <w:rFonts w:eastAsia="Times New Roman"/>
              </w:rPr>
            </w:pPr>
          </w:p>
        </w:tc>
      </w:tr>
      <w:tr w:rsidR="00CD7B06" w:rsidRPr="009935DB" w14:paraId="155CAF9E" w14:textId="77777777" w:rsidTr="00A9074E">
        <w:trPr>
          <w:trHeight w:val="520"/>
          <w:jc w:val="center"/>
        </w:trPr>
        <w:tc>
          <w:tcPr>
            <w:tcW w:w="704" w:type="dxa"/>
            <w:shd w:val="clear" w:color="auto" w:fill="FFFFFF" w:themeFill="background1"/>
          </w:tcPr>
          <w:p w14:paraId="434CD4B4" w14:textId="77777777" w:rsidR="00CD7B06" w:rsidRPr="009935DB" w:rsidRDefault="00290385" w:rsidP="006447F8">
            <w:pPr>
              <w:widowControl w:val="0"/>
              <w:shd w:val="clear" w:color="auto" w:fill="FFFFFF" w:themeFill="background1"/>
              <w:rPr>
                <w:rFonts w:eastAsia="Times New Roman"/>
                <w:lang w:val="uk-UA"/>
              </w:rPr>
            </w:pPr>
            <w:r w:rsidRPr="009935DB">
              <w:rPr>
                <w:rFonts w:eastAsia="Times New Roman"/>
                <w:sz w:val="22"/>
                <w:szCs w:val="22"/>
                <w:lang w:val="uk-UA"/>
              </w:rPr>
              <w:t>8</w:t>
            </w:r>
            <w:r w:rsidR="00CD7B06" w:rsidRPr="009935DB">
              <w:rPr>
                <w:rFonts w:eastAsia="Times New Roman"/>
                <w:sz w:val="22"/>
                <w:szCs w:val="22"/>
                <w:lang w:val="uk-UA"/>
              </w:rPr>
              <w:t>.</w:t>
            </w:r>
          </w:p>
        </w:tc>
        <w:tc>
          <w:tcPr>
            <w:tcW w:w="2606" w:type="dxa"/>
            <w:shd w:val="clear" w:color="auto" w:fill="FFFFFF" w:themeFill="background1"/>
          </w:tcPr>
          <w:p w14:paraId="7588E709" w14:textId="77777777" w:rsidR="00CD7B06" w:rsidRPr="009935DB" w:rsidRDefault="00CD7B06" w:rsidP="006447F8">
            <w:pPr>
              <w:widowControl w:val="0"/>
              <w:shd w:val="clear" w:color="auto" w:fill="FFFFFF" w:themeFill="background1"/>
              <w:rPr>
                <w:rFonts w:eastAsia="Times New Roman"/>
                <w:lang w:val="uk-UA"/>
              </w:rPr>
            </w:pPr>
            <w:r w:rsidRPr="009935DB">
              <w:rPr>
                <w:rFonts w:eastAsia="Times New Roman"/>
                <w:sz w:val="22"/>
                <w:szCs w:val="22"/>
                <w:lang w:val="uk-UA"/>
              </w:rPr>
              <w:t>Перелік критеріїв та методика оцінки пропозицій із зазначенням питомої ваги критеріїв</w:t>
            </w:r>
          </w:p>
        </w:tc>
        <w:tc>
          <w:tcPr>
            <w:tcW w:w="6663" w:type="dxa"/>
            <w:shd w:val="clear" w:color="auto" w:fill="FFFFFF" w:themeFill="background1"/>
          </w:tcPr>
          <w:p w14:paraId="201448D2" w14:textId="77777777" w:rsidR="00CD7B06" w:rsidRPr="009935DB" w:rsidRDefault="00CD7B06" w:rsidP="00CD7B06">
            <w:pPr>
              <w:shd w:val="clear" w:color="auto" w:fill="FFFFFF" w:themeFill="background1"/>
              <w:rPr>
                <w:rFonts w:eastAsia="Times New Roman"/>
                <w:lang w:val="uk-UA"/>
              </w:rPr>
            </w:pPr>
            <w:r w:rsidRPr="009935DB">
              <w:rPr>
                <w:rFonts w:eastAsia="Times New Roman"/>
                <w:sz w:val="22"/>
                <w:szCs w:val="22"/>
                <w:lang w:val="uk-UA"/>
              </w:rPr>
              <w:t>Критерій оцінки пропозицій – «ціна».</w:t>
            </w:r>
          </w:p>
          <w:p w14:paraId="453A6034" w14:textId="77777777" w:rsidR="00CD7B06" w:rsidRPr="009935DB" w:rsidRDefault="00CD7B06" w:rsidP="00CD7B06">
            <w:pPr>
              <w:shd w:val="clear" w:color="auto" w:fill="FFFFFF" w:themeFill="background1"/>
              <w:rPr>
                <w:rFonts w:eastAsia="Times New Roman"/>
                <w:lang w:val="uk-UA"/>
              </w:rPr>
            </w:pPr>
            <w:r w:rsidRPr="009935DB">
              <w:rPr>
                <w:rFonts w:eastAsia="Times New Roman"/>
                <w:sz w:val="22"/>
                <w:szCs w:val="22"/>
                <w:lang w:val="uk-UA"/>
              </w:rPr>
              <w:t>Методика оцінки пропозиції - визначення найбільш економічно вигідної пропозиції учасника за критерієм «ціна».</w:t>
            </w:r>
          </w:p>
          <w:p w14:paraId="6B898268" w14:textId="77777777" w:rsidR="00CD7B06" w:rsidRPr="009935DB" w:rsidRDefault="00CD7B06" w:rsidP="00CD7B06">
            <w:pPr>
              <w:shd w:val="clear" w:color="auto" w:fill="FFFFFF" w:themeFill="background1"/>
              <w:rPr>
                <w:rFonts w:eastAsia="Times New Roman"/>
                <w:lang w:val="uk-UA"/>
              </w:rPr>
            </w:pPr>
            <w:r w:rsidRPr="009935DB">
              <w:rPr>
                <w:rFonts w:eastAsia="Times New Roman"/>
                <w:sz w:val="22"/>
                <w:szCs w:val="22"/>
                <w:lang w:val="uk-UA"/>
              </w:rPr>
              <w:t>Питома вага критерію оцінки пропозицій «ціна» - 100%.</w:t>
            </w:r>
          </w:p>
        </w:tc>
      </w:tr>
      <w:tr w:rsidR="00753334" w:rsidRPr="009935DB" w14:paraId="005D8118" w14:textId="77777777" w:rsidTr="00A9074E">
        <w:trPr>
          <w:trHeight w:val="520"/>
          <w:jc w:val="center"/>
        </w:trPr>
        <w:tc>
          <w:tcPr>
            <w:tcW w:w="704" w:type="dxa"/>
            <w:shd w:val="clear" w:color="auto" w:fill="FFFFFF" w:themeFill="background1"/>
          </w:tcPr>
          <w:p w14:paraId="1FCA002A" w14:textId="77777777" w:rsidR="00753334" w:rsidRPr="009935DB" w:rsidRDefault="00454E40" w:rsidP="00454E40">
            <w:pPr>
              <w:widowControl w:val="0"/>
              <w:shd w:val="clear" w:color="auto" w:fill="FFFFFF" w:themeFill="background1"/>
              <w:rPr>
                <w:rFonts w:eastAsia="Times New Roman"/>
                <w:lang w:val="uk-UA"/>
              </w:rPr>
            </w:pPr>
            <w:r w:rsidRPr="009935DB">
              <w:rPr>
                <w:rFonts w:eastAsia="Times New Roman"/>
                <w:sz w:val="22"/>
                <w:szCs w:val="22"/>
                <w:lang w:val="uk-UA"/>
              </w:rPr>
              <w:t>9</w:t>
            </w:r>
            <w:r w:rsidR="00753334" w:rsidRPr="009935DB">
              <w:rPr>
                <w:rFonts w:eastAsia="Times New Roman"/>
                <w:sz w:val="22"/>
                <w:szCs w:val="22"/>
                <w:lang w:val="uk-UA"/>
              </w:rPr>
              <w:t>.</w:t>
            </w:r>
          </w:p>
        </w:tc>
        <w:tc>
          <w:tcPr>
            <w:tcW w:w="2606" w:type="dxa"/>
            <w:shd w:val="clear" w:color="auto" w:fill="FFFFFF" w:themeFill="background1"/>
          </w:tcPr>
          <w:p w14:paraId="237514D7" w14:textId="77777777" w:rsidR="00753334" w:rsidRPr="009935DB" w:rsidRDefault="00753334" w:rsidP="002428AF">
            <w:pPr>
              <w:widowControl w:val="0"/>
              <w:shd w:val="clear" w:color="auto" w:fill="FFFFFF" w:themeFill="background1"/>
              <w:rPr>
                <w:rFonts w:eastAsia="Times New Roman"/>
                <w:lang w:val="uk-UA"/>
              </w:rPr>
            </w:pPr>
            <w:r w:rsidRPr="009935DB">
              <w:rPr>
                <w:rFonts w:eastAsia="Times New Roman"/>
                <w:sz w:val="22"/>
                <w:szCs w:val="22"/>
                <w:lang w:val="uk-UA"/>
              </w:rPr>
              <w:t xml:space="preserve">Розмір мінімального кроку пониження ціни під час електронного аукціону </w:t>
            </w:r>
          </w:p>
        </w:tc>
        <w:tc>
          <w:tcPr>
            <w:tcW w:w="6663" w:type="dxa"/>
            <w:shd w:val="clear" w:color="auto" w:fill="FFFFFF" w:themeFill="background1"/>
          </w:tcPr>
          <w:p w14:paraId="5A29603A" w14:textId="55151455" w:rsidR="00753334" w:rsidRPr="009D0399" w:rsidRDefault="004A7CAA" w:rsidP="007531CE">
            <w:pPr>
              <w:shd w:val="clear" w:color="auto" w:fill="FFFFFF" w:themeFill="background1"/>
              <w:rPr>
                <w:rFonts w:eastAsia="Times New Roman"/>
                <w:highlight w:val="yellow"/>
                <w:lang w:val="uk-UA"/>
              </w:rPr>
            </w:pPr>
            <w:r w:rsidRPr="007531CE">
              <w:rPr>
                <w:rFonts w:eastAsia="Times New Roman"/>
                <w:sz w:val="22"/>
                <w:szCs w:val="22"/>
                <w:lang w:val="uk-UA"/>
              </w:rPr>
              <w:t xml:space="preserve"> </w:t>
            </w:r>
            <w:r w:rsidR="00C70EE2" w:rsidRPr="00295170">
              <w:rPr>
                <w:rFonts w:eastAsia="Times New Roman"/>
                <w:sz w:val="22"/>
                <w:szCs w:val="22"/>
                <w:lang w:val="uk-UA"/>
              </w:rPr>
              <w:t xml:space="preserve">мінімальний  крок  0,5% </w:t>
            </w:r>
            <w:r w:rsidR="007531CE" w:rsidRPr="00295170">
              <w:rPr>
                <w:rFonts w:eastAsia="Times New Roman"/>
                <w:sz w:val="22"/>
                <w:szCs w:val="22"/>
                <w:lang w:val="uk-UA"/>
              </w:rPr>
              <w:t>:</w:t>
            </w:r>
            <w:r w:rsidR="003E7446" w:rsidRPr="00295170">
              <w:rPr>
                <w:rFonts w:eastAsia="Times New Roman"/>
                <w:sz w:val="22"/>
                <w:szCs w:val="22"/>
                <w:lang w:val="uk-UA"/>
              </w:rPr>
              <w:t xml:space="preserve">        </w:t>
            </w:r>
            <w:r w:rsidR="001E736C" w:rsidRPr="00295170">
              <w:rPr>
                <w:rFonts w:eastAsia="Times New Roman"/>
                <w:sz w:val="22"/>
                <w:szCs w:val="22"/>
                <w:lang w:val="uk-UA"/>
              </w:rPr>
              <w:t>450,00</w:t>
            </w:r>
            <w:r w:rsidR="003E7446" w:rsidRPr="00295170">
              <w:rPr>
                <w:rFonts w:eastAsia="Times New Roman"/>
                <w:sz w:val="22"/>
                <w:szCs w:val="22"/>
                <w:lang w:val="uk-UA"/>
              </w:rPr>
              <w:t xml:space="preserve">   </w:t>
            </w:r>
            <w:r w:rsidR="003E7446" w:rsidRPr="00295170">
              <w:rPr>
                <w:rFonts w:eastAsia="Times New Roman"/>
                <w:b/>
                <w:bCs/>
                <w:sz w:val="22"/>
                <w:szCs w:val="22"/>
                <w:lang w:val="uk-UA"/>
              </w:rPr>
              <w:t>грн</w:t>
            </w:r>
            <w:r w:rsidR="003E7446" w:rsidRPr="00295170">
              <w:rPr>
                <w:rFonts w:eastAsia="Times New Roman"/>
                <w:sz w:val="22"/>
                <w:szCs w:val="22"/>
                <w:lang w:val="uk-UA"/>
              </w:rPr>
              <w:t>.</w:t>
            </w:r>
            <w:r w:rsidR="003E7446" w:rsidRPr="007531CE">
              <w:rPr>
                <w:rFonts w:eastAsia="Times New Roman"/>
                <w:sz w:val="22"/>
                <w:szCs w:val="22"/>
                <w:lang w:val="uk-UA"/>
              </w:rPr>
              <w:t xml:space="preserve"> </w:t>
            </w:r>
          </w:p>
        </w:tc>
      </w:tr>
      <w:tr w:rsidR="00753334" w:rsidRPr="009935DB" w14:paraId="585D4250" w14:textId="77777777" w:rsidTr="00A9074E">
        <w:trPr>
          <w:trHeight w:val="520"/>
          <w:jc w:val="center"/>
        </w:trPr>
        <w:tc>
          <w:tcPr>
            <w:tcW w:w="704" w:type="dxa"/>
            <w:shd w:val="clear" w:color="auto" w:fill="FFFFFF" w:themeFill="background1"/>
          </w:tcPr>
          <w:p w14:paraId="1E2E180A" w14:textId="77777777" w:rsidR="00753334" w:rsidRPr="009935DB" w:rsidRDefault="00753334" w:rsidP="00454E40">
            <w:pPr>
              <w:widowControl w:val="0"/>
              <w:shd w:val="clear" w:color="auto" w:fill="FFFFFF" w:themeFill="background1"/>
              <w:rPr>
                <w:rFonts w:eastAsia="Times New Roman"/>
                <w:lang w:val="uk-UA"/>
              </w:rPr>
            </w:pPr>
            <w:r w:rsidRPr="009935DB">
              <w:rPr>
                <w:rFonts w:eastAsia="Times New Roman"/>
                <w:sz w:val="22"/>
                <w:szCs w:val="22"/>
                <w:lang w:val="uk-UA"/>
              </w:rPr>
              <w:t>1</w:t>
            </w:r>
            <w:r w:rsidR="00454E40" w:rsidRPr="009935DB">
              <w:rPr>
                <w:rFonts w:eastAsia="Times New Roman"/>
                <w:sz w:val="22"/>
                <w:szCs w:val="22"/>
                <w:lang w:val="uk-UA"/>
              </w:rPr>
              <w:t>0</w:t>
            </w:r>
            <w:r w:rsidRPr="009935DB">
              <w:rPr>
                <w:rFonts w:eastAsia="Times New Roman"/>
                <w:sz w:val="22"/>
                <w:szCs w:val="22"/>
                <w:lang w:val="uk-UA"/>
              </w:rPr>
              <w:t>.</w:t>
            </w:r>
          </w:p>
        </w:tc>
        <w:tc>
          <w:tcPr>
            <w:tcW w:w="2606" w:type="dxa"/>
            <w:shd w:val="clear" w:color="auto" w:fill="FFFFFF" w:themeFill="background1"/>
          </w:tcPr>
          <w:p w14:paraId="695CF273" w14:textId="77777777" w:rsidR="00753334" w:rsidRPr="009935DB" w:rsidRDefault="00753334" w:rsidP="006447F8">
            <w:pPr>
              <w:widowControl w:val="0"/>
              <w:shd w:val="clear" w:color="auto" w:fill="FFFFFF" w:themeFill="background1"/>
              <w:rPr>
                <w:rFonts w:eastAsia="Times New Roman"/>
                <w:lang w:val="uk-UA"/>
              </w:rPr>
            </w:pPr>
            <w:r w:rsidRPr="009935DB">
              <w:rPr>
                <w:rFonts w:eastAsia="Times New Roman"/>
                <w:sz w:val="22"/>
                <w:szCs w:val="22"/>
                <w:lang w:val="uk-UA"/>
              </w:rPr>
              <w:t>Джерело фінансування спрощеної закупівлі</w:t>
            </w:r>
          </w:p>
        </w:tc>
        <w:tc>
          <w:tcPr>
            <w:tcW w:w="6663" w:type="dxa"/>
            <w:shd w:val="clear" w:color="auto" w:fill="FFFFFF" w:themeFill="background1"/>
          </w:tcPr>
          <w:p w14:paraId="2DCE248F" w14:textId="77777777" w:rsidR="00753334" w:rsidRPr="009935DB" w:rsidRDefault="00753334" w:rsidP="006447F8">
            <w:pPr>
              <w:shd w:val="clear" w:color="auto" w:fill="FFFFFF" w:themeFill="background1"/>
              <w:rPr>
                <w:rFonts w:eastAsia="Times New Roman"/>
                <w:lang w:val="uk-UA"/>
              </w:rPr>
            </w:pPr>
            <w:r w:rsidRPr="009935DB">
              <w:rPr>
                <w:rFonts w:eastAsia="Times New Roman"/>
                <w:sz w:val="22"/>
                <w:szCs w:val="22"/>
                <w:lang w:val="uk-UA"/>
              </w:rPr>
              <w:t>Власний бюджет (кошти від господарської діяльності підприємства)</w:t>
            </w:r>
          </w:p>
        </w:tc>
      </w:tr>
      <w:tr w:rsidR="00B952B2" w:rsidRPr="009935DB" w14:paraId="771A611E" w14:textId="77777777" w:rsidTr="00A9074E">
        <w:trPr>
          <w:trHeight w:val="1468"/>
          <w:jc w:val="center"/>
        </w:trPr>
        <w:tc>
          <w:tcPr>
            <w:tcW w:w="704" w:type="dxa"/>
            <w:shd w:val="clear" w:color="auto" w:fill="FFFFFF" w:themeFill="background1"/>
          </w:tcPr>
          <w:p w14:paraId="0CC5D207" w14:textId="77777777" w:rsidR="00B952B2" w:rsidRPr="009935DB" w:rsidRDefault="00100C52" w:rsidP="00454E40">
            <w:pPr>
              <w:widowControl w:val="0"/>
              <w:shd w:val="clear" w:color="auto" w:fill="FFFFFF" w:themeFill="background1"/>
              <w:rPr>
                <w:lang w:val="uk-UA"/>
              </w:rPr>
            </w:pPr>
            <w:r w:rsidRPr="009935DB">
              <w:rPr>
                <w:rFonts w:eastAsia="Times New Roman"/>
                <w:sz w:val="22"/>
                <w:szCs w:val="22"/>
                <w:lang w:val="uk-UA"/>
              </w:rPr>
              <w:t>1</w:t>
            </w:r>
            <w:r w:rsidR="00454E40" w:rsidRPr="009935DB">
              <w:rPr>
                <w:rFonts w:eastAsia="Times New Roman"/>
                <w:sz w:val="22"/>
                <w:szCs w:val="22"/>
                <w:lang w:val="uk-UA"/>
              </w:rPr>
              <w:t>1</w:t>
            </w:r>
            <w:r w:rsidRPr="009935DB">
              <w:rPr>
                <w:rFonts w:eastAsia="Times New Roman"/>
                <w:sz w:val="22"/>
                <w:szCs w:val="22"/>
                <w:lang w:val="uk-UA"/>
              </w:rPr>
              <w:t>.</w:t>
            </w:r>
          </w:p>
        </w:tc>
        <w:tc>
          <w:tcPr>
            <w:tcW w:w="2606" w:type="dxa"/>
            <w:shd w:val="clear" w:color="auto" w:fill="FFFFFF" w:themeFill="background1"/>
          </w:tcPr>
          <w:p w14:paraId="1C171DA7" w14:textId="77777777" w:rsidR="00B952B2" w:rsidRPr="009935DB" w:rsidRDefault="00100C52" w:rsidP="006447F8">
            <w:pPr>
              <w:widowControl w:val="0"/>
              <w:shd w:val="clear" w:color="auto" w:fill="FFFFFF" w:themeFill="background1"/>
              <w:rPr>
                <w:lang w:val="uk-UA"/>
              </w:rPr>
            </w:pPr>
            <w:r w:rsidRPr="009935DB">
              <w:rPr>
                <w:rFonts w:eastAsia="Times New Roman"/>
                <w:sz w:val="22"/>
                <w:szCs w:val="22"/>
                <w:lang w:val="uk-UA"/>
              </w:rPr>
              <w:t>П</w:t>
            </w:r>
            <w:r w:rsidR="00265B94" w:rsidRPr="009935DB">
              <w:rPr>
                <w:rFonts w:eastAsia="Times New Roman"/>
                <w:sz w:val="22"/>
                <w:szCs w:val="22"/>
                <w:lang w:val="uk-UA"/>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shd w:val="clear" w:color="auto" w:fill="FFFFFF" w:themeFill="background1"/>
          </w:tcPr>
          <w:p w14:paraId="3DD9519B" w14:textId="77777777" w:rsidR="00C86FB8" w:rsidRPr="009935DB" w:rsidRDefault="00C94BC9" w:rsidP="006447F8">
            <w:pPr>
              <w:shd w:val="clear" w:color="auto" w:fill="FFFFFF" w:themeFill="background1"/>
              <w:rPr>
                <w:rFonts w:eastAsia="Times New Roman"/>
              </w:rPr>
            </w:pPr>
            <w:r w:rsidRPr="009935DB">
              <w:rPr>
                <w:rFonts w:eastAsia="Times New Roman"/>
                <w:sz w:val="22"/>
                <w:szCs w:val="22"/>
                <w:lang w:val="uk-UA"/>
              </w:rPr>
              <w:t>З питань проведення спрощеної закупівлі :</w:t>
            </w:r>
            <w:r w:rsidR="00C86FB8" w:rsidRPr="009935DB">
              <w:rPr>
                <w:rFonts w:eastAsia="Times New Roman"/>
                <w:sz w:val="22"/>
                <w:szCs w:val="22"/>
                <w:lang w:val="uk-UA"/>
              </w:rPr>
              <w:t xml:space="preserve"> уповноважена</w:t>
            </w:r>
            <w:r w:rsidR="00265B94" w:rsidRPr="009935DB">
              <w:rPr>
                <w:rFonts w:eastAsia="Times New Roman"/>
                <w:sz w:val="22"/>
                <w:szCs w:val="22"/>
                <w:lang w:val="uk-UA"/>
              </w:rPr>
              <w:t xml:space="preserve"> здійснювати зв’язок з учасниками</w:t>
            </w:r>
            <w:r w:rsidR="00C86FB8" w:rsidRPr="009935DB">
              <w:rPr>
                <w:rFonts w:eastAsia="Times New Roman"/>
                <w:sz w:val="22"/>
                <w:szCs w:val="22"/>
                <w:lang w:val="uk-UA"/>
              </w:rPr>
              <w:t xml:space="preserve">: </w:t>
            </w:r>
          </w:p>
          <w:p w14:paraId="551C7B27" w14:textId="7E38C8A7" w:rsidR="001457E7" w:rsidRPr="009935DB" w:rsidRDefault="001457E7" w:rsidP="001457E7">
            <w:pPr>
              <w:pStyle w:val="affd"/>
              <w:rPr>
                <w:rFonts w:ascii="Times New Roman" w:hAnsi="Times New Roman"/>
                <w:lang w:eastAsia="ru-RU"/>
              </w:rPr>
            </w:pPr>
            <w:proofErr w:type="spellStart"/>
            <w:r w:rsidRPr="009935DB">
              <w:rPr>
                <w:rFonts w:ascii="Times New Roman" w:hAnsi="Times New Roman"/>
                <w:lang w:eastAsia="ru-RU"/>
              </w:rPr>
              <w:t>Лакиза</w:t>
            </w:r>
            <w:proofErr w:type="spellEnd"/>
            <w:r w:rsidRPr="009935DB">
              <w:rPr>
                <w:rFonts w:ascii="Times New Roman" w:hAnsi="Times New Roman"/>
                <w:lang w:eastAsia="ru-RU"/>
              </w:rPr>
              <w:t xml:space="preserve"> О.П.  – </w:t>
            </w:r>
            <w:proofErr w:type="spellStart"/>
            <w:r w:rsidRPr="009935DB">
              <w:rPr>
                <w:rFonts w:ascii="Times New Roman" w:hAnsi="Times New Roman"/>
                <w:lang w:eastAsia="ru-RU"/>
              </w:rPr>
              <w:t>уповноважена</w:t>
            </w:r>
            <w:proofErr w:type="spellEnd"/>
            <w:r w:rsidRPr="009935DB">
              <w:rPr>
                <w:rFonts w:ascii="Times New Roman" w:hAnsi="Times New Roman"/>
                <w:lang w:eastAsia="ru-RU"/>
              </w:rPr>
              <w:t xml:space="preserve"> особа</w:t>
            </w:r>
            <w:r w:rsidR="00610DD1">
              <w:rPr>
                <w:rFonts w:ascii="Times New Roman" w:hAnsi="Times New Roman"/>
                <w:lang w:val="uk-UA" w:eastAsia="ru-RU"/>
              </w:rPr>
              <w:t xml:space="preserve"> </w:t>
            </w:r>
            <w:r w:rsidRPr="009935DB">
              <w:rPr>
                <w:rFonts w:ascii="Times New Roman" w:hAnsi="Times New Roman"/>
                <w:lang w:eastAsia="ru-RU"/>
              </w:rPr>
              <w:t xml:space="preserve">, </w:t>
            </w:r>
            <w:r w:rsidRPr="009935DB">
              <w:rPr>
                <w:rFonts w:ascii="Times New Roman" w:hAnsi="Times New Roman"/>
              </w:rPr>
              <w:t>тел.</w:t>
            </w:r>
            <w:r w:rsidRPr="009935DB">
              <w:rPr>
                <w:rFonts w:ascii="Times New Roman" w:hAnsi="Times New Roman"/>
                <w:lang w:eastAsia="ru-RU"/>
              </w:rPr>
              <w:t>(098)8474457,</w:t>
            </w:r>
          </w:p>
          <w:p w14:paraId="40AD6AD3" w14:textId="65F7D425" w:rsidR="00C86FB8" w:rsidRPr="009935DB" w:rsidRDefault="001457E7" w:rsidP="002428AF">
            <w:pPr>
              <w:pStyle w:val="ab"/>
              <w:spacing w:before="0" w:beforeAutospacing="0" w:after="0" w:afterAutospacing="0"/>
              <w:jc w:val="both"/>
              <w:rPr>
                <w:bCs/>
                <w:shd w:val="clear" w:color="auto" w:fill="FFFFFF"/>
                <w:lang w:val="uk-UA"/>
              </w:rPr>
            </w:pPr>
            <w:r w:rsidRPr="009935DB">
              <w:rPr>
                <w:sz w:val="22"/>
                <w:szCs w:val="22"/>
                <w:lang w:val="en-US"/>
              </w:rPr>
              <w:t xml:space="preserve">e-mail: </w:t>
            </w:r>
            <w:hyperlink r:id="rId8" w:history="1">
              <w:r w:rsidR="00E773DF" w:rsidRPr="00181F56">
                <w:rPr>
                  <w:rStyle w:val="affff0"/>
                  <w:bCs/>
                  <w:sz w:val="22"/>
                  <w:szCs w:val="22"/>
                  <w:shd w:val="clear" w:color="auto" w:fill="FFFFFF"/>
                  <w:lang w:val="en-US"/>
                </w:rPr>
                <w:t>voda_kon@ukr.net</w:t>
              </w:r>
            </w:hyperlink>
            <w:r w:rsidRPr="009935DB">
              <w:rPr>
                <w:bCs/>
                <w:sz w:val="22"/>
                <w:szCs w:val="22"/>
                <w:shd w:val="clear" w:color="auto" w:fill="FFFFFF"/>
                <w:lang w:val="en-US"/>
              </w:rPr>
              <w:t>;</w:t>
            </w:r>
          </w:p>
          <w:p w14:paraId="57E7EA75" w14:textId="5D6749FC" w:rsidR="00C94BC9" w:rsidRPr="009935DB" w:rsidRDefault="00C94BC9" w:rsidP="004A7CAA">
            <w:pPr>
              <w:pStyle w:val="ab"/>
              <w:spacing w:before="0" w:beforeAutospacing="0" w:after="0" w:afterAutospacing="0"/>
              <w:jc w:val="both"/>
              <w:rPr>
                <w:b/>
                <w:lang w:val="uk-UA" w:eastAsia="ar-SA"/>
              </w:rPr>
            </w:pPr>
            <w:r w:rsidRPr="009935DB">
              <w:rPr>
                <w:rFonts w:eastAsia="Calibri"/>
                <w:sz w:val="22"/>
                <w:szCs w:val="22"/>
                <w:lang w:val="uk-UA"/>
              </w:rPr>
              <w:t xml:space="preserve">З технічних питань: </w:t>
            </w:r>
            <w:r w:rsidR="00C86851" w:rsidRPr="009935DB">
              <w:rPr>
                <w:rFonts w:eastAsia="Calibri"/>
                <w:sz w:val="22"/>
                <w:szCs w:val="22"/>
                <w:lang w:val="uk-UA"/>
              </w:rPr>
              <w:t xml:space="preserve">     </w:t>
            </w:r>
            <w:proofErr w:type="spellStart"/>
            <w:r w:rsidR="000E4FB4">
              <w:rPr>
                <w:rFonts w:eastAsia="Calibri"/>
                <w:sz w:val="22"/>
                <w:szCs w:val="22"/>
                <w:lang w:val="uk-UA"/>
              </w:rPr>
              <w:t>Рибалов</w:t>
            </w:r>
            <w:proofErr w:type="spellEnd"/>
            <w:r w:rsidR="000E4FB4">
              <w:rPr>
                <w:rFonts w:eastAsia="Calibri"/>
                <w:sz w:val="22"/>
                <w:szCs w:val="22"/>
                <w:lang w:val="uk-UA"/>
              </w:rPr>
              <w:t xml:space="preserve"> Ю.О.</w:t>
            </w:r>
            <w:r w:rsidRPr="009935DB">
              <w:rPr>
                <w:rFonts w:eastAsia="Calibri"/>
                <w:sz w:val="22"/>
                <w:szCs w:val="22"/>
                <w:lang w:val="uk-UA"/>
              </w:rPr>
              <w:t xml:space="preserve"> – </w:t>
            </w:r>
            <w:r w:rsidR="000E4FB4">
              <w:rPr>
                <w:rFonts w:eastAsia="Calibri"/>
                <w:sz w:val="22"/>
                <w:szCs w:val="22"/>
                <w:lang w:val="uk-UA"/>
              </w:rPr>
              <w:t xml:space="preserve">заступник головного інженера, </w:t>
            </w:r>
            <w:r w:rsidRPr="009935DB">
              <w:rPr>
                <w:rFonts w:eastAsia="Calibri"/>
                <w:sz w:val="22"/>
                <w:szCs w:val="22"/>
                <w:lang w:val="uk-UA"/>
              </w:rPr>
              <w:t xml:space="preserve">начальник </w:t>
            </w:r>
            <w:r w:rsidR="000E4FB4">
              <w:rPr>
                <w:rFonts w:eastAsia="Calibri"/>
                <w:sz w:val="22"/>
                <w:szCs w:val="22"/>
                <w:lang w:val="uk-UA"/>
              </w:rPr>
              <w:t>ВТВ   т.</w:t>
            </w:r>
            <w:r w:rsidRPr="009935DB">
              <w:rPr>
                <w:rFonts w:eastAsia="Calibri"/>
                <w:sz w:val="22"/>
                <w:szCs w:val="22"/>
                <w:lang w:val="uk-UA"/>
              </w:rPr>
              <w:t xml:space="preserve"> </w:t>
            </w:r>
            <w:r w:rsidR="00D870AF" w:rsidRPr="009935DB">
              <w:rPr>
                <w:rFonts w:eastAsia="Calibri"/>
                <w:sz w:val="22"/>
                <w:szCs w:val="22"/>
                <w:lang w:val="uk-UA"/>
              </w:rPr>
              <w:t>(</w:t>
            </w:r>
            <w:r w:rsidRPr="009935DB">
              <w:rPr>
                <w:rFonts w:eastAsia="Calibri"/>
                <w:sz w:val="22"/>
                <w:szCs w:val="22"/>
                <w:lang w:val="uk-UA"/>
              </w:rPr>
              <w:t>0</w:t>
            </w:r>
            <w:r w:rsidR="000E4FB4">
              <w:rPr>
                <w:rFonts w:eastAsia="Calibri"/>
                <w:sz w:val="22"/>
                <w:szCs w:val="22"/>
                <w:lang w:val="uk-UA"/>
              </w:rPr>
              <w:t>6</w:t>
            </w:r>
            <w:r w:rsidR="00D870AF" w:rsidRPr="009935DB">
              <w:rPr>
                <w:rFonts w:eastAsia="Calibri"/>
                <w:sz w:val="22"/>
                <w:szCs w:val="22"/>
                <w:lang w:val="uk-UA"/>
              </w:rPr>
              <w:t>7)</w:t>
            </w:r>
            <w:r w:rsidR="000E4FB4">
              <w:rPr>
                <w:rFonts w:eastAsia="Calibri"/>
                <w:sz w:val="22"/>
                <w:szCs w:val="22"/>
                <w:lang w:val="uk-UA"/>
              </w:rPr>
              <w:t>5404893</w:t>
            </w:r>
          </w:p>
        </w:tc>
      </w:tr>
      <w:tr w:rsidR="008C707F" w:rsidRPr="009935DB" w14:paraId="4381DF91" w14:textId="77777777" w:rsidTr="00A9074E">
        <w:trPr>
          <w:trHeight w:val="520"/>
          <w:jc w:val="center"/>
        </w:trPr>
        <w:tc>
          <w:tcPr>
            <w:tcW w:w="704" w:type="dxa"/>
            <w:shd w:val="clear" w:color="auto" w:fill="FFFFFF" w:themeFill="background1"/>
          </w:tcPr>
          <w:p w14:paraId="4A0CBB34" w14:textId="77777777" w:rsidR="008C707F" w:rsidRPr="009935DB" w:rsidRDefault="008C707F" w:rsidP="00454E40">
            <w:pPr>
              <w:widowControl w:val="0"/>
              <w:shd w:val="clear" w:color="auto" w:fill="FFFFFF" w:themeFill="background1"/>
              <w:rPr>
                <w:rFonts w:eastAsia="Times New Roman"/>
                <w:lang w:val="uk-UA"/>
              </w:rPr>
            </w:pPr>
            <w:r w:rsidRPr="009935DB">
              <w:rPr>
                <w:rFonts w:eastAsia="Times New Roman"/>
                <w:sz w:val="22"/>
                <w:szCs w:val="22"/>
                <w:lang w:val="uk-UA"/>
              </w:rPr>
              <w:t>1</w:t>
            </w:r>
            <w:r w:rsidR="00454E40" w:rsidRPr="009935DB">
              <w:rPr>
                <w:rFonts w:eastAsia="Times New Roman"/>
                <w:sz w:val="22"/>
                <w:szCs w:val="22"/>
                <w:lang w:val="uk-UA"/>
              </w:rPr>
              <w:t>2</w:t>
            </w:r>
            <w:r w:rsidRPr="009935DB">
              <w:rPr>
                <w:rFonts w:eastAsia="Times New Roman"/>
                <w:sz w:val="22"/>
                <w:szCs w:val="22"/>
                <w:lang w:val="uk-UA"/>
              </w:rPr>
              <w:t>.</w:t>
            </w:r>
          </w:p>
        </w:tc>
        <w:tc>
          <w:tcPr>
            <w:tcW w:w="2606" w:type="dxa"/>
            <w:shd w:val="clear" w:color="auto" w:fill="FFFFFF" w:themeFill="background1"/>
          </w:tcPr>
          <w:p w14:paraId="657684BE" w14:textId="77777777" w:rsidR="008C707F" w:rsidRPr="009935DB" w:rsidRDefault="008C707F" w:rsidP="008C707F">
            <w:pPr>
              <w:widowControl w:val="0"/>
              <w:shd w:val="clear" w:color="auto" w:fill="FFFFFF" w:themeFill="background1"/>
              <w:rPr>
                <w:rFonts w:eastAsia="Times New Roman"/>
                <w:lang w:val="uk-UA"/>
              </w:rPr>
            </w:pPr>
            <w:r w:rsidRPr="009935DB">
              <w:rPr>
                <w:rFonts w:eastAsia="Times New Roman"/>
                <w:sz w:val="22"/>
                <w:szCs w:val="22"/>
                <w:lang w:val="uk-UA"/>
              </w:rPr>
              <w:t>Терміни, які вживаються в Оголошенні про проведення спрощеної закупівлі</w:t>
            </w:r>
          </w:p>
        </w:tc>
        <w:tc>
          <w:tcPr>
            <w:tcW w:w="6663" w:type="dxa"/>
            <w:shd w:val="clear" w:color="auto" w:fill="FFFFFF" w:themeFill="background1"/>
          </w:tcPr>
          <w:p w14:paraId="0ECF5879" w14:textId="77777777" w:rsidR="008C707F" w:rsidRPr="009935DB" w:rsidRDefault="008C707F" w:rsidP="008C707F">
            <w:pPr>
              <w:widowControl w:val="0"/>
              <w:shd w:val="clear" w:color="auto" w:fill="FFFFFF" w:themeFill="background1"/>
              <w:jc w:val="both"/>
              <w:rPr>
                <w:rFonts w:eastAsia="Times New Roman"/>
                <w:lang w:val="uk-UA"/>
              </w:rPr>
            </w:pPr>
            <w:r w:rsidRPr="009935DB">
              <w:rPr>
                <w:rFonts w:eastAsia="Times New Roman"/>
                <w:sz w:val="22"/>
                <w:szCs w:val="22"/>
                <w:lang w:val="uk-UA"/>
              </w:rPr>
              <w:t>Оголошення про проведення спрощеної закупівлі розроблено відповідно до вимог Закону України «Про публічні закупівлі» (далі – Закон). Терміни вживаються у значенні, наведеному в Законі.</w:t>
            </w:r>
          </w:p>
        </w:tc>
      </w:tr>
    </w:tbl>
    <w:p w14:paraId="686A8DB2" w14:textId="77777777" w:rsidR="00CC0C01" w:rsidRPr="009935DB" w:rsidRDefault="00CC0C01" w:rsidP="00B632FB">
      <w:pPr>
        <w:widowControl w:val="0"/>
        <w:shd w:val="clear" w:color="auto" w:fill="FFFFFF" w:themeFill="background1"/>
        <w:tabs>
          <w:tab w:val="left" w:pos="542"/>
        </w:tabs>
        <w:jc w:val="both"/>
        <w:rPr>
          <w:b/>
          <w:sz w:val="22"/>
          <w:szCs w:val="22"/>
          <w:lang w:val="uk-UA"/>
        </w:rPr>
      </w:pPr>
      <w:r w:rsidRPr="009935DB">
        <w:rPr>
          <w:rFonts w:eastAsia="Times New Roman"/>
          <w:sz w:val="22"/>
          <w:szCs w:val="22"/>
          <w:lang w:val="uk-UA"/>
        </w:rPr>
        <w:t xml:space="preserve">    </w:t>
      </w:r>
      <w:r w:rsidR="00290385" w:rsidRPr="009935DB">
        <w:rPr>
          <w:rFonts w:eastAsia="Times New Roman"/>
          <w:sz w:val="22"/>
          <w:szCs w:val="22"/>
          <w:lang w:val="uk-UA"/>
        </w:rPr>
        <w:t xml:space="preserve">           </w:t>
      </w:r>
      <w:r w:rsidRPr="009935DB">
        <w:rPr>
          <w:rFonts w:eastAsia="Times New Roman"/>
          <w:sz w:val="22"/>
          <w:szCs w:val="22"/>
          <w:lang w:val="uk-UA"/>
        </w:rPr>
        <w:t xml:space="preserve">    </w:t>
      </w:r>
      <w:r w:rsidR="00CC4EA0" w:rsidRPr="009935DB">
        <w:rPr>
          <w:rFonts w:eastAsia="Times New Roman"/>
          <w:sz w:val="22"/>
          <w:szCs w:val="22"/>
          <w:lang w:val="uk-UA"/>
        </w:rPr>
        <w:t xml:space="preserve">      </w:t>
      </w:r>
      <w:r w:rsidRPr="009935DB">
        <w:rPr>
          <w:sz w:val="22"/>
          <w:szCs w:val="22"/>
          <w:lang w:val="uk-UA"/>
        </w:rPr>
        <w:t xml:space="preserve"> </w:t>
      </w:r>
    </w:p>
    <w:p w14:paraId="5ACAE591" w14:textId="707A5274" w:rsidR="00CC0C01" w:rsidRPr="009935DB" w:rsidRDefault="00CC4EA0" w:rsidP="00CC4EA0">
      <w:pPr>
        <w:pStyle w:val="affd"/>
        <w:jc w:val="both"/>
        <w:rPr>
          <w:rFonts w:ascii="Times New Roman" w:hAnsi="Times New Roman"/>
          <w:lang w:val="uk-UA"/>
        </w:rPr>
      </w:pPr>
      <w:r w:rsidRPr="009935DB">
        <w:rPr>
          <w:rFonts w:ascii="Times New Roman" w:hAnsi="Times New Roman"/>
          <w:b/>
          <w:color w:val="000000"/>
          <w:lang w:val="uk-UA"/>
        </w:rPr>
        <w:t xml:space="preserve">         </w:t>
      </w:r>
      <w:r w:rsidR="00CC0C01" w:rsidRPr="009935DB">
        <w:rPr>
          <w:rFonts w:ascii="Times New Roman" w:hAnsi="Times New Roman"/>
          <w:b/>
          <w:color w:val="000000"/>
          <w:lang w:val="uk-UA"/>
        </w:rPr>
        <w:t xml:space="preserve"> Під час використання електронної системи </w:t>
      </w:r>
      <w:proofErr w:type="spellStart"/>
      <w:r w:rsidR="00CC0C01" w:rsidRPr="009935DB">
        <w:rPr>
          <w:rFonts w:ascii="Times New Roman" w:hAnsi="Times New Roman"/>
          <w:b/>
          <w:color w:val="000000"/>
          <w:lang w:val="uk-UA"/>
        </w:rPr>
        <w:t>закупівель</w:t>
      </w:r>
      <w:proofErr w:type="spellEnd"/>
      <w:r w:rsidR="00CC0C01" w:rsidRPr="009935DB">
        <w:rPr>
          <w:rFonts w:ascii="Times New Roman" w:hAnsi="Times New Roman"/>
          <w:b/>
          <w:color w:val="000000"/>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CC0C01" w:rsidRPr="009935DB">
        <w:rPr>
          <w:rFonts w:ascii="Times New Roman" w:hAnsi="Times New Roman"/>
          <w:color w:val="000000"/>
          <w:lang w:val="uk-UA"/>
        </w:rPr>
        <w:t xml:space="preserve">, </w:t>
      </w:r>
    </w:p>
    <w:p w14:paraId="4C6DBA2D" w14:textId="77777777" w:rsidR="00CC0C01" w:rsidRPr="009935DB" w:rsidRDefault="00CC0C01" w:rsidP="00CC0C01">
      <w:pPr>
        <w:shd w:val="clear" w:color="auto" w:fill="FFFFFF"/>
        <w:spacing w:after="150"/>
        <w:jc w:val="both"/>
        <w:rPr>
          <w:b/>
          <w:color w:val="000000"/>
          <w:sz w:val="22"/>
          <w:szCs w:val="22"/>
          <w:lang w:val="uk-UA"/>
        </w:rPr>
      </w:pPr>
      <w:bookmarkStart w:id="2" w:name="n425"/>
      <w:bookmarkEnd w:id="2"/>
      <w:r w:rsidRPr="009935DB">
        <w:rPr>
          <w:b/>
          <w:color w:val="000000"/>
          <w:sz w:val="22"/>
          <w:szCs w:val="22"/>
          <w:lang w:val="uk-UA"/>
        </w:rPr>
        <w:t>Додатки до оголошення про проведення спрощеної закупівлі:</w:t>
      </w:r>
    </w:p>
    <w:p w14:paraId="279F5E0E" w14:textId="42D12E79" w:rsidR="00DC362A" w:rsidRPr="009935DB" w:rsidRDefault="00DC362A" w:rsidP="00DC362A">
      <w:pPr>
        <w:jc w:val="both"/>
        <w:rPr>
          <w:sz w:val="22"/>
          <w:szCs w:val="22"/>
          <w:lang w:val="uk-UA"/>
        </w:rPr>
      </w:pPr>
      <w:r w:rsidRPr="009935DB">
        <w:rPr>
          <w:sz w:val="22"/>
          <w:szCs w:val="22"/>
          <w:lang w:val="uk-UA"/>
        </w:rPr>
        <w:t xml:space="preserve">Додаток № </w:t>
      </w:r>
      <w:r w:rsidR="005167D8" w:rsidRPr="009935DB">
        <w:rPr>
          <w:sz w:val="22"/>
          <w:szCs w:val="22"/>
          <w:lang w:val="uk-UA"/>
        </w:rPr>
        <w:t>1</w:t>
      </w:r>
      <w:r w:rsidRPr="009935DB">
        <w:rPr>
          <w:sz w:val="22"/>
          <w:szCs w:val="22"/>
          <w:lang w:val="uk-UA"/>
        </w:rPr>
        <w:t xml:space="preserve"> – Інформація про технічні, якісні та інші характеристики предмета закупівлі. </w:t>
      </w:r>
    </w:p>
    <w:p w14:paraId="27E8078B" w14:textId="471542F1" w:rsidR="00DC362A" w:rsidRPr="009935DB" w:rsidRDefault="00DC362A" w:rsidP="00DC362A">
      <w:pPr>
        <w:jc w:val="both"/>
        <w:rPr>
          <w:sz w:val="22"/>
          <w:szCs w:val="22"/>
          <w:lang w:val="uk-UA"/>
        </w:rPr>
      </w:pPr>
      <w:r w:rsidRPr="009935DB">
        <w:rPr>
          <w:sz w:val="22"/>
          <w:szCs w:val="22"/>
          <w:lang w:val="uk-UA"/>
        </w:rPr>
        <w:t xml:space="preserve">Додаток № </w:t>
      </w:r>
      <w:r w:rsidR="005167D8" w:rsidRPr="009935DB">
        <w:rPr>
          <w:sz w:val="22"/>
          <w:szCs w:val="22"/>
          <w:lang w:val="uk-UA"/>
        </w:rPr>
        <w:t>2</w:t>
      </w:r>
      <w:r w:rsidRPr="009935DB">
        <w:rPr>
          <w:sz w:val="22"/>
          <w:szCs w:val="22"/>
          <w:lang w:val="uk-UA"/>
        </w:rPr>
        <w:t xml:space="preserve"> - Лист-згода на обробку персональних даних.</w:t>
      </w:r>
    </w:p>
    <w:p w14:paraId="55B1C697" w14:textId="77777777" w:rsidR="00211769" w:rsidRDefault="00DC362A" w:rsidP="00DC362A">
      <w:pPr>
        <w:jc w:val="both"/>
        <w:rPr>
          <w:sz w:val="22"/>
          <w:szCs w:val="22"/>
          <w:lang w:val="uk-UA"/>
        </w:rPr>
      </w:pPr>
      <w:r w:rsidRPr="009935DB">
        <w:rPr>
          <w:sz w:val="22"/>
          <w:szCs w:val="22"/>
          <w:lang w:val="uk-UA"/>
        </w:rPr>
        <w:t xml:space="preserve">Додаток № </w:t>
      </w:r>
      <w:r w:rsidR="005167D8" w:rsidRPr="009935DB">
        <w:rPr>
          <w:sz w:val="22"/>
          <w:szCs w:val="22"/>
          <w:lang w:val="uk-UA"/>
        </w:rPr>
        <w:t>3</w:t>
      </w:r>
      <w:r w:rsidRPr="009935DB">
        <w:rPr>
          <w:sz w:val="22"/>
          <w:szCs w:val="22"/>
          <w:lang w:val="uk-UA"/>
        </w:rPr>
        <w:t xml:space="preserve"> – Інші документи від Учасника</w:t>
      </w:r>
    </w:p>
    <w:p w14:paraId="4F7A2152" w14:textId="0ABBDC90" w:rsidR="00DC362A" w:rsidRPr="009935DB" w:rsidRDefault="00DC362A" w:rsidP="00DC362A">
      <w:pPr>
        <w:jc w:val="both"/>
        <w:rPr>
          <w:sz w:val="22"/>
          <w:szCs w:val="22"/>
          <w:lang w:val="uk-UA"/>
        </w:rPr>
      </w:pPr>
      <w:r w:rsidRPr="009935DB">
        <w:rPr>
          <w:sz w:val="22"/>
          <w:szCs w:val="22"/>
          <w:lang w:val="uk-UA"/>
        </w:rPr>
        <w:t xml:space="preserve">Додаток № </w:t>
      </w:r>
      <w:r w:rsidR="005167D8" w:rsidRPr="009935DB">
        <w:rPr>
          <w:sz w:val="22"/>
          <w:szCs w:val="22"/>
          <w:lang w:val="uk-UA"/>
        </w:rPr>
        <w:t>4</w:t>
      </w:r>
      <w:r w:rsidRPr="009935DB">
        <w:rPr>
          <w:sz w:val="22"/>
          <w:szCs w:val="22"/>
          <w:lang w:val="uk-UA"/>
        </w:rPr>
        <w:t xml:space="preserve"> – Проект договору.</w:t>
      </w:r>
    </w:p>
    <w:p w14:paraId="32D7874A" w14:textId="7D97591C" w:rsidR="00DC362A" w:rsidRPr="009935DB" w:rsidRDefault="009E5726" w:rsidP="00DC362A">
      <w:pPr>
        <w:jc w:val="right"/>
        <w:rPr>
          <w:rFonts w:eastAsia="Times New Roman"/>
          <w:b/>
          <w:sz w:val="22"/>
          <w:szCs w:val="22"/>
          <w:lang w:val="uk-UA" w:eastAsia="uk-UA"/>
        </w:rPr>
      </w:pPr>
      <w:r>
        <w:rPr>
          <w:rFonts w:eastAsia="Times New Roman"/>
          <w:b/>
          <w:sz w:val="22"/>
          <w:szCs w:val="22"/>
          <w:lang w:val="uk-UA" w:eastAsia="uk-UA"/>
        </w:rPr>
        <w:t>Д</w:t>
      </w:r>
      <w:r w:rsidR="00DC362A" w:rsidRPr="009935DB">
        <w:rPr>
          <w:rFonts w:eastAsia="Times New Roman"/>
          <w:b/>
          <w:sz w:val="22"/>
          <w:szCs w:val="22"/>
          <w:lang w:val="uk-UA" w:eastAsia="uk-UA"/>
        </w:rPr>
        <w:t xml:space="preserve">одаток № </w:t>
      </w:r>
      <w:r w:rsidR="005167D8" w:rsidRPr="009935DB">
        <w:rPr>
          <w:rFonts w:eastAsia="Times New Roman"/>
          <w:b/>
          <w:sz w:val="22"/>
          <w:szCs w:val="22"/>
          <w:lang w:val="uk-UA" w:eastAsia="uk-UA"/>
        </w:rPr>
        <w:t>1</w:t>
      </w:r>
    </w:p>
    <w:p w14:paraId="116DE463" w14:textId="77777777" w:rsidR="00DC362A" w:rsidRPr="009935DB" w:rsidRDefault="00DC362A" w:rsidP="00DC362A">
      <w:pPr>
        <w:jc w:val="right"/>
        <w:rPr>
          <w:rFonts w:eastAsia="Times New Roman"/>
          <w:b/>
          <w:sz w:val="22"/>
          <w:szCs w:val="22"/>
          <w:lang w:val="uk-UA" w:eastAsia="uk-UA"/>
        </w:rPr>
      </w:pPr>
    </w:p>
    <w:p w14:paraId="3FDF522A" w14:textId="77777777" w:rsidR="00DC362A" w:rsidRPr="009935DB" w:rsidRDefault="00DC362A" w:rsidP="00DC362A">
      <w:pPr>
        <w:jc w:val="center"/>
        <w:rPr>
          <w:rFonts w:eastAsia="Times New Roman"/>
          <w:b/>
          <w:sz w:val="22"/>
          <w:szCs w:val="22"/>
          <w:lang w:val="uk-UA" w:eastAsia="uk-UA"/>
        </w:rPr>
      </w:pPr>
      <w:r w:rsidRPr="009935DB">
        <w:rPr>
          <w:rFonts w:eastAsia="Times New Roman"/>
          <w:b/>
          <w:sz w:val="22"/>
          <w:szCs w:val="22"/>
          <w:lang w:val="uk-UA" w:eastAsia="uk-UA"/>
        </w:rPr>
        <w:t xml:space="preserve">Інформація про необхідні технічні, якісні та </w:t>
      </w:r>
      <w:r w:rsidR="00FC66BF" w:rsidRPr="009935DB">
        <w:rPr>
          <w:rFonts w:eastAsia="Times New Roman"/>
          <w:b/>
          <w:sz w:val="22"/>
          <w:szCs w:val="22"/>
          <w:lang w:val="uk-UA" w:eastAsia="uk-UA"/>
        </w:rPr>
        <w:t>інші</w:t>
      </w:r>
      <w:r w:rsidRPr="009935DB">
        <w:rPr>
          <w:rFonts w:eastAsia="Times New Roman"/>
          <w:b/>
          <w:sz w:val="22"/>
          <w:szCs w:val="22"/>
          <w:lang w:val="uk-UA" w:eastAsia="uk-UA"/>
        </w:rPr>
        <w:t xml:space="preserve"> характеристики </w:t>
      </w:r>
    </w:p>
    <w:p w14:paraId="755FED2F" w14:textId="4496C19E" w:rsidR="00DC362A" w:rsidRDefault="00DC362A" w:rsidP="00DC362A">
      <w:pPr>
        <w:jc w:val="center"/>
        <w:rPr>
          <w:rFonts w:eastAsia="Times New Roman"/>
          <w:b/>
          <w:sz w:val="22"/>
          <w:szCs w:val="22"/>
          <w:lang w:val="uk-UA" w:eastAsia="uk-UA"/>
        </w:rPr>
      </w:pPr>
      <w:r w:rsidRPr="009935DB">
        <w:rPr>
          <w:rFonts w:eastAsia="Times New Roman"/>
          <w:b/>
          <w:sz w:val="22"/>
          <w:szCs w:val="22"/>
          <w:lang w:val="uk-UA" w:eastAsia="uk-UA"/>
        </w:rPr>
        <w:t>предмета закупівлі</w:t>
      </w:r>
      <w:r w:rsidR="003E6D88">
        <w:rPr>
          <w:rFonts w:eastAsia="Times New Roman"/>
          <w:b/>
          <w:sz w:val="22"/>
          <w:szCs w:val="22"/>
          <w:lang w:val="uk-UA" w:eastAsia="uk-UA"/>
        </w:rPr>
        <w:t xml:space="preserve"> </w:t>
      </w:r>
    </w:p>
    <w:p w14:paraId="42D2983A" w14:textId="77777777" w:rsidR="009E5726" w:rsidRPr="009935DB" w:rsidRDefault="009E5726" w:rsidP="00DC362A">
      <w:pPr>
        <w:jc w:val="center"/>
        <w:rPr>
          <w:rFonts w:eastAsia="Times New Roman"/>
          <w:b/>
          <w:sz w:val="22"/>
          <w:szCs w:val="22"/>
          <w:lang w:val="uk-UA" w:eastAsia="uk-UA"/>
        </w:rPr>
      </w:pPr>
    </w:p>
    <w:tbl>
      <w:tblPr>
        <w:tblW w:w="9387" w:type="dxa"/>
        <w:tblInd w:w="40" w:type="dxa"/>
        <w:tblLayout w:type="fixed"/>
        <w:tblCellMar>
          <w:top w:w="55" w:type="dxa"/>
          <w:left w:w="45" w:type="dxa"/>
          <w:bottom w:w="55" w:type="dxa"/>
          <w:right w:w="55" w:type="dxa"/>
        </w:tblCellMar>
        <w:tblLook w:val="0000" w:firstRow="0" w:lastRow="0" w:firstColumn="0" w:lastColumn="0" w:noHBand="0" w:noVBand="0"/>
      </w:tblPr>
      <w:tblGrid>
        <w:gridCol w:w="612"/>
        <w:gridCol w:w="1803"/>
        <w:gridCol w:w="6972"/>
      </w:tblGrid>
      <w:tr w:rsidR="00677FD0" w14:paraId="4D8FF211" w14:textId="77777777" w:rsidTr="003E5A50">
        <w:tc>
          <w:tcPr>
            <w:tcW w:w="612" w:type="dxa"/>
            <w:tcBorders>
              <w:top w:val="single" w:sz="2" w:space="0" w:color="000001"/>
              <w:left w:val="single" w:sz="2" w:space="0" w:color="000001"/>
              <w:bottom w:val="single" w:sz="2" w:space="0" w:color="000001"/>
            </w:tcBorders>
            <w:shd w:val="clear" w:color="auto" w:fill="FFFFFF"/>
          </w:tcPr>
          <w:p w14:paraId="2AD383BA" w14:textId="77777777" w:rsidR="00677FD0" w:rsidRDefault="00677FD0" w:rsidP="00677FD0">
            <w:pPr>
              <w:numPr>
                <w:ilvl w:val="0"/>
                <w:numId w:val="22"/>
              </w:numPr>
              <w:tabs>
                <w:tab w:val="left" w:pos="170"/>
              </w:tabs>
              <w:suppressAutoHyphens/>
              <w:jc w:val="center"/>
            </w:pPr>
            <w:r>
              <w:rPr>
                <w:rFonts w:eastAsia="Times New Roman"/>
                <w:sz w:val="21"/>
                <w:szCs w:val="21"/>
                <w:lang w:val="uk-UA"/>
              </w:rPr>
              <w:t xml:space="preserve">№ </w:t>
            </w:r>
            <w:r>
              <w:rPr>
                <w:sz w:val="21"/>
                <w:szCs w:val="21"/>
                <w:lang w:val="uk-UA"/>
              </w:rPr>
              <w:t>з/п</w:t>
            </w:r>
          </w:p>
        </w:tc>
        <w:tc>
          <w:tcPr>
            <w:tcW w:w="1803" w:type="dxa"/>
            <w:tcBorders>
              <w:top w:val="single" w:sz="2" w:space="0" w:color="000001"/>
              <w:left w:val="single" w:sz="2" w:space="0" w:color="000001"/>
              <w:bottom w:val="single" w:sz="2" w:space="0" w:color="000001"/>
            </w:tcBorders>
            <w:shd w:val="clear" w:color="auto" w:fill="FFFFFF"/>
            <w:vAlign w:val="center"/>
          </w:tcPr>
          <w:p w14:paraId="0F7137E9" w14:textId="77777777" w:rsidR="00677FD0" w:rsidRDefault="00677FD0" w:rsidP="00677FD0">
            <w:pPr>
              <w:numPr>
                <w:ilvl w:val="0"/>
                <w:numId w:val="22"/>
              </w:numPr>
              <w:suppressAutoHyphens/>
              <w:jc w:val="center"/>
            </w:pPr>
            <w:r>
              <w:rPr>
                <w:sz w:val="21"/>
                <w:szCs w:val="21"/>
                <w:lang w:val="uk-UA"/>
              </w:rPr>
              <w:t>Перелік основних даних і вимог</w:t>
            </w:r>
          </w:p>
        </w:tc>
        <w:tc>
          <w:tcPr>
            <w:tcW w:w="6972"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57AA81C" w14:textId="77777777" w:rsidR="00677FD0" w:rsidRDefault="00677FD0" w:rsidP="00677FD0">
            <w:pPr>
              <w:widowControl w:val="0"/>
              <w:numPr>
                <w:ilvl w:val="0"/>
                <w:numId w:val="22"/>
              </w:numPr>
              <w:suppressAutoHyphens/>
              <w:jc w:val="center"/>
            </w:pPr>
            <w:r>
              <w:rPr>
                <w:sz w:val="21"/>
                <w:szCs w:val="21"/>
                <w:lang w:val="uk-UA"/>
              </w:rPr>
              <w:t>Основні дані</w:t>
            </w:r>
          </w:p>
        </w:tc>
      </w:tr>
      <w:tr w:rsidR="00677FD0" w14:paraId="5A03D06E" w14:textId="77777777" w:rsidTr="003E5A50">
        <w:tc>
          <w:tcPr>
            <w:tcW w:w="612" w:type="dxa"/>
            <w:tcBorders>
              <w:left w:val="single" w:sz="2" w:space="0" w:color="000001"/>
              <w:bottom w:val="single" w:sz="2" w:space="0" w:color="000001"/>
            </w:tcBorders>
            <w:shd w:val="clear" w:color="auto" w:fill="FFFFFF"/>
          </w:tcPr>
          <w:p w14:paraId="7A44C010" w14:textId="77777777" w:rsidR="00677FD0" w:rsidRDefault="00677FD0" w:rsidP="00677FD0">
            <w:pPr>
              <w:widowControl w:val="0"/>
              <w:numPr>
                <w:ilvl w:val="0"/>
                <w:numId w:val="22"/>
              </w:numPr>
              <w:suppressAutoHyphens/>
              <w:jc w:val="center"/>
            </w:pPr>
            <w:r>
              <w:rPr>
                <w:sz w:val="21"/>
                <w:szCs w:val="21"/>
                <w:lang w:val="uk-UA"/>
              </w:rPr>
              <w:t>1.1.</w:t>
            </w:r>
          </w:p>
        </w:tc>
        <w:tc>
          <w:tcPr>
            <w:tcW w:w="1803" w:type="dxa"/>
            <w:tcBorders>
              <w:left w:val="single" w:sz="2" w:space="0" w:color="000001"/>
              <w:bottom w:val="single" w:sz="2" w:space="0" w:color="000001"/>
            </w:tcBorders>
            <w:shd w:val="clear" w:color="auto" w:fill="FFFFFF"/>
          </w:tcPr>
          <w:p w14:paraId="3A892B09" w14:textId="77777777" w:rsidR="00677FD0" w:rsidRDefault="00677FD0" w:rsidP="00677FD0">
            <w:pPr>
              <w:widowControl w:val="0"/>
              <w:numPr>
                <w:ilvl w:val="0"/>
                <w:numId w:val="22"/>
              </w:numPr>
              <w:suppressAutoHyphens/>
            </w:pPr>
            <w:r>
              <w:rPr>
                <w:sz w:val="21"/>
                <w:szCs w:val="21"/>
                <w:lang w:val="uk-UA"/>
              </w:rPr>
              <w:t>Код CPV за ДК 021:2015</w:t>
            </w:r>
          </w:p>
        </w:tc>
        <w:tc>
          <w:tcPr>
            <w:tcW w:w="6972" w:type="dxa"/>
            <w:tcBorders>
              <w:left w:val="single" w:sz="2" w:space="0" w:color="000001"/>
              <w:bottom w:val="single" w:sz="2" w:space="0" w:color="000001"/>
              <w:right w:val="single" w:sz="2" w:space="0" w:color="000001"/>
            </w:tcBorders>
            <w:shd w:val="clear" w:color="auto" w:fill="FFFFFF"/>
          </w:tcPr>
          <w:p w14:paraId="3B44D09C" w14:textId="7DF269E2" w:rsidR="00677FD0" w:rsidRDefault="00677FD0" w:rsidP="00677FD0">
            <w:pPr>
              <w:numPr>
                <w:ilvl w:val="0"/>
                <w:numId w:val="22"/>
              </w:numPr>
              <w:suppressAutoHyphens/>
              <w:jc w:val="both"/>
            </w:pPr>
            <w:r>
              <w:rPr>
                <w:color w:val="000000"/>
                <w:sz w:val="21"/>
                <w:szCs w:val="21"/>
                <w:lang w:val="uk-UA"/>
              </w:rPr>
              <w:t>ДК 021-2015</w:t>
            </w:r>
            <w:r w:rsidR="003E36A9" w:rsidRPr="00B53D6F">
              <w:rPr>
                <w:sz w:val="21"/>
                <w:szCs w:val="21"/>
                <w:lang w:val="uk-UA"/>
              </w:rPr>
              <w:t>«Єдиний закупівельний словник»:</w:t>
            </w:r>
            <w:r>
              <w:rPr>
                <w:color w:val="000000"/>
                <w:sz w:val="21"/>
                <w:szCs w:val="21"/>
                <w:lang w:val="uk-UA"/>
              </w:rPr>
              <w:t xml:space="preserve">: </w:t>
            </w:r>
            <w:r w:rsidRPr="00C20D15">
              <w:rPr>
                <w:color w:val="000000"/>
                <w:sz w:val="21"/>
                <w:szCs w:val="21"/>
                <w:lang w:val="uk-UA"/>
              </w:rPr>
              <w:t>90730000-3 - Відстеження, моніторинг забруднень і відновлення</w:t>
            </w:r>
          </w:p>
        </w:tc>
      </w:tr>
      <w:tr w:rsidR="00677FD0" w:rsidRPr="00B96B0D" w14:paraId="14D878F3" w14:textId="77777777" w:rsidTr="003E5A50">
        <w:trPr>
          <w:trHeight w:val="1925"/>
        </w:trPr>
        <w:tc>
          <w:tcPr>
            <w:tcW w:w="612" w:type="dxa"/>
            <w:tcBorders>
              <w:top w:val="single" w:sz="2" w:space="0" w:color="000001"/>
              <w:left w:val="single" w:sz="2" w:space="0" w:color="000001"/>
              <w:bottom w:val="single" w:sz="2" w:space="0" w:color="000001"/>
            </w:tcBorders>
            <w:shd w:val="clear" w:color="auto" w:fill="FFFFFF"/>
          </w:tcPr>
          <w:p w14:paraId="5292F79F" w14:textId="2318CB29" w:rsidR="00677FD0" w:rsidRDefault="00677FD0" w:rsidP="00677FD0">
            <w:pPr>
              <w:widowControl w:val="0"/>
              <w:numPr>
                <w:ilvl w:val="0"/>
                <w:numId w:val="22"/>
              </w:numPr>
              <w:suppressAutoHyphens/>
              <w:jc w:val="center"/>
            </w:pPr>
            <w:r>
              <w:rPr>
                <w:sz w:val="21"/>
                <w:szCs w:val="21"/>
                <w:lang w:val="uk-UA"/>
              </w:rPr>
              <w:lastRenderedPageBreak/>
              <w:t>1.</w:t>
            </w:r>
            <w:r w:rsidR="00C048E4">
              <w:rPr>
                <w:sz w:val="21"/>
                <w:szCs w:val="21"/>
                <w:lang w:val="uk-UA"/>
              </w:rPr>
              <w:t>2</w:t>
            </w:r>
            <w:r>
              <w:rPr>
                <w:sz w:val="21"/>
                <w:szCs w:val="21"/>
                <w:lang w:val="uk-UA"/>
              </w:rPr>
              <w:t>.</w:t>
            </w:r>
          </w:p>
        </w:tc>
        <w:tc>
          <w:tcPr>
            <w:tcW w:w="1803" w:type="dxa"/>
            <w:tcBorders>
              <w:top w:val="single" w:sz="2" w:space="0" w:color="000001"/>
              <w:left w:val="single" w:sz="2" w:space="0" w:color="000001"/>
              <w:bottom w:val="single" w:sz="2" w:space="0" w:color="000001"/>
            </w:tcBorders>
            <w:shd w:val="clear" w:color="auto" w:fill="FFFFFF"/>
          </w:tcPr>
          <w:p w14:paraId="6B327CAE" w14:textId="77777777" w:rsidR="00677FD0" w:rsidRPr="001C121D" w:rsidRDefault="00677FD0" w:rsidP="00677FD0">
            <w:pPr>
              <w:widowControl w:val="0"/>
              <w:numPr>
                <w:ilvl w:val="0"/>
                <w:numId w:val="22"/>
              </w:numPr>
              <w:suppressAutoHyphens/>
              <w:jc w:val="both"/>
            </w:pPr>
            <w:r w:rsidRPr="001C121D">
              <w:rPr>
                <w:rStyle w:val="affffb"/>
                <w:rFonts w:eastAsia="SimSun"/>
                <w:lang w:val="uk-UA"/>
              </w:rPr>
              <w:t>Характеристика об'єкта</w:t>
            </w:r>
          </w:p>
        </w:tc>
        <w:tc>
          <w:tcPr>
            <w:tcW w:w="6972" w:type="dxa"/>
            <w:tcBorders>
              <w:top w:val="single" w:sz="2" w:space="0" w:color="000001"/>
              <w:left w:val="single" w:sz="2" w:space="0" w:color="000001"/>
              <w:bottom w:val="single" w:sz="2" w:space="0" w:color="000001"/>
              <w:right w:val="single" w:sz="2" w:space="0" w:color="000001"/>
            </w:tcBorders>
            <w:shd w:val="clear" w:color="auto" w:fill="FFFFFF"/>
          </w:tcPr>
          <w:p w14:paraId="608A66DA" w14:textId="629FA88E" w:rsidR="00DF214D" w:rsidRDefault="00677FD0" w:rsidP="00CE174D">
            <w:pPr>
              <w:pStyle w:val="1ff6"/>
              <w:jc w:val="both"/>
              <w:rPr>
                <w:rFonts w:ascii="Times New Roman" w:eastAsia="MS Mincho" w:hAnsi="Times New Roman"/>
                <w:iCs/>
                <w:sz w:val="22"/>
                <w:szCs w:val="22"/>
              </w:rPr>
            </w:pPr>
            <w:r w:rsidRPr="00B96B0D">
              <w:rPr>
                <w:rFonts w:ascii="Times New Roman" w:eastAsia="MS Mincho" w:hAnsi="Times New Roman"/>
                <w:bCs/>
                <w:iCs/>
                <w:sz w:val="22"/>
                <w:szCs w:val="22"/>
              </w:rPr>
              <w:t>Система водовідведення  </w:t>
            </w:r>
            <w:r w:rsidRPr="00B96B0D">
              <w:rPr>
                <w:rFonts w:ascii="Times New Roman" w:eastAsia="MS Mincho" w:hAnsi="Times New Roman"/>
                <w:iCs/>
                <w:sz w:val="22"/>
                <w:szCs w:val="22"/>
              </w:rPr>
              <w:t xml:space="preserve">включає в себе каналізаційні мережі, каналізаційні насосні станції (КНС) </w:t>
            </w:r>
          </w:p>
          <w:p w14:paraId="0AE60AF6" w14:textId="056F7641" w:rsidR="00677FD0" w:rsidRPr="00B96B0D" w:rsidRDefault="00DF214D" w:rsidP="00CE174D">
            <w:pPr>
              <w:pStyle w:val="1ff6"/>
              <w:jc w:val="both"/>
              <w:rPr>
                <w:rFonts w:ascii="Times New Roman" w:eastAsia="MS Mincho" w:hAnsi="Times New Roman"/>
                <w:iCs/>
                <w:sz w:val="22"/>
                <w:szCs w:val="22"/>
              </w:rPr>
            </w:pPr>
            <w:r>
              <w:rPr>
                <w:rFonts w:ascii="Times New Roman" w:eastAsia="MS Mincho" w:hAnsi="Times New Roman"/>
                <w:iCs/>
                <w:sz w:val="22"/>
                <w:szCs w:val="22"/>
              </w:rPr>
              <w:t>-  К</w:t>
            </w:r>
            <w:r w:rsidR="003E6B82">
              <w:rPr>
                <w:rFonts w:ascii="Times New Roman" w:eastAsia="MS Mincho" w:hAnsi="Times New Roman"/>
                <w:iCs/>
                <w:sz w:val="22"/>
                <w:szCs w:val="22"/>
              </w:rPr>
              <w:t>аналізаційні насосні станції за адресами:</w:t>
            </w:r>
          </w:p>
          <w:p w14:paraId="0FA5AF98" w14:textId="25D1BAFE" w:rsidR="007B0B8F" w:rsidRPr="002A69E1" w:rsidRDefault="007B0B8F" w:rsidP="007B0B8F">
            <w:pPr>
              <w:jc w:val="both"/>
              <w:rPr>
                <w:sz w:val="20"/>
                <w:szCs w:val="20"/>
                <w:lang w:val="uk-UA"/>
              </w:rPr>
            </w:pPr>
            <w:r>
              <w:rPr>
                <w:sz w:val="20"/>
                <w:szCs w:val="20"/>
                <w:lang w:val="uk-UA"/>
              </w:rPr>
              <w:t>1.</w:t>
            </w:r>
            <w:r w:rsidRPr="00C755E0">
              <w:rPr>
                <w:sz w:val="20"/>
                <w:szCs w:val="20"/>
                <w:lang w:val="uk-UA"/>
              </w:rPr>
              <w:t>КНС №1</w:t>
            </w:r>
            <w:r w:rsidR="00E104EA">
              <w:rPr>
                <w:sz w:val="20"/>
                <w:szCs w:val="20"/>
                <w:lang w:val="uk-UA"/>
              </w:rPr>
              <w:t xml:space="preserve">  по </w:t>
            </w:r>
            <w:r w:rsidRPr="00C755E0">
              <w:rPr>
                <w:sz w:val="20"/>
                <w:szCs w:val="20"/>
                <w:lang w:val="uk-UA"/>
              </w:rPr>
              <w:t xml:space="preserve"> вул. </w:t>
            </w:r>
            <w:proofErr w:type="spellStart"/>
            <w:r w:rsidR="00E104EA">
              <w:rPr>
                <w:sz w:val="20"/>
                <w:szCs w:val="20"/>
                <w:lang w:val="uk-UA"/>
              </w:rPr>
              <w:t>В.</w:t>
            </w:r>
            <w:r w:rsidR="00E104EA" w:rsidRPr="002A69E1">
              <w:rPr>
                <w:sz w:val="20"/>
                <w:szCs w:val="20"/>
                <w:lang w:val="uk-UA"/>
              </w:rPr>
              <w:t>Деняка</w:t>
            </w:r>
            <w:proofErr w:type="spellEnd"/>
            <w:r w:rsidR="002A69E1" w:rsidRPr="002A69E1">
              <w:rPr>
                <w:sz w:val="20"/>
                <w:szCs w:val="20"/>
                <w:lang w:val="uk-UA"/>
              </w:rPr>
              <w:t xml:space="preserve"> </w:t>
            </w:r>
            <w:r w:rsidR="002A69E1" w:rsidRPr="002A69E1">
              <w:rPr>
                <w:sz w:val="21"/>
                <w:szCs w:val="21"/>
                <w:lang w:val="uk-UA"/>
              </w:rPr>
              <w:t xml:space="preserve">у </w:t>
            </w:r>
            <w:proofErr w:type="spellStart"/>
            <w:r w:rsidR="002A69E1" w:rsidRPr="002A69E1">
              <w:rPr>
                <w:sz w:val="21"/>
                <w:szCs w:val="21"/>
                <w:lang w:val="uk-UA"/>
              </w:rPr>
              <w:t>м.Конотоп</w:t>
            </w:r>
            <w:proofErr w:type="spellEnd"/>
            <w:r w:rsidR="002A69E1" w:rsidRPr="002A69E1">
              <w:rPr>
                <w:sz w:val="21"/>
                <w:szCs w:val="21"/>
                <w:lang w:val="uk-UA"/>
              </w:rPr>
              <w:t>, Сумської області, 41600</w:t>
            </w:r>
          </w:p>
          <w:p w14:paraId="624E20A6" w14:textId="574F4CF8" w:rsidR="007B0B8F" w:rsidRPr="002A69E1" w:rsidRDefault="007B0B8F" w:rsidP="007B0B8F">
            <w:pPr>
              <w:jc w:val="both"/>
              <w:rPr>
                <w:sz w:val="20"/>
                <w:szCs w:val="20"/>
                <w:lang w:val="uk-UA"/>
              </w:rPr>
            </w:pPr>
            <w:r w:rsidRPr="002A69E1">
              <w:rPr>
                <w:sz w:val="20"/>
                <w:szCs w:val="20"/>
                <w:lang w:val="uk-UA"/>
              </w:rPr>
              <w:t>2.КНС №2</w:t>
            </w:r>
            <w:r w:rsidR="00E104EA" w:rsidRPr="002A69E1">
              <w:rPr>
                <w:sz w:val="20"/>
                <w:szCs w:val="20"/>
                <w:lang w:val="uk-UA"/>
              </w:rPr>
              <w:t xml:space="preserve"> по</w:t>
            </w:r>
            <w:r w:rsidRPr="002A69E1">
              <w:rPr>
                <w:sz w:val="20"/>
                <w:szCs w:val="20"/>
                <w:lang w:val="uk-UA"/>
              </w:rPr>
              <w:t xml:space="preserve"> вул. Лісового, 1А</w:t>
            </w:r>
            <w:r w:rsidR="002A69E1" w:rsidRPr="002A69E1">
              <w:rPr>
                <w:sz w:val="21"/>
                <w:szCs w:val="21"/>
                <w:lang w:val="uk-UA"/>
              </w:rPr>
              <w:t xml:space="preserve"> у </w:t>
            </w:r>
            <w:proofErr w:type="spellStart"/>
            <w:r w:rsidR="002A69E1" w:rsidRPr="002A69E1">
              <w:rPr>
                <w:sz w:val="21"/>
                <w:szCs w:val="21"/>
                <w:lang w:val="uk-UA"/>
              </w:rPr>
              <w:t>м.Конотоп</w:t>
            </w:r>
            <w:proofErr w:type="spellEnd"/>
            <w:r w:rsidR="002A69E1" w:rsidRPr="002A69E1">
              <w:rPr>
                <w:sz w:val="21"/>
                <w:szCs w:val="21"/>
                <w:lang w:val="uk-UA"/>
              </w:rPr>
              <w:t>, Сумської області, 41600</w:t>
            </w:r>
          </w:p>
          <w:p w14:paraId="6A47769D" w14:textId="3496EC39" w:rsidR="007B0B8F" w:rsidRPr="002A69E1" w:rsidRDefault="007B0B8F" w:rsidP="007B0B8F">
            <w:pPr>
              <w:jc w:val="both"/>
              <w:rPr>
                <w:sz w:val="20"/>
                <w:szCs w:val="20"/>
                <w:lang w:val="uk-UA"/>
              </w:rPr>
            </w:pPr>
            <w:r w:rsidRPr="002A69E1">
              <w:rPr>
                <w:sz w:val="20"/>
                <w:szCs w:val="20"/>
                <w:lang w:val="uk-UA"/>
              </w:rPr>
              <w:t xml:space="preserve">3.КНС №3 </w:t>
            </w:r>
            <w:r w:rsidR="00E104EA" w:rsidRPr="002A69E1">
              <w:rPr>
                <w:sz w:val="20"/>
                <w:szCs w:val="20"/>
                <w:lang w:val="uk-UA"/>
              </w:rPr>
              <w:t xml:space="preserve">по  </w:t>
            </w:r>
            <w:r w:rsidRPr="002A69E1">
              <w:rPr>
                <w:sz w:val="20"/>
                <w:szCs w:val="20"/>
                <w:lang w:val="uk-UA"/>
              </w:rPr>
              <w:t>вул. Мало-Садова,1А</w:t>
            </w:r>
            <w:r w:rsidR="002A69E1" w:rsidRPr="002A69E1">
              <w:rPr>
                <w:sz w:val="20"/>
                <w:szCs w:val="20"/>
                <w:lang w:val="uk-UA"/>
              </w:rPr>
              <w:t xml:space="preserve"> </w:t>
            </w:r>
            <w:r w:rsidR="002A69E1" w:rsidRPr="002A69E1">
              <w:rPr>
                <w:sz w:val="21"/>
                <w:szCs w:val="21"/>
                <w:lang w:val="uk-UA"/>
              </w:rPr>
              <w:t xml:space="preserve">у </w:t>
            </w:r>
            <w:proofErr w:type="spellStart"/>
            <w:r w:rsidR="002A69E1" w:rsidRPr="002A69E1">
              <w:rPr>
                <w:sz w:val="21"/>
                <w:szCs w:val="21"/>
                <w:lang w:val="uk-UA"/>
              </w:rPr>
              <w:t>м.Конотоп</w:t>
            </w:r>
            <w:proofErr w:type="spellEnd"/>
            <w:r w:rsidR="002A69E1" w:rsidRPr="002A69E1">
              <w:rPr>
                <w:sz w:val="21"/>
                <w:szCs w:val="21"/>
                <w:lang w:val="uk-UA"/>
              </w:rPr>
              <w:t>, Сумської області, 41600</w:t>
            </w:r>
          </w:p>
          <w:p w14:paraId="529E5DF8" w14:textId="6707C8B9" w:rsidR="007B0B8F" w:rsidRPr="002A69E1" w:rsidRDefault="007B0B8F" w:rsidP="007B0B8F">
            <w:pPr>
              <w:jc w:val="both"/>
              <w:rPr>
                <w:sz w:val="20"/>
                <w:szCs w:val="20"/>
                <w:lang w:val="uk-UA"/>
              </w:rPr>
            </w:pPr>
            <w:r w:rsidRPr="002A69E1">
              <w:rPr>
                <w:sz w:val="20"/>
                <w:szCs w:val="20"/>
                <w:lang w:val="uk-UA"/>
              </w:rPr>
              <w:t>4.КНС №4</w:t>
            </w:r>
            <w:r w:rsidR="00E104EA" w:rsidRPr="002A69E1">
              <w:rPr>
                <w:sz w:val="20"/>
                <w:szCs w:val="20"/>
                <w:lang w:val="uk-UA"/>
              </w:rPr>
              <w:t xml:space="preserve"> по</w:t>
            </w:r>
            <w:r w:rsidRPr="002A69E1">
              <w:rPr>
                <w:sz w:val="20"/>
                <w:szCs w:val="20"/>
                <w:lang w:val="uk-UA"/>
              </w:rPr>
              <w:t xml:space="preserve">  вул. Усп.-Троїцька,100А</w:t>
            </w:r>
            <w:r w:rsidR="002A69E1" w:rsidRPr="002A69E1">
              <w:rPr>
                <w:sz w:val="20"/>
                <w:szCs w:val="20"/>
                <w:lang w:val="uk-UA"/>
              </w:rPr>
              <w:t xml:space="preserve"> </w:t>
            </w:r>
            <w:r w:rsidR="002A69E1" w:rsidRPr="002A69E1">
              <w:rPr>
                <w:sz w:val="21"/>
                <w:szCs w:val="21"/>
                <w:lang w:val="uk-UA"/>
              </w:rPr>
              <w:t xml:space="preserve">у </w:t>
            </w:r>
            <w:proofErr w:type="spellStart"/>
            <w:r w:rsidR="002A69E1" w:rsidRPr="002A69E1">
              <w:rPr>
                <w:sz w:val="21"/>
                <w:szCs w:val="21"/>
                <w:lang w:val="uk-UA"/>
              </w:rPr>
              <w:t>м.Конотоп</w:t>
            </w:r>
            <w:proofErr w:type="spellEnd"/>
            <w:r w:rsidR="002A69E1" w:rsidRPr="002A69E1">
              <w:rPr>
                <w:sz w:val="21"/>
                <w:szCs w:val="21"/>
                <w:lang w:val="uk-UA"/>
              </w:rPr>
              <w:t>, Сумської області, 41600</w:t>
            </w:r>
          </w:p>
          <w:p w14:paraId="2087D361" w14:textId="5CB7F221" w:rsidR="007B0B8F" w:rsidRPr="002A69E1" w:rsidRDefault="007B0B8F" w:rsidP="007B0B8F">
            <w:pPr>
              <w:jc w:val="both"/>
              <w:rPr>
                <w:sz w:val="20"/>
                <w:szCs w:val="20"/>
                <w:lang w:val="uk-UA"/>
              </w:rPr>
            </w:pPr>
            <w:r>
              <w:rPr>
                <w:sz w:val="20"/>
                <w:szCs w:val="20"/>
                <w:lang w:val="uk-UA"/>
              </w:rPr>
              <w:t>5.</w:t>
            </w:r>
            <w:r w:rsidRPr="00C755E0">
              <w:rPr>
                <w:sz w:val="20"/>
                <w:szCs w:val="20"/>
                <w:lang w:val="uk-UA"/>
              </w:rPr>
              <w:t>КНС №6</w:t>
            </w:r>
            <w:r w:rsidR="00E104EA">
              <w:rPr>
                <w:sz w:val="20"/>
                <w:szCs w:val="20"/>
                <w:lang w:val="uk-UA"/>
              </w:rPr>
              <w:t xml:space="preserve"> по</w:t>
            </w:r>
            <w:r w:rsidRPr="00C755E0">
              <w:rPr>
                <w:sz w:val="20"/>
                <w:szCs w:val="20"/>
                <w:lang w:val="uk-UA"/>
              </w:rPr>
              <w:t xml:space="preserve"> вул. Сарнавська,</w:t>
            </w:r>
            <w:r w:rsidRPr="002A69E1">
              <w:rPr>
                <w:sz w:val="20"/>
                <w:szCs w:val="20"/>
                <w:lang w:val="uk-UA"/>
              </w:rPr>
              <w:t>137</w:t>
            </w:r>
            <w:r w:rsidR="002A69E1" w:rsidRPr="002A69E1">
              <w:rPr>
                <w:sz w:val="20"/>
                <w:szCs w:val="20"/>
                <w:lang w:val="uk-UA"/>
              </w:rPr>
              <w:t xml:space="preserve"> </w:t>
            </w:r>
            <w:r w:rsidR="002A69E1" w:rsidRPr="002A69E1">
              <w:rPr>
                <w:sz w:val="21"/>
                <w:szCs w:val="21"/>
                <w:lang w:val="uk-UA"/>
              </w:rPr>
              <w:t xml:space="preserve">у </w:t>
            </w:r>
            <w:proofErr w:type="spellStart"/>
            <w:r w:rsidR="002A69E1" w:rsidRPr="002A69E1">
              <w:rPr>
                <w:sz w:val="21"/>
                <w:szCs w:val="21"/>
                <w:lang w:val="uk-UA"/>
              </w:rPr>
              <w:t>м.Конотоп</w:t>
            </w:r>
            <w:proofErr w:type="spellEnd"/>
            <w:r w:rsidR="002A69E1" w:rsidRPr="002A69E1">
              <w:rPr>
                <w:sz w:val="21"/>
                <w:szCs w:val="21"/>
                <w:lang w:val="uk-UA"/>
              </w:rPr>
              <w:t>, Сумської області, 41600</w:t>
            </w:r>
          </w:p>
          <w:p w14:paraId="15C4F360" w14:textId="4090ED03" w:rsidR="007B0B8F" w:rsidRPr="002A69E1" w:rsidRDefault="007B0B8F" w:rsidP="007B0B8F">
            <w:pPr>
              <w:jc w:val="both"/>
              <w:rPr>
                <w:sz w:val="20"/>
                <w:szCs w:val="20"/>
                <w:lang w:val="uk-UA"/>
              </w:rPr>
            </w:pPr>
            <w:r w:rsidRPr="002A69E1">
              <w:rPr>
                <w:sz w:val="20"/>
                <w:szCs w:val="20"/>
                <w:lang w:val="uk-UA"/>
              </w:rPr>
              <w:t xml:space="preserve">6.КНС </w:t>
            </w:r>
            <w:r w:rsidR="00E104EA" w:rsidRPr="002A69E1">
              <w:rPr>
                <w:sz w:val="20"/>
                <w:szCs w:val="20"/>
                <w:lang w:val="uk-UA"/>
              </w:rPr>
              <w:t xml:space="preserve">по </w:t>
            </w:r>
            <w:r w:rsidRPr="002A69E1">
              <w:rPr>
                <w:sz w:val="20"/>
                <w:szCs w:val="20"/>
                <w:lang w:val="uk-UA"/>
              </w:rPr>
              <w:t>вул. Шевченко,23А</w:t>
            </w:r>
            <w:r w:rsidR="002A69E1" w:rsidRPr="002A69E1">
              <w:rPr>
                <w:sz w:val="20"/>
                <w:szCs w:val="20"/>
                <w:lang w:val="uk-UA"/>
              </w:rPr>
              <w:t xml:space="preserve"> </w:t>
            </w:r>
            <w:r w:rsidR="002A69E1" w:rsidRPr="002A69E1">
              <w:rPr>
                <w:sz w:val="21"/>
                <w:szCs w:val="21"/>
                <w:lang w:val="uk-UA"/>
              </w:rPr>
              <w:t xml:space="preserve">у </w:t>
            </w:r>
            <w:proofErr w:type="spellStart"/>
            <w:r w:rsidR="002A69E1" w:rsidRPr="002A69E1">
              <w:rPr>
                <w:sz w:val="21"/>
                <w:szCs w:val="21"/>
                <w:lang w:val="uk-UA"/>
              </w:rPr>
              <w:t>м.Конотоп</w:t>
            </w:r>
            <w:proofErr w:type="spellEnd"/>
            <w:r w:rsidR="002A69E1" w:rsidRPr="002A69E1">
              <w:rPr>
                <w:sz w:val="21"/>
                <w:szCs w:val="21"/>
                <w:lang w:val="uk-UA"/>
              </w:rPr>
              <w:t>, Сумської області, 41600</w:t>
            </w:r>
          </w:p>
          <w:p w14:paraId="3FB97A20" w14:textId="6969CBA7" w:rsidR="007B0B8F" w:rsidRPr="002A69E1" w:rsidRDefault="007B0B8F" w:rsidP="007B0B8F">
            <w:pPr>
              <w:jc w:val="both"/>
              <w:rPr>
                <w:sz w:val="20"/>
                <w:szCs w:val="20"/>
                <w:lang w:val="uk-UA"/>
              </w:rPr>
            </w:pPr>
            <w:r w:rsidRPr="002A69E1">
              <w:rPr>
                <w:sz w:val="20"/>
                <w:szCs w:val="20"/>
                <w:lang w:val="uk-UA"/>
              </w:rPr>
              <w:t>7.КНС №7</w:t>
            </w:r>
            <w:r w:rsidR="00E104EA" w:rsidRPr="002A69E1">
              <w:rPr>
                <w:sz w:val="20"/>
                <w:szCs w:val="20"/>
                <w:lang w:val="uk-UA"/>
              </w:rPr>
              <w:t xml:space="preserve"> по</w:t>
            </w:r>
            <w:r w:rsidRPr="002A69E1">
              <w:rPr>
                <w:sz w:val="20"/>
                <w:szCs w:val="20"/>
                <w:lang w:val="uk-UA"/>
              </w:rPr>
              <w:t xml:space="preserve"> 4-й пр. вул. Усп</w:t>
            </w:r>
            <w:r w:rsidR="00E104EA" w:rsidRPr="002A69E1">
              <w:rPr>
                <w:sz w:val="20"/>
                <w:szCs w:val="20"/>
                <w:lang w:val="uk-UA"/>
              </w:rPr>
              <w:t>енсько-</w:t>
            </w:r>
            <w:r w:rsidRPr="002A69E1">
              <w:rPr>
                <w:sz w:val="20"/>
                <w:szCs w:val="20"/>
                <w:lang w:val="uk-UA"/>
              </w:rPr>
              <w:t xml:space="preserve"> Троїцької</w:t>
            </w:r>
            <w:r w:rsidR="002A69E1" w:rsidRPr="002A69E1">
              <w:rPr>
                <w:sz w:val="20"/>
                <w:szCs w:val="20"/>
                <w:lang w:val="uk-UA"/>
              </w:rPr>
              <w:t xml:space="preserve"> </w:t>
            </w:r>
            <w:r w:rsidR="002A69E1" w:rsidRPr="002A69E1">
              <w:rPr>
                <w:sz w:val="21"/>
                <w:szCs w:val="21"/>
                <w:lang w:val="uk-UA"/>
              </w:rPr>
              <w:t xml:space="preserve">у </w:t>
            </w:r>
            <w:proofErr w:type="spellStart"/>
            <w:r w:rsidR="002A69E1" w:rsidRPr="002A69E1">
              <w:rPr>
                <w:sz w:val="21"/>
                <w:szCs w:val="21"/>
                <w:lang w:val="uk-UA"/>
              </w:rPr>
              <w:t>м.Конотоп</w:t>
            </w:r>
            <w:proofErr w:type="spellEnd"/>
            <w:r w:rsidR="002A69E1" w:rsidRPr="002A69E1">
              <w:rPr>
                <w:sz w:val="21"/>
                <w:szCs w:val="21"/>
                <w:lang w:val="uk-UA"/>
              </w:rPr>
              <w:t>, Сумської області, 41600</w:t>
            </w:r>
          </w:p>
          <w:p w14:paraId="498EE5B5" w14:textId="6D063965" w:rsidR="007B0B8F" w:rsidRPr="002A69E1" w:rsidRDefault="007B0B8F" w:rsidP="007B0B8F">
            <w:pPr>
              <w:jc w:val="both"/>
              <w:rPr>
                <w:sz w:val="20"/>
                <w:szCs w:val="20"/>
                <w:lang w:val="uk-UA"/>
              </w:rPr>
            </w:pPr>
            <w:r w:rsidRPr="002A69E1">
              <w:rPr>
                <w:sz w:val="20"/>
                <w:szCs w:val="20"/>
                <w:lang w:val="uk-UA"/>
              </w:rPr>
              <w:t xml:space="preserve">8.КНС </w:t>
            </w:r>
            <w:r w:rsidR="00E104EA" w:rsidRPr="002A69E1">
              <w:rPr>
                <w:sz w:val="20"/>
                <w:szCs w:val="20"/>
                <w:lang w:val="uk-UA"/>
              </w:rPr>
              <w:t xml:space="preserve">по </w:t>
            </w:r>
            <w:r w:rsidRPr="002A69E1">
              <w:rPr>
                <w:sz w:val="20"/>
                <w:szCs w:val="20"/>
                <w:lang w:val="uk-UA"/>
              </w:rPr>
              <w:t>вул. І. Франко,37А</w:t>
            </w:r>
            <w:r w:rsidR="009F6B23" w:rsidRPr="002A69E1">
              <w:rPr>
                <w:sz w:val="20"/>
                <w:szCs w:val="20"/>
                <w:lang w:val="uk-UA"/>
              </w:rPr>
              <w:t xml:space="preserve">, </w:t>
            </w:r>
            <w:r w:rsidR="002A69E1" w:rsidRPr="002A69E1">
              <w:rPr>
                <w:sz w:val="20"/>
                <w:szCs w:val="20"/>
                <w:lang w:val="uk-UA"/>
              </w:rPr>
              <w:t xml:space="preserve"> </w:t>
            </w:r>
            <w:r w:rsidR="002A69E1" w:rsidRPr="002A69E1">
              <w:rPr>
                <w:sz w:val="21"/>
                <w:szCs w:val="21"/>
                <w:lang w:val="uk-UA"/>
              </w:rPr>
              <w:t xml:space="preserve">у </w:t>
            </w:r>
            <w:proofErr w:type="spellStart"/>
            <w:r w:rsidR="002A69E1" w:rsidRPr="002A69E1">
              <w:rPr>
                <w:sz w:val="21"/>
                <w:szCs w:val="21"/>
                <w:lang w:val="uk-UA"/>
              </w:rPr>
              <w:t>м.Конотоп</w:t>
            </w:r>
            <w:proofErr w:type="spellEnd"/>
            <w:r w:rsidR="002A69E1" w:rsidRPr="002A69E1">
              <w:rPr>
                <w:sz w:val="21"/>
                <w:szCs w:val="21"/>
                <w:lang w:val="uk-UA"/>
              </w:rPr>
              <w:t>, Сумської області, 41600</w:t>
            </w:r>
          </w:p>
          <w:p w14:paraId="0A0F208E" w14:textId="56606C7F" w:rsidR="007B0B8F" w:rsidRPr="002A69E1" w:rsidRDefault="007B0B8F" w:rsidP="007B0B8F">
            <w:pPr>
              <w:jc w:val="both"/>
              <w:rPr>
                <w:sz w:val="20"/>
                <w:szCs w:val="20"/>
                <w:lang w:val="uk-UA"/>
              </w:rPr>
            </w:pPr>
            <w:r w:rsidRPr="002A69E1">
              <w:rPr>
                <w:sz w:val="20"/>
                <w:szCs w:val="20"/>
                <w:lang w:val="uk-UA"/>
              </w:rPr>
              <w:t xml:space="preserve">9.КНС </w:t>
            </w:r>
            <w:r w:rsidR="00E104EA" w:rsidRPr="002A69E1">
              <w:rPr>
                <w:sz w:val="20"/>
                <w:szCs w:val="20"/>
                <w:lang w:val="uk-UA"/>
              </w:rPr>
              <w:t xml:space="preserve">по </w:t>
            </w:r>
            <w:r w:rsidRPr="002A69E1">
              <w:rPr>
                <w:sz w:val="20"/>
                <w:szCs w:val="20"/>
                <w:lang w:val="uk-UA"/>
              </w:rPr>
              <w:t>вул. Б. Хмельницького</w:t>
            </w:r>
            <w:r w:rsidR="00E104EA" w:rsidRPr="002A69E1">
              <w:rPr>
                <w:sz w:val="20"/>
                <w:szCs w:val="20"/>
                <w:lang w:val="uk-UA"/>
              </w:rPr>
              <w:t xml:space="preserve"> (ЗОШ</w:t>
            </w:r>
            <w:r w:rsidRPr="002A69E1">
              <w:rPr>
                <w:sz w:val="20"/>
                <w:szCs w:val="20"/>
                <w:lang w:val="uk-UA"/>
              </w:rPr>
              <w:t xml:space="preserve"> №13)</w:t>
            </w:r>
            <w:r w:rsidR="002A69E1" w:rsidRPr="002A69E1">
              <w:rPr>
                <w:sz w:val="20"/>
                <w:szCs w:val="20"/>
                <w:lang w:val="uk-UA"/>
              </w:rPr>
              <w:t xml:space="preserve"> </w:t>
            </w:r>
            <w:r w:rsidR="002A69E1" w:rsidRPr="002A69E1">
              <w:rPr>
                <w:sz w:val="21"/>
                <w:szCs w:val="21"/>
                <w:lang w:val="uk-UA"/>
              </w:rPr>
              <w:t xml:space="preserve">у </w:t>
            </w:r>
            <w:proofErr w:type="spellStart"/>
            <w:r w:rsidR="002A69E1" w:rsidRPr="002A69E1">
              <w:rPr>
                <w:sz w:val="21"/>
                <w:szCs w:val="21"/>
                <w:lang w:val="uk-UA"/>
              </w:rPr>
              <w:t>м.Конотоп</w:t>
            </w:r>
            <w:proofErr w:type="spellEnd"/>
            <w:r w:rsidR="002A69E1" w:rsidRPr="002A69E1">
              <w:rPr>
                <w:sz w:val="21"/>
                <w:szCs w:val="21"/>
                <w:lang w:val="uk-UA"/>
              </w:rPr>
              <w:t>, Сумської області, 41600</w:t>
            </w:r>
          </w:p>
          <w:p w14:paraId="0160AC39" w14:textId="45B4FBF8" w:rsidR="007B0B8F" w:rsidRPr="002A69E1" w:rsidRDefault="007B0B8F" w:rsidP="007B0B8F">
            <w:pPr>
              <w:jc w:val="both"/>
              <w:rPr>
                <w:sz w:val="20"/>
                <w:szCs w:val="20"/>
                <w:lang w:val="uk-UA"/>
              </w:rPr>
            </w:pPr>
            <w:r w:rsidRPr="002A69E1">
              <w:rPr>
                <w:sz w:val="20"/>
                <w:szCs w:val="20"/>
                <w:lang w:val="uk-UA"/>
              </w:rPr>
              <w:t>10.КНС вул. Б. Хмельницького</w:t>
            </w:r>
            <w:r w:rsidR="00E104EA" w:rsidRPr="002A69E1">
              <w:rPr>
                <w:sz w:val="20"/>
                <w:szCs w:val="20"/>
                <w:lang w:val="uk-UA"/>
              </w:rPr>
              <w:t>(будинок культури)</w:t>
            </w:r>
            <w:r w:rsidR="002A69E1" w:rsidRPr="002A69E1">
              <w:rPr>
                <w:sz w:val="20"/>
                <w:szCs w:val="20"/>
                <w:lang w:val="uk-UA"/>
              </w:rPr>
              <w:t xml:space="preserve"> </w:t>
            </w:r>
            <w:r w:rsidR="002A69E1" w:rsidRPr="002A69E1">
              <w:rPr>
                <w:sz w:val="21"/>
                <w:szCs w:val="21"/>
                <w:lang w:val="uk-UA"/>
              </w:rPr>
              <w:t xml:space="preserve">у </w:t>
            </w:r>
            <w:proofErr w:type="spellStart"/>
            <w:r w:rsidR="002A69E1" w:rsidRPr="002A69E1">
              <w:rPr>
                <w:sz w:val="21"/>
                <w:szCs w:val="21"/>
                <w:lang w:val="uk-UA"/>
              </w:rPr>
              <w:t>м.Конотоп</w:t>
            </w:r>
            <w:proofErr w:type="spellEnd"/>
            <w:r w:rsidR="002A69E1" w:rsidRPr="002A69E1">
              <w:rPr>
                <w:sz w:val="21"/>
                <w:szCs w:val="21"/>
                <w:lang w:val="uk-UA"/>
              </w:rPr>
              <w:t>, Сумської області, 41600</w:t>
            </w:r>
          </w:p>
          <w:p w14:paraId="74BBC8DE" w14:textId="046CC110" w:rsidR="007B0B8F" w:rsidRPr="002A69E1" w:rsidRDefault="007B0B8F" w:rsidP="007B0B8F">
            <w:pPr>
              <w:jc w:val="both"/>
              <w:rPr>
                <w:sz w:val="20"/>
                <w:szCs w:val="20"/>
                <w:lang w:val="uk-UA"/>
              </w:rPr>
            </w:pPr>
            <w:r w:rsidRPr="002A69E1">
              <w:rPr>
                <w:sz w:val="20"/>
                <w:szCs w:val="20"/>
                <w:lang w:val="uk-UA"/>
              </w:rPr>
              <w:t xml:space="preserve">11.КНС </w:t>
            </w:r>
            <w:r w:rsidR="00E104EA" w:rsidRPr="002A69E1">
              <w:rPr>
                <w:sz w:val="20"/>
                <w:szCs w:val="20"/>
                <w:lang w:val="uk-UA"/>
              </w:rPr>
              <w:t xml:space="preserve"> по Європейській площі</w:t>
            </w:r>
            <w:r w:rsidR="002A69E1" w:rsidRPr="002A69E1">
              <w:rPr>
                <w:sz w:val="20"/>
                <w:szCs w:val="20"/>
                <w:lang w:val="uk-UA"/>
              </w:rPr>
              <w:t xml:space="preserve"> </w:t>
            </w:r>
            <w:r w:rsidR="002A69E1" w:rsidRPr="002A69E1">
              <w:rPr>
                <w:sz w:val="21"/>
                <w:szCs w:val="21"/>
                <w:lang w:val="uk-UA"/>
              </w:rPr>
              <w:t xml:space="preserve">у </w:t>
            </w:r>
            <w:proofErr w:type="spellStart"/>
            <w:r w:rsidR="002A69E1" w:rsidRPr="002A69E1">
              <w:rPr>
                <w:sz w:val="21"/>
                <w:szCs w:val="21"/>
                <w:lang w:val="uk-UA"/>
              </w:rPr>
              <w:t>м.Конотоп</w:t>
            </w:r>
            <w:proofErr w:type="spellEnd"/>
            <w:r w:rsidR="002A69E1" w:rsidRPr="002A69E1">
              <w:rPr>
                <w:sz w:val="21"/>
                <w:szCs w:val="21"/>
                <w:lang w:val="uk-UA"/>
              </w:rPr>
              <w:t>, Сумської області, 41600</w:t>
            </w:r>
          </w:p>
          <w:p w14:paraId="6315D566" w14:textId="708F2207" w:rsidR="007B0B8F" w:rsidRPr="002A69E1" w:rsidRDefault="007B0B8F" w:rsidP="007B0B8F">
            <w:pPr>
              <w:jc w:val="both"/>
              <w:rPr>
                <w:sz w:val="20"/>
                <w:szCs w:val="20"/>
                <w:lang w:val="uk-UA"/>
              </w:rPr>
            </w:pPr>
            <w:r w:rsidRPr="002A69E1">
              <w:rPr>
                <w:sz w:val="20"/>
                <w:szCs w:val="20"/>
                <w:lang w:val="uk-UA"/>
              </w:rPr>
              <w:t xml:space="preserve">12.КНС </w:t>
            </w:r>
            <w:r w:rsidR="00E104EA" w:rsidRPr="002A69E1">
              <w:rPr>
                <w:sz w:val="20"/>
                <w:szCs w:val="20"/>
                <w:lang w:val="uk-UA"/>
              </w:rPr>
              <w:t xml:space="preserve">по </w:t>
            </w:r>
            <w:r w:rsidRPr="002A69E1">
              <w:rPr>
                <w:sz w:val="20"/>
                <w:szCs w:val="20"/>
                <w:lang w:val="uk-UA"/>
              </w:rPr>
              <w:t>вул. Сільбудівськ</w:t>
            </w:r>
            <w:r w:rsidR="00E104EA" w:rsidRPr="002A69E1">
              <w:rPr>
                <w:sz w:val="20"/>
                <w:szCs w:val="20"/>
                <w:lang w:val="uk-UA"/>
              </w:rPr>
              <w:t>ій</w:t>
            </w:r>
            <w:r w:rsidR="002A69E1" w:rsidRPr="002A69E1">
              <w:rPr>
                <w:sz w:val="20"/>
                <w:szCs w:val="20"/>
                <w:lang w:val="uk-UA"/>
              </w:rPr>
              <w:t xml:space="preserve"> </w:t>
            </w:r>
            <w:r w:rsidR="002A69E1" w:rsidRPr="002A69E1">
              <w:rPr>
                <w:sz w:val="21"/>
                <w:szCs w:val="21"/>
                <w:lang w:val="uk-UA"/>
              </w:rPr>
              <w:t xml:space="preserve">у </w:t>
            </w:r>
            <w:proofErr w:type="spellStart"/>
            <w:r w:rsidR="002A69E1" w:rsidRPr="002A69E1">
              <w:rPr>
                <w:sz w:val="21"/>
                <w:szCs w:val="21"/>
                <w:lang w:val="uk-UA"/>
              </w:rPr>
              <w:t>м.Конотоп</w:t>
            </w:r>
            <w:proofErr w:type="spellEnd"/>
            <w:r w:rsidR="002A69E1" w:rsidRPr="002A69E1">
              <w:rPr>
                <w:sz w:val="21"/>
                <w:szCs w:val="21"/>
                <w:lang w:val="uk-UA"/>
              </w:rPr>
              <w:t>, Сумської області, 41600</w:t>
            </w:r>
          </w:p>
          <w:p w14:paraId="5BF86670" w14:textId="6B181224" w:rsidR="004C08DE" w:rsidRPr="002A69E1" w:rsidRDefault="007B0B8F" w:rsidP="004C08DE">
            <w:pPr>
              <w:jc w:val="both"/>
              <w:rPr>
                <w:sz w:val="20"/>
                <w:szCs w:val="20"/>
                <w:lang w:val="uk-UA"/>
              </w:rPr>
            </w:pPr>
            <w:r w:rsidRPr="002A69E1">
              <w:rPr>
                <w:sz w:val="20"/>
                <w:szCs w:val="20"/>
                <w:lang w:val="uk-UA"/>
              </w:rPr>
              <w:t xml:space="preserve">13.КНС </w:t>
            </w:r>
            <w:r w:rsidR="004C08DE" w:rsidRPr="002A69E1">
              <w:rPr>
                <w:sz w:val="20"/>
                <w:szCs w:val="20"/>
                <w:lang w:val="uk-UA"/>
              </w:rPr>
              <w:t xml:space="preserve"> по </w:t>
            </w:r>
            <w:proofErr w:type="spellStart"/>
            <w:r w:rsidR="004C08DE" w:rsidRPr="002A69E1">
              <w:rPr>
                <w:sz w:val="20"/>
                <w:szCs w:val="20"/>
                <w:lang w:val="uk-UA"/>
              </w:rPr>
              <w:t>І.Скоропадського</w:t>
            </w:r>
            <w:proofErr w:type="spellEnd"/>
            <w:r w:rsidR="002A69E1" w:rsidRPr="002A69E1">
              <w:rPr>
                <w:sz w:val="20"/>
                <w:szCs w:val="20"/>
                <w:lang w:val="uk-UA"/>
              </w:rPr>
              <w:t xml:space="preserve"> </w:t>
            </w:r>
            <w:r w:rsidR="002A69E1" w:rsidRPr="002A69E1">
              <w:rPr>
                <w:sz w:val="21"/>
                <w:szCs w:val="21"/>
                <w:lang w:val="uk-UA"/>
              </w:rPr>
              <w:t xml:space="preserve">у </w:t>
            </w:r>
            <w:proofErr w:type="spellStart"/>
            <w:r w:rsidR="002A69E1" w:rsidRPr="002A69E1">
              <w:rPr>
                <w:sz w:val="21"/>
                <w:szCs w:val="21"/>
                <w:lang w:val="uk-UA"/>
              </w:rPr>
              <w:t>м.Конотоп</w:t>
            </w:r>
            <w:proofErr w:type="spellEnd"/>
            <w:r w:rsidR="002A69E1" w:rsidRPr="002A69E1">
              <w:rPr>
                <w:sz w:val="21"/>
                <w:szCs w:val="21"/>
                <w:lang w:val="uk-UA"/>
              </w:rPr>
              <w:t>, Сумської області, 41600</w:t>
            </w:r>
          </w:p>
          <w:p w14:paraId="7831AA57" w14:textId="719EB563" w:rsidR="007B0B8F" w:rsidRPr="002A69E1" w:rsidRDefault="007B0B8F" w:rsidP="007B0B8F">
            <w:pPr>
              <w:jc w:val="both"/>
              <w:rPr>
                <w:sz w:val="20"/>
                <w:szCs w:val="20"/>
                <w:lang w:val="uk-UA"/>
              </w:rPr>
            </w:pPr>
            <w:r w:rsidRPr="002A69E1">
              <w:rPr>
                <w:sz w:val="20"/>
                <w:szCs w:val="20"/>
                <w:lang w:val="uk-UA"/>
              </w:rPr>
              <w:t xml:space="preserve">14.КНС </w:t>
            </w:r>
            <w:r w:rsidR="004C08DE" w:rsidRPr="002A69E1">
              <w:rPr>
                <w:sz w:val="20"/>
                <w:szCs w:val="20"/>
                <w:lang w:val="uk-UA"/>
              </w:rPr>
              <w:t xml:space="preserve">по </w:t>
            </w:r>
            <w:r w:rsidRPr="002A69E1">
              <w:rPr>
                <w:sz w:val="20"/>
                <w:szCs w:val="20"/>
                <w:lang w:val="uk-UA"/>
              </w:rPr>
              <w:t xml:space="preserve">вул. </w:t>
            </w:r>
            <w:proofErr w:type="spellStart"/>
            <w:r w:rsidRPr="002A69E1">
              <w:rPr>
                <w:sz w:val="20"/>
                <w:szCs w:val="20"/>
                <w:lang w:val="uk-UA"/>
              </w:rPr>
              <w:t>Рябошапко</w:t>
            </w:r>
            <w:proofErr w:type="spellEnd"/>
            <w:r w:rsidR="002A69E1" w:rsidRPr="002A69E1">
              <w:rPr>
                <w:sz w:val="20"/>
                <w:szCs w:val="20"/>
                <w:lang w:val="uk-UA"/>
              </w:rPr>
              <w:t xml:space="preserve"> </w:t>
            </w:r>
            <w:r w:rsidR="002A69E1" w:rsidRPr="002A69E1">
              <w:rPr>
                <w:sz w:val="21"/>
                <w:szCs w:val="21"/>
                <w:lang w:val="uk-UA"/>
              </w:rPr>
              <w:t xml:space="preserve">у </w:t>
            </w:r>
            <w:proofErr w:type="spellStart"/>
            <w:r w:rsidR="002A69E1" w:rsidRPr="002A69E1">
              <w:rPr>
                <w:sz w:val="21"/>
                <w:szCs w:val="21"/>
                <w:lang w:val="uk-UA"/>
              </w:rPr>
              <w:t>м.Конотоп</w:t>
            </w:r>
            <w:proofErr w:type="spellEnd"/>
            <w:r w:rsidR="002A69E1" w:rsidRPr="002A69E1">
              <w:rPr>
                <w:sz w:val="21"/>
                <w:szCs w:val="21"/>
                <w:lang w:val="uk-UA"/>
              </w:rPr>
              <w:t>, Сумської області, 41600</w:t>
            </w:r>
          </w:p>
          <w:p w14:paraId="30CC9EF0" w14:textId="5E4BC811" w:rsidR="007B0B8F" w:rsidRPr="002A69E1" w:rsidRDefault="003E5A50" w:rsidP="007B0B8F">
            <w:pPr>
              <w:jc w:val="both"/>
              <w:rPr>
                <w:sz w:val="20"/>
                <w:szCs w:val="20"/>
                <w:lang w:val="uk-UA"/>
              </w:rPr>
            </w:pPr>
            <w:r>
              <w:rPr>
                <w:sz w:val="20"/>
                <w:szCs w:val="20"/>
                <w:lang w:val="uk-UA"/>
              </w:rPr>
              <w:t>1</w:t>
            </w:r>
            <w:r w:rsidR="0058265B">
              <w:rPr>
                <w:sz w:val="20"/>
                <w:szCs w:val="20"/>
                <w:lang w:val="uk-UA"/>
              </w:rPr>
              <w:t>5</w:t>
            </w:r>
            <w:r>
              <w:rPr>
                <w:sz w:val="20"/>
                <w:szCs w:val="20"/>
                <w:lang w:val="uk-UA"/>
              </w:rPr>
              <w:t>.</w:t>
            </w:r>
            <w:r w:rsidR="00B07241">
              <w:rPr>
                <w:sz w:val="20"/>
                <w:szCs w:val="20"/>
                <w:lang w:val="uk-UA"/>
              </w:rPr>
              <w:t>О</w:t>
            </w:r>
            <w:r w:rsidR="00DF214D" w:rsidRPr="002A69E1">
              <w:rPr>
                <w:sz w:val="20"/>
                <w:szCs w:val="20"/>
                <w:lang w:val="uk-UA"/>
              </w:rPr>
              <w:t>сновна в</w:t>
            </w:r>
            <w:r w:rsidR="007B0B8F" w:rsidRPr="002A69E1">
              <w:rPr>
                <w:sz w:val="20"/>
                <w:szCs w:val="20"/>
                <w:lang w:val="uk-UA"/>
              </w:rPr>
              <w:t>иробнича база</w:t>
            </w:r>
            <w:r w:rsidR="00DF214D" w:rsidRPr="002A69E1">
              <w:rPr>
                <w:sz w:val="20"/>
                <w:szCs w:val="20"/>
                <w:lang w:val="uk-UA"/>
              </w:rPr>
              <w:t xml:space="preserve">   по </w:t>
            </w:r>
            <w:r w:rsidR="007B0B8F" w:rsidRPr="002A69E1">
              <w:rPr>
                <w:sz w:val="20"/>
                <w:szCs w:val="20"/>
                <w:lang w:val="uk-UA"/>
              </w:rPr>
              <w:t xml:space="preserve"> </w:t>
            </w:r>
            <w:proofErr w:type="spellStart"/>
            <w:r w:rsidR="007B0B8F" w:rsidRPr="002A69E1">
              <w:rPr>
                <w:sz w:val="20"/>
                <w:szCs w:val="20"/>
                <w:lang w:val="uk-UA"/>
              </w:rPr>
              <w:t>вул.Генерала</w:t>
            </w:r>
            <w:proofErr w:type="spellEnd"/>
            <w:r w:rsidR="007B0B8F" w:rsidRPr="002A69E1">
              <w:rPr>
                <w:sz w:val="20"/>
                <w:szCs w:val="20"/>
                <w:lang w:val="uk-UA"/>
              </w:rPr>
              <w:t xml:space="preserve"> Тхора</w:t>
            </w:r>
            <w:r w:rsidR="00325DE4" w:rsidRPr="002A69E1">
              <w:rPr>
                <w:sz w:val="20"/>
                <w:szCs w:val="20"/>
                <w:lang w:val="uk-UA"/>
              </w:rPr>
              <w:t>, 31</w:t>
            </w:r>
            <w:r w:rsidR="002A69E1" w:rsidRPr="002A69E1">
              <w:rPr>
                <w:sz w:val="20"/>
                <w:szCs w:val="20"/>
                <w:lang w:val="uk-UA"/>
              </w:rPr>
              <w:t xml:space="preserve"> </w:t>
            </w:r>
            <w:r w:rsidR="002A69E1" w:rsidRPr="002A69E1">
              <w:rPr>
                <w:sz w:val="21"/>
                <w:szCs w:val="21"/>
                <w:lang w:val="uk-UA"/>
              </w:rPr>
              <w:t xml:space="preserve">у </w:t>
            </w:r>
            <w:proofErr w:type="spellStart"/>
            <w:r w:rsidR="002A69E1" w:rsidRPr="002A69E1">
              <w:rPr>
                <w:sz w:val="21"/>
                <w:szCs w:val="21"/>
                <w:lang w:val="uk-UA"/>
              </w:rPr>
              <w:t>м.Конотоп</w:t>
            </w:r>
            <w:proofErr w:type="spellEnd"/>
            <w:r w:rsidR="002A69E1" w:rsidRPr="002A69E1">
              <w:rPr>
                <w:sz w:val="21"/>
                <w:szCs w:val="21"/>
                <w:lang w:val="uk-UA"/>
              </w:rPr>
              <w:t>, Сумської області, 41600</w:t>
            </w:r>
          </w:p>
          <w:p w14:paraId="15A5CDE5" w14:textId="7407DFB7" w:rsidR="00677FD0" w:rsidRPr="00B96B0D" w:rsidRDefault="00677FD0" w:rsidP="00CE174D">
            <w:pPr>
              <w:pStyle w:val="rtejustify"/>
              <w:shd w:val="clear" w:color="auto" w:fill="FFFFFF"/>
              <w:spacing w:before="0" w:beforeAutospacing="0" w:after="0" w:afterAutospacing="0"/>
              <w:ind w:firstLine="709"/>
              <w:jc w:val="both"/>
              <w:rPr>
                <w:lang w:val="uk-UA"/>
              </w:rPr>
            </w:pPr>
            <w:r w:rsidRPr="00B96B0D">
              <w:rPr>
                <w:color w:val="282828"/>
                <w:sz w:val="22"/>
                <w:szCs w:val="22"/>
                <w:lang w:val="uk-UA"/>
              </w:rPr>
              <w:t xml:space="preserve">Основним </w:t>
            </w:r>
            <w:r>
              <w:rPr>
                <w:color w:val="282828"/>
                <w:sz w:val="22"/>
                <w:szCs w:val="22"/>
                <w:lang w:val="uk-UA"/>
              </w:rPr>
              <w:t xml:space="preserve">джерелами утворення забруднюючих речовин </w:t>
            </w:r>
            <w:r w:rsidRPr="00B96B0D">
              <w:rPr>
                <w:color w:val="282828"/>
                <w:sz w:val="22"/>
                <w:szCs w:val="22"/>
                <w:lang w:val="uk-UA"/>
              </w:rPr>
              <w:t xml:space="preserve"> </w:t>
            </w:r>
            <w:r>
              <w:rPr>
                <w:color w:val="282828"/>
                <w:sz w:val="22"/>
                <w:szCs w:val="22"/>
                <w:lang w:val="uk-UA"/>
              </w:rPr>
              <w:t xml:space="preserve">КНС </w:t>
            </w:r>
            <w:r w:rsidRPr="00B96B0D">
              <w:rPr>
                <w:color w:val="282828"/>
                <w:sz w:val="22"/>
                <w:szCs w:val="22"/>
                <w:lang w:val="uk-UA"/>
              </w:rPr>
              <w:t xml:space="preserve"> </w:t>
            </w:r>
            <w:r>
              <w:rPr>
                <w:color w:val="282828"/>
                <w:sz w:val="22"/>
                <w:szCs w:val="22"/>
                <w:lang w:val="uk-UA"/>
              </w:rPr>
              <w:t xml:space="preserve"> </w:t>
            </w:r>
            <w:r w:rsidRPr="00B96B0D">
              <w:rPr>
                <w:color w:val="282828"/>
                <w:sz w:val="22"/>
                <w:szCs w:val="22"/>
                <w:lang w:val="uk-UA"/>
              </w:rPr>
              <w:t xml:space="preserve"> є </w:t>
            </w:r>
            <w:r>
              <w:rPr>
                <w:color w:val="282828"/>
                <w:sz w:val="22"/>
                <w:szCs w:val="22"/>
                <w:lang w:val="uk-UA"/>
              </w:rPr>
              <w:t>машинний зал і грабельне відділення.</w:t>
            </w:r>
            <w:r w:rsidRPr="00B96B0D">
              <w:rPr>
                <w:color w:val="282828"/>
                <w:sz w:val="22"/>
                <w:szCs w:val="22"/>
                <w:lang w:val="uk-UA"/>
              </w:rPr>
              <w:t xml:space="preserve">  Видалення забруднюючих речовин </w:t>
            </w:r>
            <w:r>
              <w:rPr>
                <w:color w:val="282828"/>
                <w:sz w:val="22"/>
                <w:szCs w:val="22"/>
                <w:lang w:val="uk-UA"/>
              </w:rPr>
              <w:t>здійснюється</w:t>
            </w:r>
            <w:r w:rsidRPr="00B96B0D">
              <w:rPr>
                <w:color w:val="282828"/>
                <w:sz w:val="22"/>
                <w:szCs w:val="22"/>
                <w:lang w:val="uk-UA"/>
              </w:rPr>
              <w:t xml:space="preserve"> механічною або природною вентиляцією.</w:t>
            </w:r>
            <w:r w:rsidRPr="00B96B0D">
              <w:rPr>
                <w:rFonts w:ascii="Arial" w:hAnsi="Arial" w:cs="Arial"/>
                <w:sz w:val="22"/>
                <w:szCs w:val="22"/>
                <w:lang w:val="uk-UA"/>
              </w:rPr>
              <w:t xml:space="preserve"> </w:t>
            </w:r>
            <w:r w:rsidRPr="00B96B0D">
              <w:rPr>
                <w:sz w:val="22"/>
                <w:szCs w:val="22"/>
                <w:lang w:val="uk-UA"/>
              </w:rPr>
              <w:t xml:space="preserve"> Повний цикл механічної та біологічної очистки відбувається на очисних спорудах</w:t>
            </w:r>
            <w:r w:rsidR="00866B21">
              <w:rPr>
                <w:sz w:val="22"/>
                <w:szCs w:val="22"/>
                <w:lang w:val="uk-UA"/>
              </w:rPr>
              <w:t xml:space="preserve"> (КОС)</w:t>
            </w:r>
            <w:r w:rsidRPr="00B96B0D">
              <w:rPr>
                <w:sz w:val="22"/>
                <w:szCs w:val="22"/>
                <w:lang w:val="uk-UA"/>
              </w:rPr>
              <w:t xml:space="preserve">, </w:t>
            </w:r>
            <w:proofErr w:type="spellStart"/>
            <w:r w:rsidRPr="00B96B0D">
              <w:rPr>
                <w:sz w:val="22"/>
                <w:szCs w:val="22"/>
                <w:lang w:val="uk-UA"/>
              </w:rPr>
              <w:t>проєктною</w:t>
            </w:r>
            <w:proofErr w:type="spellEnd"/>
            <w:r w:rsidRPr="00B96B0D">
              <w:rPr>
                <w:sz w:val="22"/>
                <w:szCs w:val="22"/>
                <w:lang w:val="uk-UA"/>
              </w:rPr>
              <w:t xml:space="preserve"> потужністю    </w:t>
            </w:r>
            <w:r w:rsidRPr="00BB1EA0">
              <w:rPr>
                <w:sz w:val="22"/>
                <w:szCs w:val="22"/>
                <w:lang w:val="uk-UA"/>
              </w:rPr>
              <w:t>22 200</w:t>
            </w:r>
            <w:r w:rsidRPr="00B96B0D">
              <w:rPr>
                <w:sz w:val="22"/>
                <w:szCs w:val="22"/>
                <w:lang w:val="uk-UA"/>
              </w:rPr>
              <w:t xml:space="preserve"> м3/добу.</w:t>
            </w:r>
            <w:r>
              <w:rPr>
                <w:sz w:val="22"/>
                <w:szCs w:val="22"/>
                <w:lang w:val="uk-UA"/>
              </w:rPr>
              <w:t xml:space="preserve"> Джерела викидів визначаються згідно технологічного регламенту. </w:t>
            </w:r>
          </w:p>
        </w:tc>
      </w:tr>
      <w:tr w:rsidR="00677FD0" w:rsidRPr="00ED37DC" w14:paraId="2A244914" w14:textId="77777777" w:rsidTr="003E5A50">
        <w:trPr>
          <w:trHeight w:val="615"/>
        </w:trPr>
        <w:tc>
          <w:tcPr>
            <w:tcW w:w="612" w:type="dxa"/>
            <w:tcBorders>
              <w:left w:val="single" w:sz="2" w:space="0" w:color="000001"/>
              <w:bottom w:val="single" w:sz="2" w:space="0" w:color="000001"/>
            </w:tcBorders>
            <w:shd w:val="clear" w:color="auto" w:fill="FFFFFF"/>
          </w:tcPr>
          <w:p w14:paraId="4FA4C2F1" w14:textId="120B9EA3" w:rsidR="00677FD0" w:rsidRDefault="00677FD0" w:rsidP="00677FD0">
            <w:pPr>
              <w:widowControl w:val="0"/>
              <w:numPr>
                <w:ilvl w:val="0"/>
                <w:numId w:val="22"/>
              </w:numPr>
              <w:suppressAutoHyphens/>
              <w:jc w:val="center"/>
            </w:pPr>
            <w:r>
              <w:rPr>
                <w:sz w:val="21"/>
                <w:szCs w:val="21"/>
                <w:lang w:val="uk-UA"/>
              </w:rPr>
              <w:t>1.</w:t>
            </w:r>
            <w:r w:rsidR="00C048E4">
              <w:rPr>
                <w:sz w:val="21"/>
                <w:szCs w:val="21"/>
                <w:lang w:val="uk-UA"/>
              </w:rPr>
              <w:t>3</w:t>
            </w:r>
            <w:r>
              <w:rPr>
                <w:sz w:val="21"/>
                <w:szCs w:val="21"/>
                <w:lang w:val="uk-UA"/>
              </w:rPr>
              <w:t>.</w:t>
            </w:r>
          </w:p>
        </w:tc>
        <w:tc>
          <w:tcPr>
            <w:tcW w:w="1803" w:type="dxa"/>
            <w:tcBorders>
              <w:left w:val="single" w:sz="2" w:space="0" w:color="000001"/>
              <w:bottom w:val="single" w:sz="2" w:space="0" w:color="000001"/>
            </w:tcBorders>
            <w:shd w:val="clear" w:color="auto" w:fill="FFFFFF"/>
          </w:tcPr>
          <w:p w14:paraId="7ED76805" w14:textId="77777777" w:rsidR="00677FD0" w:rsidRPr="00ED37DC" w:rsidRDefault="00677FD0" w:rsidP="00677FD0">
            <w:pPr>
              <w:widowControl w:val="0"/>
              <w:numPr>
                <w:ilvl w:val="0"/>
                <w:numId w:val="22"/>
              </w:numPr>
              <w:suppressAutoHyphens/>
            </w:pPr>
            <w:r w:rsidRPr="00ED37DC">
              <w:rPr>
                <w:rStyle w:val="affffb"/>
                <w:rFonts w:eastAsia="SimSun"/>
                <w:lang w:val="uk-UA"/>
              </w:rPr>
              <w:t>Підстава для розробки</w:t>
            </w:r>
          </w:p>
        </w:tc>
        <w:tc>
          <w:tcPr>
            <w:tcW w:w="6972" w:type="dxa"/>
            <w:tcBorders>
              <w:left w:val="single" w:sz="2" w:space="0" w:color="000001"/>
              <w:bottom w:val="single" w:sz="2" w:space="0" w:color="000001"/>
              <w:right w:val="single" w:sz="2" w:space="0" w:color="000001"/>
            </w:tcBorders>
            <w:shd w:val="clear" w:color="auto" w:fill="FFFFFF"/>
          </w:tcPr>
          <w:p w14:paraId="28BE8B2B" w14:textId="40D14807" w:rsidR="00677FD0" w:rsidRPr="00ED37DC" w:rsidRDefault="00F01164" w:rsidP="00677FD0">
            <w:pPr>
              <w:widowControl w:val="0"/>
              <w:numPr>
                <w:ilvl w:val="3"/>
                <w:numId w:val="22"/>
              </w:numPr>
              <w:suppressAutoHyphens/>
              <w:jc w:val="both"/>
            </w:pPr>
            <w:r>
              <w:rPr>
                <w:color w:val="000000"/>
                <w:sz w:val="21"/>
                <w:szCs w:val="21"/>
                <w:lang w:val="uk-UA"/>
              </w:rPr>
              <w:t xml:space="preserve">     </w:t>
            </w:r>
            <w:r w:rsidR="00677FD0" w:rsidRPr="00ED37DC">
              <w:rPr>
                <w:color w:val="000000"/>
                <w:sz w:val="21"/>
                <w:szCs w:val="21"/>
                <w:lang w:val="uk-UA"/>
              </w:rPr>
              <w:t xml:space="preserve">Закон України </w:t>
            </w:r>
            <w:r w:rsidR="00677FD0" w:rsidRPr="00ED37DC">
              <w:rPr>
                <w:rFonts w:eastAsia="Times New Roman"/>
                <w:color w:val="00000A"/>
                <w:sz w:val="21"/>
                <w:szCs w:val="21"/>
                <w:lang w:val="uk-UA"/>
              </w:rPr>
              <w:t>«</w:t>
            </w:r>
            <w:r w:rsidR="00677FD0" w:rsidRPr="00ED37DC">
              <w:rPr>
                <w:color w:val="000000"/>
                <w:sz w:val="21"/>
                <w:szCs w:val="21"/>
                <w:lang w:val="uk-UA"/>
              </w:rPr>
              <w:t>Про охорону атмосферного повітря</w:t>
            </w:r>
            <w:r w:rsidR="00677FD0" w:rsidRPr="00ED37DC">
              <w:rPr>
                <w:rFonts w:eastAsia="Times New Roman"/>
                <w:color w:val="00000A"/>
                <w:sz w:val="21"/>
                <w:szCs w:val="21"/>
                <w:lang w:val="uk-UA"/>
              </w:rPr>
              <w:t>»</w:t>
            </w:r>
            <w:r w:rsidR="00677FD0" w:rsidRPr="00ED37DC">
              <w:rPr>
                <w:color w:val="000000"/>
                <w:sz w:val="21"/>
                <w:szCs w:val="21"/>
                <w:lang w:val="uk-UA"/>
              </w:rPr>
              <w:t>; наказ Мінприроди України від 09.03.2006 №</w:t>
            </w:r>
            <w:r w:rsidR="00677FD0">
              <w:rPr>
                <w:color w:val="000000"/>
                <w:sz w:val="21"/>
                <w:szCs w:val="21"/>
                <w:lang w:val="uk-UA"/>
              </w:rPr>
              <w:t xml:space="preserve"> </w:t>
            </w:r>
            <w:r w:rsidR="00677FD0" w:rsidRPr="00ED37DC">
              <w:rPr>
                <w:color w:val="000000"/>
                <w:sz w:val="21"/>
                <w:szCs w:val="21"/>
                <w:lang w:val="uk-UA"/>
              </w:rPr>
              <w:t xml:space="preserve">108 </w:t>
            </w:r>
            <w:r w:rsidR="00677FD0" w:rsidRPr="00ED37DC">
              <w:rPr>
                <w:rFonts w:eastAsia="Times New Roman"/>
                <w:color w:val="00000A"/>
                <w:sz w:val="21"/>
                <w:szCs w:val="21"/>
                <w:lang w:val="uk-UA"/>
              </w:rPr>
              <w:t>«</w:t>
            </w:r>
            <w:r w:rsidR="00677FD0" w:rsidRPr="00ED37DC">
              <w:rPr>
                <w:color w:val="000000"/>
                <w:sz w:val="21"/>
                <w:szCs w:val="21"/>
                <w:lang w:val="uk-UA"/>
              </w:rPr>
              <w:t xml:space="preserve">Інструкція про загальні вимоги до оформлення документів, у яких </w:t>
            </w:r>
            <w:proofErr w:type="spellStart"/>
            <w:r w:rsidR="00677FD0" w:rsidRPr="00ED37DC">
              <w:rPr>
                <w:color w:val="000000"/>
                <w:sz w:val="21"/>
                <w:szCs w:val="21"/>
                <w:lang w:val="uk-UA"/>
              </w:rPr>
              <w:t>обгрунтовуються</w:t>
            </w:r>
            <w:proofErr w:type="spellEnd"/>
            <w:r w:rsidR="00677FD0" w:rsidRPr="00ED37DC">
              <w:rPr>
                <w:color w:val="000000"/>
                <w:sz w:val="21"/>
                <w:szCs w:val="21"/>
                <w:lang w:val="uk-UA"/>
              </w:rPr>
              <w:t xml:space="preserve">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 — підприємців</w:t>
            </w:r>
            <w:r w:rsidR="00677FD0" w:rsidRPr="00ED37DC">
              <w:rPr>
                <w:rFonts w:eastAsia="Times New Roman"/>
                <w:color w:val="00000A"/>
                <w:sz w:val="21"/>
                <w:szCs w:val="21"/>
                <w:lang w:val="uk-UA"/>
              </w:rPr>
              <w:t>»</w:t>
            </w:r>
            <w:r w:rsidR="00677FD0" w:rsidRPr="00ED37DC">
              <w:rPr>
                <w:color w:val="000000"/>
                <w:sz w:val="21"/>
                <w:szCs w:val="21"/>
                <w:lang w:val="uk-UA"/>
              </w:rPr>
              <w:t xml:space="preserve">; Постанова Кабінету Міністрів України від 13.03.2002 р. №302 </w:t>
            </w:r>
            <w:r w:rsidR="00677FD0" w:rsidRPr="00ED37DC">
              <w:rPr>
                <w:rFonts w:eastAsia="Times New Roman"/>
                <w:color w:val="00000A"/>
                <w:sz w:val="21"/>
                <w:szCs w:val="21"/>
                <w:lang w:val="uk-UA"/>
              </w:rPr>
              <w:t>«</w:t>
            </w:r>
            <w:r w:rsidR="00677FD0" w:rsidRPr="00ED37DC">
              <w:rPr>
                <w:color w:val="000000"/>
                <w:sz w:val="21"/>
                <w:szCs w:val="21"/>
                <w:lang w:val="uk-UA"/>
              </w:rPr>
              <w:t xml:space="preserve">Про затвердження Порядку проведення та оплати робіт, пов'язаних з </w:t>
            </w:r>
            <w:proofErr w:type="spellStart"/>
            <w:r w:rsidR="00677FD0" w:rsidRPr="00ED37DC">
              <w:rPr>
                <w:color w:val="000000"/>
                <w:sz w:val="21"/>
                <w:szCs w:val="21"/>
                <w:lang w:val="uk-UA"/>
              </w:rPr>
              <w:t>видачею</w:t>
            </w:r>
            <w:proofErr w:type="spellEnd"/>
            <w:r w:rsidR="00677FD0" w:rsidRPr="00ED37DC">
              <w:rPr>
                <w:color w:val="000000"/>
                <w:sz w:val="21"/>
                <w:szCs w:val="21"/>
                <w:lang w:val="uk-UA"/>
              </w:rPr>
              <w:t xml:space="preserve"> дозволів на викиди забруднюючих речовин в атмосферне повітря стаціонарними джерелами, обліку</w:t>
            </w:r>
          </w:p>
          <w:p w14:paraId="30EDB422" w14:textId="77777777" w:rsidR="00677FD0" w:rsidRPr="00ED37DC" w:rsidRDefault="00677FD0" w:rsidP="00677FD0">
            <w:pPr>
              <w:widowControl w:val="0"/>
              <w:numPr>
                <w:ilvl w:val="3"/>
                <w:numId w:val="22"/>
              </w:numPr>
              <w:suppressAutoHyphens/>
              <w:jc w:val="both"/>
            </w:pPr>
            <w:r w:rsidRPr="00ED37DC">
              <w:rPr>
                <w:color w:val="000000"/>
                <w:sz w:val="21"/>
                <w:szCs w:val="21"/>
                <w:lang w:val="uk-UA"/>
              </w:rPr>
              <w:t>підприємств, установ, організацій та громадян — підприємців, які отримали такі дозволи</w:t>
            </w:r>
            <w:r w:rsidRPr="00ED37DC">
              <w:rPr>
                <w:rFonts w:eastAsia="Times New Roman"/>
                <w:color w:val="00000A"/>
                <w:sz w:val="21"/>
                <w:szCs w:val="21"/>
                <w:lang w:val="uk-UA"/>
              </w:rPr>
              <w:t>»</w:t>
            </w:r>
            <w:r w:rsidRPr="00ED37DC">
              <w:rPr>
                <w:color w:val="000000"/>
                <w:sz w:val="21"/>
                <w:szCs w:val="21"/>
                <w:lang w:val="uk-UA"/>
              </w:rPr>
              <w:t>.</w:t>
            </w:r>
          </w:p>
        </w:tc>
      </w:tr>
      <w:tr w:rsidR="00677FD0" w14:paraId="229B3F9F" w14:textId="77777777" w:rsidTr="003E5A50">
        <w:tc>
          <w:tcPr>
            <w:tcW w:w="612" w:type="dxa"/>
            <w:tcBorders>
              <w:left w:val="single" w:sz="2" w:space="0" w:color="000001"/>
              <w:bottom w:val="single" w:sz="2" w:space="0" w:color="000001"/>
            </w:tcBorders>
            <w:shd w:val="clear" w:color="auto" w:fill="FFFFFF"/>
          </w:tcPr>
          <w:p w14:paraId="4D145E1B" w14:textId="24E1E4A8" w:rsidR="00677FD0" w:rsidRDefault="00677FD0" w:rsidP="00677FD0">
            <w:pPr>
              <w:widowControl w:val="0"/>
              <w:numPr>
                <w:ilvl w:val="0"/>
                <w:numId w:val="22"/>
              </w:numPr>
              <w:suppressAutoHyphens/>
              <w:jc w:val="center"/>
            </w:pPr>
            <w:r>
              <w:rPr>
                <w:sz w:val="21"/>
                <w:szCs w:val="21"/>
                <w:lang w:val="uk-UA"/>
              </w:rPr>
              <w:t>1.</w:t>
            </w:r>
            <w:r w:rsidR="00C048E4">
              <w:rPr>
                <w:sz w:val="21"/>
                <w:szCs w:val="21"/>
                <w:lang w:val="uk-UA"/>
              </w:rPr>
              <w:t>4</w:t>
            </w:r>
            <w:r>
              <w:rPr>
                <w:sz w:val="21"/>
                <w:szCs w:val="21"/>
                <w:lang w:val="uk-UA"/>
              </w:rPr>
              <w:t>.</w:t>
            </w:r>
          </w:p>
        </w:tc>
        <w:tc>
          <w:tcPr>
            <w:tcW w:w="1803" w:type="dxa"/>
            <w:tcBorders>
              <w:left w:val="single" w:sz="2" w:space="0" w:color="000001"/>
              <w:bottom w:val="single" w:sz="2" w:space="0" w:color="000001"/>
            </w:tcBorders>
            <w:shd w:val="clear" w:color="auto" w:fill="FFFFFF"/>
          </w:tcPr>
          <w:p w14:paraId="21715F13" w14:textId="77777777" w:rsidR="00677FD0" w:rsidRPr="009E4FB3" w:rsidRDefault="00677FD0" w:rsidP="00677FD0">
            <w:pPr>
              <w:widowControl w:val="0"/>
              <w:numPr>
                <w:ilvl w:val="0"/>
                <w:numId w:val="22"/>
              </w:numPr>
              <w:suppressAutoHyphens/>
              <w:jc w:val="both"/>
            </w:pPr>
            <w:r>
              <w:rPr>
                <w:sz w:val="21"/>
                <w:szCs w:val="21"/>
                <w:lang w:val="uk-UA"/>
              </w:rPr>
              <w:t>вимоги до</w:t>
            </w:r>
          </w:p>
          <w:p w14:paraId="15592A21" w14:textId="77777777" w:rsidR="00677FD0" w:rsidRDefault="00677FD0" w:rsidP="00677FD0">
            <w:pPr>
              <w:widowControl w:val="0"/>
              <w:numPr>
                <w:ilvl w:val="0"/>
                <w:numId w:val="22"/>
              </w:numPr>
              <w:suppressAutoHyphens/>
              <w:jc w:val="both"/>
            </w:pPr>
            <w:r>
              <w:rPr>
                <w:sz w:val="21"/>
                <w:szCs w:val="21"/>
                <w:lang w:val="uk-UA"/>
              </w:rPr>
              <w:t>Виконавця</w:t>
            </w:r>
          </w:p>
        </w:tc>
        <w:tc>
          <w:tcPr>
            <w:tcW w:w="6972" w:type="dxa"/>
            <w:tcBorders>
              <w:left w:val="single" w:sz="2" w:space="0" w:color="000001"/>
              <w:bottom w:val="single" w:sz="2" w:space="0" w:color="000001"/>
              <w:right w:val="single" w:sz="2" w:space="0" w:color="000001"/>
            </w:tcBorders>
            <w:shd w:val="clear" w:color="auto" w:fill="FFFFFF"/>
          </w:tcPr>
          <w:p w14:paraId="799FB9BF" w14:textId="2DC89B6C" w:rsidR="00677FD0" w:rsidRPr="0016106D" w:rsidRDefault="00D72A4C" w:rsidP="00677FD0">
            <w:pPr>
              <w:widowControl w:val="0"/>
              <w:numPr>
                <w:ilvl w:val="0"/>
                <w:numId w:val="22"/>
              </w:numPr>
              <w:suppressAutoHyphens/>
              <w:jc w:val="both"/>
            </w:pPr>
            <w:r>
              <w:rPr>
                <w:sz w:val="21"/>
                <w:szCs w:val="21"/>
                <w:lang w:val="uk-UA"/>
              </w:rPr>
              <w:t>1</w:t>
            </w:r>
            <w:r w:rsidR="00677FD0" w:rsidRPr="0016106D">
              <w:rPr>
                <w:sz w:val="21"/>
                <w:szCs w:val="21"/>
                <w:lang w:val="uk-UA"/>
              </w:rPr>
              <w:t>. Виконавець повинен надати Замовнику послугу, якість якої відповідає вимогам діючих нормативних документів та чинного законодавства України, що ставляться до послуг такого виду, та умовам укладеного Договору.</w:t>
            </w:r>
          </w:p>
          <w:p w14:paraId="7FA5D51C" w14:textId="7541AF30" w:rsidR="00677FD0" w:rsidRPr="0016106D" w:rsidRDefault="00D72A4C" w:rsidP="00677FD0">
            <w:pPr>
              <w:widowControl w:val="0"/>
              <w:numPr>
                <w:ilvl w:val="0"/>
                <w:numId w:val="22"/>
              </w:numPr>
              <w:suppressAutoHyphens/>
              <w:jc w:val="both"/>
            </w:pPr>
            <w:r>
              <w:rPr>
                <w:sz w:val="21"/>
                <w:szCs w:val="21"/>
                <w:lang w:val="uk-UA"/>
              </w:rPr>
              <w:t>2.</w:t>
            </w:r>
            <w:r w:rsidR="00677FD0" w:rsidRPr="0016106D">
              <w:rPr>
                <w:sz w:val="21"/>
                <w:szCs w:val="21"/>
                <w:lang w:val="uk-UA"/>
              </w:rPr>
              <w:t xml:space="preserve"> Надання послуги, що є предметом укладеного Договору здійснюється з використанням витратних матеріалів Виконавця. Вартість витратних матеріалів повинна бути включена у загальну вартість послуги.  </w:t>
            </w:r>
          </w:p>
          <w:p w14:paraId="17ED95C6" w14:textId="7740D767" w:rsidR="00677FD0" w:rsidRPr="0016106D" w:rsidRDefault="00D72A4C" w:rsidP="00677FD0">
            <w:pPr>
              <w:widowControl w:val="0"/>
              <w:numPr>
                <w:ilvl w:val="0"/>
                <w:numId w:val="22"/>
              </w:numPr>
              <w:suppressAutoHyphens/>
              <w:jc w:val="both"/>
            </w:pPr>
            <w:r>
              <w:rPr>
                <w:sz w:val="21"/>
                <w:szCs w:val="21"/>
                <w:lang w:val="uk-UA"/>
              </w:rPr>
              <w:t>3</w:t>
            </w:r>
            <w:r w:rsidR="00677FD0" w:rsidRPr="0016106D">
              <w:rPr>
                <w:sz w:val="21"/>
                <w:szCs w:val="21"/>
                <w:lang w:val="uk-UA"/>
              </w:rPr>
              <w:t xml:space="preserve">. Виконавець супроводжує документи в уповноважених органах до отримання Дозволів (для кожного </w:t>
            </w:r>
            <w:proofErr w:type="spellStart"/>
            <w:r w:rsidR="00677FD0" w:rsidRPr="0016106D">
              <w:rPr>
                <w:sz w:val="21"/>
                <w:szCs w:val="21"/>
                <w:lang w:val="uk-UA"/>
              </w:rPr>
              <w:t>проммайданчика</w:t>
            </w:r>
            <w:proofErr w:type="spellEnd"/>
            <w:r w:rsidR="00677FD0" w:rsidRPr="0016106D">
              <w:rPr>
                <w:sz w:val="21"/>
                <w:szCs w:val="21"/>
                <w:lang w:val="uk-UA"/>
              </w:rPr>
              <w:t>, вказаного в п.1.</w:t>
            </w:r>
            <w:r w:rsidR="00D823B2">
              <w:rPr>
                <w:sz w:val="21"/>
                <w:szCs w:val="21"/>
                <w:lang w:val="uk-UA"/>
              </w:rPr>
              <w:t>2</w:t>
            </w:r>
            <w:r w:rsidR="00677FD0" w:rsidRPr="0016106D">
              <w:rPr>
                <w:sz w:val="21"/>
                <w:szCs w:val="21"/>
                <w:lang w:val="uk-UA"/>
              </w:rPr>
              <w:t>. цього технічного завдання окремо). За необхідністю коригує, виправляє, змінює форми або зміст документів, друкує їх та інше до моменту отримання Дозволів.</w:t>
            </w:r>
          </w:p>
          <w:p w14:paraId="22E44207" w14:textId="77777777" w:rsidR="00677FD0" w:rsidRPr="00F556F7" w:rsidRDefault="00D72A4C" w:rsidP="00677FD0">
            <w:pPr>
              <w:widowControl w:val="0"/>
              <w:numPr>
                <w:ilvl w:val="0"/>
                <w:numId w:val="22"/>
              </w:numPr>
              <w:suppressAutoHyphens/>
              <w:jc w:val="both"/>
            </w:pPr>
            <w:r>
              <w:rPr>
                <w:sz w:val="20"/>
                <w:szCs w:val="20"/>
                <w:lang w:val="uk-UA"/>
              </w:rPr>
              <w:t>4</w:t>
            </w:r>
            <w:r w:rsidR="00677FD0" w:rsidRPr="0016106D">
              <w:rPr>
                <w:lang w:val="uk-UA"/>
              </w:rPr>
              <w:t xml:space="preserve">. </w:t>
            </w:r>
            <w:r w:rsidR="00677FD0" w:rsidRPr="0016106D">
              <w:rPr>
                <w:sz w:val="21"/>
                <w:szCs w:val="21"/>
                <w:lang w:val="uk-UA"/>
              </w:rPr>
              <w:t>Послуга виконується з обов'язковим виїздом Виконавця на місце виконання послуги, вказаного в п.1.8. цього технічного завдання, для визначення джерел викидів та умов їх облаштування.</w:t>
            </w:r>
          </w:p>
          <w:p w14:paraId="1097977D" w14:textId="37A72932" w:rsidR="00F556F7" w:rsidRPr="0016106D" w:rsidRDefault="00F556F7" w:rsidP="00677FD0">
            <w:pPr>
              <w:widowControl w:val="0"/>
              <w:numPr>
                <w:ilvl w:val="0"/>
                <w:numId w:val="22"/>
              </w:numPr>
              <w:suppressAutoHyphens/>
              <w:jc w:val="both"/>
            </w:pPr>
          </w:p>
        </w:tc>
      </w:tr>
      <w:tr w:rsidR="00677FD0" w:rsidRPr="00C460D4" w14:paraId="710D65B1" w14:textId="77777777" w:rsidTr="00C72F2F">
        <w:trPr>
          <w:trHeight w:val="3953"/>
        </w:trPr>
        <w:tc>
          <w:tcPr>
            <w:tcW w:w="612" w:type="dxa"/>
            <w:tcBorders>
              <w:top w:val="single" w:sz="2" w:space="0" w:color="000001"/>
              <w:left w:val="single" w:sz="2" w:space="0" w:color="000001"/>
              <w:bottom w:val="single" w:sz="4" w:space="0" w:color="auto"/>
            </w:tcBorders>
            <w:shd w:val="clear" w:color="auto" w:fill="FFFFFF"/>
          </w:tcPr>
          <w:p w14:paraId="38E48CDB" w14:textId="51C624E6" w:rsidR="00677FD0" w:rsidRDefault="00677FD0" w:rsidP="00677FD0">
            <w:pPr>
              <w:widowControl w:val="0"/>
              <w:numPr>
                <w:ilvl w:val="0"/>
                <w:numId w:val="22"/>
              </w:numPr>
              <w:suppressAutoHyphens/>
              <w:jc w:val="center"/>
            </w:pPr>
            <w:r>
              <w:rPr>
                <w:sz w:val="21"/>
                <w:szCs w:val="21"/>
                <w:lang w:val="uk-UA"/>
              </w:rPr>
              <w:lastRenderedPageBreak/>
              <w:t>1.</w:t>
            </w:r>
            <w:r w:rsidR="00C048E4">
              <w:rPr>
                <w:sz w:val="21"/>
                <w:szCs w:val="21"/>
                <w:lang w:val="uk-UA"/>
              </w:rPr>
              <w:t>5</w:t>
            </w:r>
            <w:r>
              <w:rPr>
                <w:sz w:val="21"/>
                <w:szCs w:val="21"/>
                <w:lang w:val="uk-UA"/>
              </w:rPr>
              <w:t>.</w:t>
            </w:r>
          </w:p>
        </w:tc>
        <w:tc>
          <w:tcPr>
            <w:tcW w:w="1803" w:type="dxa"/>
            <w:tcBorders>
              <w:top w:val="single" w:sz="2" w:space="0" w:color="000001"/>
              <w:left w:val="single" w:sz="2" w:space="0" w:color="000001"/>
              <w:bottom w:val="single" w:sz="4" w:space="0" w:color="auto"/>
            </w:tcBorders>
            <w:shd w:val="clear" w:color="auto" w:fill="FFFFFF"/>
          </w:tcPr>
          <w:p w14:paraId="32FC7C16" w14:textId="77777777" w:rsidR="00677FD0" w:rsidRPr="009E4FB3" w:rsidRDefault="00677FD0" w:rsidP="00677FD0">
            <w:pPr>
              <w:numPr>
                <w:ilvl w:val="0"/>
                <w:numId w:val="22"/>
              </w:numPr>
              <w:suppressAutoHyphens/>
              <w:rPr>
                <w:rStyle w:val="affffb"/>
                <w:rFonts w:eastAsia="SimSun"/>
              </w:rPr>
            </w:pPr>
            <w:r w:rsidRPr="00C460D4">
              <w:rPr>
                <w:rStyle w:val="affffb"/>
                <w:rFonts w:eastAsia="SimSun"/>
                <w:lang w:val="uk-UA"/>
              </w:rPr>
              <w:t xml:space="preserve">Вихідні дані, </w:t>
            </w:r>
          </w:p>
          <w:p w14:paraId="1B311942" w14:textId="77777777" w:rsidR="00677FD0" w:rsidRPr="00C460D4" w:rsidRDefault="00677FD0" w:rsidP="00677FD0">
            <w:pPr>
              <w:numPr>
                <w:ilvl w:val="0"/>
                <w:numId w:val="22"/>
              </w:numPr>
              <w:suppressAutoHyphens/>
            </w:pPr>
            <w:r w:rsidRPr="00C460D4">
              <w:rPr>
                <w:rStyle w:val="affffb"/>
                <w:rFonts w:eastAsia="SimSun"/>
                <w:lang w:val="uk-UA"/>
              </w:rPr>
              <w:t>які надаються Замовником</w:t>
            </w:r>
          </w:p>
        </w:tc>
        <w:tc>
          <w:tcPr>
            <w:tcW w:w="6972" w:type="dxa"/>
            <w:tcBorders>
              <w:top w:val="single" w:sz="2" w:space="0" w:color="000001"/>
              <w:left w:val="single" w:sz="2" w:space="0" w:color="000001"/>
              <w:bottom w:val="single" w:sz="4" w:space="0" w:color="auto"/>
              <w:right w:val="single" w:sz="2" w:space="0" w:color="000001"/>
            </w:tcBorders>
            <w:shd w:val="clear" w:color="auto" w:fill="FFFFFF"/>
          </w:tcPr>
          <w:p w14:paraId="45A2B478" w14:textId="77777777" w:rsidR="00677FD0" w:rsidRPr="0016106D" w:rsidRDefault="00677FD0" w:rsidP="00677FD0">
            <w:pPr>
              <w:widowControl w:val="0"/>
              <w:numPr>
                <w:ilvl w:val="0"/>
                <w:numId w:val="22"/>
              </w:numPr>
              <w:suppressAutoHyphens/>
              <w:ind w:left="-25" w:right="5"/>
              <w:jc w:val="both"/>
            </w:pPr>
            <w:r w:rsidRPr="0016106D">
              <w:rPr>
                <w:rStyle w:val="affffb"/>
                <w:rFonts w:eastAsia="SimSun"/>
                <w:lang w:val="uk-UA"/>
              </w:rPr>
              <w:t>1. Статут організації, витяг з реєстру платників податків, виписка  з Єдиного державного реєстру юридичних осіб - підприємців та громадських формувань.</w:t>
            </w:r>
          </w:p>
          <w:p w14:paraId="0DF241FA" w14:textId="77777777" w:rsidR="00677FD0" w:rsidRPr="0016106D" w:rsidRDefault="00677FD0" w:rsidP="00677FD0">
            <w:pPr>
              <w:widowControl w:val="0"/>
              <w:numPr>
                <w:ilvl w:val="0"/>
                <w:numId w:val="22"/>
              </w:numPr>
              <w:suppressAutoHyphens/>
              <w:ind w:left="-25" w:right="5"/>
              <w:jc w:val="both"/>
            </w:pPr>
            <w:r w:rsidRPr="0016106D">
              <w:rPr>
                <w:rStyle w:val="affffb"/>
                <w:rFonts w:eastAsia="SimSun"/>
                <w:lang w:val="uk-UA"/>
              </w:rPr>
              <w:t xml:space="preserve">2. Інформацію, зазначену у </w:t>
            </w:r>
            <w:proofErr w:type="spellStart"/>
            <w:r w:rsidRPr="0016106D">
              <w:rPr>
                <w:rStyle w:val="affffb"/>
                <w:rFonts w:eastAsia="SimSun"/>
                <w:lang w:val="uk-UA"/>
              </w:rPr>
              <w:t>п.п</w:t>
            </w:r>
            <w:proofErr w:type="spellEnd"/>
            <w:r w:rsidRPr="0016106D">
              <w:rPr>
                <w:rStyle w:val="affffb"/>
                <w:rFonts w:eastAsia="SimSun"/>
                <w:lang w:val="uk-UA"/>
              </w:rPr>
              <w:t>. 2.2.2., 2.2.3 «Інструкції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 затвердженої Наказом Мінприроди від 09.03.2006г. №108.</w:t>
            </w:r>
          </w:p>
          <w:p w14:paraId="21D9DA41" w14:textId="77777777" w:rsidR="00677FD0" w:rsidRPr="0016106D" w:rsidRDefault="00677FD0" w:rsidP="00677FD0">
            <w:pPr>
              <w:widowControl w:val="0"/>
              <w:numPr>
                <w:ilvl w:val="0"/>
                <w:numId w:val="22"/>
              </w:numPr>
              <w:suppressAutoHyphens/>
              <w:jc w:val="both"/>
            </w:pPr>
            <w:r w:rsidRPr="0016106D">
              <w:rPr>
                <w:rFonts w:eastAsia="Times New Roman"/>
                <w:sz w:val="21"/>
                <w:szCs w:val="21"/>
                <w:lang w:val="uk-UA"/>
              </w:rPr>
              <w:t>3. Копії попередніх Дозволів та Звітів з інвентаризації джерел викидів забруднюючих речовин (у разі наявності).</w:t>
            </w:r>
          </w:p>
          <w:p w14:paraId="3D96BF90" w14:textId="44967517" w:rsidR="00677FD0" w:rsidRPr="0016106D" w:rsidRDefault="00677FD0" w:rsidP="00677FD0">
            <w:pPr>
              <w:numPr>
                <w:ilvl w:val="0"/>
                <w:numId w:val="22"/>
              </w:numPr>
              <w:suppressAutoHyphens/>
              <w:jc w:val="both"/>
            </w:pPr>
            <w:r w:rsidRPr="0016106D">
              <w:rPr>
                <w:rStyle w:val="affffb"/>
                <w:rFonts w:eastAsia="SimSun"/>
                <w:iCs/>
                <w:lang w:val="uk-UA"/>
              </w:rPr>
              <w:t>4. Технологічний регламент виробництва (технологічну схему КНС, технічні характеристики обладнання), генплани, ситуаційні схеми розміщення об*</w:t>
            </w:r>
            <w:proofErr w:type="spellStart"/>
            <w:r w:rsidRPr="0016106D">
              <w:rPr>
                <w:rStyle w:val="affffb"/>
                <w:rFonts w:eastAsia="SimSun"/>
                <w:iCs/>
                <w:lang w:val="uk-UA"/>
              </w:rPr>
              <w:t>єктів</w:t>
            </w:r>
            <w:proofErr w:type="spellEnd"/>
            <w:r w:rsidRPr="0016106D">
              <w:rPr>
                <w:rStyle w:val="affffb"/>
                <w:rFonts w:eastAsia="SimSun"/>
                <w:iCs/>
                <w:lang w:val="uk-UA"/>
              </w:rPr>
              <w:t>.</w:t>
            </w:r>
          </w:p>
          <w:p w14:paraId="03002564" w14:textId="77777777" w:rsidR="00677FD0" w:rsidRPr="00F556F7" w:rsidRDefault="00677FD0" w:rsidP="00C72F2F">
            <w:pPr>
              <w:numPr>
                <w:ilvl w:val="0"/>
                <w:numId w:val="22"/>
              </w:numPr>
              <w:suppressAutoHyphens/>
              <w:jc w:val="both"/>
              <w:rPr>
                <w:rStyle w:val="affffb"/>
                <w:rFonts w:eastAsia="Arial"/>
                <w:spacing w:val="0"/>
                <w:sz w:val="24"/>
                <w:szCs w:val="24"/>
              </w:rPr>
            </w:pPr>
            <w:r w:rsidRPr="0016106D">
              <w:rPr>
                <w:rStyle w:val="affffb"/>
                <w:rFonts w:eastAsia="SimSun"/>
                <w:iCs/>
                <w:lang w:val="uk-UA"/>
              </w:rPr>
              <w:t>5. Інформацію щодо кількості використаних матеріалів, сировини, тощо, при необхідності.</w:t>
            </w:r>
          </w:p>
          <w:p w14:paraId="1EC4701A" w14:textId="2950274B" w:rsidR="00F556F7" w:rsidRPr="0016106D" w:rsidRDefault="00F556F7" w:rsidP="00C72F2F">
            <w:pPr>
              <w:numPr>
                <w:ilvl w:val="0"/>
                <w:numId w:val="22"/>
              </w:numPr>
              <w:suppressAutoHyphens/>
              <w:jc w:val="both"/>
            </w:pPr>
          </w:p>
        </w:tc>
      </w:tr>
      <w:tr w:rsidR="00677FD0" w14:paraId="2C7AF386" w14:textId="77777777" w:rsidTr="00C72F2F">
        <w:trPr>
          <w:trHeight w:val="219"/>
        </w:trPr>
        <w:tc>
          <w:tcPr>
            <w:tcW w:w="612" w:type="dxa"/>
            <w:tcBorders>
              <w:top w:val="single" w:sz="4" w:space="0" w:color="auto"/>
              <w:left w:val="single" w:sz="2" w:space="0" w:color="000001"/>
              <w:bottom w:val="single" w:sz="2" w:space="0" w:color="000001"/>
            </w:tcBorders>
            <w:shd w:val="clear" w:color="auto" w:fill="FFFFFF"/>
          </w:tcPr>
          <w:p w14:paraId="2A0325BF" w14:textId="0E625AB7" w:rsidR="00677FD0" w:rsidRDefault="00677FD0" w:rsidP="00677FD0">
            <w:pPr>
              <w:widowControl w:val="0"/>
              <w:numPr>
                <w:ilvl w:val="0"/>
                <w:numId w:val="22"/>
              </w:numPr>
              <w:suppressAutoHyphens/>
              <w:jc w:val="center"/>
            </w:pPr>
            <w:r>
              <w:rPr>
                <w:sz w:val="21"/>
                <w:szCs w:val="21"/>
                <w:lang w:val="uk-UA"/>
              </w:rPr>
              <w:t>1.</w:t>
            </w:r>
            <w:r w:rsidR="00C048E4">
              <w:rPr>
                <w:sz w:val="21"/>
                <w:szCs w:val="21"/>
                <w:lang w:val="uk-UA"/>
              </w:rPr>
              <w:t>6</w:t>
            </w:r>
            <w:r>
              <w:rPr>
                <w:sz w:val="21"/>
                <w:szCs w:val="21"/>
                <w:lang w:val="uk-UA"/>
              </w:rPr>
              <w:t>.</w:t>
            </w:r>
          </w:p>
        </w:tc>
        <w:tc>
          <w:tcPr>
            <w:tcW w:w="1803" w:type="dxa"/>
            <w:tcBorders>
              <w:top w:val="single" w:sz="4" w:space="0" w:color="auto"/>
              <w:left w:val="single" w:sz="2" w:space="0" w:color="000001"/>
              <w:bottom w:val="single" w:sz="2" w:space="0" w:color="000001"/>
            </w:tcBorders>
            <w:shd w:val="clear" w:color="auto" w:fill="FFFFFF"/>
          </w:tcPr>
          <w:p w14:paraId="55CBE056" w14:textId="77777777" w:rsidR="00677FD0" w:rsidRDefault="00677FD0" w:rsidP="00677FD0">
            <w:pPr>
              <w:widowControl w:val="0"/>
              <w:numPr>
                <w:ilvl w:val="0"/>
                <w:numId w:val="22"/>
              </w:numPr>
              <w:suppressAutoHyphens/>
            </w:pPr>
            <w:r>
              <w:rPr>
                <w:sz w:val="21"/>
                <w:szCs w:val="21"/>
                <w:lang w:val="uk-UA"/>
              </w:rPr>
              <w:t xml:space="preserve">Порядок виконання </w:t>
            </w:r>
          </w:p>
        </w:tc>
        <w:tc>
          <w:tcPr>
            <w:tcW w:w="6972" w:type="dxa"/>
            <w:tcBorders>
              <w:top w:val="single" w:sz="4" w:space="0" w:color="auto"/>
              <w:left w:val="single" w:sz="2" w:space="0" w:color="000001"/>
              <w:bottom w:val="single" w:sz="2" w:space="0" w:color="000001"/>
              <w:right w:val="single" w:sz="2" w:space="0" w:color="000001"/>
            </w:tcBorders>
            <w:shd w:val="clear" w:color="auto" w:fill="FFFFFF"/>
          </w:tcPr>
          <w:p w14:paraId="096A15D1" w14:textId="7686FD2D" w:rsidR="00677FD0" w:rsidRPr="0016106D" w:rsidRDefault="00677FD0" w:rsidP="00677FD0">
            <w:pPr>
              <w:widowControl w:val="0"/>
              <w:numPr>
                <w:ilvl w:val="0"/>
                <w:numId w:val="22"/>
              </w:numPr>
              <w:suppressAutoHyphens/>
              <w:jc w:val="both"/>
            </w:pPr>
            <w:r>
              <w:rPr>
                <w:sz w:val="21"/>
                <w:szCs w:val="21"/>
                <w:lang w:val="uk-UA"/>
              </w:rPr>
              <w:t xml:space="preserve">1. Виконання </w:t>
            </w:r>
            <w:r>
              <w:rPr>
                <w:iCs/>
                <w:sz w:val="21"/>
                <w:szCs w:val="21"/>
                <w:lang w:val="uk-UA"/>
              </w:rPr>
              <w:t xml:space="preserve">інвентаризації викидів забруднюючих речовин в атмосферне повітря від стаціонарних джерел з використанням інструментальних вимірів  та розрахункових методів вимірів викидів забруднюючих речовин з оформленням звітів по проведенню інвентаризації викидів забруднюючих </w:t>
            </w:r>
            <w:r w:rsidRPr="0016106D">
              <w:rPr>
                <w:iCs/>
                <w:sz w:val="21"/>
                <w:szCs w:val="21"/>
                <w:lang w:val="uk-UA"/>
              </w:rPr>
              <w:t xml:space="preserve">речовин </w:t>
            </w:r>
            <w:r w:rsidRPr="0016106D">
              <w:rPr>
                <w:rFonts w:eastAsia="Times New Roman"/>
                <w:iCs/>
                <w:color w:val="000000"/>
                <w:sz w:val="21"/>
                <w:szCs w:val="21"/>
                <w:lang w:val="uk-UA"/>
              </w:rPr>
              <w:t>та їх реєстрації у відповідних органах</w:t>
            </w:r>
            <w:r w:rsidRPr="0016106D">
              <w:rPr>
                <w:rFonts w:eastAsia="Times New Roman"/>
                <w:b/>
                <w:bCs/>
                <w:iCs/>
                <w:color w:val="000000"/>
                <w:sz w:val="21"/>
                <w:szCs w:val="21"/>
                <w:lang w:val="uk-UA"/>
              </w:rPr>
              <w:t xml:space="preserve"> </w:t>
            </w:r>
            <w:r w:rsidRPr="0016106D">
              <w:rPr>
                <w:iCs/>
                <w:sz w:val="21"/>
                <w:szCs w:val="21"/>
                <w:lang w:val="uk-UA"/>
              </w:rPr>
              <w:t xml:space="preserve">по кожному </w:t>
            </w:r>
            <w:proofErr w:type="spellStart"/>
            <w:r w:rsidRPr="0016106D">
              <w:rPr>
                <w:iCs/>
                <w:sz w:val="21"/>
                <w:szCs w:val="21"/>
                <w:lang w:val="uk-UA"/>
              </w:rPr>
              <w:t>проммайданчику</w:t>
            </w:r>
            <w:proofErr w:type="spellEnd"/>
            <w:r w:rsidRPr="0016106D">
              <w:rPr>
                <w:iCs/>
                <w:sz w:val="21"/>
                <w:szCs w:val="21"/>
                <w:lang w:val="uk-UA"/>
              </w:rPr>
              <w:t xml:space="preserve"> </w:t>
            </w:r>
            <w:r w:rsidRPr="0016106D">
              <w:rPr>
                <w:iCs/>
                <w:color w:val="000000"/>
                <w:sz w:val="21"/>
                <w:szCs w:val="21"/>
                <w:lang w:val="uk-UA"/>
              </w:rPr>
              <w:t xml:space="preserve">(для кожного </w:t>
            </w:r>
            <w:proofErr w:type="spellStart"/>
            <w:r w:rsidRPr="0016106D">
              <w:rPr>
                <w:iCs/>
                <w:color w:val="000000"/>
                <w:sz w:val="21"/>
                <w:szCs w:val="21"/>
                <w:lang w:val="uk-UA"/>
              </w:rPr>
              <w:t>проммайданчика</w:t>
            </w:r>
            <w:proofErr w:type="spellEnd"/>
            <w:r w:rsidRPr="0016106D">
              <w:rPr>
                <w:iCs/>
                <w:color w:val="000000"/>
                <w:sz w:val="21"/>
                <w:szCs w:val="21"/>
                <w:lang w:val="uk-UA"/>
              </w:rPr>
              <w:t>, вказаного в п.1.</w:t>
            </w:r>
            <w:r w:rsidR="00E24702">
              <w:rPr>
                <w:iCs/>
                <w:color w:val="000000"/>
                <w:sz w:val="21"/>
                <w:szCs w:val="21"/>
                <w:lang w:val="uk-UA"/>
              </w:rPr>
              <w:t>2</w:t>
            </w:r>
            <w:r w:rsidRPr="0016106D">
              <w:rPr>
                <w:iCs/>
                <w:color w:val="000000"/>
                <w:sz w:val="21"/>
                <w:szCs w:val="21"/>
                <w:lang w:val="uk-UA"/>
              </w:rPr>
              <w:t>. цього технічного завдання окремо)</w:t>
            </w:r>
            <w:r w:rsidRPr="0016106D">
              <w:rPr>
                <w:iCs/>
                <w:sz w:val="21"/>
                <w:szCs w:val="21"/>
                <w:lang w:val="uk-UA"/>
              </w:rPr>
              <w:t>.</w:t>
            </w:r>
          </w:p>
          <w:p w14:paraId="45D3ACD8" w14:textId="5CB4AD9E" w:rsidR="00677FD0" w:rsidRDefault="00677FD0" w:rsidP="00677FD0">
            <w:pPr>
              <w:widowControl w:val="0"/>
              <w:numPr>
                <w:ilvl w:val="0"/>
                <w:numId w:val="22"/>
              </w:numPr>
              <w:suppressAutoHyphens/>
              <w:jc w:val="both"/>
            </w:pPr>
            <w:r w:rsidRPr="0016106D">
              <w:rPr>
                <w:iCs/>
                <w:sz w:val="21"/>
                <w:szCs w:val="21"/>
                <w:lang w:val="uk-UA"/>
              </w:rPr>
              <w:t xml:space="preserve">2. Розробка та оформлення документів </w:t>
            </w:r>
            <w:r w:rsidRPr="0016106D">
              <w:rPr>
                <w:iCs/>
                <w:color w:val="000000"/>
                <w:sz w:val="21"/>
                <w:szCs w:val="21"/>
                <w:lang w:val="uk-UA"/>
              </w:rPr>
              <w:t xml:space="preserve">(для кожного </w:t>
            </w:r>
            <w:proofErr w:type="spellStart"/>
            <w:r w:rsidRPr="0016106D">
              <w:rPr>
                <w:iCs/>
                <w:color w:val="000000"/>
                <w:sz w:val="21"/>
                <w:szCs w:val="21"/>
                <w:lang w:val="uk-UA"/>
              </w:rPr>
              <w:t>проммайданчика</w:t>
            </w:r>
            <w:proofErr w:type="spellEnd"/>
            <w:r w:rsidRPr="0016106D">
              <w:rPr>
                <w:iCs/>
                <w:color w:val="000000"/>
                <w:sz w:val="21"/>
                <w:szCs w:val="21"/>
                <w:lang w:val="uk-UA"/>
              </w:rPr>
              <w:t>, вказаного в п.1.</w:t>
            </w:r>
            <w:r w:rsidR="00E24702">
              <w:rPr>
                <w:iCs/>
                <w:color w:val="000000"/>
                <w:sz w:val="21"/>
                <w:szCs w:val="21"/>
                <w:lang w:val="uk-UA"/>
              </w:rPr>
              <w:t>2</w:t>
            </w:r>
            <w:r w:rsidRPr="0016106D">
              <w:rPr>
                <w:iCs/>
                <w:color w:val="000000"/>
                <w:sz w:val="21"/>
                <w:szCs w:val="21"/>
                <w:lang w:val="uk-UA"/>
              </w:rPr>
              <w:t>. цього технічного завдання окремо)</w:t>
            </w:r>
            <w:r w:rsidRPr="0016106D">
              <w:rPr>
                <w:iCs/>
                <w:sz w:val="21"/>
                <w:szCs w:val="21"/>
                <w:lang w:val="uk-UA"/>
              </w:rPr>
              <w:t>, у яких обґрунтовуються обсяги викидів для отримання дозволу на викиди забруднюючих речовин в атмосферне повітря стаціонарними джерелами (за результатами інвентаризації) та їх узгодження у відповідних органах, доопрацювання у</w:t>
            </w:r>
            <w:r>
              <w:rPr>
                <w:iCs/>
                <w:sz w:val="21"/>
                <w:szCs w:val="21"/>
                <w:lang w:val="uk-UA"/>
              </w:rPr>
              <w:t xml:space="preserve"> разі наявності зауважень.</w:t>
            </w:r>
          </w:p>
          <w:p w14:paraId="649AC3F7" w14:textId="280D46E3" w:rsidR="00677FD0" w:rsidRDefault="00677FD0" w:rsidP="00677FD0">
            <w:pPr>
              <w:widowControl w:val="0"/>
              <w:numPr>
                <w:ilvl w:val="0"/>
                <w:numId w:val="22"/>
              </w:numPr>
              <w:suppressAutoHyphens/>
              <w:jc w:val="both"/>
            </w:pPr>
            <w:r>
              <w:rPr>
                <w:iCs/>
                <w:sz w:val="21"/>
                <w:szCs w:val="21"/>
                <w:lang w:val="uk-UA"/>
              </w:rPr>
              <w:t xml:space="preserve">3. Публікація </w:t>
            </w:r>
            <w:r>
              <w:rPr>
                <w:rStyle w:val="affffb"/>
                <w:rFonts w:eastAsia="SimSun"/>
                <w:lang w:val="uk-UA"/>
              </w:rPr>
              <w:t xml:space="preserve">повідомлень в засобах масової інформації про намір отримати дозвіл на викиди забруднюючих речовин у атмосферне повітря </w:t>
            </w:r>
            <w:r>
              <w:rPr>
                <w:rStyle w:val="affffb"/>
                <w:rFonts w:eastAsia="SimSun"/>
                <w:iCs/>
                <w:color w:val="000000"/>
                <w:lang w:val="uk-UA"/>
              </w:rPr>
              <w:t xml:space="preserve">(для кожного </w:t>
            </w:r>
            <w:proofErr w:type="spellStart"/>
            <w:r>
              <w:rPr>
                <w:rStyle w:val="affffb"/>
                <w:rFonts w:eastAsia="SimSun"/>
                <w:iCs/>
                <w:color w:val="000000"/>
                <w:lang w:val="uk-UA"/>
              </w:rPr>
              <w:t>проммайданчика</w:t>
            </w:r>
            <w:proofErr w:type="spellEnd"/>
            <w:r>
              <w:rPr>
                <w:rStyle w:val="affffb"/>
                <w:rFonts w:eastAsia="SimSun"/>
                <w:iCs/>
                <w:color w:val="000000"/>
                <w:lang w:val="uk-UA"/>
              </w:rPr>
              <w:t>, вказаного в п.1.</w:t>
            </w:r>
            <w:r w:rsidR="00E24702">
              <w:rPr>
                <w:rStyle w:val="affffb"/>
                <w:rFonts w:eastAsia="SimSun"/>
                <w:iCs/>
                <w:color w:val="000000"/>
                <w:lang w:val="uk-UA"/>
              </w:rPr>
              <w:t>2</w:t>
            </w:r>
            <w:r>
              <w:rPr>
                <w:rStyle w:val="affffb"/>
                <w:rFonts w:eastAsia="SimSun"/>
                <w:iCs/>
                <w:color w:val="000000"/>
                <w:lang w:val="uk-UA"/>
              </w:rPr>
              <w:t>. цього технічного завдання окремо).</w:t>
            </w:r>
          </w:p>
          <w:p w14:paraId="205CD158" w14:textId="43F77598" w:rsidR="00677FD0" w:rsidRDefault="00677FD0" w:rsidP="00677FD0">
            <w:pPr>
              <w:numPr>
                <w:ilvl w:val="0"/>
                <w:numId w:val="22"/>
              </w:numPr>
              <w:suppressAutoHyphens/>
              <w:jc w:val="both"/>
            </w:pPr>
            <w:r>
              <w:rPr>
                <w:rFonts w:eastAsia="Times New Roman"/>
                <w:iCs/>
                <w:color w:val="000000"/>
                <w:sz w:val="21"/>
                <w:szCs w:val="21"/>
                <w:lang w:val="uk-UA"/>
              </w:rPr>
              <w:t>4. Підготовка</w:t>
            </w:r>
            <w:r w:rsidR="00A3476C">
              <w:rPr>
                <w:rFonts w:eastAsia="Times New Roman"/>
                <w:iCs/>
                <w:color w:val="000000"/>
                <w:sz w:val="21"/>
                <w:szCs w:val="21"/>
                <w:lang w:val="uk-UA"/>
              </w:rPr>
              <w:t xml:space="preserve"> та </w:t>
            </w:r>
            <w:r>
              <w:rPr>
                <w:rFonts w:eastAsia="Times New Roman"/>
                <w:iCs/>
                <w:color w:val="000000"/>
                <w:sz w:val="21"/>
                <w:szCs w:val="21"/>
                <w:lang w:val="uk-UA"/>
              </w:rPr>
              <w:t xml:space="preserve"> оформлення</w:t>
            </w:r>
            <w:r w:rsidR="00A3476C">
              <w:rPr>
                <w:rFonts w:eastAsia="Times New Roman"/>
                <w:iCs/>
                <w:color w:val="000000"/>
                <w:sz w:val="21"/>
                <w:szCs w:val="21"/>
                <w:lang w:val="uk-UA"/>
              </w:rPr>
              <w:t xml:space="preserve"> документів для </w:t>
            </w:r>
            <w:r>
              <w:rPr>
                <w:rFonts w:eastAsia="Times New Roman"/>
                <w:iCs/>
                <w:color w:val="000000"/>
                <w:sz w:val="21"/>
                <w:szCs w:val="21"/>
                <w:lang w:val="uk-UA"/>
              </w:rPr>
              <w:t xml:space="preserve"> отримання у відповідних органах Дозволів на викиди забруднюючих речовин в атмосферне повітря стаціонарними джерелами по кожному </w:t>
            </w:r>
            <w:proofErr w:type="spellStart"/>
            <w:r>
              <w:rPr>
                <w:rFonts w:eastAsia="Times New Roman"/>
                <w:iCs/>
                <w:color w:val="000000"/>
                <w:sz w:val="21"/>
                <w:szCs w:val="21"/>
                <w:lang w:val="uk-UA"/>
              </w:rPr>
              <w:t>проммайданчику</w:t>
            </w:r>
            <w:proofErr w:type="spellEnd"/>
            <w:r>
              <w:rPr>
                <w:rFonts w:eastAsia="Times New Roman"/>
                <w:iCs/>
                <w:color w:val="000000"/>
                <w:sz w:val="21"/>
                <w:szCs w:val="21"/>
                <w:lang w:val="uk-UA"/>
              </w:rPr>
              <w:t>, доопрацювання у разі наявності зауважень.</w:t>
            </w:r>
          </w:p>
          <w:p w14:paraId="4C56643C" w14:textId="77777777" w:rsidR="00677FD0" w:rsidRPr="00F556F7" w:rsidRDefault="00677FD0" w:rsidP="00677FD0">
            <w:pPr>
              <w:numPr>
                <w:ilvl w:val="0"/>
                <w:numId w:val="22"/>
              </w:numPr>
              <w:suppressAutoHyphens/>
              <w:jc w:val="both"/>
            </w:pPr>
            <w:r>
              <w:rPr>
                <w:rFonts w:eastAsia="Times New Roman"/>
                <w:iCs/>
                <w:color w:val="000000"/>
                <w:sz w:val="21"/>
                <w:szCs w:val="21"/>
                <w:lang w:val="uk-UA"/>
              </w:rPr>
              <w:t xml:space="preserve">Комплекс визначених </w:t>
            </w:r>
            <w:r>
              <w:rPr>
                <w:rStyle w:val="15"/>
                <w:rFonts w:eastAsia="Times New Roman"/>
                <w:iCs/>
                <w:color w:val="000000"/>
                <w:sz w:val="21"/>
                <w:szCs w:val="21"/>
                <w:lang w:val="uk-UA" w:eastAsia="ar-SA"/>
              </w:rPr>
              <w:t xml:space="preserve">Послуг та </w:t>
            </w:r>
            <w:r>
              <w:rPr>
                <w:rStyle w:val="15"/>
                <w:rFonts w:eastAsia="Times New Roman"/>
                <w:iCs/>
                <w:color w:val="000000"/>
                <w:sz w:val="21"/>
                <w:szCs w:val="21"/>
                <w:lang w:val="uk-UA" w:eastAsia="ru-UA"/>
              </w:rPr>
              <w:t>робіт що входять до складу надан</w:t>
            </w:r>
            <w:r>
              <w:rPr>
                <w:rStyle w:val="15"/>
                <w:rFonts w:eastAsia="Times New Roman"/>
                <w:iCs/>
                <w:spacing w:val="10"/>
                <w:sz w:val="21"/>
                <w:szCs w:val="21"/>
                <w:lang w:val="uk-UA" w:eastAsia="ru-UA"/>
              </w:rPr>
              <w:t>ої</w:t>
            </w:r>
            <w:r>
              <w:rPr>
                <w:rStyle w:val="15"/>
                <w:rFonts w:eastAsia="Times New Roman"/>
                <w:iCs/>
                <w:color w:val="000000"/>
                <w:sz w:val="21"/>
                <w:szCs w:val="21"/>
                <w:lang w:val="uk-UA" w:eastAsia="ru-UA"/>
              </w:rPr>
              <w:t xml:space="preserve"> Послуги</w:t>
            </w:r>
            <w:r>
              <w:rPr>
                <w:rFonts w:eastAsia="Times New Roman"/>
                <w:iCs/>
                <w:color w:val="000000"/>
                <w:sz w:val="21"/>
                <w:szCs w:val="21"/>
                <w:lang w:val="uk-UA"/>
              </w:rPr>
              <w:t xml:space="preserve"> не є виключенням, тобто заходи, які не зазначені, але передбачаються діючим законодавством, є такими що маються на увазі.</w:t>
            </w:r>
          </w:p>
          <w:p w14:paraId="23D7E50D" w14:textId="0AFAA346" w:rsidR="00F556F7" w:rsidRDefault="00F556F7" w:rsidP="00677FD0">
            <w:pPr>
              <w:numPr>
                <w:ilvl w:val="0"/>
                <w:numId w:val="22"/>
              </w:numPr>
              <w:suppressAutoHyphens/>
              <w:jc w:val="both"/>
            </w:pPr>
          </w:p>
        </w:tc>
      </w:tr>
      <w:tr w:rsidR="00677FD0" w14:paraId="1F041687" w14:textId="77777777" w:rsidTr="00866B21">
        <w:trPr>
          <w:trHeight w:val="15"/>
        </w:trPr>
        <w:tc>
          <w:tcPr>
            <w:tcW w:w="612" w:type="dxa"/>
            <w:tcBorders>
              <w:left w:val="single" w:sz="2" w:space="0" w:color="000001"/>
              <w:bottom w:val="single" w:sz="2" w:space="0" w:color="000001"/>
            </w:tcBorders>
            <w:shd w:val="clear" w:color="auto" w:fill="FFFFFF"/>
          </w:tcPr>
          <w:p w14:paraId="03DD2051" w14:textId="444A84EE" w:rsidR="00677FD0" w:rsidRDefault="00677FD0" w:rsidP="00677FD0">
            <w:pPr>
              <w:widowControl w:val="0"/>
              <w:numPr>
                <w:ilvl w:val="0"/>
                <w:numId w:val="22"/>
              </w:numPr>
              <w:suppressAutoHyphens/>
              <w:jc w:val="center"/>
            </w:pPr>
            <w:r>
              <w:rPr>
                <w:sz w:val="21"/>
                <w:szCs w:val="21"/>
                <w:lang w:val="uk-UA"/>
              </w:rPr>
              <w:t>1.</w:t>
            </w:r>
            <w:r w:rsidR="00C048E4">
              <w:rPr>
                <w:sz w:val="21"/>
                <w:szCs w:val="21"/>
                <w:lang w:val="uk-UA"/>
              </w:rPr>
              <w:t>7</w:t>
            </w:r>
            <w:r>
              <w:rPr>
                <w:sz w:val="21"/>
                <w:szCs w:val="21"/>
                <w:lang w:val="uk-UA"/>
              </w:rPr>
              <w:t>.</w:t>
            </w:r>
          </w:p>
        </w:tc>
        <w:tc>
          <w:tcPr>
            <w:tcW w:w="1803" w:type="dxa"/>
            <w:tcBorders>
              <w:left w:val="single" w:sz="2" w:space="0" w:color="000001"/>
              <w:bottom w:val="single" w:sz="2" w:space="0" w:color="000001"/>
            </w:tcBorders>
            <w:shd w:val="clear" w:color="auto" w:fill="FFFFFF"/>
          </w:tcPr>
          <w:p w14:paraId="552D8596" w14:textId="198E04EF" w:rsidR="00677FD0" w:rsidRDefault="00005430" w:rsidP="00677FD0">
            <w:pPr>
              <w:widowControl w:val="0"/>
              <w:numPr>
                <w:ilvl w:val="0"/>
                <w:numId w:val="22"/>
              </w:numPr>
              <w:suppressAutoHyphens/>
              <w:jc w:val="both"/>
            </w:pPr>
            <w:r>
              <w:rPr>
                <w:sz w:val="21"/>
                <w:szCs w:val="21"/>
                <w:lang w:val="uk-UA"/>
              </w:rPr>
              <w:t xml:space="preserve">Обсяг наданих </w:t>
            </w:r>
            <w:r w:rsidR="00677FD0">
              <w:rPr>
                <w:sz w:val="21"/>
                <w:szCs w:val="21"/>
                <w:lang w:val="uk-UA"/>
              </w:rPr>
              <w:t xml:space="preserve"> послуги</w:t>
            </w:r>
          </w:p>
        </w:tc>
        <w:tc>
          <w:tcPr>
            <w:tcW w:w="6972" w:type="dxa"/>
            <w:tcBorders>
              <w:left w:val="single" w:sz="2" w:space="0" w:color="000001"/>
              <w:bottom w:val="single" w:sz="2" w:space="0" w:color="000001"/>
              <w:right w:val="single" w:sz="2" w:space="0" w:color="000001"/>
            </w:tcBorders>
            <w:shd w:val="clear" w:color="auto" w:fill="auto"/>
          </w:tcPr>
          <w:p w14:paraId="6E9185D0" w14:textId="77777777" w:rsidR="00677FD0" w:rsidRPr="00F12F99" w:rsidRDefault="00677FD0" w:rsidP="00F12F99">
            <w:pPr>
              <w:widowControl w:val="0"/>
              <w:numPr>
                <w:ilvl w:val="0"/>
                <w:numId w:val="22"/>
              </w:numPr>
              <w:tabs>
                <w:tab w:val="left" w:pos="1325"/>
              </w:tabs>
              <w:suppressAutoHyphens/>
              <w:jc w:val="both"/>
            </w:pPr>
            <w:r w:rsidRPr="00F12F99">
              <w:rPr>
                <w:rFonts w:eastAsia="Times New Roman"/>
                <w:sz w:val="21"/>
                <w:szCs w:val="21"/>
                <w:lang w:val="uk-UA"/>
              </w:rPr>
              <w:t xml:space="preserve">– </w:t>
            </w:r>
            <w:r w:rsidRPr="00F12F99">
              <w:rPr>
                <w:sz w:val="21"/>
                <w:szCs w:val="21"/>
                <w:lang w:val="uk-UA"/>
              </w:rPr>
              <w:t xml:space="preserve">виконаний та оформлений звіт з </w:t>
            </w:r>
            <w:r w:rsidRPr="00F12F99">
              <w:rPr>
                <w:bCs/>
                <w:iCs/>
                <w:sz w:val="21"/>
                <w:szCs w:val="21"/>
                <w:lang w:val="uk-UA"/>
              </w:rPr>
              <w:t>інвентаризації викидів забруднюючих речовин в атмосферне повітря від стаціонарних джерел</w:t>
            </w:r>
            <w:r w:rsidRPr="00F12F99">
              <w:rPr>
                <w:iCs/>
                <w:sz w:val="21"/>
                <w:szCs w:val="21"/>
                <w:lang w:val="uk-UA"/>
              </w:rPr>
              <w:t xml:space="preserve"> </w:t>
            </w:r>
            <w:r w:rsidRPr="00F12F99">
              <w:rPr>
                <w:rFonts w:eastAsia="Times New Roman"/>
                <w:iCs/>
                <w:color w:val="000000"/>
                <w:sz w:val="21"/>
                <w:szCs w:val="21"/>
                <w:lang w:val="uk-UA"/>
              </w:rPr>
              <w:t>та його реєстрація у відповідних органах</w:t>
            </w:r>
            <w:r w:rsidRPr="00F12F99">
              <w:rPr>
                <w:iCs/>
                <w:sz w:val="21"/>
                <w:szCs w:val="21"/>
                <w:lang w:val="uk-UA"/>
              </w:rPr>
              <w:t>;</w:t>
            </w:r>
            <w:r w:rsidRPr="00F12F99">
              <w:rPr>
                <w:sz w:val="21"/>
                <w:szCs w:val="21"/>
                <w:lang w:val="uk-UA"/>
              </w:rPr>
              <w:t xml:space="preserve"> </w:t>
            </w:r>
          </w:p>
          <w:p w14:paraId="5FC76DDA" w14:textId="31CD9BA5" w:rsidR="00677FD0" w:rsidRPr="00F12F99" w:rsidRDefault="00677FD0" w:rsidP="00F12F99">
            <w:pPr>
              <w:widowControl w:val="0"/>
              <w:numPr>
                <w:ilvl w:val="0"/>
                <w:numId w:val="22"/>
              </w:numPr>
              <w:tabs>
                <w:tab w:val="left" w:pos="1325"/>
              </w:tabs>
              <w:suppressAutoHyphens/>
              <w:autoSpaceDE w:val="0"/>
              <w:jc w:val="both"/>
            </w:pPr>
            <w:r w:rsidRPr="00F12F99">
              <w:rPr>
                <w:rFonts w:eastAsia="Times New Roman"/>
                <w:sz w:val="21"/>
                <w:szCs w:val="21"/>
                <w:lang w:val="uk-UA"/>
              </w:rPr>
              <w:t xml:space="preserve">– розроблений та </w:t>
            </w:r>
            <w:r w:rsidRPr="00F12F99">
              <w:rPr>
                <w:sz w:val="21"/>
                <w:szCs w:val="21"/>
                <w:lang w:val="uk-UA"/>
              </w:rPr>
              <w:t>оформлений комплект документів, у яких обґрунтовуються обсяги викидів, для отримання Дозвол</w:t>
            </w:r>
            <w:r w:rsidR="00005430">
              <w:rPr>
                <w:sz w:val="21"/>
                <w:szCs w:val="21"/>
                <w:lang w:val="uk-UA"/>
              </w:rPr>
              <w:t>ів</w:t>
            </w:r>
            <w:r w:rsidRPr="00F12F99">
              <w:rPr>
                <w:sz w:val="21"/>
                <w:szCs w:val="21"/>
                <w:lang w:val="uk-UA"/>
              </w:rPr>
              <w:t xml:space="preserve"> на викиди забруднюючих речовин в атмосферне повітря стаціонарними джерелами;</w:t>
            </w:r>
          </w:p>
          <w:p w14:paraId="00CE369D" w14:textId="77777777" w:rsidR="00677FD0" w:rsidRPr="00F12F99" w:rsidRDefault="00677FD0" w:rsidP="00F12F99">
            <w:pPr>
              <w:numPr>
                <w:ilvl w:val="0"/>
                <w:numId w:val="22"/>
              </w:numPr>
              <w:tabs>
                <w:tab w:val="left" w:pos="1325"/>
              </w:tabs>
              <w:suppressAutoHyphens/>
              <w:jc w:val="both"/>
            </w:pPr>
            <w:r w:rsidRPr="00F12F99">
              <w:rPr>
                <w:rStyle w:val="affffb"/>
                <w:rFonts w:eastAsia="SimSun"/>
                <w:lang w:val="uk-UA"/>
              </w:rPr>
              <w:t>– публікації повідомлень в засобах масової інформації про намір отримати дозвіл на викиди забруднюючих речовин у атмосферне повітря;</w:t>
            </w:r>
          </w:p>
          <w:p w14:paraId="6F40AB9A" w14:textId="1E444B72" w:rsidR="00677FD0" w:rsidRPr="00442717" w:rsidRDefault="00677FD0" w:rsidP="00E24702">
            <w:pPr>
              <w:widowControl w:val="0"/>
              <w:numPr>
                <w:ilvl w:val="0"/>
                <w:numId w:val="22"/>
              </w:numPr>
              <w:tabs>
                <w:tab w:val="left" w:pos="1325"/>
              </w:tabs>
              <w:suppressAutoHyphens/>
              <w:autoSpaceDE w:val="0"/>
              <w:jc w:val="both"/>
              <w:rPr>
                <w:highlight w:val="yellow"/>
              </w:rPr>
            </w:pPr>
          </w:p>
        </w:tc>
      </w:tr>
      <w:tr w:rsidR="00677FD0" w14:paraId="4A614BF8" w14:textId="77777777" w:rsidTr="003E5A50">
        <w:tc>
          <w:tcPr>
            <w:tcW w:w="612" w:type="dxa"/>
            <w:vMerge w:val="restart"/>
            <w:tcBorders>
              <w:left w:val="single" w:sz="2" w:space="0" w:color="000001"/>
            </w:tcBorders>
            <w:shd w:val="clear" w:color="auto" w:fill="FFFFFF"/>
          </w:tcPr>
          <w:p w14:paraId="7AE0FBF3" w14:textId="7BE1430C" w:rsidR="00677FD0" w:rsidRDefault="00677FD0" w:rsidP="00677FD0">
            <w:pPr>
              <w:widowControl w:val="0"/>
              <w:numPr>
                <w:ilvl w:val="0"/>
                <w:numId w:val="22"/>
              </w:numPr>
              <w:suppressAutoHyphens/>
              <w:jc w:val="center"/>
            </w:pPr>
            <w:r>
              <w:rPr>
                <w:sz w:val="21"/>
                <w:szCs w:val="21"/>
                <w:lang w:val="uk-UA"/>
              </w:rPr>
              <w:t>1.</w:t>
            </w:r>
            <w:r w:rsidR="00C048E4">
              <w:rPr>
                <w:sz w:val="21"/>
                <w:szCs w:val="21"/>
                <w:lang w:val="uk-UA"/>
              </w:rPr>
              <w:t>8</w:t>
            </w:r>
            <w:r>
              <w:rPr>
                <w:sz w:val="21"/>
                <w:szCs w:val="21"/>
                <w:lang w:val="uk-UA"/>
              </w:rPr>
              <w:t>.</w:t>
            </w:r>
          </w:p>
        </w:tc>
        <w:tc>
          <w:tcPr>
            <w:tcW w:w="1803" w:type="dxa"/>
            <w:vMerge w:val="restart"/>
            <w:tcBorders>
              <w:left w:val="single" w:sz="2" w:space="0" w:color="000001"/>
            </w:tcBorders>
            <w:shd w:val="clear" w:color="auto" w:fill="FFFFFF"/>
          </w:tcPr>
          <w:p w14:paraId="242EA159" w14:textId="77777777" w:rsidR="00677FD0" w:rsidRDefault="00677FD0" w:rsidP="00677FD0">
            <w:pPr>
              <w:widowControl w:val="0"/>
              <w:numPr>
                <w:ilvl w:val="0"/>
                <w:numId w:val="22"/>
              </w:numPr>
              <w:suppressAutoHyphens/>
            </w:pPr>
            <w:r>
              <w:rPr>
                <w:rStyle w:val="affffb"/>
                <w:rFonts w:eastAsia="SimSun"/>
                <w:lang w:val="uk-UA"/>
              </w:rPr>
              <w:t>Особливі умови розробки</w:t>
            </w:r>
          </w:p>
        </w:tc>
        <w:tc>
          <w:tcPr>
            <w:tcW w:w="6972" w:type="dxa"/>
            <w:tcBorders>
              <w:left w:val="single" w:sz="2" w:space="0" w:color="000001"/>
              <w:bottom w:val="single" w:sz="2" w:space="0" w:color="000001"/>
              <w:right w:val="single" w:sz="2" w:space="0" w:color="000001"/>
            </w:tcBorders>
            <w:shd w:val="clear" w:color="auto" w:fill="FFFFFF"/>
          </w:tcPr>
          <w:p w14:paraId="2BF0A7C7" w14:textId="786B974A" w:rsidR="00677FD0" w:rsidRDefault="00677FD0" w:rsidP="00677FD0">
            <w:pPr>
              <w:numPr>
                <w:ilvl w:val="0"/>
                <w:numId w:val="22"/>
              </w:numPr>
              <w:suppressAutoHyphens/>
              <w:jc w:val="both"/>
            </w:pPr>
            <w:r>
              <w:rPr>
                <w:rStyle w:val="affffb"/>
                <w:rFonts w:eastAsia="SimSun"/>
                <w:lang w:val="uk-UA"/>
              </w:rPr>
              <w:t xml:space="preserve">1. </w:t>
            </w:r>
            <w:r w:rsidR="005D1C8B">
              <w:rPr>
                <w:rStyle w:val="affffb"/>
                <w:rFonts w:eastAsia="SimSun"/>
                <w:lang w:val="uk-UA"/>
              </w:rPr>
              <w:t xml:space="preserve"> </w:t>
            </w:r>
            <w:r>
              <w:rPr>
                <w:rStyle w:val="affffb"/>
                <w:rFonts w:eastAsia="SimSun"/>
                <w:lang w:val="uk-UA"/>
              </w:rPr>
              <w:t>Усі витрати, прямі чи опосередковані, у тому числі на публікацію повідомлень про намір отримати дозвіл на викиди забруднюючих речовин у атмосферне повітря, друк документів, послуги перевізників пошти, витрати на відрядження несе Виконавець.</w:t>
            </w:r>
          </w:p>
        </w:tc>
      </w:tr>
      <w:tr w:rsidR="00677FD0" w14:paraId="166A0D72" w14:textId="77777777" w:rsidTr="00C72F2F">
        <w:trPr>
          <w:trHeight w:val="3925"/>
        </w:trPr>
        <w:tc>
          <w:tcPr>
            <w:tcW w:w="612" w:type="dxa"/>
            <w:vMerge/>
            <w:tcBorders>
              <w:left w:val="single" w:sz="2" w:space="0" w:color="000001"/>
              <w:bottom w:val="single" w:sz="2" w:space="0" w:color="000001"/>
            </w:tcBorders>
            <w:shd w:val="clear" w:color="auto" w:fill="FFFFFF"/>
          </w:tcPr>
          <w:p w14:paraId="11AC384C" w14:textId="77777777" w:rsidR="00677FD0" w:rsidRDefault="00677FD0" w:rsidP="00677FD0">
            <w:pPr>
              <w:widowControl w:val="0"/>
              <w:numPr>
                <w:ilvl w:val="0"/>
                <w:numId w:val="22"/>
              </w:numPr>
              <w:suppressAutoHyphens/>
              <w:snapToGrid w:val="0"/>
              <w:jc w:val="center"/>
            </w:pPr>
          </w:p>
        </w:tc>
        <w:tc>
          <w:tcPr>
            <w:tcW w:w="1803" w:type="dxa"/>
            <w:vMerge/>
            <w:tcBorders>
              <w:left w:val="single" w:sz="2" w:space="0" w:color="000001"/>
              <w:bottom w:val="single" w:sz="2" w:space="0" w:color="000001"/>
            </w:tcBorders>
            <w:shd w:val="clear" w:color="auto" w:fill="FFFFFF"/>
          </w:tcPr>
          <w:p w14:paraId="16F86EDD" w14:textId="77777777" w:rsidR="00677FD0" w:rsidRDefault="00677FD0" w:rsidP="00677FD0">
            <w:pPr>
              <w:widowControl w:val="0"/>
              <w:numPr>
                <w:ilvl w:val="0"/>
                <w:numId w:val="22"/>
              </w:numPr>
              <w:suppressAutoHyphens/>
              <w:snapToGrid w:val="0"/>
              <w:jc w:val="both"/>
            </w:pPr>
          </w:p>
        </w:tc>
        <w:tc>
          <w:tcPr>
            <w:tcW w:w="6972" w:type="dxa"/>
            <w:tcBorders>
              <w:left w:val="single" w:sz="2" w:space="0" w:color="000001"/>
              <w:bottom w:val="single" w:sz="2" w:space="0" w:color="000001"/>
              <w:right w:val="single" w:sz="2" w:space="0" w:color="000001"/>
            </w:tcBorders>
            <w:shd w:val="clear" w:color="auto" w:fill="FFFFFF"/>
          </w:tcPr>
          <w:p w14:paraId="53C1D10D" w14:textId="77777777" w:rsidR="00677FD0" w:rsidRDefault="00677FD0" w:rsidP="00677FD0">
            <w:pPr>
              <w:numPr>
                <w:ilvl w:val="0"/>
                <w:numId w:val="22"/>
              </w:numPr>
              <w:suppressAutoHyphens/>
              <w:jc w:val="both"/>
            </w:pPr>
            <w:r>
              <w:rPr>
                <w:rStyle w:val="affffb"/>
                <w:rFonts w:eastAsia="SimSun"/>
                <w:lang w:val="uk-UA"/>
              </w:rPr>
              <w:t xml:space="preserve">2. Дані про кліматичні характеристики, фонові, середньорічні, максимальні, концентрації забруднюючих речовин в атмосферному повітря, виконання вимірювань на межі житлової забудови (при потребі),  </w:t>
            </w:r>
            <w:r>
              <w:rPr>
                <w:rStyle w:val="affffb"/>
                <w:rFonts w:eastAsia="SimSun"/>
                <w:color w:val="000000"/>
                <w:lang w:val="uk-UA"/>
              </w:rPr>
              <w:t xml:space="preserve">геодезичні координати географічного центру (центроїда) </w:t>
            </w:r>
            <w:proofErr w:type="spellStart"/>
            <w:r>
              <w:rPr>
                <w:rStyle w:val="affffb"/>
                <w:rFonts w:eastAsia="SimSun"/>
                <w:color w:val="000000"/>
                <w:lang w:val="uk-UA"/>
              </w:rPr>
              <w:t>проммайданчиків</w:t>
            </w:r>
            <w:proofErr w:type="spellEnd"/>
            <w:r>
              <w:rPr>
                <w:rStyle w:val="affffb"/>
                <w:rFonts w:eastAsia="SimSun"/>
                <w:color w:val="000000"/>
                <w:lang w:val="uk-UA"/>
              </w:rPr>
              <w:t xml:space="preserve"> Замовника отримує у відповідних органах самостійно за власний рахунок Виконавець. </w:t>
            </w:r>
          </w:p>
          <w:p w14:paraId="4D7DC57A" w14:textId="77777777" w:rsidR="00677FD0" w:rsidRDefault="00677FD0" w:rsidP="00677FD0">
            <w:pPr>
              <w:numPr>
                <w:ilvl w:val="0"/>
                <w:numId w:val="22"/>
              </w:numPr>
              <w:suppressAutoHyphens/>
              <w:jc w:val="both"/>
            </w:pPr>
            <w:r>
              <w:rPr>
                <w:rStyle w:val="affffb"/>
                <w:rFonts w:eastAsia="SimSun"/>
                <w:color w:val="000000"/>
                <w:lang w:val="uk-UA"/>
              </w:rPr>
              <w:t xml:space="preserve">3. Виконавець самостійно визначає джерела викидів Замовника на підставі обстежень </w:t>
            </w:r>
            <w:proofErr w:type="spellStart"/>
            <w:r>
              <w:rPr>
                <w:rStyle w:val="affffb"/>
                <w:rFonts w:eastAsia="SimSun"/>
                <w:color w:val="000000"/>
                <w:lang w:val="uk-UA"/>
              </w:rPr>
              <w:t>проммайданчиків</w:t>
            </w:r>
            <w:proofErr w:type="spellEnd"/>
            <w:r>
              <w:rPr>
                <w:rStyle w:val="affffb"/>
                <w:rFonts w:eastAsia="SimSun"/>
                <w:color w:val="000000"/>
                <w:lang w:val="uk-UA"/>
              </w:rPr>
              <w:t xml:space="preserve">. </w:t>
            </w:r>
          </w:p>
          <w:p w14:paraId="6D0DA66B" w14:textId="47AE1CE8" w:rsidR="00677FD0" w:rsidRDefault="00677FD0" w:rsidP="00677FD0">
            <w:pPr>
              <w:numPr>
                <w:ilvl w:val="0"/>
                <w:numId w:val="22"/>
              </w:numPr>
              <w:suppressAutoHyphens/>
            </w:pPr>
            <w:r>
              <w:rPr>
                <w:rStyle w:val="affffb"/>
                <w:rFonts w:eastAsia="SimSun"/>
                <w:color w:val="000000"/>
                <w:lang w:val="uk-UA"/>
              </w:rPr>
              <w:t xml:space="preserve">4. Виконавець має право залучити субпідрядників/співвиконавців, </w:t>
            </w:r>
            <w:r w:rsidR="00496B8D">
              <w:rPr>
                <w:rStyle w:val="affffb"/>
                <w:rFonts w:eastAsia="SimSun"/>
                <w:color w:val="000000"/>
                <w:lang w:val="uk-UA"/>
              </w:rPr>
              <w:t>(</w:t>
            </w:r>
            <w:r>
              <w:rPr>
                <w:rStyle w:val="affffb"/>
                <w:rFonts w:eastAsia="SimSun"/>
                <w:color w:val="000000"/>
                <w:lang w:val="uk-UA"/>
              </w:rPr>
              <w:t>у разі необхідності</w:t>
            </w:r>
            <w:r w:rsidR="00496B8D">
              <w:rPr>
                <w:rStyle w:val="affffb"/>
                <w:rFonts w:eastAsia="SimSun"/>
                <w:color w:val="000000"/>
                <w:lang w:val="uk-UA"/>
              </w:rPr>
              <w:t xml:space="preserve"> в залученні субпідрядників/співвиконавців необхідно надати документ, який підтверджує факт співпраці з </w:t>
            </w:r>
            <w:proofErr w:type="spellStart"/>
            <w:r w:rsidR="00496B8D">
              <w:rPr>
                <w:rStyle w:val="affffb"/>
                <w:rFonts w:eastAsia="SimSun"/>
                <w:color w:val="000000"/>
                <w:lang w:val="uk-UA"/>
              </w:rPr>
              <w:t>даним</w:t>
            </w:r>
            <w:r w:rsidR="00043769">
              <w:rPr>
                <w:rStyle w:val="affffb"/>
                <w:rFonts w:eastAsia="SimSun"/>
                <w:color w:val="000000"/>
                <w:lang w:val="uk-UA"/>
              </w:rPr>
              <w:t>субпідрядником</w:t>
            </w:r>
            <w:proofErr w:type="spellEnd"/>
            <w:r w:rsidR="00496B8D">
              <w:rPr>
                <w:rStyle w:val="affffb"/>
                <w:rFonts w:eastAsia="SimSun"/>
                <w:color w:val="000000"/>
                <w:lang w:val="uk-UA"/>
              </w:rPr>
              <w:t>/співвиконавцем</w:t>
            </w:r>
            <w:r w:rsidR="00F90E46">
              <w:rPr>
                <w:rStyle w:val="affffb"/>
                <w:rFonts w:eastAsia="SimSun"/>
                <w:color w:val="000000"/>
                <w:lang w:val="uk-UA"/>
              </w:rPr>
              <w:t xml:space="preserve"> </w:t>
            </w:r>
            <w:r w:rsidR="00496B8D">
              <w:rPr>
                <w:rStyle w:val="affffb"/>
                <w:rFonts w:eastAsia="SimSun"/>
                <w:color w:val="000000"/>
                <w:lang w:val="uk-UA"/>
              </w:rPr>
              <w:t xml:space="preserve"> </w:t>
            </w:r>
            <w:r w:rsidR="00F90E46">
              <w:rPr>
                <w:rStyle w:val="affffb"/>
                <w:rFonts w:eastAsia="SimSun"/>
                <w:color w:val="000000"/>
                <w:lang w:val="uk-UA"/>
              </w:rPr>
              <w:t xml:space="preserve"> до 31.12.2022 року, </w:t>
            </w:r>
            <w:r w:rsidR="00496B8D">
              <w:rPr>
                <w:rStyle w:val="affffb"/>
                <w:rFonts w:eastAsia="SimSun"/>
                <w:color w:val="000000"/>
                <w:lang w:val="uk-UA"/>
              </w:rPr>
              <w:t>а також документи , що підтверджують право здійснювати ві</w:t>
            </w:r>
            <w:r w:rsidR="00F90E46">
              <w:rPr>
                <w:rStyle w:val="affffb"/>
                <w:rFonts w:eastAsia="SimSun"/>
                <w:color w:val="000000"/>
                <w:lang w:val="uk-UA"/>
              </w:rPr>
              <w:t>дповідний вид діяльності</w:t>
            </w:r>
            <w:r w:rsidR="00D562AB">
              <w:rPr>
                <w:rStyle w:val="affffb"/>
                <w:rFonts w:eastAsia="SimSun"/>
                <w:color w:val="000000"/>
                <w:lang w:val="uk-UA"/>
              </w:rPr>
              <w:t>)</w:t>
            </w:r>
            <w:r w:rsidR="00496B8D">
              <w:rPr>
                <w:rStyle w:val="affffb"/>
                <w:rFonts w:eastAsia="SimSun"/>
                <w:color w:val="000000"/>
                <w:lang w:val="uk-UA"/>
              </w:rPr>
              <w:t xml:space="preserve"> </w:t>
            </w:r>
          </w:p>
          <w:p w14:paraId="3FB6538D" w14:textId="600CD88E" w:rsidR="00677FD0" w:rsidRPr="009676D0" w:rsidRDefault="00677FD0" w:rsidP="00677FD0">
            <w:pPr>
              <w:numPr>
                <w:ilvl w:val="0"/>
                <w:numId w:val="22"/>
              </w:numPr>
              <w:tabs>
                <w:tab w:val="left" w:pos="570"/>
              </w:tabs>
              <w:suppressAutoHyphens/>
              <w:jc w:val="both"/>
            </w:pPr>
            <w:r>
              <w:rPr>
                <w:rStyle w:val="affffb"/>
                <w:rFonts w:eastAsia="SimSun"/>
                <w:lang w:val="uk-UA"/>
              </w:rPr>
              <w:t xml:space="preserve">5. Місце отримання інвентаризації, </w:t>
            </w:r>
            <w:proofErr w:type="spellStart"/>
            <w:r>
              <w:rPr>
                <w:rStyle w:val="affffb"/>
                <w:rFonts w:eastAsia="SimSun"/>
                <w:lang w:val="uk-UA"/>
              </w:rPr>
              <w:t>обгрунтовуючих</w:t>
            </w:r>
            <w:proofErr w:type="spellEnd"/>
            <w:r>
              <w:rPr>
                <w:rStyle w:val="affffb"/>
                <w:rFonts w:eastAsia="SimSun"/>
                <w:lang w:val="uk-UA"/>
              </w:rPr>
              <w:t xml:space="preserve"> матеріалів та Дозволів Замовником </w:t>
            </w:r>
            <w:r>
              <w:rPr>
                <w:rStyle w:val="affffb"/>
                <w:rFonts w:eastAsia="SimSun"/>
                <w:iCs/>
                <w:color w:val="000000"/>
                <w:lang w:val="uk-UA"/>
              </w:rPr>
              <w:t>(</w:t>
            </w:r>
            <w:r w:rsidRPr="009676D0">
              <w:rPr>
                <w:rStyle w:val="affffb"/>
                <w:rFonts w:eastAsia="SimSun"/>
                <w:iCs/>
                <w:color w:val="000000"/>
                <w:lang w:val="uk-UA"/>
              </w:rPr>
              <w:t xml:space="preserve">для кожного </w:t>
            </w:r>
            <w:proofErr w:type="spellStart"/>
            <w:r w:rsidRPr="009676D0">
              <w:rPr>
                <w:rStyle w:val="affffb"/>
                <w:rFonts w:eastAsia="SimSun"/>
                <w:iCs/>
                <w:color w:val="000000"/>
                <w:lang w:val="uk-UA"/>
              </w:rPr>
              <w:t>проммайданчика</w:t>
            </w:r>
            <w:proofErr w:type="spellEnd"/>
            <w:r w:rsidRPr="009676D0">
              <w:rPr>
                <w:rStyle w:val="affffb"/>
                <w:rFonts w:eastAsia="SimSun"/>
                <w:iCs/>
                <w:color w:val="000000"/>
                <w:lang w:val="uk-UA"/>
              </w:rPr>
              <w:t>, вказаного в п.1.</w:t>
            </w:r>
            <w:r w:rsidR="00EF35CB">
              <w:rPr>
                <w:rStyle w:val="affffb"/>
                <w:rFonts w:eastAsia="SimSun"/>
                <w:iCs/>
                <w:color w:val="000000"/>
                <w:lang w:val="uk-UA"/>
              </w:rPr>
              <w:t>2</w:t>
            </w:r>
            <w:r w:rsidRPr="009676D0">
              <w:rPr>
                <w:rStyle w:val="affffb"/>
                <w:rFonts w:eastAsia="SimSun"/>
                <w:iCs/>
                <w:color w:val="000000"/>
                <w:lang w:val="uk-UA"/>
              </w:rPr>
              <w:t xml:space="preserve">. цього технічного завдання окремо) - </w:t>
            </w:r>
            <w:proofErr w:type="spellStart"/>
            <w:r w:rsidRPr="009676D0">
              <w:rPr>
                <w:rStyle w:val="affffb"/>
                <w:rFonts w:eastAsia="SimSun"/>
                <w:iCs/>
                <w:color w:val="000000"/>
                <w:lang w:val="uk-UA"/>
              </w:rPr>
              <w:t>м.К</w:t>
            </w:r>
            <w:r w:rsidR="006821CD" w:rsidRPr="009676D0">
              <w:rPr>
                <w:rStyle w:val="affffb"/>
                <w:rFonts w:eastAsia="SimSun"/>
                <w:iCs/>
                <w:color w:val="000000"/>
                <w:lang w:val="uk-UA"/>
              </w:rPr>
              <w:t>онотоп</w:t>
            </w:r>
            <w:r w:rsidRPr="009676D0">
              <w:rPr>
                <w:rStyle w:val="affffb"/>
                <w:rFonts w:eastAsia="SimSun"/>
                <w:iCs/>
                <w:color w:val="000000"/>
                <w:lang w:val="uk-UA"/>
              </w:rPr>
              <w:t>,</w:t>
            </w:r>
            <w:r w:rsidR="006821CD" w:rsidRPr="009676D0">
              <w:rPr>
                <w:rStyle w:val="affffb"/>
                <w:rFonts w:eastAsia="SimSun"/>
                <w:iCs/>
                <w:color w:val="000000"/>
                <w:lang w:val="uk-UA"/>
              </w:rPr>
              <w:t>Сумська</w:t>
            </w:r>
            <w:proofErr w:type="spellEnd"/>
            <w:r w:rsidR="006821CD" w:rsidRPr="009676D0">
              <w:rPr>
                <w:rStyle w:val="affffb"/>
                <w:rFonts w:eastAsia="SimSun"/>
                <w:iCs/>
                <w:color w:val="000000"/>
                <w:lang w:val="uk-UA"/>
              </w:rPr>
              <w:t xml:space="preserve"> область</w:t>
            </w:r>
          </w:p>
          <w:p w14:paraId="118780EF" w14:textId="0D6A5F91" w:rsidR="00677FD0" w:rsidRDefault="00677FD0" w:rsidP="00C72F2F">
            <w:pPr>
              <w:numPr>
                <w:ilvl w:val="0"/>
                <w:numId w:val="22"/>
              </w:numPr>
              <w:suppressAutoHyphens/>
              <w:jc w:val="both"/>
            </w:pPr>
            <w:r w:rsidRPr="009676D0">
              <w:rPr>
                <w:rStyle w:val="affffb"/>
                <w:rFonts w:eastAsia="SimSun"/>
                <w:color w:val="000000"/>
                <w:lang w:val="uk-UA"/>
              </w:rPr>
              <w:t>6. Вся документація повинна бути розроблена</w:t>
            </w:r>
            <w:r>
              <w:rPr>
                <w:rStyle w:val="affffb"/>
                <w:rFonts w:eastAsia="SimSun"/>
                <w:color w:val="000000"/>
                <w:lang w:val="uk-UA"/>
              </w:rPr>
              <w:t xml:space="preserve"> на українській мові. По два  примірники по кожному </w:t>
            </w:r>
            <w:proofErr w:type="spellStart"/>
            <w:r>
              <w:rPr>
                <w:rStyle w:val="affffb"/>
                <w:rFonts w:eastAsia="SimSun"/>
                <w:color w:val="000000"/>
                <w:lang w:val="uk-UA"/>
              </w:rPr>
              <w:t>проммайданчику</w:t>
            </w:r>
            <w:proofErr w:type="spellEnd"/>
            <w:r>
              <w:rPr>
                <w:rStyle w:val="affffb"/>
                <w:rFonts w:eastAsia="SimSun"/>
                <w:color w:val="000000"/>
                <w:lang w:val="uk-UA"/>
              </w:rPr>
              <w:t xml:space="preserve"> зі складанням відповідного опису документів </w:t>
            </w:r>
            <w:r w:rsidR="006821CD">
              <w:rPr>
                <w:rStyle w:val="affffb"/>
                <w:rFonts w:eastAsia="SimSun"/>
                <w:color w:val="000000"/>
                <w:lang w:val="uk-UA"/>
              </w:rPr>
              <w:t xml:space="preserve">  та </w:t>
            </w:r>
            <w:r>
              <w:rPr>
                <w:rStyle w:val="affffb"/>
                <w:rFonts w:eastAsia="SimSun"/>
                <w:color w:val="000000"/>
                <w:lang w:val="uk-UA"/>
              </w:rPr>
              <w:t>передан</w:t>
            </w:r>
            <w:r w:rsidR="006821CD">
              <w:rPr>
                <w:rStyle w:val="affffb"/>
                <w:rFonts w:eastAsia="SimSun"/>
                <w:color w:val="000000"/>
                <w:lang w:val="uk-UA"/>
              </w:rPr>
              <w:t>а</w:t>
            </w:r>
            <w:r>
              <w:rPr>
                <w:rStyle w:val="affffb"/>
                <w:rFonts w:eastAsia="SimSun"/>
                <w:color w:val="000000"/>
                <w:lang w:val="uk-UA"/>
              </w:rPr>
              <w:t xml:space="preserve"> Замовнику.</w:t>
            </w:r>
          </w:p>
        </w:tc>
      </w:tr>
      <w:tr w:rsidR="00677FD0" w14:paraId="6105A8A3" w14:textId="77777777" w:rsidTr="003E5A50">
        <w:tc>
          <w:tcPr>
            <w:tcW w:w="612" w:type="dxa"/>
            <w:tcBorders>
              <w:left w:val="single" w:sz="2" w:space="0" w:color="000001"/>
              <w:bottom w:val="single" w:sz="2" w:space="0" w:color="000001"/>
            </w:tcBorders>
            <w:shd w:val="clear" w:color="auto" w:fill="FFFFFF"/>
          </w:tcPr>
          <w:p w14:paraId="7D927FDD" w14:textId="6A4D7739" w:rsidR="00677FD0" w:rsidRDefault="00677FD0" w:rsidP="00677FD0">
            <w:pPr>
              <w:widowControl w:val="0"/>
              <w:numPr>
                <w:ilvl w:val="0"/>
                <w:numId w:val="22"/>
              </w:numPr>
              <w:suppressAutoHyphens/>
              <w:jc w:val="center"/>
            </w:pPr>
            <w:r>
              <w:rPr>
                <w:sz w:val="21"/>
                <w:szCs w:val="21"/>
                <w:lang w:val="uk-UA"/>
              </w:rPr>
              <w:t>1.</w:t>
            </w:r>
            <w:r w:rsidR="00C048E4">
              <w:rPr>
                <w:sz w:val="21"/>
                <w:szCs w:val="21"/>
                <w:lang w:val="uk-UA"/>
              </w:rPr>
              <w:t>9</w:t>
            </w:r>
            <w:r>
              <w:rPr>
                <w:sz w:val="21"/>
                <w:szCs w:val="21"/>
                <w:lang w:val="uk-UA"/>
              </w:rPr>
              <w:t>.</w:t>
            </w:r>
          </w:p>
        </w:tc>
        <w:tc>
          <w:tcPr>
            <w:tcW w:w="1803" w:type="dxa"/>
            <w:tcBorders>
              <w:left w:val="single" w:sz="2" w:space="0" w:color="000001"/>
              <w:bottom w:val="single" w:sz="2" w:space="0" w:color="000001"/>
            </w:tcBorders>
            <w:shd w:val="clear" w:color="auto" w:fill="FFFFFF"/>
          </w:tcPr>
          <w:p w14:paraId="78403CFD" w14:textId="77777777" w:rsidR="00677FD0" w:rsidRDefault="00677FD0" w:rsidP="00677FD0">
            <w:pPr>
              <w:widowControl w:val="0"/>
              <w:numPr>
                <w:ilvl w:val="0"/>
                <w:numId w:val="22"/>
              </w:numPr>
              <w:suppressAutoHyphens/>
              <w:jc w:val="both"/>
            </w:pPr>
            <w:r>
              <w:rPr>
                <w:sz w:val="21"/>
                <w:szCs w:val="21"/>
                <w:lang w:val="uk-UA"/>
              </w:rPr>
              <w:t>Якість послуги</w:t>
            </w:r>
          </w:p>
        </w:tc>
        <w:tc>
          <w:tcPr>
            <w:tcW w:w="6972" w:type="dxa"/>
            <w:tcBorders>
              <w:left w:val="single" w:sz="2" w:space="0" w:color="000001"/>
              <w:bottom w:val="single" w:sz="2" w:space="0" w:color="000001"/>
              <w:right w:val="single" w:sz="2" w:space="0" w:color="000001"/>
            </w:tcBorders>
            <w:shd w:val="clear" w:color="auto" w:fill="FFFFFF"/>
          </w:tcPr>
          <w:p w14:paraId="5370B1EA" w14:textId="77777777" w:rsidR="00677FD0" w:rsidRDefault="00677FD0" w:rsidP="00677FD0">
            <w:pPr>
              <w:numPr>
                <w:ilvl w:val="0"/>
                <w:numId w:val="22"/>
              </w:numPr>
              <w:suppressAutoHyphens/>
              <w:jc w:val="both"/>
            </w:pPr>
            <w:r>
              <w:rPr>
                <w:sz w:val="21"/>
                <w:szCs w:val="21"/>
                <w:lang w:val="uk-UA"/>
              </w:rPr>
              <w:t>1. Виконавець повинен надати послугу відповідно до чинного законодавства України.</w:t>
            </w:r>
          </w:p>
          <w:p w14:paraId="25664F87" w14:textId="1E11EA4C" w:rsidR="00677FD0" w:rsidRDefault="00677FD0" w:rsidP="00677FD0">
            <w:pPr>
              <w:numPr>
                <w:ilvl w:val="0"/>
                <w:numId w:val="22"/>
              </w:numPr>
              <w:suppressAutoHyphens/>
              <w:jc w:val="both"/>
            </w:pPr>
            <w:r>
              <w:rPr>
                <w:sz w:val="21"/>
                <w:szCs w:val="21"/>
                <w:lang w:val="uk-UA"/>
              </w:rPr>
              <w:t xml:space="preserve">2. Гарантії якості </w:t>
            </w:r>
            <w:r w:rsidR="00D956E6">
              <w:rPr>
                <w:sz w:val="21"/>
                <w:szCs w:val="21"/>
                <w:lang w:val="uk-UA"/>
              </w:rPr>
              <w:t>надан</w:t>
            </w:r>
            <w:r w:rsidR="00327A64">
              <w:rPr>
                <w:sz w:val="21"/>
                <w:szCs w:val="21"/>
                <w:lang w:val="uk-UA"/>
              </w:rPr>
              <w:t>ої</w:t>
            </w:r>
            <w:r>
              <w:rPr>
                <w:sz w:val="21"/>
                <w:szCs w:val="21"/>
                <w:lang w:val="uk-UA"/>
              </w:rPr>
              <w:t xml:space="preserve"> послуги поширюються на всі складові елементи повного комплекту послуг.</w:t>
            </w:r>
          </w:p>
        </w:tc>
      </w:tr>
      <w:tr w:rsidR="00677FD0" w14:paraId="76F06199" w14:textId="77777777" w:rsidTr="003E5A50">
        <w:tc>
          <w:tcPr>
            <w:tcW w:w="612" w:type="dxa"/>
            <w:tcBorders>
              <w:left w:val="single" w:sz="2" w:space="0" w:color="000001"/>
              <w:bottom w:val="single" w:sz="2" w:space="0" w:color="000001"/>
            </w:tcBorders>
            <w:shd w:val="clear" w:color="auto" w:fill="FFFFFF"/>
          </w:tcPr>
          <w:p w14:paraId="69195C0F" w14:textId="1D668705" w:rsidR="00677FD0" w:rsidRDefault="00677FD0" w:rsidP="00677FD0">
            <w:pPr>
              <w:widowControl w:val="0"/>
              <w:numPr>
                <w:ilvl w:val="0"/>
                <w:numId w:val="22"/>
              </w:numPr>
              <w:suppressAutoHyphens/>
              <w:jc w:val="center"/>
            </w:pPr>
            <w:r>
              <w:rPr>
                <w:sz w:val="21"/>
                <w:szCs w:val="21"/>
                <w:lang w:val="uk-UA"/>
              </w:rPr>
              <w:t>1.1</w:t>
            </w:r>
            <w:r w:rsidR="0028193E">
              <w:rPr>
                <w:sz w:val="21"/>
                <w:szCs w:val="21"/>
                <w:lang w:val="uk-UA"/>
              </w:rPr>
              <w:t>0</w:t>
            </w:r>
            <w:r>
              <w:rPr>
                <w:sz w:val="21"/>
                <w:szCs w:val="21"/>
                <w:lang w:val="uk-UA"/>
              </w:rPr>
              <w:t>.</w:t>
            </w:r>
          </w:p>
        </w:tc>
        <w:tc>
          <w:tcPr>
            <w:tcW w:w="1803" w:type="dxa"/>
            <w:tcBorders>
              <w:left w:val="single" w:sz="2" w:space="0" w:color="000001"/>
              <w:bottom w:val="single" w:sz="2" w:space="0" w:color="000001"/>
            </w:tcBorders>
            <w:shd w:val="clear" w:color="auto" w:fill="FFFFFF"/>
          </w:tcPr>
          <w:p w14:paraId="0CED884A" w14:textId="77777777" w:rsidR="00677FD0" w:rsidRDefault="00677FD0" w:rsidP="00677FD0">
            <w:pPr>
              <w:numPr>
                <w:ilvl w:val="0"/>
                <w:numId w:val="22"/>
              </w:numPr>
              <w:suppressAutoHyphens/>
            </w:pPr>
            <w:r>
              <w:rPr>
                <w:rStyle w:val="affffb"/>
                <w:rFonts w:eastAsia="SimSun"/>
                <w:lang w:val="uk-UA"/>
              </w:rPr>
              <w:t>Вказівки про необхідність технічного захисту інформації</w:t>
            </w:r>
          </w:p>
        </w:tc>
        <w:tc>
          <w:tcPr>
            <w:tcW w:w="6972" w:type="dxa"/>
            <w:tcBorders>
              <w:left w:val="single" w:sz="2" w:space="0" w:color="000001"/>
              <w:bottom w:val="single" w:sz="2" w:space="0" w:color="000001"/>
              <w:right w:val="single" w:sz="2" w:space="0" w:color="000001"/>
            </w:tcBorders>
            <w:shd w:val="clear" w:color="auto" w:fill="FFFFFF"/>
          </w:tcPr>
          <w:p w14:paraId="0F923463" w14:textId="77777777" w:rsidR="00677FD0" w:rsidRDefault="00677FD0" w:rsidP="00677FD0">
            <w:pPr>
              <w:numPr>
                <w:ilvl w:val="0"/>
                <w:numId w:val="22"/>
              </w:numPr>
              <w:suppressAutoHyphens/>
              <w:jc w:val="both"/>
            </w:pPr>
            <w:r>
              <w:rPr>
                <w:rStyle w:val="affffb"/>
                <w:rFonts w:eastAsia="SimSun"/>
                <w:color w:val="000000"/>
                <w:lang w:val="uk-UA"/>
              </w:rPr>
              <w:t>Документи та інформація, що отримані та використовуються в процесі виконання послуги, є конфіденційними та не можуть передаватися Виконавцем третім особам, крім випадків, пов’язаних з виконанням послуги.</w:t>
            </w:r>
          </w:p>
        </w:tc>
      </w:tr>
      <w:tr w:rsidR="00677FD0" w14:paraId="5E041285" w14:textId="77777777" w:rsidTr="003E5A50">
        <w:tc>
          <w:tcPr>
            <w:tcW w:w="612" w:type="dxa"/>
            <w:tcBorders>
              <w:top w:val="single" w:sz="2" w:space="0" w:color="000001"/>
              <w:left w:val="single" w:sz="2" w:space="0" w:color="000001"/>
              <w:bottom w:val="single" w:sz="2" w:space="0" w:color="000001"/>
            </w:tcBorders>
            <w:shd w:val="clear" w:color="auto" w:fill="FFFFFF"/>
          </w:tcPr>
          <w:p w14:paraId="7EDD2E27" w14:textId="6F79C66E" w:rsidR="00677FD0" w:rsidRDefault="00677FD0" w:rsidP="00677FD0">
            <w:pPr>
              <w:widowControl w:val="0"/>
              <w:numPr>
                <w:ilvl w:val="0"/>
                <w:numId w:val="22"/>
              </w:numPr>
              <w:suppressAutoHyphens/>
              <w:jc w:val="center"/>
            </w:pPr>
            <w:r>
              <w:rPr>
                <w:sz w:val="21"/>
                <w:szCs w:val="21"/>
                <w:lang w:val="uk-UA"/>
              </w:rPr>
              <w:t>1.1</w:t>
            </w:r>
            <w:r w:rsidR="0028193E">
              <w:rPr>
                <w:sz w:val="21"/>
                <w:szCs w:val="21"/>
                <w:lang w:val="uk-UA"/>
              </w:rPr>
              <w:t>1</w:t>
            </w:r>
            <w:r>
              <w:rPr>
                <w:sz w:val="21"/>
                <w:szCs w:val="21"/>
                <w:lang w:val="uk-UA"/>
              </w:rPr>
              <w:t>.</w:t>
            </w:r>
          </w:p>
        </w:tc>
        <w:tc>
          <w:tcPr>
            <w:tcW w:w="1803" w:type="dxa"/>
            <w:tcBorders>
              <w:top w:val="single" w:sz="2" w:space="0" w:color="000001"/>
              <w:left w:val="single" w:sz="2" w:space="0" w:color="000001"/>
              <w:bottom w:val="single" w:sz="2" w:space="0" w:color="000001"/>
            </w:tcBorders>
            <w:shd w:val="clear" w:color="auto" w:fill="FFFFFF"/>
          </w:tcPr>
          <w:p w14:paraId="06408CE0" w14:textId="77777777" w:rsidR="00677FD0" w:rsidRDefault="00677FD0" w:rsidP="00677FD0">
            <w:pPr>
              <w:numPr>
                <w:ilvl w:val="0"/>
                <w:numId w:val="22"/>
              </w:numPr>
              <w:suppressAutoHyphens/>
            </w:pPr>
            <w:r>
              <w:rPr>
                <w:sz w:val="21"/>
                <w:szCs w:val="21"/>
                <w:lang w:val="uk-UA"/>
              </w:rPr>
              <w:t>Вимоги до режиму безпеки та охорони праці</w:t>
            </w:r>
          </w:p>
        </w:tc>
        <w:tc>
          <w:tcPr>
            <w:tcW w:w="6972" w:type="dxa"/>
            <w:tcBorders>
              <w:top w:val="single" w:sz="2" w:space="0" w:color="000001"/>
              <w:left w:val="single" w:sz="2" w:space="0" w:color="000001"/>
              <w:bottom w:val="single" w:sz="2" w:space="0" w:color="000001"/>
              <w:right w:val="single" w:sz="2" w:space="0" w:color="000001"/>
            </w:tcBorders>
            <w:shd w:val="clear" w:color="auto" w:fill="FFFFFF"/>
          </w:tcPr>
          <w:p w14:paraId="756926D8" w14:textId="5FAFCA06" w:rsidR="00677FD0" w:rsidRDefault="00677FD0" w:rsidP="00677FD0">
            <w:pPr>
              <w:widowControl w:val="0"/>
              <w:numPr>
                <w:ilvl w:val="0"/>
                <w:numId w:val="22"/>
              </w:numPr>
              <w:suppressAutoHyphens/>
              <w:jc w:val="both"/>
            </w:pPr>
            <w:r>
              <w:rPr>
                <w:sz w:val="21"/>
                <w:szCs w:val="21"/>
                <w:lang w:val="uk-UA"/>
              </w:rPr>
              <w:t>Відповідно до чинних Норм</w:t>
            </w:r>
            <w:r w:rsidR="00C72F2F">
              <w:rPr>
                <w:sz w:val="21"/>
                <w:szCs w:val="21"/>
                <w:lang w:val="uk-UA"/>
              </w:rPr>
              <w:t xml:space="preserve"> в</w:t>
            </w:r>
            <w:r>
              <w:rPr>
                <w:sz w:val="21"/>
                <w:szCs w:val="21"/>
                <w:lang w:val="uk-UA"/>
              </w:rPr>
              <w:t xml:space="preserve"> України</w:t>
            </w:r>
          </w:p>
        </w:tc>
      </w:tr>
    </w:tbl>
    <w:p w14:paraId="00CCF944" w14:textId="77777777" w:rsidR="00D57514" w:rsidRDefault="00D57514" w:rsidP="00147527">
      <w:pPr>
        <w:jc w:val="both"/>
        <w:rPr>
          <w:b/>
          <w:bCs/>
          <w:sz w:val="22"/>
          <w:szCs w:val="22"/>
          <w:lang w:val="uk-UA"/>
        </w:rPr>
      </w:pPr>
    </w:p>
    <w:p w14:paraId="3CDAFA79" w14:textId="553C2E67" w:rsidR="00147527" w:rsidRPr="009935DB" w:rsidRDefault="00147527" w:rsidP="00147527">
      <w:pPr>
        <w:jc w:val="both"/>
        <w:rPr>
          <w:b/>
          <w:bCs/>
          <w:sz w:val="22"/>
          <w:szCs w:val="22"/>
          <w:lang w:val="uk-UA"/>
        </w:rPr>
      </w:pPr>
      <w:r w:rsidRPr="009935DB">
        <w:rPr>
          <w:b/>
          <w:bCs/>
          <w:sz w:val="22"/>
          <w:szCs w:val="22"/>
          <w:lang w:val="uk-UA"/>
        </w:rPr>
        <w:t>Посада, прізвище, ініціали, підпис уповноваженої особи Учасника, завірені печаткою</w:t>
      </w:r>
    </w:p>
    <w:p w14:paraId="37C7C4CE" w14:textId="77777777" w:rsidR="00147527" w:rsidRPr="009935DB" w:rsidRDefault="00147527" w:rsidP="00147527">
      <w:pPr>
        <w:jc w:val="both"/>
        <w:rPr>
          <w:b/>
          <w:bCs/>
          <w:sz w:val="22"/>
          <w:szCs w:val="22"/>
          <w:lang w:val="uk-UA"/>
        </w:rPr>
      </w:pPr>
      <w:r w:rsidRPr="009935DB">
        <w:rPr>
          <w:b/>
          <w:bCs/>
          <w:sz w:val="22"/>
          <w:szCs w:val="22"/>
          <w:lang w:val="uk-UA"/>
        </w:rPr>
        <w:t xml:space="preserve"> (у разі її використання) </w:t>
      </w:r>
    </w:p>
    <w:p w14:paraId="2F46991D" w14:textId="426CC354" w:rsidR="00DE62AA" w:rsidRDefault="00DE62AA" w:rsidP="00DC362A">
      <w:pPr>
        <w:jc w:val="right"/>
        <w:rPr>
          <w:rFonts w:eastAsia="Times New Roman"/>
          <w:sz w:val="22"/>
          <w:szCs w:val="22"/>
          <w:lang w:val="uk-UA" w:eastAsia="uk-UA"/>
        </w:rPr>
      </w:pPr>
    </w:p>
    <w:p w14:paraId="618E4687" w14:textId="2A34A128" w:rsidR="00DE62AA" w:rsidRDefault="00DE62AA" w:rsidP="00DC362A">
      <w:pPr>
        <w:jc w:val="right"/>
        <w:rPr>
          <w:rFonts w:eastAsia="Times New Roman"/>
          <w:sz w:val="22"/>
          <w:szCs w:val="22"/>
          <w:lang w:val="uk-UA" w:eastAsia="uk-UA"/>
        </w:rPr>
      </w:pPr>
    </w:p>
    <w:p w14:paraId="3A211F17" w14:textId="48D53AEE" w:rsidR="00DC362A" w:rsidRPr="009935DB" w:rsidRDefault="00DC362A" w:rsidP="00DC362A">
      <w:pPr>
        <w:jc w:val="right"/>
        <w:rPr>
          <w:b/>
          <w:bCs/>
          <w:sz w:val="22"/>
          <w:szCs w:val="22"/>
          <w:lang w:val="uk-UA"/>
        </w:rPr>
      </w:pPr>
      <w:r w:rsidRPr="009935DB">
        <w:rPr>
          <w:b/>
          <w:bCs/>
          <w:sz w:val="22"/>
          <w:szCs w:val="22"/>
          <w:lang w:val="uk-UA"/>
        </w:rPr>
        <w:t>Додаток №</w:t>
      </w:r>
      <w:r w:rsidR="004537F6" w:rsidRPr="009935DB">
        <w:rPr>
          <w:b/>
          <w:bCs/>
          <w:sz w:val="22"/>
          <w:szCs w:val="22"/>
          <w:lang w:val="uk-UA"/>
        </w:rPr>
        <w:t>2</w:t>
      </w:r>
      <w:r w:rsidRPr="009935DB">
        <w:rPr>
          <w:b/>
          <w:bCs/>
          <w:sz w:val="22"/>
          <w:szCs w:val="22"/>
          <w:lang w:val="uk-UA"/>
        </w:rPr>
        <w:t xml:space="preserve"> </w:t>
      </w:r>
    </w:p>
    <w:p w14:paraId="488463E0" w14:textId="77777777" w:rsidR="00147527" w:rsidRPr="009935DB" w:rsidRDefault="00147527" w:rsidP="00147527">
      <w:pPr>
        <w:ind w:left="167" w:right="175"/>
        <w:jc w:val="right"/>
        <w:rPr>
          <w:i/>
          <w:sz w:val="22"/>
          <w:szCs w:val="22"/>
          <w:lang w:eastAsia="uk-UA"/>
        </w:rPr>
      </w:pPr>
      <w:proofErr w:type="spellStart"/>
      <w:r w:rsidRPr="009935DB">
        <w:rPr>
          <w:i/>
          <w:sz w:val="22"/>
          <w:szCs w:val="22"/>
          <w:lang w:eastAsia="uk-UA"/>
        </w:rPr>
        <w:t>Учасник</w:t>
      </w:r>
      <w:proofErr w:type="spellEnd"/>
      <w:r w:rsidRPr="009935DB">
        <w:rPr>
          <w:i/>
          <w:sz w:val="22"/>
          <w:szCs w:val="22"/>
          <w:lang w:eastAsia="uk-UA"/>
        </w:rPr>
        <w:t xml:space="preserve"> не повинен </w:t>
      </w:r>
      <w:proofErr w:type="spellStart"/>
      <w:r w:rsidRPr="009935DB">
        <w:rPr>
          <w:i/>
          <w:sz w:val="22"/>
          <w:szCs w:val="22"/>
          <w:lang w:eastAsia="uk-UA"/>
        </w:rPr>
        <w:t>відступати</w:t>
      </w:r>
      <w:proofErr w:type="spellEnd"/>
      <w:r w:rsidRPr="009935DB">
        <w:rPr>
          <w:i/>
          <w:sz w:val="22"/>
          <w:szCs w:val="22"/>
          <w:lang w:eastAsia="uk-UA"/>
        </w:rPr>
        <w:t xml:space="preserve"> </w:t>
      </w:r>
      <w:proofErr w:type="spellStart"/>
      <w:r w:rsidRPr="009935DB">
        <w:rPr>
          <w:i/>
          <w:sz w:val="22"/>
          <w:szCs w:val="22"/>
          <w:lang w:eastAsia="uk-UA"/>
        </w:rPr>
        <w:t>від</w:t>
      </w:r>
      <w:proofErr w:type="spellEnd"/>
      <w:r w:rsidRPr="009935DB">
        <w:rPr>
          <w:i/>
          <w:sz w:val="22"/>
          <w:szCs w:val="22"/>
          <w:lang w:eastAsia="uk-UA"/>
        </w:rPr>
        <w:t xml:space="preserve"> </w:t>
      </w:r>
      <w:proofErr w:type="spellStart"/>
      <w:r w:rsidRPr="009935DB">
        <w:rPr>
          <w:i/>
          <w:sz w:val="22"/>
          <w:szCs w:val="22"/>
          <w:lang w:eastAsia="uk-UA"/>
        </w:rPr>
        <w:t>даної</w:t>
      </w:r>
      <w:proofErr w:type="spellEnd"/>
      <w:r w:rsidRPr="009935DB">
        <w:rPr>
          <w:i/>
          <w:sz w:val="22"/>
          <w:szCs w:val="22"/>
          <w:lang w:eastAsia="uk-UA"/>
        </w:rPr>
        <w:t xml:space="preserve"> </w:t>
      </w:r>
      <w:proofErr w:type="spellStart"/>
      <w:r w:rsidRPr="009935DB">
        <w:rPr>
          <w:i/>
          <w:sz w:val="22"/>
          <w:szCs w:val="22"/>
          <w:lang w:eastAsia="uk-UA"/>
        </w:rPr>
        <w:t>форми</w:t>
      </w:r>
      <w:proofErr w:type="spellEnd"/>
      <w:r w:rsidRPr="009935DB">
        <w:rPr>
          <w:i/>
          <w:sz w:val="22"/>
          <w:szCs w:val="22"/>
          <w:lang w:eastAsia="uk-UA"/>
        </w:rPr>
        <w:t>.</w:t>
      </w:r>
    </w:p>
    <w:p w14:paraId="23B2915F" w14:textId="77777777" w:rsidR="00DC362A" w:rsidRPr="009935DB" w:rsidRDefault="00DC362A" w:rsidP="00DC362A">
      <w:pPr>
        <w:jc w:val="both"/>
        <w:rPr>
          <w:sz w:val="22"/>
          <w:szCs w:val="22"/>
        </w:rPr>
      </w:pPr>
    </w:p>
    <w:p w14:paraId="7F06E3F5" w14:textId="77777777" w:rsidR="00DC362A" w:rsidRPr="009935DB" w:rsidRDefault="00DC362A" w:rsidP="00DC362A">
      <w:pPr>
        <w:jc w:val="center"/>
        <w:rPr>
          <w:sz w:val="22"/>
          <w:szCs w:val="22"/>
          <w:lang w:val="uk-UA"/>
        </w:rPr>
      </w:pPr>
    </w:p>
    <w:p w14:paraId="46642D75" w14:textId="77777777" w:rsidR="00DC362A" w:rsidRPr="009935DB" w:rsidRDefault="00DC362A" w:rsidP="00DC362A">
      <w:pPr>
        <w:jc w:val="center"/>
        <w:rPr>
          <w:sz w:val="22"/>
          <w:szCs w:val="22"/>
          <w:lang w:val="uk-UA"/>
        </w:rPr>
      </w:pPr>
      <w:r w:rsidRPr="009935DB">
        <w:rPr>
          <w:sz w:val="22"/>
          <w:szCs w:val="22"/>
          <w:lang w:val="uk-UA"/>
        </w:rPr>
        <w:t>ЛИСТ-ЗГОДА</w:t>
      </w:r>
    </w:p>
    <w:p w14:paraId="0C30BA4C" w14:textId="77777777" w:rsidR="00DC362A" w:rsidRPr="009935DB" w:rsidRDefault="00DC362A" w:rsidP="00DC362A">
      <w:pPr>
        <w:jc w:val="both"/>
        <w:rPr>
          <w:sz w:val="22"/>
          <w:szCs w:val="22"/>
          <w:lang w:val="uk-UA"/>
        </w:rPr>
      </w:pPr>
    </w:p>
    <w:p w14:paraId="4467B274" w14:textId="77777777" w:rsidR="004D143C" w:rsidRPr="009935DB" w:rsidRDefault="00DC362A" w:rsidP="00B23400">
      <w:pPr>
        <w:ind w:firstLine="426"/>
        <w:jc w:val="center"/>
        <w:rPr>
          <w:sz w:val="22"/>
          <w:szCs w:val="22"/>
          <w:lang w:val="uk-UA"/>
        </w:rPr>
      </w:pPr>
      <w:r w:rsidRPr="009935DB">
        <w:rPr>
          <w:sz w:val="22"/>
          <w:szCs w:val="22"/>
          <w:lang w:val="uk-UA"/>
        </w:rPr>
        <w:t>Відповідно до Закону України «Про захист персональних даних» Я__________________________</w:t>
      </w:r>
      <w:r w:rsidR="004D143C" w:rsidRPr="009935DB">
        <w:rPr>
          <w:sz w:val="22"/>
          <w:szCs w:val="22"/>
          <w:lang w:val="uk-UA"/>
        </w:rPr>
        <w:t>_________________________________________________________</w:t>
      </w:r>
      <w:r w:rsidRPr="009935DB">
        <w:rPr>
          <w:sz w:val="22"/>
          <w:szCs w:val="22"/>
          <w:lang w:val="uk-UA"/>
        </w:rPr>
        <w:t xml:space="preserve"> (прізвище, ім’я, по-батькові посадової особи Учасника, яка підписала пропозицію та чиї персональні дані згадуються у пропозиції Учасника)</w:t>
      </w:r>
    </w:p>
    <w:p w14:paraId="5935D27F" w14:textId="77777777" w:rsidR="00DC362A" w:rsidRPr="009935DB" w:rsidRDefault="00DC362A" w:rsidP="00DC362A">
      <w:pPr>
        <w:ind w:firstLine="426"/>
        <w:jc w:val="both"/>
        <w:rPr>
          <w:b/>
          <w:bCs/>
          <w:sz w:val="22"/>
          <w:szCs w:val="22"/>
          <w:lang w:val="uk-UA"/>
        </w:rPr>
      </w:pPr>
      <w:r w:rsidRPr="009935DB">
        <w:rPr>
          <w:sz w:val="22"/>
          <w:szCs w:val="22"/>
          <w:lang w:val="uk-U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Pr="009935DB">
        <w:rPr>
          <w:b/>
          <w:bCs/>
          <w:sz w:val="22"/>
          <w:szCs w:val="22"/>
          <w:lang w:val="uk-UA"/>
        </w:rPr>
        <w:t>спрощеній закупівлі, цивільно-правових та господарських відносин.</w:t>
      </w:r>
    </w:p>
    <w:p w14:paraId="00D9417C" w14:textId="77777777" w:rsidR="00DC362A" w:rsidRPr="009935DB" w:rsidRDefault="00DC362A" w:rsidP="00DC362A">
      <w:pPr>
        <w:jc w:val="both"/>
        <w:rPr>
          <w:sz w:val="22"/>
          <w:szCs w:val="22"/>
          <w:lang w:val="uk-UA"/>
        </w:rPr>
      </w:pPr>
    </w:p>
    <w:p w14:paraId="29B1E261" w14:textId="77777777" w:rsidR="006B786E" w:rsidRPr="009935DB" w:rsidRDefault="00DC362A" w:rsidP="00DC362A">
      <w:pPr>
        <w:jc w:val="both"/>
        <w:rPr>
          <w:b/>
          <w:bCs/>
          <w:sz w:val="22"/>
          <w:szCs w:val="22"/>
          <w:lang w:val="uk-UA"/>
        </w:rPr>
      </w:pPr>
      <w:r w:rsidRPr="009935DB">
        <w:rPr>
          <w:sz w:val="22"/>
          <w:szCs w:val="22"/>
          <w:lang w:val="uk-UA"/>
        </w:rPr>
        <w:t xml:space="preserve"> </w:t>
      </w:r>
      <w:r w:rsidRPr="009935DB">
        <w:rPr>
          <w:b/>
          <w:bCs/>
          <w:sz w:val="22"/>
          <w:szCs w:val="22"/>
          <w:lang w:val="uk-UA"/>
        </w:rPr>
        <w:t>Посада, прізвище, ініціали, підпис уповноваженої особи Учасника, завірені печаткою</w:t>
      </w:r>
    </w:p>
    <w:p w14:paraId="28465CC9" w14:textId="77777777" w:rsidR="00DC362A" w:rsidRPr="009935DB" w:rsidRDefault="00DC362A" w:rsidP="00DC362A">
      <w:pPr>
        <w:jc w:val="both"/>
        <w:rPr>
          <w:b/>
          <w:bCs/>
          <w:sz w:val="22"/>
          <w:szCs w:val="22"/>
          <w:lang w:val="uk-UA"/>
        </w:rPr>
      </w:pPr>
      <w:r w:rsidRPr="009935DB">
        <w:rPr>
          <w:b/>
          <w:bCs/>
          <w:sz w:val="22"/>
          <w:szCs w:val="22"/>
          <w:lang w:val="uk-UA"/>
        </w:rPr>
        <w:t xml:space="preserve"> (у разі її використання) </w:t>
      </w:r>
    </w:p>
    <w:p w14:paraId="2E625D2E" w14:textId="556D4625" w:rsidR="00DC362A" w:rsidRDefault="00DC362A" w:rsidP="00DC362A">
      <w:pPr>
        <w:jc w:val="both"/>
        <w:rPr>
          <w:sz w:val="22"/>
          <w:szCs w:val="22"/>
          <w:lang w:val="uk-UA"/>
        </w:rPr>
      </w:pPr>
    </w:p>
    <w:p w14:paraId="5C28EBEE" w14:textId="28EFF848" w:rsidR="00DE62AA" w:rsidRDefault="00DE62AA" w:rsidP="00DC362A">
      <w:pPr>
        <w:jc w:val="both"/>
        <w:rPr>
          <w:sz w:val="22"/>
          <w:szCs w:val="22"/>
          <w:lang w:val="uk-UA"/>
        </w:rPr>
      </w:pPr>
    </w:p>
    <w:p w14:paraId="05B18552" w14:textId="70D20EBE" w:rsidR="00DE62AA" w:rsidRDefault="00DE62AA" w:rsidP="00DC362A">
      <w:pPr>
        <w:jc w:val="right"/>
        <w:rPr>
          <w:b/>
          <w:bCs/>
          <w:sz w:val="22"/>
          <w:szCs w:val="22"/>
          <w:lang w:val="uk-UA"/>
        </w:rPr>
      </w:pPr>
    </w:p>
    <w:p w14:paraId="458C94FF" w14:textId="3D3CCBC9" w:rsidR="003F18C8" w:rsidRDefault="003F18C8" w:rsidP="00DC362A">
      <w:pPr>
        <w:jc w:val="right"/>
        <w:rPr>
          <w:b/>
          <w:bCs/>
          <w:sz w:val="22"/>
          <w:szCs w:val="22"/>
          <w:lang w:val="uk-UA"/>
        </w:rPr>
      </w:pPr>
    </w:p>
    <w:p w14:paraId="6062ACFE" w14:textId="44937759" w:rsidR="003F18C8" w:rsidRDefault="003F18C8" w:rsidP="00DC362A">
      <w:pPr>
        <w:jc w:val="right"/>
        <w:rPr>
          <w:b/>
          <w:bCs/>
          <w:sz w:val="22"/>
          <w:szCs w:val="22"/>
          <w:lang w:val="uk-UA"/>
        </w:rPr>
      </w:pPr>
    </w:p>
    <w:p w14:paraId="68565A76" w14:textId="77777777" w:rsidR="003F18C8" w:rsidRDefault="003F18C8" w:rsidP="00DC362A">
      <w:pPr>
        <w:jc w:val="right"/>
        <w:rPr>
          <w:b/>
          <w:bCs/>
          <w:sz w:val="22"/>
          <w:szCs w:val="22"/>
          <w:lang w:val="uk-UA"/>
        </w:rPr>
      </w:pPr>
    </w:p>
    <w:p w14:paraId="68D2F4D3" w14:textId="77777777" w:rsidR="00DE62AA" w:rsidRDefault="00DE62AA" w:rsidP="00DC362A">
      <w:pPr>
        <w:jc w:val="right"/>
        <w:rPr>
          <w:b/>
          <w:bCs/>
          <w:sz w:val="22"/>
          <w:szCs w:val="22"/>
          <w:lang w:val="uk-UA"/>
        </w:rPr>
      </w:pPr>
    </w:p>
    <w:p w14:paraId="4A7EC3D1" w14:textId="06543DC9" w:rsidR="00DC362A" w:rsidRPr="009935DB" w:rsidRDefault="00DC362A" w:rsidP="00DC362A">
      <w:pPr>
        <w:jc w:val="right"/>
        <w:rPr>
          <w:b/>
          <w:bCs/>
          <w:sz w:val="22"/>
          <w:szCs w:val="22"/>
          <w:lang w:val="uk-UA"/>
        </w:rPr>
      </w:pPr>
      <w:r w:rsidRPr="009935DB">
        <w:rPr>
          <w:b/>
          <w:bCs/>
          <w:sz w:val="22"/>
          <w:szCs w:val="22"/>
          <w:lang w:val="uk-UA"/>
        </w:rPr>
        <w:t xml:space="preserve">Додаток № </w:t>
      </w:r>
      <w:r w:rsidR="006648B7">
        <w:rPr>
          <w:b/>
          <w:bCs/>
          <w:sz w:val="22"/>
          <w:szCs w:val="22"/>
          <w:lang w:val="uk-UA"/>
        </w:rPr>
        <w:t>3</w:t>
      </w:r>
      <w:r w:rsidRPr="009935DB">
        <w:rPr>
          <w:b/>
          <w:bCs/>
          <w:sz w:val="22"/>
          <w:szCs w:val="22"/>
          <w:lang w:val="uk-UA"/>
        </w:rPr>
        <w:t xml:space="preserve"> </w:t>
      </w:r>
    </w:p>
    <w:p w14:paraId="7C2AF71C" w14:textId="77777777" w:rsidR="00534193" w:rsidRPr="009935DB" w:rsidRDefault="00534193" w:rsidP="00534193">
      <w:pPr>
        <w:jc w:val="center"/>
        <w:rPr>
          <w:b/>
          <w:bCs/>
          <w:sz w:val="22"/>
          <w:szCs w:val="22"/>
          <w:lang w:val="uk-UA"/>
        </w:rPr>
      </w:pPr>
      <w:r w:rsidRPr="009935DB">
        <w:rPr>
          <w:b/>
          <w:sz w:val="22"/>
          <w:szCs w:val="22"/>
          <w:lang w:val="uk-UA"/>
        </w:rPr>
        <w:t>Інші документи від Учасника</w:t>
      </w:r>
    </w:p>
    <w:p w14:paraId="1756EEF3" w14:textId="77777777" w:rsidR="00DC362A" w:rsidRPr="009935DB" w:rsidRDefault="00DC362A" w:rsidP="00DC362A">
      <w:pPr>
        <w:jc w:val="right"/>
        <w:rPr>
          <w:b/>
          <w:bCs/>
          <w:sz w:val="22"/>
          <w:szCs w:val="22"/>
          <w:lang w:val="uk-UA"/>
        </w:rPr>
      </w:pPr>
    </w:p>
    <w:p w14:paraId="3D378AE3" w14:textId="77777777" w:rsidR="00AE4837" w:rsidRPr="00AE4837" w:rsidRDefault="0069166B" w:rsidP="00AE4837">
      <w:pPr>
        <w:jc w:val="both"/>
        <w:rPr>
          <w:b/>
          <w:bCs/>
          <w:sz w:val="21"/>
          <w:szCs w:val="21"/>
          <w:lang w:val="uk-UA"/>
        </w:rPr>
      </w:pPr>
      <w:r w:rsidRPr="009935DB">
        <w:rPr>
          <w:sz w:val="22"/>
          <w:szCs w:val="22"/>
          <w:lang w:val="uk-UA"/>
        </w:rPr>
        <w:t xml:space="preserve"> </w:t>
      </w:r>
      <w:r w:rsidR="007005BD" w:rsidRPr="009935DB">
        <w:rPr>
          <w:sz w:val="22"/>
          <w:szCs w:val="22"/>
          <w:lang w:val="uk-UA"/>
        </w:rPr>
        <w:t xml:space="preserve">      </w:t>
      </w:r>
      <w:r w:rsidRPr="009935DB">
        <w:rPr>
          <w:sz w:val="22"/>
          <w:szCs w:val="22"/>
          <w:lang w:val="uk-UA"/>
        </w:rPr>
        <w:t xml:space="preserve">Учасник  надає перелік документів для підтвердження можливості </w:t>
      </w:r>
      <w:r w:rsidRPr="00AE4837">
        <w:rPr>
          <w:sz w:val="22"/>
          <w:szCs w:val="22"/>
          <w:lang w:val="uk-UA"/>
        </w:rPr>
        <w:t xml:space="preserve">надання  </w:t>
      </w:r>
      <w:r w:rsidR="00D57514" w:rsidRPr="00AE4837">
        <w:rPr>
          <w:sz w:val="21"/>
          <w:szCs w:val="21"/>
          <w:lang w:val="uk-UA"/>
        </w:rPr>
        <w:t xml:space="preserve">            </w:t>
      </w:r>
      <w:r w:rsidR="00AC3113" w:rsidRPr="00AE4837">
        <w:rPr>
          <w:sz w:val="21"/>
          <w:szCs w:val="21"/>
          <w:lang w:val="uk-UA"/>
        </w:rPr>
        <w:t>послуг</w:t>
      </w:r>
      <w:r w:rsidR="00AC3113" w:rsidRPr="00AE4837">
        <w:rPr>
          <w:b/>
          <w:bCs/>
          <w:sz w:val="21"/>
          <w:szCs w:val="21"/>
          <w:lang w:val="uk-UA"/>
        </w:rPr>
        <w:t xml:space="preserve"> </w:t>
      </w:r>
      <w:r w:rsidR="00AE4837" w:rsidRPr="00AE4837">
        <w:rPr>
          <w:b/>
          <w:bCs/>
          <w:sz w:val="21"/>
          <w:szCs w:val="21"/>
          <w:lang w:val="uk-UA"/>
        </w:rPr>
        <w:t>за кодом ДК 021-2015 «Єдиний закупівельний словник»: 90730000-3 «</w:t>
      </w:r>
      <w:r w:rsidR="00AE4837" w:rsidRPr="00AE4837">
        <w:rPr>
          <w:b/>
          <w:bCs/>
          <w:sz w:val="21"/>
          <w:szCs w:val="21"/>
          <w:shd w:val="clear" w:color="auto" w:fill="FDFEFD"/>
          <w:lang w:val="uk-UA"/>
        </w:rPr>
        <w:t>Відстеження, моніторинг забруднень і  відновлення</w:t>
      </w:r>
      <w:r w:rsidR="00AE4837" w:rsidRPr="00AE4837">
        <w:rPr>
          <w:b/>
          <w:bCs/>
          <w:sz w:val="21"/>
          <w:szCs w:val="21"/>
          <w:lang w:val="uk-UA"/>
        </w:rPr>
        <w:t xml:space="preserve">» (інвентаризація викидів забруднюючих речовин від стаціонарних джерел   та  розробка документів, у яких обґрунтовуються обсяги викидів для отримання дозволів на викиди забруднюючих речовин в атмосферне повітря </w:t>
      </w:r>
      <w:r w:rsidR="00AE4837" w:rsidRPr="00AE4837">
        <w:rPr>
          <w:rFonts w:eastAsia="Times New Roman"/>
          <w:b/>
          <w:bCs/>
          <w:iCs/>
          <w:sz w:val="21"/>
          <w:szCs w:val="21"/>
          <w:lang w:val="uk-UA"/>
        </w:rPr>
        <w:t xml:space="preserve">стаціонарними джерелами </w:t>
      </w:r>
      <w:r w:rsidR="00AE4837" w:rsidRPr="00AE4837">
        <w:rPr>
          <w:b/>
          <w:bCs/>
          <w:sz w:val="21"/>
          <w:szCs w:val="21"/>
          <w:lang w:val="uk-UA"/>
        </w:rPr>
        <w:t xml:space="preserve">з супроводженням розробленої документації в контролюючих органах до моменту отримання офіційних висновків, що не містять зауважень до розробленої документації за  об’єктами,  які розташовані у  </w:t>
      </w:r>
      <w:proofErr w:type="spellStart"/>
      <w:r w:rsidR="00AE4837" w:rsidRPr="00AE4837">
        <w:rPr>
          <w:b/>
          <w:bCs/>
          <w:sz w:val="21"/>
          <w:szCs w:val="21"/>
          <w:lang w:val="uk-UA"/>
        </w:rPr>
        <w:t>м.Конотоп</w:t>
      </w:r>
      <w:proofErr w:type="spellEnd"/>
      <w:r w:rsidR="00AE4837" w:rsidRPr="00AE4837">
        <w:rPr>
          <w:b/>
          <w:bCs/>
          <w:sz w:val="21"/>
          <w:szCs w:val="21"/>
          <w:lang w:val="uk-UA"/>
        </w:rPr>
        <w:t xml:space="preserve">, Сумської області, 41600:  КНС №1  по вул. </w:t>
      </w:r>
      <w:proofErr w:type="spellStart"/>
      <w:r w:rsidR="00AE4837" w:rsidRPr="00AE4837">
        <w:rPr>
          <w:b/>
          <w:bCs/>
          <w:sz w:val="20"/>
          <w:szCs w:val="20"/>
          <w:lang w:val="uk-UA"/>
        </w:rPr>
        <w:t>В.Деняка</w:t>
      </w:r>
      <w:proofErr w:type="spellEnd"/>
      <w:r w:rsidR="00AE4837" w:rsidRPr="00AE4837">
        <w:rPr>
          <w:b/>
          <w:bCs/>
          <w:sz w:val="21"/>
          <w:szCs w:val="21"/>
          <w:lang w:val="uk-UA"/>
        </w:rPr>
        <w:t xml:space="preserve">, КНС № 2  по вул. Лісового, 1А, КНС №3  по вул. Мало-Садова,1А, КНС №4  по вул. Усп.-Троїцька,100А, КНС №6  по вул. Сарнавська,137, КНС  по вул. Шевченко,23А, КНС №7  по 4-й пр. вул. </w:t>
      </w:r>
      <w:proofErr w:type="spellStart"/>
      <w:r w:rsidR="00AE4837" w:rsidRPr="00AE4837">
        <w:rPr>
          <w:b/>
          <w:bCs/>
          <w:sz w:val="21"/>
          <w:szCs w:val="21"/>
          <w:lang w:val="uk-UA"/>
        </w:rPr>
        <w:t>Усп</w:t>
      </w:r>
      <w:proofErr w:type="spellEnd"/>
      <w:r w:rsidR="00AE4837" w:rsidRPr="00AE4837">
        <w:rPr>
          <w:b/>
          <w:bCs/>
          <w:sz w:val="21"/>
          <w:szCs w:val="21"/>
          <w:lang w:val="uk-UA"/>
        </w:rPr>
        <w:t xml:space="preserve">.- Троїцької , КНС  по вул. І. Франко,37А,  КНС  по вул. Б. Хмельницького (ЗОШ №13), КНС  по вул. Б. Хмельницького  (будинок культури),   КНС   по  Європейській площі,  КНС  по вул. Сільбудівська, КНС  по вул. </w:t>
      </w:r>
      <w:proofErr w:type="spellStart"/>
      <w:r w:rsidR="00AE4837" w:rsidRPr="00AE4837">
        <w:rPr>
          <w:b/>
          <w:bCs/>
          <w:sz w:val="21"/>
          <w:szCs w:val="21"/>
          <w:lang w:val="uk-UA"/>
        </w:rPr>
        <w:t>І.Скоропадського</w:t>
      </w:r>
      <w:proofErr w:type="spellEnd"/>
      <w:r w:rsidR="00AE4837" w:rsidRPr="00AE4837">
        <w:rPr>
          <w:b/>
          <w:bCs/>
          <w:sz w:val="21"/>
          <w:szCs w:val="21"/>
          <w:lang w:val="uk-UA"/>
        </w:rPr>
        <w:t xml:space="preserve">,  КНС  по вул. </w:t>
      </w:r>
      <w:proofErr w:type="spellStart"/>
      <w:r w:rsidR="00AE4837" w:rsidRPr="00AE4837">
        <w:rPr>
          <w:b/>
          <w:bCs/>
          <w:sz w:val="21"/>
          <w:szCs w:val="21"/>
          <w:lang w:val="uk-UA"/>
        </w:rPr>
        <w:t>Рябошапко</w:t>
      </w:r>
      <w:proofErr w:type="spellEnd"/>
      <w:r w:rsidR="00AE4837" w:rsidRPr="00AE4837">
        <w:rPr>
          <w:b/>
          <w:bCs/>
          <w:sz w:val="21"/>
          <w:szCs w:val="21"/>
          <w:lang w:val="uk-UA"/>
        </w:rPr>
        <w:t>,; основна виробнича база по  вул. Генерала Тхора, 31.</w:t>
      </w:r>
    </w:p>
    <w:p w14:paraId="61C4094C" w14:textId="16D7E8DB" w:rsidR="00D57514" w:rsidRDefault="00462CC6" w:rsidP="00DE62AA">
      <w:pPr>
        <w:jc w:val="both"/>
        <w:rPr>
          <w:b/>
          <w:sz w:val="22"/>
          <w:szCs w:val="22"/>
          <w:lang w:val="uk-UA"/>
        </w:rPr>
      </w:pPr>
      <w:r w:rsidRPr="009935DB">
        <w:rPr>
          <w:sz w:val="22"/>
          <w:szCs w:val="22"/>
          <w:lang w:val="uk-UA"/>
        </w:rPr>
        <w:t xml:space="preserve"> </w:t>
      </w:r>
      <w:r w:rsidR="0069166B" w:rsidRPr="009935DB">
        <w:rPr>
          <w:sz w:val="22"/>
          <w:szCs w:val="22"/>
          <w:lang w:val="uk-UA"/>
        </w:rPr>
        <w:t xml:space="preserve"> </w:t>
      </w:r>
    </w:p>
    <w:p w14:paraId="5CBB7CF4" w14:textId="39046E0C" w:rsidR="0069166B" w:rsidRPr="009935DB" w:rsidRDefault="00B675BA" w:rsidP="007005BD">
      <w:pPr>
        <w:pStyle w:val="1"/>
        <w:shd w:val="clear" w:color="auto" w:fill="FDFEFD"/>
        <w:spacing w:before="0" w:after="0" w:line="240" w:lineRule="auto"/>
        <w:contextualSpacing/>
        <w:jc w:val="both"/>
        <w:textAlignment w:val="baseline"/>
        <w:rPr>
          <w:rFonts w:ascii="Times New Roman" w:hAnsi="Times New Roman" w:cs="Times New Roman"/>
          <w:b w:val="0"/>
          <w:i/>
          <w:sz w:val="22"/>
          <w:szCs w:val="22"/>
        </w:rPr>
      </w:pPr>
      <w:r>
        <w:rPr>
          <w:rFonts w:ascii="Times New Roman" w:hAnsi="Times New Roman" w:cs="Times New Roman"/>
          <w:bCs/>
          <w:sz w:val="22"/>
          <w:szCs w:val="22"/>
          <w:lang w:val="uk-UA"/>
        </w:rPr>
        <w:t xml:space="preserve">     </w:t>
      </w:r>
      <w:r w:rsidR="0069166B" w:rsidRPr="009935DB">
        <w:rPr>
          <w:rFonts w:ascii="Times New Roman" w:hAnsi="Times New Roman" w:cs="Times New Roman"/>
          <w:bCs/>
          <w:sz w:val="22"/>
          <w:szCs w:val="22"/>
          <w:lang w:val="uk-UA"/>
        </w:rPr>
        <w:t>1</w:t>
      </w:r>
      <w:r w:rsidR="0069166B" w:rsidRPr="009935DB">
        <w:rPr>
          <w:rFonts w:ascii="Times New Roman" w:hAnsi="Times New Roman" w:cs="Times New Roman"/>
          <w:b w:val="0"/>
          <w:sz w:val="22"/>
          <w:szCs w:val="22"/>
          <w:lang w:val="uk-UA"/>
        </w:rPr>
        <w:t xml:space="preserve">. </w:t>
      </w:r>
      <w:proofErr w:type="spellStart"/>
      <w:r w:rsidR="0069166B" w:rsidRPr="009935DB">
        <w:rPr>
          <w:rFonts w:ascii="Times New Roman" w:hAnsi="Times New Roman" w:cs="Times New Roman"/>
          <w:b w:val="0"/>
          <w:sz w:val="22"/>
          <w:szCs w:val="22"/>
        </w:rPr>
        <w:t>Статутний</w:t>
      </w:r>
      <w:proofErr w:type="spellEnd"/>
      <w:r w:rsidR="0069166B" w:rsidRPr="009935DB">
        <w:rPr>
          <w:rFonts w:ascii="Times New Roman" w:hAnsi="Times New Roman" w:cs="Times New Roman"/>
          <w:b w:val="0"/>
          <w:sz w:val="22"/>
          <w:szCs w:val="22"/>
        </w:rPr>
        <w:t xml:space="preserve"> документ </w:t>
      </w:r>
      <w:proofErr w:type="spellStart"/>
      <w:r w:rsidR="0069166B" w:rsidRPr="009935DB">
        <w:rPr>
          <w:rFonts w:ascii="Times New Roman" w:hAnsi="Times New Roman" w:cs="Times New Roman"/>
          <w:b w:val="0"/>
          <w:sz w:val="22"/>
          <w:szCs w:val="22"/>
        </w:rPr>
        <w:t>юридичної</w:t>
      </w:r>
      <w:proofErr w:type="spellEnd"/>
      <w:r w:rsidR="0069166B" w:rsidRPr="009935DB">
        <w:rPr>
          <w:rFonts w:ascii="Times New Roman" w:hAnsi="Times New Roman" w:cs="Times New Roman"/>
          <w:b w:val="0"/>
          <w:sz w:val="22"/>
          <w:szCs w:val="22"/>
        </w:rPr>
        <w:t xml:space="preserve"> особи (статут </w:t>
      </w:r>
      <w:proofErr w:type="spellStart"/>
      <w:r w:rsidR="0069166B" w:rsidRPr="009935DB">
        <w:rPr>
          <w:rFonts w:ascii="Times New Roman" w:hAnsi="Times New Roman" w:cs="Times New Roman"/>
          <w:b w:val="0"/>
          <w:sz w:val="22"/>
          <w:szCs w:val="22"/>
        </w:rPr>
        <w:t>або</w:t>
      </w:r>
      <w:proofErr w:type="spellEnd"/>
      <w:r w:rsidR="0069166B" w:rsidRPr="009935DB">
        <w:rPr>
          <w:rFonts w:ascii="Times New Roman" w:hAnsi="Times New Roman" w:cs="Times New Roman"/>
          <w:b w:val="0"/>
          <w:sz w:val="22"/>
          <w:szCs w:val="22"/>
        </w:rPr>
        <w:t xml:space="preserve"> </w:t>
      </w:r>
      <w:proofErr w:type="spellStart"/>
      <w:r w:rsidR="0069166B" w:rsidRPr="009935DB">
        <w:rPr>
          <w:rFonts w:ascii="Times New Roman" w:hAnsi="Times New Roman" w:cs="Times New Roman"/>
          <w:b w:val="0"/>
          <w:sz w:val="22"/>
          <w:szCs w:val="22"/>
        </w:rPr>
        <w:t>установчий</w:t>
      </w:r>
      <w:proofErr w:type="spellEnd"/>
      <w:r w:rsidR="0069166B" w:rsidRPr="009935DB">
        <w:rPr>
          <w:rFonts w:ascii="Times New Roman" w:hAnsi="Times New Roman" w:cs="Times New Roman"/>
          <w:b w:val="0"/>
          <w:sz w:val="22"/>
          <w:szCs w:val="22"/>
        </w:rPr>
        <w:t xml:space="preserve"> акт – для </w:t>
      </w:r>
      <w:proofErr w:type="spellStart"/>
      <w:r w:rsidR="0069166B" w:rsidRPr="009935DB">
        <w:rPr>
          <w:rFonts w:ascii="Times New Roman" w:hAnsi="Times New Roman" w:cs="Times New Roman"/>
          <w:b w:val="0"/>
          <w:sz w:val="22"/>
          <w:szCs w:val="22"/>
        </w:rPr>
        <w:t>осіб</w:t>
      </w:r>
      <w:proofErr w:type="spellEnd"/>
      <w:r w:rsidR="0069166B" w:rsidRPr="009935DB">
        <w:rPr>
          <w:rFonts w:ascii="Times New Roman" w:hAnsi="Times New Roman" w:cs="Times New Roman"/>
          <w:b w:val="0"/>
          <w:sz w:val="22"/>
          <w:szCs w:val="22"/>
        </w:rPr>
        <w:t xml:space="preserve"> приватного права та </w:t>
      </w:r>
      <w:proofErr w:type="spellStart"/>
      <w:r w:rsidR="0069166B" w:rsidRPr="009935DB">
        <w:rPr>
          <w:rFonts w:ascii="Times New Roman" w:hAnsi="Times New Roman" w:cs="Times New Roman"/>
          <w:b w:val="0"/>
          <w:sz w:val="22"/>
          <w:szCs w:val="22"/>
        </w:rPr>
        <w:t>положення</w:t>
      </w:r>
      <w:proofErr w:type="spellEnd"/>
      <w:r w:rsidR="0069166B" w:rsidRPr="009935DB">
        <w:rPr>
          <w:rFonts w:ascii="Times New Roman" w:hAnsi="Times New Roman" w:cs="Times New Roman"/>
          <w:b w:val="0"/>
          <w:sz w:val="22"/>
          <w:szCs w:val="22"/>
        </w:rPr>
        <w:t xml:space="preserve"> – для </w:t>
      </w:r>
      <w:proofErr w:type="spellStart"/>
      <w:r w:rsidR="0069166B" w:rsidRPr="009935DB">
        <w:rPr>
          <w:rFonts w:ascii="Times New Roman" w:hAnsi="Times New Roman" w:cs="Times New Roman"/>
          <w:b w:val="0"/>
          <w:sz w:val="22"/>
          <w:szCs w:val="22"/>
        </w:rPr>
        <w:t>осіб</w:t>
      </w:r>
      <w:proofErr w:type="spellEnd"/>
      <w:r w:rsidR="0069166B" w:rsidRPr="009935DB">
        <w:rPr>
          <w:rFonts w:ascii="Times New Roman" w:hAnsi="Times New Roman" w:cs="Times New Roman"/>
          <w:b w:val="0"/>
          <w:sz w:val="22"/>
          <w:szCs w:val="22"/>
        </w:rPr>
        <w:t xml:space="preserve"> </w:t>
      </w:r>
      <w:proofErr w:type="spellStart"/>
      <w:r w:rsidR="0069166B" w:rsidRPr="009935DB">
        <w:rPr>
          <w:rFonts w:ascii="Times New Roman" w:hAnsi="Times New Roman" w:cs="Times New Roman"/>
          <w:b w:val="0"/>
          <w:sz w:val="22"/>
          <w:szCs w:val="22"/>
        </w:rPr>
        <w:t>публічного</w:t>
      </w:r>
      <w:proofErr w:type="spellEnd"/>
      <w:r w:rsidR="0069166B" w:rsidRPr="009935DB">
        <w:rPr>
          <w:rFonts w:ascii="Times New Roman" w:hAnsi="Times New Roman" w:cs="Times New Roman"/>
          <w:b w:val="0"/>
          <w:sz w:val="22"/>
          <w:szCs w:val="22"/>
        </w:rPr>
        <w:t xml:space="preserve"> права) (</w:t>
      </w:r>
      <w:proofErr w:type="spellStart"/>
      <w:r w:rsidR="0069166B" w:rsidRPr="009935DB">
        <w:rPr>
          <w:rFonts w:ascii="Times New Roman" w:hAnsi="Times New Roman" w:cs="Times New Roman"/>
          <w:b w:val="0"/>
          <w:sz w:val="22"/>
          <w:szCs w:val="22"/>
        </w:rPr>
        <w:t>остання</w:t>
      </w:r>
      <w:proofErr w:type="spellEnd"/>
      <w:r w:rsidR="0069166B" w:rsidRPr="009935DB">
        <w:rPr>
          <w:rFonts w:ascii="Times New Roman" w:hAnsi="Times New Roman" w:cs="Times New Roman"/>
          <w:b w:val="0"/>
          <w:sz w:val="22"/>
          <w:szCs w:val="22"/>
        </w:rPr>
        <w:t xml:space="preserve"> </w:t>
      </w:r>
      <w:proofErr w:type="spellStart"/>
      <w:r w:rsidR="0069166B" w:rsidRPr="009935DB">
        <w:rPr>
          <w:rFonts w:ascii="Times New Roman" w:hAnsi="Times New Roman" w:cs="Times New Roman"/>
          <w:b w:val="0"/>
          <w:sz w:val="22"/>
          <w:szCs w:val="22"/>
        </w:rPr>
        <w:t>зареєстрована</w:t>
      </w:r>
      <w:proofErr w:type="spellEnd"/>
      <w:r w:rsidR="0069166B" w:rsidRPr="009935DB">
        <w:rPr>
          <w:rFonts w:ascii="Times New Roman" w:hAnsi="Times New Roman" w:cs="Times New Roman"/>
          <w:b w:val="0"/>
          <w:sz w:val="22"/>
          <w:szCs w:val="22"/>
        </w:rPr>
        <w:t xml:space="preserve"> </w:t>
      </w:r>
      <w:proofErr w:type="spellStart"/>
      <w:r w:rsidR="0069166B" w:rsidRPr="009935DB">
        <w:rPr>
          <w:rFonts w:ascii="Times New Roman" w:hAnsi="Times New Roman" w:cs="Times New Roman"/>
          <w:b w:val="0"/>
          <w:sz w:val="22"/>
          <w:szCs w:val="22"/>
        </w:rPr>
        <w:t>редакція</w:t>
      </w:r>
      <w:proofErr w:type="spellEnd"/>
      <w:r w:rsidR="0069166B" w:rsidRPr="009935DB">
        <w:rPr>
          <w:rFonts w:ascii="Times New Roman" w:hAnsi="Times New Roman" w:cs="Times New Roman"/>
          <w:b w:val="0"/>
          <w:sz w:val="22"/>
          <w:szCs w:val="22"/>
        </w:rPr>
        <w:t xml:space="preserve">) </w:t>
      </w:r>
      <w:proofErr w:type="spellStart"/>
      <w:r w:rsidR="0069166B" w:rsidRPr="009935DB">
        <w:rPr>
          <w:rFonts w:ascii="Times New Roman" w:hAnsi="Times New Roman" w:cs="Times New Roman"/>
          <w:b w:val="0"/>
          <w:sz w:val="22"/>
          <w:szCs w:val="22"/>
        </w:rPr>
        <w:t>із</w:t>
      </w:r>
      <w:proofErr w:type="spellEnd"/>
      <w:r w:rsidR="0069166B" w:rsidRPr="009935DB">
        <w:rPr>
          <w:rFonts w:ascii="Times New Roman" w:hAnsi="Times New Roman" w:cs="Times New Roman"/>
          <w:b w:val="0"/>
          <w:sz w:val="22"/>
          <w:szCs w:val="22"/>
        </w:rPr>
        <w:t xml:space="preserve"> </w:t>
      </w:r>
      <w:proofErr w:type="spellStart"/>
      <w:r w:rsidR="0069166B" w:rsidRPr="009935DB">
        <w:rPr>
          <w:rFonts w:ascii="Times New Roman" w:hAnsi="Times New Roman" w:cs="Times New Roman"/>
          <w:b w:val="0"/>
          <w:sz w:val="22"/>
          <w:szCs w:val="22"/>
        </w:rPr>
        <w:t>змінами</w:t>
      </w:r>
      <w:proofErr w:type="spellEnd"/>
      <w:r w:rsidR="0069166B" w:rsidRPr="009935DB">
        <w:rPr>
          <w:rFonts w:ascii="Times New Roman" w:hAnsi="Times New Roman" w:cs="Times New Roman"/>
          <w:b w:val="0"/>
          <w:sz w:val="22"/>
          <w:szCs w:val="22"/>
        </w:rPr>
        <w:t xml:space="preserve"> </w:t>
      </w:r>
      <w:r w:rsidR="0069166B" w:rsidRPr="009935DB">
        <w:rPr>
          <w:rFonts w:ascii="Times New Roman" w:hAnsi="Times New Roman" w:cs="Times New Roman"/>
          <w:b w:val="0"/>
          <w:i/>
          <w:sz w:val="22"/>
          <w:szCs w:val="22"/>
        </w:rPr>
        <w:t xml:space="preserve">(у </w:t>
      </w:r>
      <w:proofErr w:type="spellStart"/>
      <w:r w:rsidR="0069166B" w:rsidRPr="009935DB">
        <w:rPr>
          <w:rFonts w:ascii="Times New Roman" w:hAnsi="Times New Roman" w:cs="Times New Roman"/>
          <w:b w:val="0"/>
          <w:i/>
          <w:sz w:val="22"/>
          <w:szCs w:val="22"/>
        </w:rPr>
        <w:t>разі</w:t>
      </w:r>
      <w:proofErr w:type="spellEnd"/>
      <w:r w:rsidR="0069166B" w:rsidRPr="009935DB">
        <w:rPr>
          <w:rFonts w:ascii="Times New Roman" w:hAnsi="Times New Roman" w:cs="Times New Roman"/>
          <w:b w:val="0"/>
          <w:i/>
          <w:sz w:val="22"/>
          <w:szCs w:val="22"/>
        </w:rPr>
        <w:t xml:space="preserve"> </w:t>
      </w:r>
      <w:proofErr w:type="spellStart"/>
      <w:r w:rsidR="0069166B" w:rsidRPr="009935DB">
        <w:rPr>
          <w:rFonts w:ascii="Times New Roman" w:hAnsi="Times New Roman" w:cs="Times New Roman"/>
          <w:b w:val="0"/>
          <w:i/>
          <w:sz w:val="22"/>
          <w:szCs w:val="22"/>
        </w:rPr>
        <w:t>їх</w:t>
      </w:r>
      <w:proofErr w:type="spellEnd"/>
      <w:r w:rsidR="0069166B" w:rsidRPr="009935DB">
        <w:rPr>
          <w:rFonts w:ascii="Times New Roman" w:hAnsi="Times New Roman" w:cs="Times New Roman"/>
          <w:b w:val="0"/>
          <w:i/>
          <w:sz w:val="22"/>
          <w:szCs w:val="22"/>
        </w:rPr>
        <w:t xml:space="preserve"> </w:t>
      </w:r>
      <w:proofErr w:type="spellStart"/>
      <w:r w:rsidR="0069166B" w:rsidRPr="009935DB">
        <w:rPr>
          <w:rFonts w:ascii="Times New Roman" w:hAnsi="Times New Roman" w:cs="Times New Roman"/>
          <w:b w:val="0"/>
          <w:i/>
          <w:sz w:val="22"/>
          <w:szCs w:val="22"/>
        </w:rPr>
        <w:t>наявності</w:t>
      </w:r>
      <w:proofErr w:type="spellEnd"/>
      <w:r w:rsidR="0069166B" w:rsidRPr="009935DB">
        <w:rPr>
          <w:rFonts w:ascii="Times New Roman" w:hAnsi="Times New Roman" w:cs="Times New Roman"/>
          <w:b w:val="0"/>
          <w:i/>
          <w:sz w:val="22"/>
          <w:szCs w:val="22"/>
        </w:rPr>
        <w:t>)</w:t>
      </w:r>
    </w:p>
    <w:p w14:paraId="1FB572E3" w14:textId="77777777" w:rsidR="0069166B" w:rsidRPr="009935DB" w:rsidRDefault="0069166B" w:rsidP="00691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eastAsia="Times New Roman"/>
          <w:sz w:val="22"/>
          <w:szCs w:val="22"/>
        </w:rPr>
      </w:pPr>
      <w:r w:rsidRPr="009935DB">
        <w:rPr>
          <w:rFonts w:eastAsia="Times New Roman"/>
          <w:sz w:val="22"/>
          <w:szCs w:val="22"/>
        </w:rPr>
        <w:t xml:space="preserve">   </w:t>
      </w:r>
      <w:r w:rsidR="00C81AFE" w:rsidRPr="009935DB">
        <w:rPr>
          <w:rFonts w:eastAsia="Times New Roman"/>
          <w:sz w:val="22"/>
          <w:szCs w:val="22"/>
          <w:lang w:val="uk-UA"/>
        </w:rPr>
        <w:t xml:space="preserve">  </w:t>
      </w:r>
      <w:r w:rsidR="00534193" w:rsidRPr="009935DB">
        <w:rPr>
          <w:rFonts w:eastAsia="Times New Roman"/>
          <w:b/>
          <w:sz w:val="22"/>
          <w:szCs w:val="22"/>
          <w:lang w:val="uk-UA"/>
        </w:rPr>
        <w:t>2.</w:t>
      </w:r>
      <w:r w:rsidRPr="009935DB">
        <w:rPr>
          <w:rFonts w:eastAsia="Times New Roman"/>
          <w:sz w:val="22"/>
          <w:szCs w:val="22"/>
        </w:rPr>
        <w:t xml:space="preserve"> </w:t>
      </w:r>
      <w:proofErr w:type="spellStart"/>
      <w:r w:rsidRPr="009935DB">
        <w:rPr>
          <w:rFonts w:eastAsia="Times New Roman"/>
          <w:sz w:val="22"/>
          <w:szCs w:val="22"/>
        </w:rPr>
        <w:t>Документи</w:t>
      </w:r>
      <w:proofErr w:type="spellEnd"/>
      <w:r w:rsidRPr="009935DB">
        <w:rPr>
          <w:rFonts w:eastAsia="Times New Roman"/>
          <w:sz w:val="22"/>
          <w:szCs w:val="22"/>
        </w:rPr>
        <w:t xml:space="preserve">, </w:t>
      </w:r>
      <w:proofErr w:type="spellStart"/>
      <w:r w:rsidRPr="009935DB">
        <w:rPr>
          <w:rFonts w:eastAsia="Times New Roman"/>
          <w:sz w:val="22"/>
          <w:szCs w:val="22"/>
        </w:rPr>
        <w:t>що</w:t>
      </w:r>
      <w:proofErr w:type="spellEnd"/>
      <w:r w:rsidRPr="009935DB">
        <w:rPr>
          <w:rFonts w:eastAsia="Times New Roman"/>
          <w:sz w:val="22"/>
          <w:szCs w:val="22"/>
        </w:rPr>
        <w:t xml:space="preserve"> </w:t>
      </w:r>
      <w:proofErr w:type="spellStart"/>
      <w:r w:rsidRPr="009935DB">
        <w:rPr>
          <w:rFonts w:eastAsia="Times New Roman"/>
          <w:sz w:val="22"/>
          <w:szCs w:val="22"/>
        </w:rPr>
        <w:t>підтверджують</w:t>
      </w:r>
      <w:proofErr w:type="spellEnd"/>
      <w:r w:rsidRPr="009935DB">
        <w:rPr>
          <w:rFonts w:eastAsia="Times New Roman"/>
          <w:sz w:val="22"/>
          <w:szCs w:val="22"/>
        </w:rPr>
        <w:t xml:space="preserve"> </w:t>
      </w:r>
      <w:proofErr w:type="spellStart"/>
      <w:r w:rsidRPr="009935DB">
        <w:rPr>
          <w:rFonts w:eastAsia="Times New Roman"/>
          <w:sz w:val="22"/>
          <w:szCs w:val="22"/>
        </w:rPr>
        <w:t>повноваження</w:t>
      </w:r>
      <w:proofErr w:type="spellEnd"/>
      <w:r w:rsidRPr="009935DB">
        <w:rPr>
          <w:rFonts w:eastAsia="Times New Roman"/>
          <w:sz w:val="22"/>
          <w:szCs w:val="22"/>
        </w:rPr>
        <w:t xml:space="preserve"> </w:t>
      </w:r>
      <w:proofErr w:type="spellStart"/>
      <w:r w:rsidRPr="009935DB">
        <w:rPr>
          <w:rFonts w:eastAsia="Times New Roman"/>
          <w:sz w:val="22"/>
          <w:szCs w:val="22"/>
        </w:rPr>
        <w:t>щодо</w:t>
      </w:r>
      <w:proofErr w:type="spellEnd"/>
      <w:r w:rsidRPr="009935DB">
        <w:rPr>
          <w:rFonts w:eastAsia="Times New Roman"/>
          <w:sz w:val="22"/>
          <w:szCs w:val="22"/>
        </w:rPr>
        <w:t xml:space="preserve"> </w:t>
      </w:r>
      <w:proofErr w:type="spellStart"/>
      <w:r w:rsidRPr="009935DB">
        <w:rPr>
          <w:rFonts w:eastAsia="Times New Roman"/>
          <w:sz w:val="22"/>
          <w:szCs w:val="22"/>
        </w:rPr>
        <w:t>підпису</w:t>
      </w:r>
      <w:proofErr w:type="spellEnd"/>
      <w:r w:rsidRPr="009935DB">
        <w:rPr>
          <w:rFonts w:eastAsia="Times New Roman"/>
          <w:sz w:val="22"/>
          <w:szCs w:val="22"/>
        </w:rPr>
        <w:t xml:space="preserve"> </w:t>
      </w:r>
      <w:proofErr w:type="spellStart"/>
      <w:r w:rsidRPr="009935DB">
        <w:rPr>
          <w:rFonts w:eastAsia="Times New Roman"/>
          <w:sz w:val="22"/>
          <w:szCs w:val="22"/>
        </w:rPr>
        <w:t>документів</w:t>
      </w:r>
      <w:proofErr w:type="spellEnd"/>
      <w:r w:rsidRPr="009935DB">
        <w:rPr>
          <w:rFonts w:eastAsia="Times New Roman"/>
          <w:sz w:val="22"/>
          <w:szCs w:val="22"/>
        </w:rPr>
        <w:t xml:space="preserve"> </w:t>
      </w:r>
      <w:proofErr w:type="spellStart"/>
      <w:r w:rsidRPr="009935DB">
        <w:rPr>
          <w:rFonts w:eastAsia="Times New Roman"/>
          <w:sz w:val="22"/>
          <w:szCs w:val="22"/>
        </w:rPr>
        <w:t>пропозиції</w:t>
      </w:r>
      <w:proofErr w:type="spellEnd"/>
      <w:r w:rsidR="00634708" w:rsidRPr="009935DB">
        <w:rPr>
          <w:rFonts w:eastAsia="Times New Roman"/>
          <w:sz w:val="22"/>
          <w:szCs w:val="22"/>
          <w:lang w:val="uk-UA"/>
        </w:rPr>
        <w:t xml:space="preserve">  та на укладання договору</w:t>
      </w:r>
      <w:r w:rsidRPr="009935DB">
        <w:rPr>
          <w:rFonts w:eastAsia="Times New Roman"/>
          <w:sz w:val="22"/>
          <w:szCs w:val="22"/>
        </w:rPr>
        <w:t xml:space="preserve"> </w:t>
      </w:r>
      <w:proofErr w:type="spellStart"/>
      <w:r w:rsidRPr="009935DB">
        <w:rPr>
          <w:rFonts w:eastAsia="Times New Roman"/>
          <w:sz w:val="22"/>
          <w:szCs w:val="22"/>
        </w:rPr>
        <w:t>посадовою</w:t>
      </w:r>
      <w:proofErr w:type="spellEnd"/>
      <w:r w:rsidRPr="009935DB">
        <w:rPr>
          <w:rFonts w:eastAsia="Times New Roman"/>
          <w:sz w:val="22"/>
          <w:szCs w:val="22"/>
        </w:rPr>
        <w:t xml:space="preserve"> особою </w:t>
      </w:r>
      <w:proofErr w:type="spellStart"/>
      <w:r w:rsidRPr="009935DB">
        <w:rPr>
          <w:rFonts w:eastAsia="Times New Roman"/>
          <w:sz w:val="22"/>
          <w:szCs w:val="22"/>
        </w:rPr>
        <w:t>або</w:t>
      </w:r>
      <w:proofErr w:type="spellEnd"/>
      <w:r w:rsidRPr="009935DB">
        <w:rPr>
          <w:rFonts w:eastAsia="Times New Roman"/>
          <w:sz w:val="22"/>
          <w:szCs w:val="22"/>
        </w:rPr>
        <w:t xml:space="preserve"> </w:t>
      </w:r>
      <w:proofErr w:type="spellStart"/>
      <w:r w:rsidRPr="009935DB">
        <w:rPr>
          <w:rFonts w:eastAsia="Times New Roman"/>
          <w:sz w:val="22"/>
          <w:szCs w:val="22"/>
        </w:rPr>
        <w:t>представником</w:t>
      </w:r>
      <w:proofErr w:type="spellEnd"/>
      <w:r w:rsidRPr="009935DB">
        <w:rPr>
          <w:rFonts w:eastAsia="Times New Roman"/>
          <w:sz w:val="22"/>
          <w:szCs w:val="22"/>
        </w:rPr>
        <w:t xml:space="preserve"> </w:t>
      </w:r>
      <w:proofErr w:type="spellStart"/>
      <w:r w:rsidRPr="009935DB">
        <w:rPr>
          <w:rFonts w:eastAsia="Times New Roman"/>
          <w:sz w:val="22"/>
          <w:szCs w:val="22"/>
        </w:rPr>
        <w:t>учасника</w:t>
      </w:r>
      <w:proofErr w:type="spellEnd"/>
      <w:r w:rsidRPr="009935DB">
        <w:rPr>
          <w:rFonts w:eastAsia="Times New Roman"/>
          <w:sz w:val="22"/>
          <w:szCs w:val="22"/>
        </w:rPr>
        <w:t xml:space="preserve"> </w:t>
      </w:r>
      <w:proofErr w:type="spellStart"/>
      <w:r w:rsidRPr="009935DB">
        <w:rPr>
          <w:rFonts w:eastAsia="Times New Roman"/>
          <w:sz w:val="22"/>
          <w:szCs w:val="22"/>
        </w:rPr>
        <w:t>закупівлі</w:t>
      </w:r>
      <w:proofErr w:type="spellEnd"/>
      <w:r w:rsidRPr="009935DB">
        <w:rPr>
          <w:rFonts w:eastAsia="Times New Roman"/>
          <w:sz w:val="22"/>
          <w:szCs w:val="22"/>
        </w:rPr>
        <w:t xml:space="preserve">: протокол </w:t>
      </w:r>
      <w:proofErr w:type="spellStart"/>
      <w:r w:rsidRPr="009935DB">
        <w:rPr>
          <w:rFonts w:eastAsia="Times New Roman"/>
          <w:sz w:val="22"/>
          <w:szCs w:val="22"/>
        </w:rPr>
        <w:t>засновників</w:t>
      </w:r>
      <w:proofErr w:type="spellEnd"/>
      <w:r w:rsidRPr="009935DB">
        <w:rPr>
          <w:rFonts w:eastAsia="Times New Roman"/>
          <w:sz w:val="22"/>
          <w:szCs w:val="22"/>
        </w:rPr>
        <w:t xml:space="preserve"> та/</w:t>
      </w:r>
      <w:proofErr w:type="spellStart"/>
      <w:r w:rsidRPr="009935DB">
        <w:rPr>
          <w:rFonts w:eastAsia="Times New Roman"/>
          <w:sz w:val="22"/>
          <w:szCs w:val="22"/>
        </w:rPr>
        <w:t>або</w:t>
      </w:r>
      <w:proofErr w:type="spellEnd"/>
      <w:r w:rsidRPr="009935DB">
        <w:rPr>
          <w:rFonts w:eastAsia="Times New Roman"/>
          <w:sz w:val="22"/>
          <w:szCs w:val="22"/>
        </w:rPr>
        <w:t xml:space="preserve"> наказ про </w:t>
      </w:r>
      <w:proofErr w:type="spellStart"/>
      <w:r w:rsidRPr="009935DB">
        <w:rPr>
          <w:rFonts w:eastAsia="Times New Roman"/>
          <w:sz w:val="22"/>
          <w:szCs w:val="22"/>
        </w:rPr>
        <w:t>призначення</w:t>
      </w:r>
      <w:proofErr w:type="spellEnd"/>
      <w:r w:rsidRPr="009935DB">
        <w:rPr>
          <w:rFonts w:eastAsia="Times New Roman"/>
          <w:sz w:val="22"/>
          <w:szCs w:val="22"/>
        </w:rPr>
        <w:t>,  та/</w:t>
      </w:r>
      <w:proofErr w:type="spellStart"/>
      <w:r w:rsidRPr="009935DB">
        <w:rPr>
          <w:rFonts w:eastAsia="Times New Roman"/>
          <w:sz w:val="22"/>
          <w:szCs w:val="22"/>
        </w:rPr>
        <w:t>або</w:t>
      </w:r>
      <w:proofErr w:type="spellEnd"/>
      <w:r w:rsidRPr="009935DB">
        <w:rPr>
          <w:rFonts w:eastAsia="Times New Roman"/>
          <w:sz w:val="22"/>
          <w:szCs w:val="22"/>
        </w:rPr>
        <w:t xml:space="preserve"> </w:t>
      </w:r>
      <w:proofErr w:type="spellStart"/>
      <w:r w:rsidRPr="009935DB">
        <w:rPr>
          <w:rFonts w:eastAsia="Times New Roman"/>
          <w:sz w:val="22"/>
          <w:szCs w:val="22"/>
        </w:rPr>
        <w:t>розпорядження</w:t>
      </w:r>
      <w:proofErr w:type="spellEnd"/>
      <w:r w:rsidRPr="009935DB">
        <w:rPr>
          <w:rFonts w:eastAsia="Times New Roman"/>
          <w:sz w:val="22"/>
          <w:szCs w:val="22"/>
        </w:rPr>
        <w:t xml:space="preserve"> про </w:t>
      </w:r>
      <w:proofErr w:type="spellStart"/>
      <w:r w:rsidRPr="009935DB">
        <w:rPr>
          <w:rFonts w:eastAsia="Times New Roman"/>
          <w:sz w:val="22"/>
          <w:szCs w:val="22"/>
        </w:rPr>
        <w:t>призначення</w:t>
      </w:r>
      <w:proofErr w:type="spellEnd"/>
      <w:r w:rsidRPr="009935DB">
        <w:rPr>
          <w:rFonts w:eastAsia="Times New Roman"/>
          <w:sz w:val="22"/>
          <w:szCs w:val="22"/>
        </w:rPr>
        <w:t xml:space="preserve"> </w:t>
      </w:r>
      <w:proofErr w:type="spellStart"/>
      <w:r w:rsidRPr="009935DB">
        <w:rPr>
          <w:rFonts w:eastAsia="Times New Roman"/>
          <w:sz w:val="22"/>
          <w:szCs w:val="22"/>
        </w:rPr>
        <w:t>керівника</w:t>
      </w:r>
      <w:proofErr w:type="spellEnd"/>
      <w:r w:rsidRPr="009935DB">
        <w:rPr>
          <w:rFonts w:eastAsia="Times New Roman"/>
          <w:sz w:val="22"/>
          <w:szCs w:val="22"/>
        </w:rPr>
        <w:t xml:space="preserve"> (у </w:t>
      </w:r>
      <w:proofErr w:type="spellStart"/>
      <w:r w:rsidRPr="009935DB">
        <w:rPr>
          <w:rFonts w:eastAsia="Times New Roman"/>
          <w:sz w:val="22"/>
          <w:szCs w:val="22"/>
        </w:rPr>
        <w:t>разі</w:t>
      </w:r>
      <w:proofErr w:type="spellEnd"/>
      <w:r w:rsidRPr="009935DB">
        <w:rPr>
          <w:rFonts w:eastAsia="Times New Roman"/>
          <w:sz w:val="22"/>
          <w:szCs w:val="22"/>
        </w:rPr>
        <w:t xml:space="preserve"> </w:t>
      </w:r>
      <w:proofErr w:type="spellStart"/>
      <w:r w:rsidRPr="009935DB">
        <w:rPr>
          <w:rFonts w:eastAsia="Times New Roman"/>
          <w:sz w:val="22"/>
          <w:szCs w:val="22"/>
        </w:rPr>
        <w:t>підписання</w:t>
      </w:r>
      <w:proofErr w:type="spellEnd"/>
      <w:r w:rsidRPr="009935DB">
        <w:rPr>
          <w:rFonts w:eastAsia="Times New Roman"/>
          <w:sz w:val="22"/>
          <w:szCs w:val="22"/>
        </w:rPr>
        <w:t xml:space="preserve"> </w:t>
      </w:r>
      <w:proofErr w:type="spellStart"/>
      <w:r w:rsidRPr="009935DB">
        <w:rPr>
          <w:rFonts w:eastAsia="Times New Roman"/>
          <w:sz w:val="22"/>
          <w:szCs w:val="22"/>
        </w:rPr>
        <w:t>керівником</w:t>
      </w:r>
      <w:proofErr w:type="spellEnd"/>
      <w:r w:rsidRPr="009935DB">
        <w:rPr>
          <w:rFonts w:eastAsia="Times New Roman"/>
          <w:sz w:val="22"/>
          <w:szCs w:val="22"/>
        </w:rPr>
        <w:t xml:space="preserve">); </w:t>
      </w:r>
      <w:proofErr w:type="spellStart"/>
      <w:r w:rsidRPr="009935DB">
        <w:rPr>
          <w:rFonts w:eastAsia="Times New Roman"/>
          <w:sz w:val="22"/>
          <w:szCs w:val="22"/>
        </w:rPr>
        <w:t>довіреність</w:t>
      </w:r>
      <w:proofErr w:type="spellEnd"/>
      <w:r w:rsidRPr="009935DB">
        <w:rPr>
          <w:rFonts w:eastAsia="Times New Roman"/>
          <w:sz w:val="22"/>
          <w:szCs w:val="22"/>
        </w:rPr>
        <w:t xml:space="preserve">, </w:t>
      </w:r>
      <w:proofErr w:type="spellStart"/>
      <w:r w:rsidRPr="009935DB">
        <w:rPr>
          <w:rFonts w:eastAsia="Times New Roman"/>
          <w:sz w:val="22"/>
          <w:szCs w:val="22"/>
        </w:rPr>
        <w:t>доручення</w:t>
      </w:r>
      <w:proofErr w:type="spellEnd"/>
      <w:r w:rsidRPr="009935DB">
        <w:rPr>
          <w:rFonts w:eastAsia="Times New Roman"/>
          <w:sz w:val="22"/>
          <w:szCs w:val="22"/>
        </w:rPr>
        <w:t xml:space="preserve"> (у </w:t>
      </w:r>
      <w:proofErr w:type="spellStart"/>
      <w:r w:rsidRPr="009935DB">
        <w:rPr>
          <w:rFonts w:eastAsia="Times New Roman"/>
          <w:sz w:val="22"/>
          <w:szCs w:val="22"/>
        </w:rPr>
        <w:t>разі</w:t>
      </w:r>
      <w:proofErr w:type="spellEnd"/>
      <w:r w:rsidRPr="009935DB">
        <w:rPr>
          <w:rFonts w:eastAsia="Times New Roman"/>
          <w:sz w:val="22"/>
          <w:szCs w:val="22"/>
        </w:rPr>
        <w:t xml:space="preserve"> </w:t>
      </w:r>
      <w:proofErr w:type="spellStart"/>
      <w:r w:rsidRPr="009935DB">
        <w:rPr>
          <w:rFonts w:eastAsia="Times New Roman"/>
          <w:sz w:val="22"/>
          <w:szCs w:val="22"/>
        </w:rPr>
        <w:t>підписання</w:t>
      </w:r>
      <w:proofErr w:type="spellEnd"/>
      <w:r w:rsidRPr="009935DB">
        <w:rPr>
          <w:rFonts w:eastAsia="Times New Roman"/>
          <w:sz w:val="22"/>
          <w:szCs w:val="22"/>
        </w:rPr>
        <w:t xml:space="preserve"> </w:t>
      </w:r>
      <w:proofErr w:type="spellStart"/>
      <w:r w:rsidRPr="009935DB">
        <w:rPr>
          <w:rFonts w:eastAsia="Times New Roman"/>
          <w:sz w:val="22"/>
          <w:szCs w:val="22"/>
        </w:rPr>
        <w:t>іншою</w:t>
      </w:r>
      <w:proofErr w:type="spellEnd"/>
      <w:r w:rsidRPr="009935DB">
        <w:rPr>
          <w:rFonts w:eastAsia="Times New Roman"/>
          <w:sz w:val="22"/>
          <w:szCs w:val="22"/>
        </w:rPr>
        <w:t xml:space="preserve"> </w:t>
      </w:r>
      <w:proofErr w:type="spellStart"/>
      <w:r w:rsidRPr="009935DB">
        <w:rPr>
          <w:rFonts w:eastAsia="Times New Roman"/>
          <w:sz w:val="22"/>
          <w:szCs w:val="22"/>
        </w:rPr>
        <w:t>уповноваженою</w:t>
      </w:r>
      <w:proofErr w:type="spellEnd"/>
      <w:r w:rsidRPr="009935DB">
        <w:rPr>
          <w:rFonts w:eastAsia="Times New Roman"/>
          <w:sz w:val="22"/>
          <w:szCs w:val="22"/>
        </w:rPr>
        <w:t xml:space="preserve"> особою </w:t>
      </w:r>
      <w:proofErr w:type="spellStart"/>
      <w:r w:rsidRPr="009935DB">
        <w:rPr>
          <w:rFonts w:eastAsia="Times New Roman"/>
          <w:sz w:val="22"/>
          <w:szCs w:val="22"/>
        </w:rPr>
        <w:t>учасника</w:t>
      </w:r>
      <w:proofErr w:type="spellEnd"/>
      <w:r w:rsidRPr="009935DB">
        <w:rPr>
          <w:rFonts w:eastAsia="Times New Roman"/>
          <w:sz w:val="22"/>
          <w:szCs w:val="22"/>
        </w:rPr>
        <w:t xml:space="preserve">); </w:t>
      </w:r>
      <w:proofErr w:type="spellStart"/>
      <w:r w:rsidRPr="009935DB">
        <w:rPr>
          <w:rFonts w:eastAsia="Times New Roman"/>
          <w:sz w:val="22"/>
          <w:szCs w:val="22"/>
        </w:rPr>
        <w:t>або</w:t>
      </w:r>
      <w:proofErr w:type="spellEnd"/>
      <w:r w:rsidRPr="009935DB">
        <w:rPr>
          <w:rFonts w:eastAsia="Times New Roman"/>
          <w:sz w:val="22"/>
          <w:szCs w:val="22"/>
        </w:rPr>
        <w:t xml:space="preserve"> </w:t>
      </w:r>
      <w:proofErr w:type="spellStart"/>
      <w:r w:rsidRPr="009935DB">
        <w:rPr>
          <w:rFonts w:eastAsia="Times New Roman"/>
          <w:sz w:val="22"/>
          <w:szCs w:val="22"/>
        </w:rPr>
        <w:t>інший</w:t>
      </w:r>
      <w:proofErr w:type="spellEnd"/>
      <w:r w:rsidRPr="009935DB">
        <w:rPr>
          <w:rFonts w:eastAsia="Times New Roman"/>
          <w:sz w:val="22"/>
          <w:szCs w:val="22"/>
        </w:rPr>
        <w:t xml:space="preserve"> документ, </w:t>
      </w:r>
      <w:proofErr w:type="spellStart"/>
      <w:r w:rsidRPr="009935DB">
        <w:rPr>
          <w:rFonts w:eastAsia="Times New Roman"/>
          <w:sz w:val="22"/>
          <w:szCs w:val="22"/>
        </w:rPr>
        <w:t>що</w:t>
      </w:r>
      <w:proofErr w:type="spellEnd"/>
      <w:r w:rsidRPr="009935DB">
        <w:rPr>
          <w:rFonts w:eastAsia="Times New Roman"/>
          <w:sz w:val="22"/>
          <w:szCs w:val="22"/>
        </w:rPr>
        <w:t xml:space="preserve"> </w:t>
      </w:r>
      <w:proofErr w:type="spellStart"/>
      <w:r w:rsidRPr="009935DB">
        <w:rPr>
          <w:rFonts w:eastAsia="Times New Roman"/>
          <w:sz w:val="22"/>
          <w:szCs w:val="22"/>
        </w:rPr>
        <w:t>підтверджує</w:t>
      </w:r>
      <w:proofErr w:type="spellEnd"/>
      <w:r w:rsidRPr="009935DB">
        <w:rPr>
          <w:rFonts w:eastAsia="Times New Roman"/>
          <w:sz w:val="22"/>
          <w:szCs w:val="22"/>
        </w:rPr>
        <w:t xml:space="preserve"> </w:t>
      </w:r>
      <w:proofErr w:type="spellStart"/>
      <w:r w:rsidRPr="009935DB">
        <w:rPr>
          <w:rFonts w:eastAsia="Times New Roman"/>
          <w:sz w:val="22"/>
          <w:szCs w:val="22"/>
        </w:rPr>
        <w:t>повноваження</w:t>
      </w:r>
      <w:proofErr w:type="spellEnd"/>
      <w:r w:rsidRPr="009935DB">
        <w:rPr>
          <w:rFonts w:eastAsia="Times New Roman"/>
          <w:sz w:val="22"/>
          <w:szCs w:val="22"/>
        </w:rPr>
        <w:t xml:space="preserve"> </w:t>
      </w:r>
      <w:proofErr w:type="spellStart"/>
      <w:r w:rsidRPr="009935DB">
        <w:rPr>
          <w:rFonts w:eastAsia="Times New Roman"/>
          <w:sz w:val="22"/>
          <w:szCs w:val="22"/>
        </w:rPr>
        <w:t>посадової</w:t>
      </w:r>
      <w:proofErr w:type="spellEnd"/>
      <w:r w:rsidRPr="009935DB">
        <w:rPr>
          <w:rFonts w:eastAsia="Times New Roman"/>
          <w:sz w:val="22"/>
          <w:szCs w:val="22"/>
        </w:rPr>
        <w:t xml:space="preserve"> особи </w:t>
      </w:r>
      <w:proofErr w:type="spellStart"/>
      <w:r w:rsidRPr="009935DB">
        <w:rPr>
          <w:rFonts w:eastAsia="Times New Roman"/>
          <w:sz w:val="22"/>
          <w:szCs w:val="22"/>
        </w:rPr>
        <w:t>учасника</w:t>
      </w:r>
      <w:proofErr w:type="spellEnd"/>
      <w:r w:rsidRPr="009935DB">
        <w:rPr>
          <w:rFonts w:eastAsia="Times New Roman"/>
          <w:sz w:val="22"/>
          <w:szCs w:val="22"/>
        </w:rPr>
        <w:t xml:space="preserve"> на </w:t>
      </w:r>
      <w:proofErr w:type="spellStart"/>
      <w:r w:rsidRPr="009935DB">
        <w:rPr>
          <w:rFonts w:eastAsia="Times New Roman"/>
          <w:sz w:val="22"/>
          <w:szCs w:val="22"/>
        </w:rPr>
        <w:t>підписання</w:t>
      </w:r>
      <w:proofErr w:type="spellEnd"/>
      <w:r w:rsidRPr="009935DB">
        <w:rPr>
          <w:rFonts w:eastAsia="Times New Roman"/>
          <w:sz w:val="22"/>
          <w:szCs w:val="22"/>
        </w:rPr>
        <w:t xml:space="preserve"> </w:t>
      </w:r>
      <w:proofErr w:type="spellStart"/>
      <w:r w:rsidRPr="009935DB">
        <w:rPr>
          <w:rFonts w:eastAsia="Times New Roman"/>
          <w:sz w:val="22"/>
          <w:szCs w:val="22"/>
        </w:rPr>
        <w:t>документів</w:t>
      </w:r>
      <w:proofErr w:type="spellEnd"/>
      <w:r w:rsidRPr="009935DB">
        <w:rPr>
          <w:rFonts w:eastAsia="Times New Roman"/>
          <w:sz w:val="22"/>
          <w:szCs w:val="22"/>
        </w:rPr>
        <w:t>.</w:t>
      </w:r>
    </w:p>
    <w:p w14:paraId="0F052491" w14:textId="77777777" w:rsidR="0069166B" w:rsidRPr="009935DB" w:rsidRDefault="0069166B" w:rsidP="00691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eastAsia="Times New Roman"/>
          <w:sz w:val="22"/>
          <w:szCs w:val="22"/>
          <w:lang w:eastAsia="uk-UA"/>
        </w:rPr>
      </w:pPr>
      <w:r w:rsidRPr="009935DB">
        <w:rPr>
          <w:rFonts w:eastAsia="Times New Roman"/>
          <w:sz w:val="22"/>
          <w:szCs w:val="22"/>
        </w:rPr>
        <w:t xml:space="preserve"> </w:t>
      </w:r>
      <w:r w:rsidRPr="009935DB">
        <w:rPr>
          <w:rFonts w:eastAsia="Times New Roman"/>
          <w:sz w:val="22"/>
          <w:szCs w:val="22"/>
          <w:lang w:eastAsia="uk-UA"/>
        </w:rPr>
        <w:t xml:space="preserve">  </w:t>
      </w:r>
      <w:r w:rsidR="00C81AFE" w:rsidRPr="009935DB">
        <w:rPr>
          <w:rFonts w:eastAsia="Times New Roman"/>
          <w:sz w:val="22"/>
          <w:szCs w:val="22"/>
          <w:lang w:val="uk-UA" w:eastAsia="uk-UA"/>
        </w:rPr>
        <w:t xml:space="preserve">   </w:t>
      </w:r>
      <w:r w:rsidRPr="009935DB">
        <w:rPr>
          <w:rFonts w:eastAsia="Times New Roman"/>
          <w:b/>
          <w:sz w:val="22"/>
          <w:szCs w:val="22"/>
          <w:lang w:eastAsia="uk-UA"/>
        </w:rPr>
        <w:t>3.</w:t>
      </w:r>
      <w:r w:rsidRPr="009935DB">
        <w:rPr>
          <w:rFonts w:eastAsia="Times New Roman"/>
          <w:sz w:val="22"/>
          <w:szCs w:val="22"/>
          <w:lang w:eastAsia="uk-UA"/>
        </w:rPr>
        <w:t xml:space="preserve">   </w:t>
      </w:r>
      <w:proofErr w:type="spellStart"/>
      <w:r w:rsidRPr="009935DB">
        <w:rPr>
          <w:rFonts w:eastAsia="Times New Roman"/>
          <w:sz w:val="22"/>
          <w:szCs w:val="22"/>
          <w:lang w:eastAsia="uk-UA"/>
        </w:rPr>
        <w:t>Копія</w:t>
      </w:r>
      <w:proofErr w:type="spellEnd"/>
      <w:r w:rsidRPr="009935DB">
        <w:rPr>
          <w:rFonts w:eastAsia="Times New Roman"/>
          <w:sz w:val="22"/>
          <w:szCs w:val="22"/>
          <w:lang w:eastAsia="uk-UA"/>
        </w:rPr>
        <w:t xml:space="preserve"> документу, </w:t>
      </w:r>
      <w:proofErr w:type="spellStart"/>
      <w:r w:rsidRPr="009935DB">
        <w:rPr>
          <w:rFonts w:eastAsia="Times New Roman"/>
          <w:sz w:val="22"/>
          <w:szCs w:val="22"/>
          <w:lang w:eastAsia="uk-UA"/>
        </w:rPr>
        <w:t>що</w:t>
      </w:r>
      <w:proofErr w:type="spellEnd"/>
      <w:r w:rsidRPr="009935DB">
        <w:rPr>
          <w:rFonts w:eastAsia="Times New Roman"/>
          <w:sz w:val="22"/>
          <w:szCs w:val="22"/>
          <w:lang w:eastAsia="uk-UA"/>
        </w:rPr>
        <w:t xml:space="preserve"> </w:t>
      </w:r>
      <w:proofErr w:type="spellStart"/>
      <w:r w:rsidRPr="009935DB">
        <w:rPr>
          <w:rFonts w:eastAsia="Times New Roman"/>
          <w:sz w:val="22"/>
          <w:szCs w:val="22"/>
          <w:lang w:eastAsia="uk-UA"/>
        </w:rPr>
        <w:t>підтверджує</w:t>
      </w:r>
      <w:proofErr w:type="spellEnd"/>
      <w:r w:rsidRPr="009935DB">
        <w:rPr>
          <w:rFonts w:eastAsia="Times New Roman"/>
          <w:sz w:val="22"/>
          <w:szCs w:val="22"/>
          <w:lang w:eastAsia="uk-UA"/>
        </w:rPr>
        <w:t xml:space="preserve"> статус </w:t>
      </w:r>
      <w:proofErr w:type="spellStart"/>
      <w:r w:rsidRPr="009935DB">
        <w:rPr>
          <w:rFonts w:eastAsia="Times New Roman"/>
          <w:sz w:val="22"/>
          <w:szCs w:val="22"/>
          <w:lang w:eastAsia="uk-UA"/>
        </w:rPr>
        <w:t>платника</w:t>
      </w:r>
      <w:proofErr w:type="spellEnd"/>
      <w:r w:rsidRPr="009935DB">
        <w:rPr>
          <w:rFonts w:eastAsia="Times New Roman"/>
          <w:sz w:val="22"/>
          <w:szCs w:val="22"/>
          <w:lang w:eastAsia="uk-UA"/>
        </w:rPr>
        <w:t xml:space="preserve"> </w:t>
      </w:r>
      <w:proofErr w:type="spellStart"/>
      <w:r w:rsidRPr="009935DB">
        <w:rPr>
          <w:rFonts w:eastAsia="Times New Roman"/>
          <w:sz w:val="22"/>
          <w:szCs w:val="22"/>
          <w:lang w:eastAsia="uk-UA"/>
        </w:rPr>
        <w:t>податків</w:t>
      </w:r>
      <w:proofErr w:type="spellEnd"/>
      <w:r w:rsidRPr="009935DB">
        <w:rPr>
          <w:rFonts w:eastAsia="Times New Roman"/>
          <w:sz w:val="22"/>
          <w:szCs w:val="22"/>
          <w:lang w:eastAsia="uk-UA"/>
        </w:rPr>
        <w:t xml:space="preserve">, </w:t>
      </w:r>
      <w:proofErr w:type="spellStart"/>
      <w:r w:rsidRPr="009935DB">
        <w:rPr>
          <w:rFonts w:eastAsia="Times New Roman"/>
          <w:sz w:val="22"/>
          <w:szCs w:val="22"/>
          <w:lang w:eastAsia="uk-UA"/>
        </w:rPr>
        <w:t>зокрема</w:t>
      </w:r>
      <w:proofErr w:type="spellEnd"/>
      <w:r w:rsidRPr="009935DB">
        <w:rPr>
          <w:rFonts w:eastAsia="Times New Roman"/>
          <w:sz w:val="22"/>
          <w:szCs w:val="22"/>
          <w:lang w:eastAsia="uk-UA"/>
        </w:rPr>
        <w:t>:</w:t>
      </w:r>
    </w:p>
    <w:p w14:paraId="065A9A46" w14:textId="7E9E0F99" w:rsidR="0069166B" w:rsidRPr="009935DB" w:rsidRDefault="0069166B" w:rsidP="007B1BEB">
      <w:pPr>
        <w:widowControl w:val="0"/>
        <w:autoSpaceDE w:val="0"/>
        <w:autoSpaceDN w:val="0"/>
        <w:jc w:val="both"/>
        <w:rPr>
          <w:rFonts w:eastAsia="Times New Roman"/>
          <w:i/>
          <w:sz w:val="22"/>
          <w:szCs w:val="22"/>
        </w:rPr>
      </w:pPr>
      <w:r w:rsidRPr="009935DB">
        <w:rPr>
          <w:rFonts w:eastAsia="Times New Roman"/>
          <w:sz w:val="22"/>
          <w:szCs w:val="22"/>
        </w:rPr>
        <w:t xml:space="preserve">    -   </w:t>
      </w:r>
      <w:proofErr w:type="spellStart"/>
      <w:r w:rsidRPr="009935DB">
        <w:rPr>
          <w:rFonts w:eastAsia="Times New Roman"/>
          <w:sz w:val="22"/>
          <w:szCs w:val="22"/>
        </w:rPr>
        <w:t>Копія</w:t>
      </w:r>
      <w:proofErr w:type="spellEnd"/>
      <w:r w:rsidRPr="009935DB">
        <w:rPr>
          <w:rFonts w:eastAsia="Times New Roman"/>
          <w:sz w:val="22"/>
          <w:szCs w:val="22"/>
        </w:rPr>
        <w:t xml:space="preserve"> </w:t>
      </w:r>
      <w:proofErr w:type="spellStart"/>
      <w:r w:rsidRPr="009935DB">
        <w:rPr>
          <w:rFonts w:eastAsia="Times New Roman"/>
          <w:sz w:val="22"/>
          <w:szCs w:val="22"/>
        </w:rPr>
        <w:t>витягу</w:t>
      </w:r>
      <w:proofErr w:type="spellEnd"/>
      <w:r w:rsidRPr="009935DB">
        <w:rPr>
          <w:rFonts w:eastAsia="Times New Roman"/>
          <w:sz w:val="22"/>
          <w:szCs w:val="22"/>
        </w:rPr>
        <w:t xml:space="preserve"> (</w:t>
      </w:r>
      <w:proofErr w:type="spellStart"/>
      <w:r w:rsidRPr="009935DB">
        <w:rPr>
          <w:rFonts w:eastAsia="Times New Roman"/>
          <w:sz w:val="22"/>
          <w:szCs w:val="22"/>
        </w:rPr>
        <w:t>виписку</w:t>
      </w:r>
      <w:proofErr w:type="spellEnd"/>
      <w:r w:rsidRPr="009935DB">
        <w:rPr>
          <w:rFonts w:eastAsia="Times New Roman"/>
          <w:sz w:val="22"/>
          <w:szCs w:val="22"/>
        </w:rPr>
        <w:t xml:space="preserve">) з </w:t>
      </w:r>
      <w:proofErr w:type="spellStart"/>
      <w:r w:rsidRPr="009935DB">
        <w:rPr>
          <w:rFonts w:eastAsia="Times New Roman"/>
          <w:sz w:val="22"/>
          <w:szCs w:val="22"/>
        </w:rPr>
        <w:t>реєстру</w:t>
      </w:r>
      <w:proofErr w:type="spellEnd"/>
      <w:r w:rsidRPr="009935DB">
        <w:rPr>
          <w:rFonts w:eastAsia="Times New Roman"/>
          <w:sz w:val="22"/>
          <w:szCs w:val="22"/>
        </w:rPr>
        <w:t xml:space="preserve"> </w:t>
      </w:r>
      <w:proofErr w:type="spellStart"/>
      <w:r w:rsidRPr="009935DB">
        <w:rPr>
          <w:rFonts w:eastAsia="Times New Roman"/>
          <w:sz w:val="22"/>
          <w:szCs w:val="22"/>
        </w:rPr>
        <w:t>платників</w:t>
      </w:r>
      <w:proofErr w:type="spellEnd"/>
      <w:r w:rsidRPr="009935DB">
        <w:rPr>
          <w:rFonts w:eastAsia="Times New Roman"/>
          <w:sz w:val="22"/>
          <w:szCs w:val="22"/>
        </w:rPr>
        <w:t xml:space="preserve"> ПДВ </w:t>
      </w:r>
      <w:proofErr w:type="spellStart"/>
      <w:r w:rsidRPr="009935DB">
        <w:rPr>
          <w:rFonts w:eastAsia="Times New Roman"/>
          <w:sz w:val="22"/>
          <w:szCs w:val="22"/>
        </w:rPr>
        <w:t>або</w:t>
      </w:r>
      <w:proofErr w:type="spellEnd"/>
      <w:r w:rsidRPr="009935DB">
        <w:rPr>
          <w:rFonts w:eastAsia="Times New Roman"/>
          <w:sz w:val="22"/>
          <w:szCs w:val="22"/>
        </w:rPr>
        <w:t xml:space="preserve"> </w:t>
      </w:r>
      <w:proofErr w:type="spellStart"/>
      <w:r w:rsidRPr="009935DB">
        <w:rPr>
          <w:rFonts w:eastAsia="Times New Roman"/>
          <w:sz w:val="22"/>
          <w:szCs w:val="22"/>
        </w:rPr>
        <w:t>копія</w:t>
      </w:r>
      <w:proofErr w:type="spellEnd"/>
      <w:r w:rsidRPr="009935DB">
        <w:rPr>
          <w:rFonts w:eastAsia="Times New Roman"/>
          <w:sz w:val="22"/>
          <w:szCs w:val="22"/>
        </w:rPr>
        <w:t xml:space="preserve"> </w:t>
      </w:r>
      <w:proofErr w:type="spellStart"/>
      <w:r w:rsidRPr="009935DB">
        <w:rPr>
          <w:rFonts w:eastAsia="Times New Roman"/>
          <w:sz w:val="22"/>
          <w:szCs w:val="22"/>
        </w:rPr>
        <w:t>свідоцтва</w:t>
      </w:r>
      <w:proofErr w:type="spellEnd"/>
      <w:r w:rsidRPr="009935DB">
        <w:rPr>
          <w:rFonts w:eastAsia="Times New Roman"/>
          <w:sz w:val="22"/>
          <w:szCs w:val="22"/>
        </w:rPr>
        <w:t xml:space="preserve"> про </w:t>
      </w:r>
      <w:proofErr w:type="spellStart"/>
      <w:r w:rsidRPr="009935DB">
        <w:rPr>
          <w:rFonts w:eastAsia="Times New Roman"/>
          <w:sz w:val="22"/>
          <w:szCs w:val="22"/>
        </w:rPr>
        <w:t>реєстрацію</w:t>
      </w:r>
      <w:proofErr w:type="spellEnd"/>
      <w:r w:rsidRPr="009935DB">
        <w:rPr>
          <w:rFonts w:eastAsia="Times New Roman"/>
          <w:sz w:val="22"/>
          <w:szCs w:val="22"/>
        </w:rPr>
        <w:t xml:space="preserve"> </w:t>
      </w:r>
      <w:proofErr w:type="spellStart"/>
      <w:r w:rsidRPr="009935DB">
        <w:rPr>
          <w:rFonts w:eastAsia="Times New Roman"/>
          <w:sz w:val="22"/>
          <w:szCs w:val="22"/>
        </w:rPr>
        <w:t>платника</w:t>
      </w:r>
      <w:proofErr w:type="spellEnd"/>
      <w:r w:rsidRPr="009935DB">
        <w:rPr>
          <w:rFonts w:eastAsia="Times New Roman"/>
          <w:sz w:val="22"/>
          <w:szCs w:val="22"/>
        </w:rPr>
        <w:t xml:space="preserve"> </w:t>
      </w:r>
      <w:proofErr w:type="spellStart"/>
      <w:r w:rsidRPr="009935DB">
        <w:rPr>
          <w:rFonts w:eastAsia="Times New Roman"/>
          <w:sz w:val="22"/>
          <w:szCs w:val="22"/>
        </w:rPr>
        <w:t>податку</w:t>
      </w:r>
      <w:proofErr w:type="spellEnd"/>
      <w:r w:rsidRPr="009935DB">
        <w:rPr>
          <w:rFonts w:eastAsia="Times New Roman"/>
          <w:sz w:val="22"/>
          <w:szCs w:val="22"/>
        </w:rPr>
        <w:t xml:space="preserve"> на </w:t>
      </w:r>
      <w:proofErr w:type="spellStart"/>
      <w:r w:rsidRPr="009935DB">
        <w:rPr>
          <w:rFonts w:eastAsia="Times New Roman"/>
          <w:sz w:val="22"/>
          <w:szCs w:val="22"/>
        </w:rPr>
        <w:t>додану</w:t>
      </w:r>
      <w:proofErr w:type="spellEnd"/>
      <w:r w:rsidRPr="009935DB">
        <w:rPr>
          <w:rFonts w:eastAsia="Times New Roman"/>
          <w:sz w:val="22"/>
          <w:szCs w:val="22"/>
        </w:rPr>
        <w:t xml:space="preserve"> </w:t>
      </w:r>
      <w:proofErr w:type="spellStart"/>
      <w:r w:rsidRPr="009935DB">
        <w:rPr>
          <w:rFonts w:eastAsia="Times New Roman"/>
          <w:sz w:val="22"/>
          <w:szCs w:val="22"/>
        </w:rPr>
        <w:t>вартість</w:t>
      </w:r>
      <w:proofErr w:type="spellEnd"/>
      <w:r w:rsidRPr="009935DB">
        <w:rPr>
          <w:rFonts w:eastAsia="Times New Roman"/>
          <w:sz w:val="22"/>
          <w:szCs w:val="22"/>
          <w:lang w:eastAsia="uk-UA"/>
        </w:rPr>
        <w:t xml:space="preserve"> </w:t>
      </w:r>
      <w:r w:rsidRPr="009935DB">
        <w:rPr>
          <w:rFonts w:eastAsia="Times New Roman"/>
          <w:i/>
          <w:sz w:val="22"/>
          <w:szCs w:val="22"/>
          <w:lang w:eastAsia="uk-UA"/>
        </w:rPr>
        <w:t xml:space="preserve">(для </w:t>
      </w:r>
      <w:proofErr w:type="spellStart"/>
      <w:r w:rsidRPr="009935DB">
        <w:rPr>
          <w:rFonts w:eastAsia="Times New Roman"/>
          <w:i/>
          <w:sz w:val="22"/>
          <w:szCs w:val="22"/>
          <w:lang w:eastAsia="uk-UA"/>
        </w:rPr>
        <w:t>учасників</w:t>
      </w:r>
      <w:proofErr w:type="spellEnd"/>
      <w:r w:rsidRPr="009935DB">
        <w:rPr>
          <w:rFonts w:eastAsia="Times New Roman"/>
          <w:i/>
          <w:sz w:val="22"/>
          <w:szCs w:val="22"/>
          <w:lang w:eastAsia="uk-UA"/>
        </w:rPr>
        <w:t xml:space="preserve"> - </w:t>
      </w:r>
      <w:proofErr w:type="spellStart"/>
      <w:r w:rsidRPr="009935DB">
        <w:rPr>
          <w:rFonts w:eastAsia="Times New Roman"/>
          <w:i/>
          <w:sz w:val="22"/>
          <w:szCs w:val="22"/>
          <w:lang w:eastAsia="uk-UA"/>
        </w:rPr>
        <w:t>платників</w:t>
      </w:r>
      <w:proofErr w:type="spellEnd"/>
      <w:r w:rsidRPr="009935DB">
        <w:rPr>
          <w:rFonts w:eastAsia="Times New Roman"/>
          <w:i/>
          <w:sz w:val="22"/>
          <w:szCs w:val="22"/>
          <w:lang w:eastAsia="uk-UA"/>
        </w:rPr>
        <w:t xml:space="preserve"> </w:t>
      </w:r>
      <w:proofErr w:type="spellStart"/>
      <w:r w:rsidRPr="009935DB">
        <w:rPr>
          <w:rFonts w:eastAsia="Times New Roman"/>
          <w:i/>
          <w:sz w:val="22"/>
          <w:szCs w:val="22"/>
          <w:lang w:eastAsia="uk-UA"/>
        </w:rPr>
        <w:t>податку</w:t>
      </w:r>
      <w:proofErr w:type="spellEnd"/>
      <w:r w:rsidRPr="009935DB">
        <w:rPr>
          <w:rFonts w:eastAsia="Times New Roman"/>
          <w:i/>
          <w:sz w:val="22"/>
          <w:szCs w:val="22"/>
          <w:lang w:eastAsia="uk-UA"/>
        </w:rPr>
        <w:t xml:space="preserve"> на </w:t>
      </w:r>
      <w:proofErr w:type="spellStart"/>
      <w:r w:rsidRPr="009935DB">
        <w:rPr>
          <w:rFonts w:eastAsia="Times New Roman"/>
          <w:i/>
          <w:sz w:val="22"/>
          <w:szCs w:val="22"/>
          <w:lang w:eastAsia="uk-UA"/>
        </w:rPr>
        <w:t>додану</w:t>
      </w:r>
      <w:proofErr w:type="spellEnd"/>
      <w:r w:rsidRPr="009935DB">
        <w:rPr>
          <w:rFonts w:eastAsia="Times New Roman"/>
          <w:i/>
          <w:sz w:val="22"/>
          <w:szCs w:val="22"/>
          <w:lang w:eastAsia="uk-UA"/>
        </w:rPr>
        <w:t xml:space="preserve"> </w:t>
      </w:r>
      <w:proofErr w:type="spellStart"/>
      <w:r w:rsidRPr="009935DB">
        <w:rPr>
          <w:rFonts w:eastAsia="Times New Roman"/>
          <w:i/>
          <w:sz w:val="22"/>
          <w:szCs w:val="22"/>
          <w:lang w:eastAsia="uk-UA"/>
        </w:rPr>
        <w:t>вартість</w:t>
      </w:r>
      <w:proofErr w:type="spellEnd"/>
      <w:r w:rsidRPr="007B1BEB">
        <w:rPr>
          <w:rFonts w:eastAsia="Times New Roman"/>
          <w:iCs/>
          <w:lang w:eastAsia="uk-UA"/>
        </w:rPr>
        <w:t>)</w:t>
      </w:r>
      <w:r w:rsidR="007B1BEB" w:rsidRPr="007B1BEB">
        <w:rPr>
          <w:rFonts w:eastAsia="Times New Roman"/>
          <w:iCs/>
          <w:lang w:val="uk-UA" w:eastAsia="uk-UA"/>
        </w:rPr>
        <w:t xml:space="preserve"> </w:t>
      </w:r>
      <w:r w:rsidR="007B1BEB" w:rsidRPr="007B1BEB">
        <w:rPr>
          <w:rFonts w:eastAsia="Times New Roman"/>
          <w:iCs/>
          <w:sz w:val="22"/>
          <w:szCs w:val="22"/>
          <w:lang w:val="uk-UA" w:eastAsia="uk-UA"/>
        </w:rPr>
        <w:t>чи</w:t>
      </w:r>
      <w:r w:rsidRPr="009935DB">
        <w:rPr>
          <w:rFonts w:eastAsia="Times New Roman"/>
          <w:sz w:val="22"/>
          <w:szCs w:val="22"/>
        </w:rPr>
        <w:t xml:space="preserve">  </w:t>
      </w:r>
      <w:proofErr w:type="spellStart"/>
      <w:r w:rsidRPr="009935DB">
        <w:rPr>
          <w:rFonts w:eastAsia="Times New Roman"/>
          <w:sz w:val="22"/>
          <w:szCs w:val="22"/>
        </w:rPr>
        <w:t>Копія</w:t>
      </w:r>
      <w:proofErr w:type="spellEnd"/>
      <w:r w:rsidRPr="009935DB">
        <w:rPr>
          <w:rFonts w:eastAsia="Times New Roman"/>
          <w:sz w:val="22"/>
          <w:szCs w:val="22"/>
        </w:rPr>
        <w:t xml:space="preserve"> </w:t>
      </w:r>
      <w:proofErr w:type="spellStart"/>
      <w:r w:rsidRPr="009935DB">
        <w:rPr>
          <w:rFonts w:eastAsia="Times New Roman"/>
          <w:sz w:val="22"/>
          <w:szCs w:val="22"/>
        </w:rPr>
        <w:t>витягу</w:t>
      </w:r>
      <w:proofErr w:type="spellEnd"/>
      <w:r w:rsidRPr="009935DB">
        <w:rPr>
          <w:rFonts w:eastAsia="Times New Roman"/>
          <w:sz w:val="22"/>
          <w:szCs w:val="22"/>
        </w:rPr>
        <w:t xml:space="preserve"> (</w:t>
      </w:r>
      <w:proofErr w:type="spellStart"/>
      <w:r w:rsidRPr="009935DB">
        <w:rPr>
          <w:rFonts w:eastAsia="Times New Roman"/>
          <w:sz w:val="22"/>
          <w:szCs w:val="22"/>
        </w:rPr>
        <w:t>виписки</w:t>
      </w:r>
      <w:proofErr w:type="spellEnd"/>
      <w:r w:rsidRPr="009935DB">
        <w:rPr>
          <w:rFonts w:eastAsia="Times New Roman"/>
          <w:sz w:val="22"/>
          <w:szCs w:val="22"/>
        </w:rPr>
        <w:t xml:space="preserve">) з </w:t>
      </w:r>
      <w:proofErr w:type="spellStart"/>
      <w:r w:rsidRPr="009935DB">
        <w:rPr>
          <w:rFonts w:eastAsia="Times New Roman"/>
          <w:sz w:val="22"/>
          <w:szCs w:val="22"/>
        </w:rPr>
        <w:t>реєстру</w:t>
      </w:r>
      <w:proofErr w:type="spellEnd"/>
      <w:r w:rsidRPr="009935DB">
        <w:rPr>
          <w:rFonts w:eastAsia="Times New Roman"/>
          <w:sz w:val="22"/>
          <w:szCs w:val="22"/>
        </w:rPr>
        <w:t xml:space="preserve"> </w:t>
      </w:r>
      <w:proofErr w:type="spellStart"/>
      <w:r w:rsidRPr="009935DB">
        <w:rPr>
          <w:rFonts w:eastAsia="Times New Roman"/>
          <w:sz w:val="22"/>
          <w:szCs w:val="22"/>
        </w:rPr>
        <w:t>платників</w:t>
      </w:r>
      <w:proofErr w:type="spellEnd"/>
      <w:r w:rsidRPr="009935DB">
        <w:rPr>
          <w:rFonts w:eastAsia="Times New Roman"/>
          <w:sz w:val="22"/>
          <w:szCs w:val="22"/>
        </w:rPr>
        <w:t xml:space="preserve"> </w:t>
      </w:r>
      <w:proofErr w:type="spellStart"/>
      <w:r w:rsidRPr="009935DB">
        <w:rPr>
          <w:rFonts w:eastAsia="Times New Roman"/>
          <w:sz w:val="22"/>
          <w:szCs w:val="22"/>
        </w:rPr>
        <w:t>єдиного</w:t>
      </w:r>
      <w:proofErr w:type="spellEnd"/>
      <w:r w:rsidRPr="009935DB">
        <w:rPr>
          <w:rFonts w:eastAsia="Times New Roman"/>
          <w:sz w:val="22"/>
          <w:szCs w:val="22"/>
        </w:rPr>
        <w:t xml:space="preserve"> </w:t>
      </w:r>
      <w:proofErr w:type="spellStart"/>
      <w:r w:rsidRPr="009935DB">
        <w:rPr>
          <w:rFonts w:eastAsia="Times New Roman"/>
          <w:sz w:val="22"/>
          <w:szCs w:val="22"/>
        </w:rPr>
        <w:t>податку</w:t>
      </w:r>
      <w:proofErr w:type="spellEnd"/>
      <w:r w:rsidRPr="009935DB">
        <w:rPr>
          <w:rFonts w:eastAsia="Times New Roman"/>
          <w:sz w:val="22"/>
          <w:szCs w:val="22"/>
        </w:rPr>
        <w:t xml:space="preserve"> </w:t>
      </w:r>
      <w:proofErr w:type="spellStart"/>
      <w:r w:rsidRPr="009935DB">
        <w:rPr>
          <w:rFonts w:eastAsia="Times New Roman"/>
          <w:sz w:val="22"/>
          <w:szCs w:val="22"/>
        </w:rPr>
        <w:t>або</w:t>
      </w:r>
      <w:proofErr w:type="spellEnd"/>
      <w:r w:rsidRPr="009935DB">
        <w:rPr>
          <w:rFonts w:eastAsia="Times New Roman"/>
          <w:sz w:val="22"/>
          <w:szCs w:val="22"/>
        </w:rPr>
        <w:t xml:space="preserve"> </w:t>
      </w:r>
      <w:proofErr w:type="spellStart"/>
      <w:r w:rsidRPr="009935DB">
        <w:rPr>
          <w:rFonts w:eastAsia="Times New Roman"/>
          <w:sz w:val="22"/>
          <w:szCs w:val="22"/>
        </w:rPr>
        <w:t>копія</w:t>
      </w:r>
      <w:proofErr w:type="spellEnd"/>
      <w:r w:rsidRPr="009935DB">
        <w:rPr>
          <w:rFonts w:eastAsia="Times New Roman"/>
          <w:sz w:val="22"/>
          <w:szCs w:val="22"/>
        </w:rPr>
        <w:t xml:space="preserve"> </w:t>
      </w:r>
      <w:proofErr w:type="spellStart"/>
      <w:r w:rsidRPr="009935DB">
        <w:rPr>
          <w:rFonts w:eastAsia="Times New Roman"/>
          <w:sz w:val="22"/>
          <w:szCs w:val="22"/>
        </w:rPr>
        <w:t>свідоцтва</w:t>
      </w:r>
      <w:proofErr w:type="spellEnd"/>
      <w:r w:rsidRPr="009935DB">
        <w:rPr>
          <w:rFonts w:eastAsia="Times New Roman"/>
          <w:sz w:val="22"/>
          <w:szCs w:val="22"/>
        </w:rPr>
        <w:t xml:space="preserve"> про </w:t>
      </w:r>
      <w:proofErr w:type="spellStart"/>
      <w:r w:rsidRPr="009935DB">
        <w:rPr>
          <w:rFonts w:eastAsia="Times New Roman"/>
          <w:sz w:val="22"/>
          <w:szCs w:val="22"/>
        </w:rPr>
        <w:t>сплату</w:t>
      </w:r>
      <w:proofErr w:type="spellEnd"/>
      <w:r w:rsidRPr="009935DB">
        <w:rPr>
          <w:rFonts w:eastAsia="Times New Roman"/>
          <w:sz w:val="22"/>
          <w:szCs w:val="22"/>
        </w:rPr>
        <w:t xml:space="preserve"> </w:t>
      </w:r>
      <w:proofErr w:type="spellStart"/>
      <w:r w:rsidRPr="009935DB">
        <w:rPr>
          <w:rFonts w:eastAsia="Times New Roman"/>
          <w:sz w:val="22"/>
          <w:szCs w:val="22"/>
        </w:rPr>
        <w:t>єдиного</w:t>
      </w:r>
      <w:proofErr w:type="spellEnd"/>
      <w:r w:rsidRPr="009935DB">
        <w:rPr>
          <w:rFonts w:eastAsia="Times New Roman"/>
          <w:sz w:val="22"/>
          <w:szCs w:val="22"/>
        </w:rPr>
        <w:t xml:space="preserve"> </w:t>
      </w:r>
      <w:proofErr w:type="spellStart"/>
      <w:r w:rsidRPr="009935DB">
        <w:rPr>
          <w:rFonts w:eastAsia="Times New Roman"/>
          <w:sz w:val="22"/>
          <w:szCs w:val="22"/>
        </w:rPr>
        <w:t>податку</w:t>
      </w:r>
      <w:proofErr w:type="spellEnd"/>
      <w:r w:rsidRPr="009935DB">
        <w:rPr>
          <w:rFonts w:eastAsia="Times New Roman"/>
          <w:sz w:val="22"/>
          <w:szCs w:val="22"/>
        </w:rPr>
        <w:t xml:space="preserve"> </w:t>
      </w:r>
      <w:r w:rsidRPr="009935DB">
        <w:rPr>
          <w:rFonts w:eastAsia="Times New Roman"/>
          <w:i/>
          <w:sz w:val="22"/>
          <w:szCs w:val="22"/>
          <w:lang w:eastAsia="uk-UA"/>
        </w:rPr>
        <w:t xml:space="preserve">(для </w:t>
      </w:r>
      <w:proofErr w:type="spellStart"/>
      <w:r w:rsidRPr="009935DB">
        <w:rPr>
          <w:rFonts w:eastAsia="Times New Roman"/>
          <w:i/>
          <w:sz w:val="22"/>
          <w:szCs w:val="22"/>
          <w:lang w:eastAsia="uk-UA"/>
        </w:rPr>
        <w:t>учасників</w:t>
      </w:r>
      <w:proofErr w:type="spellEnd"/>
      <w:r w:rsidRPr="009935DB">
        <w:rPr>
          <w:rFonts w:eastAsia="Times New Roman"/>
          <w:i/>
          <w:sz w:val="22"/>
          <w:szCs w:val="22"/>
          <w:lang w:eastAsia="uk-UA"/>
        </w:rPr>
        <w:t xml:space="preserve"> - </w:t>
      </w:r>
      <w:proofErr w:type="spellStart"/>
      <w:r w:rsidRPr="009935DB">
        <w:rPr>
          <w:rFonts w:eastAsia="Times New Roman"/>
          <w:i/>
          <w:sz w:val="22"/>
          <w:szCs w:val="22"/>
          <w:lang w:eastAsia="uk-UA"/>
        </w:rPr>
        <w:t>платників</w:t>
      </w:r>
      <w:proofErr w:type="spellEnd"/>
      <w:r w:rsidRPr="009935DB">
        <w:rPr>
          <w:rFonts w:eastAsia="Times New Roman"/>
          <w:i/>
          <w:sz w:val="22"/>
          <w:szCs w:val="22"/>
        </w:rPr>
        <w:t xml:space="preserve"> </w:t>
      </w:r>
      <w:proofErr w:type="spellStart"/>
      <w:r w:rsidRPr="009935DB">
        <w:rPr>
          <w:rFonts w:eastAsia="Times New Roman"/>
          <w:i/>
          <w:sz w:val="22"/>
          <w:szCs w:val="22"/>
        </w:rPr>
        <w:t>єдиного</w:t>
      </w:r>
      <w:proofErr w:type="spellEnd"/>
      <w:r w:rsidRPr="009935DB">
        <w:rPr>
          <w:rFonts w:eastAsia="Times New Roman"/>
          <w:i/>
          <w:sz w:val="22"/>
          <w:szCs w:val="22"/>
        </w:rPr>
        <w:t xml:space="preserve"> </w:t>
      </w:r>
      <w:proofErr w:type="spellStart"/>
      <w:r w:rsidRPr="009935DB">
        <w:rPr>
          <w:rFonts w:eastAsia="Times New Roman"/>
          <w:i/>
          <w:sz w:val="22"/>
          <w:szCs w:val="22"/>
        </w:rPr>
        <w:t>податку</w:t>
      </w:r>
      <w:proofErr w:type="spellEnd"/>
      <w:r w:rsidRPr="009935DB">
        <w:rPr>
          <w:rFonts w:eastAsia="Times New Roman"/>
          <w:i/>
          <w:sz w:val="22"/>
          <w:szCs w:val="22"/>
        </w:rPr>
        <w:t>).</w:t>
      </w:r>
    </w:p>
    <w:p w14:paraId="2985E807" w14:textId="2215426F" w:rsidR="00147527" w:rsidRPr="009935DB" w:rsidRDefault="00147527" w:rsidP="00691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2"/>
          <w:szCs w:val="22"/>
          <w:lang w:val="uk-UA"/>
        </w:rPr>
      </w:pPr>
      <w:r w:rsidRPr="009935DB">
        <w:rPr>
          <w:sz w:val="22"/>
          <w:szCs w:val="22"/>
          <w:lang w:val="uk-UA"/>
        </w:rPr>
        <w:t xml:space="preserve">      </w:t>
      </w:r>
      <w:r w:rsidRPr="009935DB">
        <w:rPr>
          <w:b/>
          <w:bCs/>
          <w:sz w:val="22"/>
          <w:szCs w:val="22"/>
          <w:lang w:val="uk-UA"/>
        </w:rPr>
        <w:t>4</w:t>
      </w:r>
      <w:r w:rsidRPr="009935DB">
        <w:rPr>
          <w:sz w:val="22"/>
          <w:szCs w:val="22"/>
          <w:lang w:val="uk-UA"/>
        </w:rPr>
        <w:t xml:space="preserve">.Технічні, якісні та інші характеристики предмета закупівлі згідно </w:t>
      </w:r>
      <w:r w:rsidRPr="009935DB">
        <w:rPr>
          <w:b/>
          <w:bCs/>
          <w:sz w:val="22"/>
          <w:szCs w:val="22"/>
          <w:lang w:val="uk-UA"/>
        </w:rPr>
        <w:t>Додатку № 1</w:t>
      </w:r>
      <w:r w:rsidRPr="009935DB">
        <w:rPr>
          <w:sz w:val="22"/>
          <w:szCs w:val="22"/>
          <w:lang w:val="uk-UA"/>
        </w:rPr>
        <w:t xml:space="preserve"> до оголошення про проведення спрощеної закупівлі</w:t>
      </w:r>
      <w:r w:rsidR="00490613">
        <w:rPr>
          <w:sz w:val="22"/>
          <w:szCs w:val="22"/>
          <w:lang w:val="uk-UA"/>
        </w:rPr>
        <w:t xml:space="preserve">   </w:t>
      </w:r>
      <w:r w:rsidR="00490613" w:rsidRPr="00490613">
        <w:rPr>
          <w:b/>
          <w:bCs/>
          <w:sz w:val="22"/>
          <w:szCs w:val="22"/>
          <w:lang w:val="uk-UA"/>
        </w:rPr>
        <w:t>за підписом уповноваженої особи</w:t>
      </w:r>
      <w:r w:rsidR="00490613">
        <w:rPr>
          <w:sz w:val="22"/>
          <w:szCs w:val="22"/>
          <w:lang w:val="uk-UA"/>
        </w:rPr>
        <w:t>.</w:t>
      </w:r>
    </w:p>
    <w:p w14:paraId="65EC022D" w14:textId="53BB13D7" w:rsidR="00147527" w:rsidRPr="009935DB" w:rsidRDefault="00147527" w:rsidP="00691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eastAsia="Times New Roman"/>
          <w:i/>
          <w:sz w:val="22"/>
          <w:szCs w:val="22"/>
        </w:rPr>
      </w:pPr>
      <w:r w:rsidRPr="009935DB">
        <w:rPr>
          <w:b/>
          <w:bCs/>
          <w:sz w:val="22"/>
          <w:szCs w:val="22"/>
          <w:lang w:val="uk-UA"/>
        </w:rPr>
        <w:t xml:space="preserve">      5</w:t>
      </w:r>
      <w:r w:rsidRPr="009935DB">
        <w:rPr>
          <w:sz w:val="22"/>
          <w:szCs w:val="22"/>
          <w:lang w:val="uk-UA"/>
        </w:rPr>
        <w:t xml:space="preserve">. Лист згода на обробку персональних даних керівника, або уповноважених службових осіб учасника  згідно </w:t>
      </w:r>
      <w:r w:rsidRPr="009935DB">
        <w:rPr>
          <w:b/>
          <w:sz w:val="22"/>
          <w:szCs w:val="22"/>
          <w:lang w:val="uk-UA"/>
        </w:rPr>
        <w:t>Додатку № 2</w:t>
      </w:r>
      <w:r w:rsidRPr="009935DB">
        <w:rPr>
          <w:sz w:val="22"/>
          <w:szCs w:val="22"/>
          <w:lang w:val="uk-UA"/>
        </w:rPr>
        <w:t xml:space="preserve"> до оголошення </w:t>
      </w:r>
      <w:r w:rsidRPr="009935DB">
        <w:rPr>
          <w:sz w:val="22"/>
          <w:szCs w:val="22"/>
          <w:lang w:val="uk-UA" w:eastAsia="en-US"/>
        </w:rPr>
        <w:t>про проведення спрощеної закупівлі.</w:t>
      </w:r>
    </w:p>
    <w:p w14:paraId="151B6A1F" w14:textId="5D7190F4" w:rsidR="00D72C5A" w:rsidRPr="00D72C5A" w:rsidRDefault="00534193" w:rsidP="00D72C5A">
      <w:pPr>
        <w:widowControl w:val="0"/>
        <w:numPr>
          <w:ilvl w:val="0"/>
          <w:numId w:val="22"/>
        </w:numPr>
        <w:suppressAutoHyphens/>
        <w:jc w:val="both"/>
        <w:rPr>
          <w:lang w:val="uk-UA"/>
        </w:rPr>
      </w:pPr>
      <w:r w:rsidRPr="009935DB">
        <w:rPr>
          <w:rFonts w:eastAsia="Times New Roman"/>
          <w:b/>
          <w:bCs/>
          <w:sz w:val="22"/>
          <w:szCs w:val="22"/>
          <w:lang w:val="uk-UA"/>
        </w:rPr>
        <w:t xml:space="preserve">    </w:t>
      </w:r>
      <w:r w:rsidR="00C81AFE" w:rsidRPr="009935DB">
        <w:rPr>
          <w:rFonts w:eastAsia="Times New Roman"/>
          <w:b/>
          <w:bCs/>
          <w:sz w:val="22"/>
          <w:szCs w:val="22"/>
          <w:lang w:val="uk-UA"/>
        </w:rPr>
        <w:t xml:space="preserve"> </w:t>
      </w:r>
      <w:r w:rsidRPr="009935DB">
        <w:rPr>
          <w:rFonts w:eastAsia="Times New Roman"/>
          <w:b/>
          <w:bCs/>
          <w:sz w:val="22"/>
          <w:szCs w:val="22"/>
          <w:lang w:val="uk-UA"/>
        </w:rPr>
        <w:t xml:space="preserve"> </w:t>
      </w:r>
      <w:r w:rsidR="00AC3113">
        <w:rPr>
          <w:rFonts w:eastAsia="Times New Roman"/>
          <w:b/>
          <w:bCs/>
          <w:sz w:val="22"/>
          <w:szCs w:val="22"/>
          <w:lang w:val="uk-UA"/>
        </w:rPr>
        <w:t>6</w:t>
      </w:r>
      <w:r w:rsidR="00D72C5A">
        <w:rPr>
          <w:rFonts w:eastAsia="Times New Roman"/>
          <w:b/>
          <w:bCs/>
          <w:sz w:val="22"/>
          <w:szCs w:val="22"/>
          <w:lang w:val="uk-UA"/>
        </w:rPr>
        <w:t xml:space="preserve">. </w:t>
      </w:r>
      <w:r w:rsidR="00D72C5A">
        <w:rPr>
          <w:color w:val="000000"/>
          <w:sz w:val="21"/>
          <w:szCs w:val="21"/>
          <w:lang w:val="uk-UA"/>
        </w:rPr>
        <w:t>Надання довідки про наявність працівників відповідної кваліфікації (</w:t>
      </w:r>
      <w:bookmarkStart w:id="3" w:name="tw-target-text"/>
      <w:bookmarkEnd w:id="3"/>
      <w:r w:rsidR="004A1424">
        <w:rPr>
          <w:color w:val="000000"/>
          <w:sz w:val="21"/>
          <w:szCs w:val="21"/>
          <w:lang w:val="uk-UA"/>
        </w:rPr>
        <w:t xml:space="preserve">інженер з охорони </w:t>
      </w:r>
      <w:proofErr w:type="spellStart"/>
      <w:r w:rsidR="004A1424">
        <w:rPr>
          <w:color w:val="000000"/>
          <w:sz w:val="21"/>
          <w:szCs w:val="21"/>
          <w:lang w:val="uk-UA"/>
        </w:rPr>
        <w:t>наколишнього</w:t>
      </w:r>
      <w:proofErr w:type="spellEnd"/>
      <w:r w:rsidR="004A1424">
        <w:rPr>
          <w:color w:val="000000"/>
          <w:sz w:val="21"/>
          <w:szCs w:val="21"/>
          <w:lang w:val="uk-UA"/>
        </w:rPr>
        <w:t xml:space="preserve"> середовища</w:t>
      </w:r>
      <w:r w:rsidR="00D72C5A">
        <w:rPr>
          <w:color w:val="000000"/>
          <w:sz w:val="21"/>
          <w:szCs w:val="21"/>
          <w:lang w:val="uk-UA"/>
        </w:rPr>
        <w:t>)</w:t>
      </w:r>
      <w:r w:rsidR="004A1424">
        <w:rPr>
          <w:color w:val="000000"/>
          <w:sz w:val="21"/>
          <w:szCs w:val="21"/>
          <w:lang w:val="uk-UA"/>
        </w:rPr>
        <w:t>.</w:t>
      </w:r>
    </w:p>
    <w:p w14:paraId="57C2E753" w14:textId="52DF25E5" w:rsidR="00D72C5A" w:rsidRPr="00501CB9" w:rsidRDefault="00D72C5A" w:rsidP="00D72C5A">
      <w:pPr>
        <w:widowControl w:val="0"/>
        <w:numPr>
          <w:ilvl w:val="0"/>
          <w:numId w:val="22"/>
        </w:numPr>
        <w:suppressAutoHyphens/>
        <w:jc w:val="both"/>
      </w:pPr>
      <w:r>
        <w:rPr>
          <w:color w:val="000000"/>
          <w:sz w:val="21"/>
          <w:szCs w:val="21"/>
          <w:lang w:val="uk-UA"/>
        </w:rPr>
        <w:t xml:space="preserve">      </w:t>
      </w:r>
      <w:r w:rsidR="00AC3113">
        <w:rPr>
          <w:color w:val="000000"/>
          <w:sz w:val="21"/>
          <w:szCs w:val="21"/>
          <w:lang w:val="uk-UA"/>
        </w:rPr>
        <w:t xml:space="preserve">  7</w:t>
      </w:r>
      <w:r>
        <w:rPr>
          <w:color w:val="000000"/>
          <w:sz w:val="21"/>
          <w:szCs w:val="21"/>
          <w:lang w:val="uk-UA"/>
        </w:rPr>
        <w:t xml:space="preserve">. Наявність документально підтвердженого досвіду виконання аналогічних послуг не менше як </w:t>
      </w:r>
      <w:r w:rsidRPr="00501CB9">
        <w:rPr>
          <w:color w:val="000000"/>
          <w:sz w:val="21"/>
          <w:szCs w:val="21"/>
          <w:lang w:val="uk-UA"/>
        </w:rPr>
        <w:t xml:space="preserve">по 5 об’єктам </w:t>
      </w:r>
      <w:r w:rsidRPr="00501CB9">
        <w:rPr>
          <w:color w:val="000000"/>
          <w:sz w:val="21"/>
          <w:szCs w:val="21"/>
          <w:lang w:val="uk-UA" w:eastAsia="zh-CN"/>
        </w:rPr>
        <w:t>по Україні</w:t>
      </w:r>
      <w:r w:rsidRPr="00501CB9">
        <w:rPr>
          <w:color w:val="000000"/>
          <w:sz w:val="21"/>
          <w:szCs w:val="21"/>
          <w:lang w:val="uk-UA"/>
        </w:rPr>
        <w:t xml:space="preserve"> </w:t>
      </w:r>
      <w:r w:rsidR="00CE0426" w:rsidRPr="00501CB9">
        <w:rPr>
          <w:color w:val="000000"/>
          <w:sz w:val="21"/>
          <w:szCs w:val="21"/>
          <w:lang w:val="uk-UA"/>
        </w:rPr>
        <w:t xml:space="preserve">  </w:t>
      </w:r>
      <w:r w:rsidR="004A1424" w:rsidRPr="00501CB9">
        <w:rPr>
          <w:color w:val="000000"/>
          <w:sz w:val="21"/>
          <w:szCs w:val="21"/>
          <w:lang w:val="uk-UA"/>
        </w:rPr>
        <w:t>(надати копії укладених договорів</w:t>
      </w:r>
      <w:r w:rsidR="00B42046" w:rsidRPr="00501CB9">
        <w:rPr>
          <w:color w:val="000000"/>
          <w:sz w:val="21"/>
          <w:szCs w:val="21"/>
          <w:lang w:val="uk-UA"/>
        </w:rPr>
        <w:t xml:space="preserve"> (чи договору</w:t>
      </w:r>
      <w:r w:rsidR="004A1424" w:rsidRPr="00501CB9">
        <w:rPr>
          <w:color w:val="000000"/>
          <w:sz w:val="21"/>
          <w:szCs w:val="21"/>
          <w:lang w:val="uk-UA"/>
        </w:rPr>
        <w:t>)</w:t>
      </w:r>
      <w:r w:rsidR="00B42046" w:rsidRPr="00501CB9">
        <w:rPr>
          <w:color w:val="000000"/>
          <w:sz w:val="21"/>
          <w:szCs w:val="21"/>
          <w:lang w:val="uk-UA"/>
        </w:rPr>
        <w:t xml:space="preserve"> за період </w:t>
      </w:r>
      <w:r w:rsidR="00CE0426" w:rsidRPr="00501CB9">
        <w:rPr>
          <w:color w:val="000000"/>
          <w:sz w:val="21"/>
          <w:szCs w:val="21"/>
          <w:lang w:val="uk-UA"/>
        </w:rPr>
        <w:t>2019р- 2021р)</w:t>
      </w:r>
    </w:p>
    <w:p w14:paraId="3D4B22F0" w14:textId="2BA1BEB7" w:rsidR="004A1424" w:rsidRPr="009D73C5" w:rsidRDefault="004A1424" w:rsidP="00D72C5A">
      <w:pPr>
        <w:widowControl w:val="0"/>
        <w:numPr>
          <w:ilvl w:val="0"/>
          <w:numId w:val="22"/>
        </w:numPr>
        <w:suppressAutoHyphens/>
        <w:jc w:val="both"/>
        <w:rPr>
          <w:lang w:val="uk-UA"/>
        </w:rPr>
      </w:pPr>
      <w:r>
        <w:rPr>
          <w:color w:val="000000"/>
          <w:sz w:val="21"/>
          <w:szCs w:val="21"/>
          <w:lang w:val="uk-UA"/>
        </w:rPr>
        <w:t xml:space="preserve">        8.</w:t>
      </w:r>
      <w:r w:rsidR="00D72A4C">
        <w:rPr>
          <w:color w:val="000000"/>
          <w:sz w:val="21"/>
          <w:szCs w:val="21"/>
          <w:lang w:val="uk-UA"/>
        </w:rPr>
        <w:t xml:space="preserve"> </w:t>
      </w:r>
      <w:r w:rsidR="009D73C5">
        <w:rPr>
          <w:color w:val="000000"/>
          <w:sz w:val="21"/>
          <w:szCs w:val="21"/>
          <w:lang w:val="uk-UA"/>
        </w:rPr>
        <w:t xml:space="preserve">Документ, що підтверджує компетенцію </w:t>
      </w:r>
      <w:r w:rsidR="00DE1E13">
        <w:rPr>
          <w:color w:val="000000"/>
          <w:sz w:val="21"/>
          <w:szCs w:val="21"/>
          <w:lang w:val="uk-UA"/>
        </w:rPr>
        <w:t>(уповноваження</w:t>
      </w:r>
      <w:r w:rsidR="00DE1E13" w:rsidRPr="00DE1E13">
        <w:rPr>
          <w:color w:val="000000"/>
          <w:sz w:val="21"/>
          <w:szCs w:val="21"/>
        </w:rPr>
        <w:t>)</w:t>
      </w:r>
      <w:r w:rsidR="00DE1E13">
        <w:rPr>
          <w:color w:val="000000"/>
          <w:sz w:val="21"/>
          <w:szCs w:val="21"/>
          <w:lang w:val="uk-UA"/>
        </w:rPr>
        <w:t xml:space="preserve"> </w:t>
      </w:r>
      <w:r w:rsidR="009D73C5">
        <w:rPr>
          <w:color w:val="000000"/>
          <w:sz w:val="21"/>
          <w:szCs w:val="21"/>
          <w:lang w:val="uk-UA"/>
        </w:rPr>
        <w:t>вимірювальної лабораторії</w:t>
      </w:r>
      <w:r w:rsidR="00B675BA">
        <w:rPr>
          <w:color w:val="000000"/>
          <w:sz w:val="21"/>
          <w:szCs w:val="21"/>
          <w:lang w:val="uk-UA"/>
        </w:rPr>
        <w:t>.</w:t>
      </w:r>
      <w:r w:rsidR="009D73C5">
        <w:rPr>
          <w:color w:val="000000"/>
          <w:sz w:val="21"/>
          <w:szCs w:val="21"/>
          <w:lang w:val="uk-UA"/>
        </w:rPr>
        <w:t xml:space="preserve"> В разі відсутності такого підтвердження в учасника, необхідно </w:t>
      </w:r>
      <w:proofErr w:type="spellStart"/>
      <w:r w:rsidR="009D73C5">
        <w:rPr>
          <w:color w:val="000000"/>
          <w:sz w:val="21"/>
          <w:szCs w:val="21"/>
          <w:lang w:val="uk-UA"/>
        </w:rPr>
        <w:t>дадати</w:t>
      </w:r>
      <w:proofErr w:type="spellEnd"/>
      <w:r w:rsidR="009D73C5">
        <w:rPr>
          <w:color w:val="000000"/>
          <w:sz w:val="21"/>
          <w:szCs w:val="21"/>
          <w:lang w:val="uk-UA"/>
        </w:rPr>
        <w:t xml:space="preserve"> довідку в довільній формі з поясненням та законодавчим </w:t>
      </w:r>
      <w:proofErr w:type="spellStart"/>
      <w:r w:rsidR="009D73C5">
        <w:rPr>
          <w:color w:val="000000"/>
          <w:sz w:val="21"/>
          <w:szCs w:val="21"/>
          <w:lang w:val="uk-UA"/>
        </w:rPr>
        <w:t>обгрунтуванням</w:t>
      </w:r>
      <w:proofErr w:type="spellEnd"/>
      <w:r w:rsidR="009D73C5">
        <w:rPr>
          <w:color w:val="000000"/>
          <w:sz w:val="21"/>
          <w:szCs w:val="21"/>
          <w:lang w:val="uk-UA"/>
        </w:rPr>
        <w:t xml:space="preserve"> підстав допустимості здійснення діяльності без уповноваження.</w:t>
      </w:r>
      <w:r w:rsidR="00B675BA">
        <w:rPr>
          <w:color w:val="000000"/>
          <w:sz w:val="21"/>
          <w:szCs w:val="21"/>
          <w:lang w:val="uk-UA"/>
        </w:rPr>
        <w:t xml:space="preserve"> </w:t>
      </w:r>
    </w:p>
    <w:p w14:paraId="42C78615" w14:textId="77777777" w:rsidR="00766F4A" w:rsidRPr="00305868" w:rsidRDefault="0069166B" w:rsidP="00766F4A">
      <w:pPr>
        <w:jc w:val="both"/>
        <w:rPr>
          <w:sz w:val="21"/>
          <w:szCs w:val="21"/>
          <w:lang w:val="uk-UA"/>
        </w:rPr>
      </w:pPr>
      <w:r w:rsidRPr="009D73C5">
        <w:rPr>
          <w:rFonts w:eastAsia="Times New Roman"/>
          <w:noProof/>
          <w:sz w:val="22"/>
          <w:szCs w:val="22"/>
          <w:lang w:val="uk-UA"/>
        </w:rPr>
        <w:t xml:space="preserve">       </w:t>
      </w:r>
      <w:r w:rsidR="00D72A4C">
        <w:rPr>
          <w:rFonts w:eastAsia="Times New Roman"/>
          <w:noProof/>
          <w:sz w:val="22"/>
          <w:szCs w:val="22"/>
          <w:lang w:val="uk-UA"/>
        </w:rPr>
        <w:t xml:space="preserve"> </w:t>
      </w:r>
      <w:r w:rsidR="00AD3D0E">
        <w:rPr>
          <w:rFonts w:eastAsia="Times New Roman"/>
          <w:noProof/>
          <w:sz w:val="22"/>
          <w:szCs w:val="22"/>
          <w:lang w:val="uk-UA"/>
        </w:rPr>
        <w:t>9</w:t>
      </w:r>
      <w:r w:rsidRPr="00B675BA">
        <w:rPr>
          <w:rFonts w:eastAsia="Times New Roman"/>
          <w:b/>
          <w:noProof/>
          <w:sz w:val="22"/>
          <w:szCs w:val="22"/>
          <w:lang w:val="uk-UA"/>
        </w:rPr>
        <w:t>.</w:t>
      </w:r>
      <w:r w:rsidR="00445B82">
        <w:rPr>
          <w:rFonts w:eastAsia="Times New Roman"/>
          <w:b/>
          <w:noProof/>
          <w:sz w:val="22"/>
          <w:szCs w:val="22"/>
          <w:lang w:val="uk-UA"/>
        </w:rPr>
        <w:t xml:space="preserve"> </w:t>
      </w:r>
      <w:r w:rsidRPr="00B675BA">
        <w:rPr>
          <w:rFonts w:eastAsia="Times New Roman"/>
          <w:noProof/>
          <w:sz w:val="22"/>
          <w:szCs w:val="22"/>
          <w:lang w:val="uk-UA"/>
        </w:rPr>
        <w:t xml:space="preserve">Довідка/лист у довільній формі, що підтверджує те, що учасник ознайомився з проектом договору </w:t>
      </w:r>
      <w:r w:rsidR="00422AD9" w:rsidRPr="009935DB">
        <w:rPr>
          <w:rFonts w:eastAsia="Times New Roman"/>
          <w:noProof/>
          <w:sz w:val="22"/>
          <w:szCs w:val="22"/>
          <w:lang w:val="uk-UA"/>
        </w:rPr>
        <w:t xml:space="preserve">  про  надання </w:t>
      </w:r>
      <w:r w:rsidR="004537F6" w:rsidRPr="00B675BA">
        <w:rPr>
          <w:sz w:val="22"/>
          <w:szCs w:val="22"/>
          <w:lang w:val="uk-UA"/>
        </w:rPr>
        <w:t xml:space="preserve"> </w:t>
      </w:r>
      <w:r w:rsidR="00D72C5A">
        <w:rPr>
          <w:sz w:val="22"/>
          <w:szCs w:val="22"/>
          <w:lang w:val="uk-UA"/>
        </w:rPr>
        <w:t xml:space="preserve">послуг </w:t>
      </w:r>
      <w:r w:rsidR="00766F4A" w:rsidRPr="00766F4A">
        <w:rPr>
          <w:b/>
          <w:bCs/>
          <w:sz w:val="21"/>
          <w:szCs w:val="21"/>
          <w:lang w:val="uk-UA"/>
        </w:rPr>
        <w:t>за кодом ДК 021-2015 «Єдиний закупівельний словник»: 90730000-3 «</w:t>
      </w:r>
      <w:r w:rsidR="00766F4A" w:rsidRPr="00766F4A">
        <w:rPr>
          <w:b/>
          <w:bCs/>
          <w:sz w:val="21"/>
          <w:szCs w:val="21"/>
          <w:shd w:val="clear" w:color="auto" w:fill="FDFEFD"/>
          <w:lang w:val="uk-UA"/>
        </w:rPr>
        <w:t>Відстеження, моніторинг забруднень і  відновлення</w:t>
      </w:r>
      <w:r w:rsidR="00766F4A" w:rsidRPr="00766F4A">
        <w:rPr>
          <w:b/>
          <w:bCs/>
          <w:sz w:val="21"/>
          <w:szCs w:val="21"/>
          <w:lang w:val="uk-UA"/>
        </w:rPr>
        <w:t xml:space="preserve">» (інвентаризація викидів забруднюючих речовин від стаціонарних джерел   та  розробка документів, у яких обґрунтовуються обсяги викидів для отримання дозволів на викиди забруднюючих речовин в атмосферне повітря </w:t>
      </w:r>
      <w:r w:rsidR="00766F4A" w:rsidRPr="00766F4A">
        <w:rPr>
          <w:rFonts w:eastAsia="Times New Roman"/>
          <w:b/>
          <w:bCs/>
          <w:iCs/>
          <w:sz w:val="21"/>
          <w:szCs w:val="21"/>
          <w:lang w:val="uk-UA"/>
        </w:rPr>
        <w:t xml:space="preserve">стаціонарними джерелами </w:t>
      </w:r>
      <w:r w:rsidR="00766F4A" w:rsidRPr="00766F4A">
        <w:rPr>
          <w:b/>
          <w:bCs/>
          <w:sz w:val="21"/>
          <w:szCs w:val="21"/>
          <w:lang w:val="uk-UA"/>
        </w:rPr>
        <w:t xml:space="preserve">з супроводженням розробленої документації в контролюючих органах до моменту отримання офіційних висновків, що не містять зауважень до розробленої документації за  об’єктами,  які розташовані у  </w:t>
      </w:r>
      <w:proofErr w:type="spellStart"/>
      <w:r w:rsidR="00766F4A" w:rsidRPr="00766F4A">
        <w:rPr>
          <w:b/>
          <w:bCs/>
          <w:sz w:val="21"/>
          <w:szCs w:val="21"/>
          <w:lang w:val="uk-UA"/>
        </w:rPr>
        <w:t>м.Конотоп</w:t>
      </w:r>
      <w:proofErr w:type="spellEnd"/>
      <w:r w:rsidR="00766F4A" w:rsidRPr="00766F4A">
        <w:rPr>
          <w:b/>
          <w:bCs/>
          <w:sz w:val="21"/>
          <w:szCs w:val="21"/>
          <w:lang w:val="uk-UA"/>
        </w:rPr>
        <w:t xml:space="preserve">, Сумської області, 41600:  КНС №1  по вул. </w:t>
      </w:r>
      <w:proofErr w:type="spellStart"/>
      <w:r w:rsidR="00766F4A" w:rsidRPr="00766F4A">
        <w:rPr>
          <w:b/>
          <w:bCs/>
          <w:sz w:val="20"/>
          <w:szCs w:val="20"/>
          <w:lang w:val="uk-UA"/>
        </w:rPr>
        <w:t>В.Деняка</w:t>
      </w:r>
      <w:proofErr w:type="spellEnd"/>
      <w:r w:rsidR="00766F4A" w:rsidRPr="00766F4A">
        <w:rPr>
          <w:b/>
          <w:bCs/>
          <w:sz w:val="21"/>
          <w:szCs w:val="21"/>
          <w:lang w:val="uk-UA"/>
        </w:rPr>
        <w:t xml:space="preserve">, КНС № 2  по вул. Лісового, 1А, КНС №3  по вул. Мало-Садова,1А, КНС №4  по вул. Усп.-Троїцька,100А, КНС №6  по вул. Сарнавська,137, КНС  по вул. Шевченко,23А, КНС №7  по 4-й пр. вул. </w:t>
      </w:r>
      <w:proofErr w:type="spellStart"/>
      <w:r w:rsidR="00766F4A" w:rsidRPr="00766F4A">
        <w:rPr>
          <w:b/>
          <w:bCs/>
          <w:sz w:val="21"/>
          <w:szCs w:val="21"/>
          <w:lang w:val="uk-UA"/>
        </w:rPr>
        <w:t>Усп</w:t>
      </w:r>
      <w:proofErr w:type="spellEnd"/>
      <w:r w:rsidR="00766F4A" w:rsidRPr="00766F4A">
        <w:rPr>
          <w:b/>
          <w:bCs/>
          <w:sz w:val="21"/>
          <w:szCs w:val="21"/>
          <w:lang w:val="uk-UA"/>
        </w:rPr>
        <w:t xml:space="preserve">.- Троїцької , КНС  по вул. І. Франко,37А,  КНС  по вул. Б. Хмельницького (ЗОШ №13), КНС  по вул. Б. Хмельницького  (будинок культури),   КНС   по  Європейській площі,  КНС  по вул. Сільбудівська, КНС  по вул. </w:t>
      </w:r>
      <w:proofErr w:type="spellStart"/>
      <w:r w:rsidR="00766F4A" w:rsidRPr="00766F4A">
        <w:rPr>
          <w:b/>
          <w:bCs/>
          <w:sz w:val="21"/>
          <w:szCs w:val="21"/>
          <w:lang w:val="uk-UA"/>
        </w:rPr>
        <w:t>І.Скоропадського</w:t>
      </w:r>
      <w:proofErr w:type="spellEnd"/>
      <w:r w:rsidR="00766F4A" w:rsidRPr="00766F4A">
        <w:rPr>
          <w:b/>
          <w:bCs/>
          <w:sz w:val="21"/>
          <w:szCs w:val="21"/>
          <w:lang w:val="uk-UA"/>
        </w:rPr>
        <w:t xml:space="preserve">,  КНС  по вул. </w:t>
      </w:r>
      <w:proofErr w:type="spellStart"/>
      <w:r w:rsidR="00766F4A" w:rsidRPr="00766F4A">
        <w:rPr>
          <w:b/>
          <w:bCs/>
          <w:sz w:val="21"/>
          <w:szCs w:val="21"/>
          <w:lang w:val="uk-UA"/>
        </w:rPr>
        <w:t>Рябошапко</w:t>
      </w:r>
      <w:proofErr w:type="spellEnd"/>
      <w:r w:rsidR="00766F4A" w:rsidRPr="00766F4A">
        <w:rPr>
          <w:b/>
          <w:bCs/>
          <w:sz w:val="21"/>
          <w:szCs w:val="21"/>
          <w:lang w:val="uk-UA"/>
        </w:rPr>
        <w:t>,; основна виробнича база по  вул. Генерала Тхора, 31.</w:t>
      </w:r>
    </w:p>
    <w:p w14:paraId="50F26E30" w14:textId="7B6FBA94" w:rsidR="0069166B" w:rsidRPr="009935DB" w:rsidRDefault="0069166B" w:rsidP="00680B1E">
      <w:pPr>
        <w:jc w:val="both"/>
        <w:rPr>
          <w:rFonts w:eastAsia="Times New Roman"/>
          <w:noProof/>
          <w:sz w:val="22"/>
          <w:szCs w:val="22"/>
        </w:rPr>
      </w:pPr>
      <w:r w:rsidRPr="009935DB">
        <w:rPr>
          <w:rFonts w:eastAsia="Times New Roman"/>
          <w:noProof/>
          <w:sz w:val="22"/>
          <w:szCs w:val="22"/>
        </w:rPr>
        <w:t>та гарантує виконання своїх зобов’язань за ним.</w:t>
      </w:r>
    </w:p>
    <w:p w14:paraId="606919A8" w14:textId="153565DC" w:rsidR="00E64315" w:rsidRPr="009935DB" w:rsidRDefault="00E64315" w:rsidP="00E64315">
      <w:pPr>
        <w:ind w:firstLine="448"/>
        <w:contextualSpacing/>
        <w:jc w:val="both"/>
        <w:rPr>
          <w:rFonts w:eastAsia="Times New Roman"/>
          <w:sz w:val="22"/>
          <w:szCs w:val="22"/>
          <w:lang w:eastAsia="ru-UA"/>
        </w:rPr>
      </w:pPr>
      <w:proofErr w:type="spellStart"/>
      <w:r w:rsidRPr="009935DB">
        <w:rPr>
          <w:rFonts w:eastAsia="Times New Roman"/>
          <w:sz w:val="22"/>
          <w:szCs w:val="22"/>
          <w:lang w:eastAsia="ru-UA"/>
        </w:rPr>
        <w:t>Переможець</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спрощеної</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закупівлі</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під</w:t>
      </w:r>
      <w:proofErr w:type="spellEnd"/>
      <w:r w:rsidRPr="009935DB">
        <w:rPr>
          <w:rFonts w:eastAsia="Times New Roman"/>
          <w:sz w:val="22"/>
          <w:szCs w:val="22"/>
          <w:lang w:eastAsia="ru-UA"/>
        </w:rPr>
        <w:t xml:space="preserve"> час </w:t>
      </w:r>
      <w:proofErr w:type="spellStart"/>
      <w:r w:rsidRPr="009935DB">
        <w:rPr>
          <w:rFonts w:eastAsia="Times New Roman"/>
          <w:sz w:val="22"/>
          <w:szCs w:val="22"/>
          <w:lang w:eastAsia="ru-UA"/>
        </w:rPr>
        <w:t>укладення</w:t>
      </w:r>
      <w:proofErr w:type="spellEnd"/>
      <w:r w:rsidRPr="009935DB">
        <w:rPr>
          <w:rFonts w:eastAsia="Times New Roman"/>
          <w:sz w:val="22"/>
          <w:szCs w:val="22"/>
          <w:lang w:eastAsia="ru-UA"/>
        </w:rPr>
        <w:t xml:space="preserve"> договору про </w:t>
      </w:r>
      <w:proofErr w:type="spellStart"/>
      <w:r w:rsidRPr="009935DB">
        <w:rPr>
          <w:rFonts w:eastAsia="Times New Roman"/>
          <w:sz w:val="22"/>
          <w:szCs w:val="22"/>
          <w:lang w:eastAsia="ru-UA"/>
        </w:rPr>
        <w:t>закупівлю</w:t>
      </w:r>
      <w:proofErr w:type="spellEnd"/>
      <w:r w:rsidRPr="009935DB">
        <w:rPr>
          <w:rFonts w:eastAsia="Times New Roman"/>
          <w:sz w:val="22"/>
          <w:szCs w:val="22"/>
          <w:lang w:eastAsia="ru-UA"/>
        </w:rPr>
        <w:t xml:space="preserve"> повинен </w:t>
      </w:r>
      <w:proofErr w:type="spellStart"/>
      <w:r w:rsidRPr="009935DB">
        <w:rPr>
          <w:rFonts w:eastAsia="Times New Roman"/>
          <w:sz w:val="22"/>
          <w:szCs w:val="22"/>
          <w:lang w:eastAsia="ru-UA"/>
        </w:rPr>
        <w:t>надати</w:t>
      </w:r>
      <w:proofErr w:type="spellEnd"/>
      <w:r w:rsidRPr="009935DB">
        <w:rPr>
          <w:rFonts w:eastAsia="Times New Roman"/>
          <w:sz w:val="22"/>
          <w:szCs w:val="22"/>
          <w:lang w:eastAsia="ru-UA"/>
        </w:rPr>
        <w:t>:</w:t>
      </w:r>
    </w:p>
    <w:p w14:paraId="3B0A2BE8" w14:textId="6783BD49" w:rsidR="00E64315" w:rsidRPr="009935DB" w:rsidRDefault="00E64315" w:rsidP="00E64315">
      <w:pPr>
        <w:ind w:firstLine="448"/>
        <w:jc w:val="both"/>
        <w:rPr>
          <w:rFonts w:eastAsia="Times New Roman"/>
          <w:sz w:val="22"/>
          <w:szCs w:val="22"/>
          <w:lang w:eastAsia="ru-UA"/>
        </w:rPr>
      </w:pPr>
      <w:bookmarkStart w:id="4" w:name="n2100"/>
      <w:bookmarkStart w:id="5" w:name="n1763"/>
      <w:bookmarkEnd w:id="4"/>
      <w:bookmarkEnd w:id="5"/>
      <w:r w:rsidRPr="009935DB">
        <w:rPr>
          <w:rFonts w:eastAsia="Times New Roman"/>
          <w:sz w:val="22"/>
          <w:szCs w:val="22"/>
          <w:lang w:val="uk-UA" w:eastAsia="ru-UA"/>
        </w:rPr>
        <w:t xml:space="preserve"> </w:t>
      </w:r>
      <w:r w:rsidRPr="009935DB">
        <w:rPr>
          <w:rFonts w:eastAsia="Times New Roman"/>
          <w:sz w:val="22"/>
          <w:szCs w:val="22"/>
          <w:lang w:eastAsia="ru-UA"/>
        </w:rPr>
        <w:t xml:space="preserve">1) </w:t>
      </w:r>
      <w:proofErr w:type="spellStart"/>
      <w:r w:rsidRPr="009935DB">
        <w:rPr>
          <w:rFonts w:eastAsia="Times New Roman"/>
          <w:sz w:val="22"/>
          <w:szCs w:val="22"/>
          <w:lang w:eastAsia="ru-UA"/>
        </w:rPr>
        <w:t>відповідну</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інформацію</w:t>
      </w:r>
      <w:proofErr w:type="spellEnd"/>
      <w:r w:rsidRPr="009935DB">
        <w:rPr>
          <w:rFonts w:eastAsia="Times New Roman"/>
          <w:sz w:val="22"/>
          <w:szCs w:val="22"/>
          <w:lang w:eastAsia="ru-UA"/>
        </w:rPr>
        <w:t xml:space="preserve"> про право </w:t>
      </w:r>
      <w:proofErr w:type="spellStart"/>
      <w:r w:rsidRPr="009935DB">
        <w:rPr>
          <w:rFonts w:eastAsia="Times New Roman"/>
          <w:sz w:val="22"/>
          <w:szCs w:val="22"/>
          <w:lang w:eastAsia="ru-UA"/>
        </w:rPr>
        <w:t>підписання</w:t>
      </w:r>
      <w:proofErr w:type="spellEnd"/>
      <w:r w:rsidRPr="009935DB">
        <w:rPr>
          <w:rFonts w:eastAsia="Times New Roman"/>
          <w:sz w:val="22"/>
          <w:szCs w:val="22"/>
          <w:lang w:eastAsia="ru-UA"/>
        </w:rPr>
        <w:t xml:space="preserve"> договору про </w:t>
      </w:r>
      <w:proofErr w:type="spellStart"/>
      <w:r w:rsidRPr="009935DB">
        <w:rPr>
          <w:rFonts w:eastAsia="Times New Roman"/>
          <w:sz w:val="22"/>
          <w:szCs w:val="22"/>
          <w:lang w:eastAsia="ru-UA"/>
        </w:rPr>
        <w:t>закупівлю</w:t>
      </w:r>
      <w:proofErr w:type="spellEnd"/>
      <w:r w:rsidRPr="009935DB">
        <w:rPr>
          <w:rFonts w:eastAsia="Times New Roman"/>
          <w:sz w:val="22"/>
          <w:szCs w:val="22"/>
          <w:lang w:eastAsia="ru-UA"/>
        </w:rPr>
        <w:t>;</w:t>
      </w:r>
    </w:p>
    <w:p w14:paraId="10433003" w14:textId="77777777" w:rsidR="00E64315" w:rsidRPr="009935DB" w:rsidRDefault="00E64315" w:rsidP="00E64315">
      <w:pPr>
        <w:ind w:firstLine="448"/>
        <w:jc w:val="both"/>
        <w:rPr>
          <w:rFonts w:eastAsia="Times New Roman"/>
          <w:sz w:val="22"/>
          <w:szCs w:val="22"/>
          <w:lang w:eastAsia="ru-UA"/>
        </w:rPr>
      </w:pPr>
      <w:bookmarkStart w:id="6" w:name="n1764"/>
      <w:bookmarkEnd w:id="6"/>
      <w:r w:rsidRPr="009935DB">
        <w:rPr>
          <w:rFonts w:eastAsia="Times New Roman"/>
          <w:sz w:val="22"/>
          <w:szCs w:val="22"/>
          <w:lang w:val="uk-UA" w:eastAsia="ru-UA"/>
        </w:rPr>
        <w:lastRenderedPageBreak/>
        <w:t xml:space="preserve"> </w:t>
      </w:r>
      <w:r w:rsidRPr="009935DB">
        <w:rPr>
          <w:rFonts w:eastAsia="Times New Roman"/>
          <w:sz w:val="22"/>
          <w:szCs w:val="22"/>
          <w:lang w:eastAsia="ru-UA"/>
        </w:rPr>
        <w:t xml:space="preserve">2) </w:t>
      </w:r>
      <w:proofErr w:type="spellStart"/>
      <w:r w:rsidRPr="009935DB">
        <w:rPr>
          <w:rFonts w:eastAsia="Times New Roman"/>
          <w:sz w:val="22"/>
          <w:szCs w:val="22"/>
          <w:lang w:eastAsia="ru-UA"/>
        </w:rPr>
        <w:t>копію</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ліцензії</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або</w:t>
      </w:r>
      <w:proofErr w:type="spellEnd"/>
      <w:r w:rsidRPr="009935DB">
        <w:rPr>
          <w:rFonts w:eastAsia="Times New Roman"/>
          <w:sz w:val="22"/>
          <w:szCs w:val="22"/>
          <w:lang w:eastAsia="ru-UA"/>
        </w:rPr>
        <w:t xml:space="preserve"> документа </w:t>
      </w:r>
      <w:proofErr w:type="spellStart"/>
      <w:r w:rsidRPr="009935DB">
        <w:rPr>
          <w:rFonts w:eastAsia="Times New Roman"/>
          <w:sz w:val="22"/>
          <w:szCs w:val="22"/>
          <w:lang w:eastAsia="ru-UA"/>
        </w:rPr>
        <w:t>дозвільного</w:t>
      </w:r>
      <w:proofErr w:type="spellEnd"/>
      <w:r w:rsidRPr="009935DB">
        <w:rPr>
          <w:rFonts w:eastAsia="Times New Roman"/>
          <w:sz w:val="22"/>
          <w:szCs w:val="22"/>
          <w:lang w:eastAsia="ru-UA"/>
        </w:rPr>
        <w:t xml:space="preserve"> характеру (у </w:t>
      </w:r>
      <w:proofErr w:type="spellStart"/>
      <w:r w:rsidRPr="009935DB">
        <w:rPr>
          <w:rFonts w:eastAsia="Times New Roman"/>
          <w:sz w:val="22"/>
          <w:szCs w:val="22"/>
          <w:lang w:eastAsia="ru-UA"/>
        </w:rPr>
        <w:t>разі</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їх</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наявності</w:t>
      </w:r>
      <w:proofErr w:type="spellEnd"/>
      <w:r w:rsidRPr="009935DB">
        <w:rPr>
          <w:rFonts w:eastAsia="Times New Roman"/>
          <w:sz w:val="22"/>
          <w:szCs w:val="22"/>
          <w:lang w:eastAsia="ru-UA"/>
        </w:rPr>
        <w:t xml:space="preserve">) на </w:t>
      </w:r>
      <w:proofErr w:type="spellStart"/>
      <w:r w:rsidRPr="009935DB">
        <w:rPr>
          <w:rFonts w:eastAsia="Times New Roman"/>
          <w:sz w:val="22"/>
          <w:szCs w:val="22"/>
          <w:lang w:eastAsia="ru-UA"/>
        </w:rPr>
        <w:t>провадження</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певного</w:t>
      </w:r>
      <w:proofErr w:type="spellEnd"/>
      <w:r w:rsidRPr="009935DB">
        <w:rPr>
          <w:rFonts w:eastAsia="Times New Roman"/>
          <w:sz w:val="22"/>
          <w:szCs w:val="22"/>
          <w:lang w:eastAsia="ru-UA"/>
        </w:rPr>
        <w:t xml:space="preserve"> виду </w:t>
      </w:r>
      <w:proofErr w:type="spellStart"/>
      <w:r w:rsidRPr="009935DB">
        <w:rPr>
          <w:rFonts w:eastAsia="Times New Roman"/>
          <w:sz w:val="22"/>
          <w:szCs w:val="22"/>
          <w:lang w:eastAsia="ru-UA"/>
        </w:rPr>
        <w:t>господарської</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діяльності</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якщо</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отримання</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дозволу</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або</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ліцензії</w:t>
      </w:r>
      <w:proofErr w:type="spellEnd"/>
      <w:r w:rsidRPr="009935DB">
        <w:rPr>
          <w:rFonts w:eastAsia="Times New Roman"/>
          <w:sz w:val="22"/>
          <w:szCs w:val="22"/>
          <w:lang w:eastAsia="ru-UA"/>
        </w:rPr>
        <w:t xml:space="preserve"> на </w:t>
      </w:r>
      <w:proofErr w:type="spellStart"/>
      <w:r w:rsidRPr="009935DB">
        <w:rPr>
          <w:rFonts w:eastAsia="Times New Roman"/>
          <w:sz w:val="22"/>
          <w:szCs w:val="22"/>
          <w:lang w:eastAsia="ru-UA"/>
        </w:rPr>
        <w:t>провадження</w:t>
      </w:r>
      <w:proofErr w:type="spellEnd"/>
      <w:r w:rsidRPr="009935DB">
        <w:rPr>
          <w:rFonts w:eastAsia="Times New Roman"/>
          <w:sz w:val="22"/>
          <w:szCs w:val="22"/>
          <w:lang w:eastAsia="ru-UA"/>
        </w:rPr>
        <w:t xml:space="preserve"> такого виду </w:t>
      </w:r>
      <w:proofErr w:type="spellStart"/>
      <w:r w:rsidRPr="009935DB">
        <w:rPr>
          <w:rFonts w:eastAsia="Times New Roman"/>
          <w:sz w:val="22"/>
          <w:szCs w:val="22"/>
          <w:lang w:eastAsia="ru-UA"/>
        </w:rPr>
        <w:t>діяльності</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передбачено</w:t>
      </w:r>
      <w:proofErr w:type="spellEnd"/>
      <w:r w:rsidRPr="009935DB">
        <w:rPr>
          <w:rFonts w:eastAsia="Times New Roman"/>
          <w:sz w:val="22"/>
          <w:szCs w:val="22"/>
          <w:lang w:eastAsia="ru-UA"/>
        </w:rPr>
        <w:t xml:space="preserve"> законом та у </w:t>
      </w:r>
      <w:proofErr w:type="spellStart"/>
      <w:r w:rsidRPr="009935DB">
        <w:rPr>
          <w:rFonts w:eastAsia="Times New Roman"/>
          <w:sz w:val="22"/>
          <w:szCs w:val="22"/>
          <w:lang w:eastAsia="ru-UA"/>
        </w:rPr>
        <w:t>разі</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якщо</w:t>
      </w:r>
      <w:proofErr w:type="spellEnd"/>
      <w:r w:rsidRPr="009935DB">
        <w:rPr>
          <w:rFonts w:eastAsia="Times New Roman"/>
          <w:sz w:val="22"/>
          <w:szCs w:val="22"/>
          <w:lang w:eastAsia="ru-UA"/>
        </w:rPr>
        <w:t xml:space="preserve"> про </w:t>
      </w:r>
      <w:proofErr w:type="spellStart"/>
      <w:r w:rsidRPr="009935DB">
        <w:rPr>
          <w:rFonts w:eastAsia="Times New Roman"/>
          <w:sz w:val="22"/>
          <w:szCs w:val="22"/>
          <w:lang w:eastAsia="ru-UA"/>
        </w:rPr>
        <w:t>це</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було</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зазначено</w:t>
      </w:r>
      <w:proofErr w:type="spellEnd"/>
      <w:r w:rsidRPr="009935DB">
        <w:rPr>
          <w:rFonts w:eastAsia="Times New Roman"/>
          <w:sz w:val="22"/>
          <w:szCs w:val="22"/>
          <w:lang w:eastAsia="ru-UA"/>
        </w:rPr>
        <w:t xml:space="preserve"> у </w:t>
      </w:r>
      <w:proofErr w:type="spellStart"/>
      <w:r w:rsidRPr="009935DB">
        <w:rPr>
          <w:rFonts w:eastAsia="Times New Roman"/>
          <w:sz w:val="22"/>
          <w:szCs w:val="22"/>
          <w:lang w:eastAsia="ru-UA"/>
        </w:rPr>
        <w:t>тендерній</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документації</w:t>
      </w:r>
      <w:proofErr w:type="spellEnd"/>
      <w:r w:rsidRPr="009935DB">
        <w:rPr>
          <w:rFonts w:eastAsia="Times New Roman"/>
          <w:sz w:val="22"/>
          <w:szCs w:val="22"/>
          <w:lang w:eastAsia="ru-UA"/>
        </w:rPr>
        <w:t>/</w:t>
      </w:r>
      <w:proofErr w:type="spellStart"/>
      <w:r w:rsidRPr="009935DB">
        <w:rPr>
          <w:rFonts w:eastAsia="Times New Roman"/>
          <w:sz w:val="22"/>
          <w:szCs w:val="22"/>
          <w:lang w:eastAsia="ru-UA"/>
        </w:rPr>
        <w:t>оголошенні</w:t>
      </w:r>
      <w:proofErr w:type="spellEnd"/>
      <w:r w:rsidRPr="009935DB">
        <w:rPr>
          <w:rFonts w:eastAsia="Times New Roman"/>
          <w:sz w:val="22"/>
          <w:szCs w:val="22"/>
          <w:lang w:eastAsia="ru-UA"/>
        </w:rPr>
        <w:t xml:space="preserve"> про </w:t>
      </w:r>
      <w:proofErr w:type="spellStart"/>
      <w:r w:rsidRPr="009935DB">
        <w:rPr>
          <w:rFonts w:eastAsia="Times New Roman"/>
          <w:sz w:val="22"/>
          <w:szCs w:val="22"/>
          <w:lang w:eastAsia="ru-UA"/>
        </w:rPr>
        <w:t>проведення</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спрощеної</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закупівлі</w:t>
      </w:r>
      <w:proofErr w:type="spellEnd"/>
      <w:r w:rsidRPr="009935DB">
        <w:rPr>
          <w:rFonts w:eastAsia="Times New Roman"/>
          <w:sz w:val="22"/>
          <w:szCs w:val="22"/>
          <w:lang w:val="uk-UA" w:eastAsia="ru-UA"/>
        </w:rPr>
        <w:t xml:space="preserve">. </w:t>
      </w:r>
    </w:p>
    <w:p w14:paraId="7C959690" w14:textId="77777777" w:rsidR="00E64315" w:rsidRPr="009935DB" w:rsidRDefault="00E64315" w:rsidP="00E64315">
      <w:pPr>
        <w:ind w:firstLine="448"/>
        <w:jc w:val="both"/>
        <w:rPr>
          <w:rFonts w:eastAsia="Times New Roman"/>
          <w:sz w:val="22"/>
          <w:szCs w:val="22"/>
          <w:lang w:eastAsia="ru-UA"/>
        </w:rPr>
      </w:pPr>
      <w:bookmarkStart w:id="7" w:name="n1765"/>
      <w:bookmarkEnd w:id="7"/>
      <w:r w:rsidRPr="009935DB">
        <w:rPr>
          <w:rFonts w:eastAsia="Times New Roman"/>
          <w:sz w:val="22"/>
          <w:szCs w:val="22"/>
          <w:lang w:eastAsia="ru-UA"/>
        </w:rPr>
        <w:t xml:space="preserve">У </w:t>
      </w:r>
      <w:proofErr w:type="spellStart"/>
      <w:r w:rsidRPr="009935DB">
        <w:rPr>
          <w:rFonts w:eastAsia="Times New Roman"/>
          <w:sz w:val="22"/>
          <w:szCs w:val="22"/>
          <w:lang w:eastAsia="ru-UA"/>
        </w:rPr>
        <w:t>разі</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якщо</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переможцем</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спрощеної</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закупівлі</w:t>
      </w:r>
      <w:proofErr w:type="spellEnd"/>
      <w:r w:rsidRPr="009935DB">
        <w:rPr>
          <w:rFonts w:eastAsia="Times New Roman"/>
          <w:sz w:val="22"/>
          <w:szCs w:val="22"/>
          <w:lang w:eastAsia="ru-UA"/>
        </w:rPr>
        <w:t xml:space="preserve"> є </w:t>
      </w:r>
      <w:proofErr w:type="spellStart"/>
      <w:r w:rsidRPr="009935DB">
        <w:rPr>
          <w:rFonts w:eastAsia="Times New Roman"/>
          <w:sz w:val="22"/>
          <w:szCs w:val="22"/>
          <w:lang w:eastAsia="ru-UA"/>
        </w:rPr>
        <w:t>об’єднання</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учасників</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копія</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ліцензії</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або</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дозволу</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надається</w:t>
      </w:r>
      <w:proofErr w:type="spellEnd"/>
      <w:r w:rsidRPr="009935DB">
        <w:rPr>
          <w:rFonts w:eastAsia="Times New Roman"/>
          <w:sz w:val="22"/>
          <w:szCs w:val="22"/>
          <w:lang w:eastAsia="ru-UA"/>
        </w:rPr>
        <w:t xml:space="preserve"> одним з </w:t>
      </w:r>
      <w:proofErr w:type="spellStart"/>
      <w:r w:rsidRPr="009935DB">
        <w:rPr>
          <w:rFonts w:eastAsia="Times New Roman"/>
          <w:sz w:val="22"/>
          <w:szCs w:val="22"/>
          <w:lang w:eastAsia="ru-UA"/>
        </w:rPr>
        <w:t>учасників</w:t>
      </w:r>
      <w:proofErr w:type="spellEnd"/>
      <w:r w:rsidRPr="009935DB">
        <w:rPr>
          <w:rFonts w:eastAsia="Times New Roman"/>
          <w:sz w:val="22"/>
          <w:szCs w:val="22"/>
          <w:lang w:eastAsia="ru-UA"/>
        </w:rPr>
        <w:t xml:space="preserve"> такого </w:t>
      </w:r>
      <w:proofErr w:type="spellStart"/>
      <w:r w:rsidRPr="009935DB">
        <w:rPr>
          <w:rFonts w:eastAsia="Times New Roman"/>
          <w:sz w:val="22"/>
          <w:szCs w:val="22"/>
          <w:lang w:eastAsia="ru-UA"/>
        </w:rPr>
        <w:t>об’єднання</w:t>
      </w:r>
      <w:proofErr w:type="spellEnd"/>
      <w:r w:rsidRPr="009935DB">
        <w:rPr>
          <w:rFonts w:eastAsia="Times New Roman"/>
          <w:sz w:val="22"/>
          <w:szCs w:val="22"/>
          <w:lang w:eastAsia="ru-UA"/>
        </w:rPr>
        <w:t xml:space="preserve"> </w:t>
      </w:r>
      <w:proofErr w:type="spellStart"/>
      <w:r w:rsidRPr="009935DB">
        <w:rPr>
          <w:rFonts w:eastAsia="Times New Roman"/>
          <w:sz w:val="22"/>
          <w:szCs w:val="22"/>
          <w:lang w:eastAsia="ru-UA"/>
        </w:rPr>
        <w:t>учасників</w:t>
      </w:r>
      <w:proofErr w:type="spellEnd"/>
      <w:r w:rsidRPr="009935DB">
        <w:rPr>
          <w:rFonts w:eastAsia="Times New Roman"/>
          <w:sz w:val="22"/>
          <w:szCs w:val="22"/>
          <w:lang w:eastAsia="ru-UA"/>
        </w:rPr>
        <w:t>.</w:t>
      </w:r>
    </w:p>
    <w:p w14:paraId="7B3B26C1" w14:textId="77777777" w:rsidR="00E64315" w:rsidRPr="009935DB" w:rsidRDefault="00E64315" w:rsidP="0069166B">
      <w:pPr>
        <w:widowControl w:val="0"/>
        <w:autoSpaceDE w:val="0"/>
        <w:autoSpaceDN w:val="0"/>
        <w:spacing w:line="170" w:lineRule="atLeast"/>
        <w:jc w:val="both"/>
        <w:textAlignment w:val="baseline"/>
        <w:rPr>
          <w:rFonts w:eastAsia="Times New Roman"/>
          <w:noProof/>
          <w:sz w:val="22"/>
          <w:szCs w:val="22"/>
          <w:lang w:val="uk-UA"/>
        </w:rPr>
      </w:pPr>
    </w:p>
    <w:p w14:paraId="7F79F97B" w14:textId="3DBB8F1A" w:rsidR="002E6ACE" w:rsidRPr="009935DB" w:rsidRDefault="0069166B" w:rsidP="00C81AFE">
      <w:pPr>
        <w:widowControl w:val="0"/>
        <w:autoSpaceDE w:val="0"/>
        <w:autoSpaceDN w:val="0"/>
        <w:spacing w:line="170" w:lineRule="atLeast"/>
        <w:jc w:val="both"/>
        <w:textAlignment w:val="baseline"/>
        <w:rPr>
          <w:rFonts w:eastAsia="Calibri"/>
          <w:b/>
          <w:sz w:val="22"/>
          <w:szCs w:val="22"/>
          <w:lang w:val="uk-UA" w:eastAsia="en-US"/>
        </w:rPr>
      </w:pPr>
      <w:r w:rsidRPr="009935DB">
        <w:rPr>
          <w:rFonts w:eastAsia="Times New Roman"/>
          <w:noProof/>
          <w:sz w:val="22"/>
          <w:szCs w:val="22"/>
        </w:rPr>
        <w:t xml:space="preserve">  </w:t>
      </w:r>
      <w:r w:rsidR="00B60ACB" w:rsidRPr="009935DB">
        <w:rPr>
          <w:rFonts w:eastAsia="Times New Roman"/>
          <w:bCs/>
          <w:i/>
          <w:sz w:val="22"/>
          <w:szCs w:val="22"/>
          <w:lang w:val="uk-UA"/>
        </w:rPr>
        <w:t xml:space="preserve">  </w:t>
      </w:r>
      <w:r w:rsidRPr="009935DB">
        <w:rPr>
          <w:rFonts w:eastAsia="Times New Roman"/>
          <w:bCs/>
          <w:i/>
          <w:sz w:val="22"/>
          <w:szCs w:val="22"/>
        </w:rPr>
        <w:t xml:space="preserve">У </w:t>
      </w:r>
      <w:proofErr w:type="spellStart"/>
      <w:r w:rsidRPr="009935DB">
        <w:rPr>
          <w:rFonts w:eastAsia="Times New Roman"/>
          <w:bCs/>
          <w:i/>
          <w:sz w:val="22"/>
          <w:szCs w:val="22"/>
        </w:rPr>
        <w:t>разі</w:t>
      </w:r>
      <w:proofErr w:type="spellEnd"/>
      <w:r w:rsidRPr="009935DB">
        <w:rPr>
          <w:rFonts w:eastAsia="Times New Roman"/>
          <w:bCs/>
          <w:i/>
          <w:sz w:val="22"/>
          <w:szCs w:val="22"/>
        </w:rPr>
        <w:t xml:space="preserve"> </w:t>
      </w:r>
      <w:proofErr w:type="spellStart"/>
      <w:r w:rsidRPr="009935DB">
        <w:rPr>
          <w:rFonts w:eastAsia="Times New Roman"/>
          <w:bCs/>
          <w:i/>
          <w:sz w:val="22"/>
          <w:szCs w:val="22"/>
        </w:rPr>
        <w:t>подання</w:t>
      </w:r>
      <w:proofErr w:type="spellEnd"/>
      <w:r w:rsidRPr="009935DB">
        <w:rPr>
          <w:rFonts w:eastAsia="Times New Roman"/>
          <w:bCs/>
          <w:i/>
          <w:sz w:val="22"/>
          <w:szCs w:val="22"/>
        </w:rPr>
        <w:t xml:space="preserve"> </w:t>
      </w:r>
      <w:proofErr w:type="spellStart"/>
      <w:r w:rsidRPr="009935DB">
        <w:rPr>
          <w:rFonts w:eastAsia="Times New Roman"/>
          <w:bCs/>
          <w:i/>
          <w:sz w:val="22"/>
          <w:szCs w:val="22"/>
        </w:rPr>
        <w:t>учасником</w:t>
      </w:r>
      <w:proofErr w:type="spellEnd"/>
      <w:r w:rsidRPr="009935DB">
        <w:rPr>
          <w:rFonts w:eastAsia="Times New Roman"/>
          <w:bCs/>
          <w:i/>
          <w:sz w:val="22"/>
          <w:szCs w:val="22"/>
        </w:rPr>
        <w:t xml:space="preserve"> </w:t>
      </w:r>
      <w:proofErr w:type="spellStart"/>
      <w:r w:rsidRPr="009935DB">
        <w:rPr>
          <w:rFonts w:eastAsia="Times New Roman"/>
          <w:bCs/>
          <w:i/>
          <w:sz w:val="22"/>
          <w:szCs w:val="22"/>
        </w:rPr>
        <w:t>документів</w:t>
      </w:r>
      <w:proofErr w:type="spellEnd"/>
      <w:r w:rsidRPr="009935DB">
        <w:rPr>
          <w:rFonts w:eastAsia="Times New Roman"/>
          <w:bCs/>
          <w:i/>
          <w:sz w:val="22"/>
          <w:szCs w:val="22"/>
        </w:rPr>
        <w:t xml:space="preserve"> у </w:t>
      </w:r>
      <w:proofErr w:type="spellStart"/>
      <w:r w:rsidRPr="009935DB">
        <w:rPr>
          <w:rFonts w:eastAsia="Times New Roman"/>
          <w:bCs/>
          <w:i/>
          <w:sz w:val="22"/>
          <w:szCs w:val="22"/>
        </w:rPr>
        <w:t>складі</w:t>
      </w:r>
      <w:proofErr w:type="spellEnd"/>
      <w:r w:rsidRPr="009935DB">
        <w:rPr>
          <w:rFonts w:eastAsia="Times New Roman"/>
          <w:bCs/>
          <w:i/>
          <w:sz w:val="22"/>
          <w:szCs w:val="22"/>
        </w:rPr>
        <w:t xml:space="preserve"> </w:t>
      </w:r>
      <w:proofErr w:type="spellStart"/>
      <w:r w:rsidRPr="009935DB">
        <w:rPr>
          <w:rFonts w:eastAsia="Times New Roman"/>
          <w:bCs/>
          <w:i/>
          <w:sz w:val="22"/>
          <w:szCs w:val="22"/>
        </w:rPr>
        <w:t>пропозиції</w:t>
      </w:r>
      <w:proofErr w:type="spellEnd"/>
      <w:r w:rsidRPr="009935DB">
        <w:rPr>
          <w:rFonts w:eastAsia="Times New Roman"/>
          <w:bCs/>
          <w:i/>
          <w:sz w:val="22"/>
          <w:szCs w:val="22"/>
        </w:rPr>
        <w:t xml:space="preserve">, </w:t>
      </w:r>
      <w:proofErr w:type="spellStart"/>
      <w:r w:rsidRPr="009935DB">
        <w:rPr>
          <w:rFonts w:eastAsia="Times New Roman"/>
          <w:bCs/>
          <w:i/>
          <w:sz w:val="22"/>
          <w:szCs w:val="22"/>
        </w:rPr>
        <w:t>що</w:t>
      </w:r>
      <w:proofErr w:type="spellEnd"/>
      <w:r w:rsidRPr="009935DB">
        <w:rPr>
          <w:rFonts w:eastAsia="Times New Roman"/>
          <w:bCs/>
          <w:i/>
          <w:sz w:val="22"/>
          <w:szCs w:val="22"/>
        </w:rPr>
        <w:t xml:space="preserve"> </w:t>
      </w:r>
      <w:proofErr w:type="spellStart"/>
      <w:r w:rsidRPr="009935DB">
        <w:rPr>
          <w:rFonts w:eastAsia="Times New Roman"/>
          <w:bCs/>
          <w:i/>
          <w:sz w:val="22"/>
          <w:szCs w:val="22"/>
        </w:rPr>
        <w:t>містять</w:t>
      </w:r>
      <w:proofErr w:type="spellEnd"/>
      <w:r w:rsidRPr="009935DB">
        <w:rPr>
          <w:rFonts w:eastAsia="Times New Roman"/>
          <w:bCs/>
          <w:i/>
          <w:sz w:val="22"/>
          <w:szCs w:val="22"/>
        </w:rPr>
        <w:t xml:space="preserve"> </w:t>
      </w:r>
      <w:proofErr w:type="spellStart"/>
      <w:r w:rsidRPr="009935DB">
        <w:rPr>
          <w:rFonts w:eastAsia="Times New Roman"/>
          <w:bCs/>
          <w:i/>
          <w:sz w:val="22"/>
          <w:szCs w:val="22"/>
        </w:rPr>
        <w:t>обмеження</w:t>
      </w:r>
      <w:proofErr w:type="spellEnd"/>
      <w:r w:rsidRPr="009935DB">
        <w:rPr>
          <w:rFonts w:eastAsia="Times New Roman"/>
          <w:bCs/>
          <w:i/>
          <w:sz w:val="22"/>
          <w:szCs w:val="22"/>
        </w:rPr>
        <w:t xml:space="preserve"> для перегляду </w:t>
      </w:r>
      <w:proofErr w:type="spellStart"/>
      <w:r w:rsidRPr="009935DB">
        <w:rPr>
          <w:rFonts w:eastAsia="Times New Roman"/>
          <w:bCs/>
          <w:i/>
          <w:sz w:val="22"/>
          <w:szCs w:val="22"/>
        </w:rPr>
        <w:t>електронного</w:t>
      </w:r>
      <w:proofErr w:type="spellEnd"/>
      <w:r w:rsidRPr="009935DB">
        <w:rPr>
          <w:rFonts w:eastAsia="Times New Roman"/>
          <w:bCs/>
          <w:i/>
          <w:sz w:val="22"/>
          <w:szCs w:val="22"/>
        </w:rPr>
        <w:t>(-</w:t>
      </w:r>
      <w:proofErr w:type="spellStart"/>
      <w:r w:rsidRPr="009935DB">
        <w:rPr>
          <w:rFonts w:eastAsia="Times New Roman"/>
          <w:bCs/>
          <w:i/>
          <w:sz w:val="22"/>
          <w:szCs w:val="22"/>
        </w:rPr>
        <w:t>нних</w:t>
      </w:r>
      <w:proofErr w:type="spellEnd"/>
      <w:r w:rsidRPr="009935DB">
        <w:rPr>
          <w:rFonts w:eastAsia="Times New Roman"/>
          <w:bCs/>
          <w:i/>
          <w:sz w:val="22"/>
          <w:szCs w:val="22"/>
        </w:rPr>
        <w:t>) файлу(-</w:t>
      </w:r>
      <w:proofErr w:type="spellStart"/>
      <w:r w:rsidRPr="009935DB">
        <w:rPr>
          <w:rFonts w:eastAsia="Times New Roman"/>
          <w:bCs/>
          <w:i/>
          <w:sz w:val="22"/>
          <w:szCs w:val="22"/>
        </w:rPr>
        <w:t>ів</w:t>
      </w:r>
      <w:proofErr w:type="spellEnd"/>
      <w:r w:rsidRPr="009935DB">
        <w:rPr>
          <w:rFonts w:eastAsia="Times New Roman"/>
          <w:bCs/>
          <w:i/>
          <w:sz w:val="22"/>
          <w:szCs w:val="22"/>
        </w:rPr>
        <w:t xml:space="preserve">) шляхом </w:t>
      </w:r>
      <w:proofErr w:type="spellStart"/>
      <w:r w:rsidRPr="009935DB">
        <w:rPr>
          <w:rFonts w:eastAsia="Times New Roman"/>
          <w:bCs/>
          <w:i/>
          <w:sz w:val="22"/>
          <w:szCs w:val="22"/>
        </w:rPr>
        <w:t>встановлення</w:t>
      </w:r>
      <w:proofErr w:type="spellEnd"/>
      <w:r w:rsidRPr="009935DB">
        <w:rPr>
          <w:rFonts w:eastAsia="Times New Roman"/>
          <w:bCs/>
          <w:i/>
          <w:sz w:val="22"/>
          <w:szCs w:val="22"/>
        </w:rPr>
        <w:t xml:space="preserve"> на </w:t>
      </w:r>
      <w:proofErr w:type="spellStart"/>
      <w:r w:rsidRPr="009935DB">
        <w:rPr>
          <w:rFonts w:eastAsia="Times New Roman"/>
          <w:bCs/>
          <w:i/>
          <w:sz w:val="22"/>
          <w:szCs w:val="22"/>
        </w:rPr>
        <w:t>нього</w:t>
      </w:r>
      <w:proofErr w:type="spellEnd"/>
      <w:r w:rsidRPr="009935DB">
        <w:rPr>
          <w:rFonts w:eastAsia="Times New Roman"/>
          <w:bCs/>
          <w:i/>
          <w:sz w:val="22"/>
          <w:szCs w:val="22"/>
        </w:rPr>
        <w:t xml:space="preserve"> (-их) </w:t>
      </w:r>
      <w:proofErr w:type="spellStart"/>
      <w:r w:rsidRPr="009935DB">
        <w:rPr>
          <w:rFonts w:eastAsia="Times New Roman"/>
          <w:bCs/>
          <w:i/>
          <w:sz w:val="22"/>
          <w:szCs w:val="22"/>
        </w:rPr>
        <w:t>паролів</w:t>
      </w:r>
      <w:proofErr w:type="spellEnd"/>
      <w:r w:rsidRPr="009935DB">
        <w:rPr>
          <w:rFonts w:eastAsia="Times New Roman"/>
          <w:bCs/>
          <w:i/>
          <w:sz w:val="22"/>
          <w:szCs w:val="22"/>
        </w:rPr>
        <w:t xml:space="preserve"> </w:t>
      </w:r>
      <w:proofErr w:type="spellStart"/>
      <w:r w:rsidRPr="009935DB">
        <w:rPr>
          <w:rFonts w:eastAsia="Times New Roman"/>
          <w:bCs/>
          <w:i/>
          <w:sz w:val="22"/>
          <w:szCs w:val="22"/>
        </w:rPr>
        <w:t>або</w:t>
      </w:r>
      <w:proofErr w:type="spellEnd"/>
      <w:r w:rsidRPr="009935DB">
        <w:rPr>
          <w:rFonts w:eastAsia="Times New Roman"/>
          <w:bCs/>
          <w:i/>
          <w:sz w:val="22"/>
          <w:szCs w:val="22"/>
        </w:rPr>
        <w:t xml:space="preserve"> у будь-</w:t>
      </w:r>
      <w:proofErr w:type="spellStart"/>
      <w:r w:rsidRPr="009935DB">
        <w:rPr>
          <w:rFonts w:eastAsia="Times New Roman"/>
          <w:bCs/>
          <w:i/>
          <w:sz w:val="22"/>
          <w:szCs w:val="22"/>
        </w:rPr>
        <w:t>який</w:t>
      </w:r>
      <w:proofErr w:type="spellEnd"/>
      <w:r w:rsidRPr="009935DB">
        <w:rPr>
          <w:rFonts w:eastAsia="Times New Roman"/>
          <w:bCs/>
          <w:i/>
          <w:sz w:val="22"/>
          <w:szCs w:val="22"/>
        </w:rPr>
        <w:t xml:space="preserve"> </w:t>
      </w:r>
      <w:proofErr w:type="spellStart"/>
      <w:r w:rsidRPr="009935DB">
        <w:rPr>
          <w:rFonts w:eastAsia="Times New Roman"/>
          <w:bCs/>
          <w:i/>
          <w:sz w:val="22"/>
          <w:szCs w:val="22"/>
        </w:rPr>
        <w:t>інший</w:t>
      </w:r>
      <w:proofErr w:type="spellEnd"/>
      <w:r w:rsidRPr="009935DB">
        <w:rPr>
          <w:rFonts w:eastAsia="Times New Roman"/>
          <w:bCs/>
          <w:i/>
          <w:sz w:val="22"/>
          <w:szCs w:val="22"/>
        </w:rPr>
        <w:t xml:space="preserve"> </w:t>
      </w:r>
      <w:proofErr w:type="spellStart"/>
      <w:r w:rsidRPr="009935DB">
        <w:rPr>
          <w:rFonts w:eastAsia="Times New Roman"/>
          <w:bCs/>
          <w:i/>
          <w:sz w:val="22"/>
          <w:szCs w:val="22"/>
        </w:rPr>
        <w:t>спосіб</w:t>
      </w:r>
      <w:proofErr w:type="spellEnd"/>
      <w:r w:rsidRPr="009935DB">
        <w:rPr>
          <w:rFonts w:eastAsia="Times New Roman"/>
          <w:bCs/>
          <w:i/>
          <w:sz w:val="22"/>
          <w:szCs w:val="22"/>
        </w:rPr>
        <w:t xml:space="preserve">, </w:t>
      </w:r>
      <w:proofErr w:type="spellStart"/>
      <w:r w:rsidRPr="009935DB">
        <w:rPr>
          <w:rFonts w:eastAsia="Times New Roman"/>
          <w:bCs/>
          <w:i/>
          <w:sz w:val="22"/>
          <w:szCs w:val="22"/>
        </w:rPr>
        <w:t>нечітке</w:t>
      </w:r>
      <w:proofErr w:type="spellEnd"/>
      <w:r w:rsidRPr="009935DB">
        <w:rPr>
          <w:rFonts w:eastAsia="Times New Roman"/>
          <w:bCs/>
          <w:i/>
          <w:sz w:val="22"/>
          <w:szCs w:val="22"/>
        </w:rPr>
        <w:t xml:space="preserve"> </w:t>
      </w:r>
      <w:proofErr w:type="spellStart"/>
      <w:r w:rsidRPr="009935DB">
        <w:rPr>
          <w:rFonts w:eastAsia="Times New Roman"/>
          <w:bCs/>
          <w:i/>
          <w:sz w:val="22"/>
          <w:szCs w:val="22"/>
        </w:rPr>
        <w:t>зображення</w:t>
      </w:r>
      <w:proofErr w:type="spellEnd"/>
      <w:r w:rsidRPr="009935DB">
        <w:rPr>
          <w:rFonts w:eastAsia="Times New Roman"/>
          <w:bCs/>
          <w:i/>
          <w:sz w:val="22"/>
          <w:szCs w:val="22"/>
        </w:rPr>
        <w:t xml:space="preserve">, </w:t>
      </w:r>
      <w:proofErr w:type="spellStart"/>
      <w:r w:rsidRPr="009935DB">
        <w:rPr>
          <w:rFonts w:eastAsia="Times New Roman"/>
          <w:bCs/>
          <w:i/>
          <w:sz w:val="22"/>
          <w:szCs w:val="22"/>
        </w:rPr>
        <w:t>зміщене</w:t>
      </w:r>
      <w:proofErr w:type="spellEnd"/>
      <w:r w:rsidRPr="009935DB">
        <w:rPr>
          <w:rFonts w:eastAsia="Times New Roman"/>
          <w:bCs/>
          <w:i/>
          <w:sz w:val="22"/>
          <w:szCs w:val="22"/>
        </w:rPr>
        <w:t xml:space="preserve"> </w:t>
      </w:r>
      <w:proofErr w:type="spellStart"/>
      <w:r w:rsidRPr="009935DB">
        <w:rPr>
          <w:rFonts w:eastAsia="Times New Roman"/>
          <w:bCs/>
          <w:i/>
          <w:sz w:val="22"/>
          <w:szCs w:val="22"/>
        </w:rPr>
        <w:t>зображення</w:t>
      </w:r>
      <w:proofErr w:type="spellEnd"/>
      <w:r w:rsidRPr="009935DB">
        <w:rPr>
          <w:rFonts w:eastAsia="Times New Roman"/>
          <w:bCs/>
          <w:i/>
          <w:sz w:val="22"/>
          <w:szCs w:val="22"/>
        </w:rPr>
        <w:t xml:space="preserve"> </w:t>
      </w:r>
      <w:proofErr w:type="spellStart"/>
      <w:r w:rsidRPr="009935DB">
        <w:rPr>
          <w:rFonts w:eastAsia="Times New Roman"/>
          <w:bCs/>
          <w:i/>
          <w:sz w:val="22"/>
          <w:szCs w:val="22"/>
        </w:rPr>
        <w:t>тощо</w:t>
      </w:r>
      <w:proofErr w:type="spellEnd"/>
      <w:r w:rsidRPr="009935DB">
        <w:rPr>
          <w:rFonts w:eastAsia="Times New Roman"/>
          <w:bCs/>
          <w:i/>
          <w:sz w:val="22"/>
          <w:szCs w:val="22"/>
        </w:rPr>
        <w:t xml:space="preserve">, </w:t>
      </w:r>
      <w:proofErr w:type="spellStart"/>
      <w:r w:rsidRPr="009935DB">
        <w:rPr>
          <w:rFonts w:eastAsia="Times New Roman"/>
          <w:bCs/>
          <w:i/>
          <w:sz w:val="22"/>
          <w:szCs w:val="22"/>
        </w:rPr>
        <w:t>або</w:t>
      </w:r>
      <w:proofErr w:type="spellEnd"/>
      <w:r w:rsidRPr="009935DB">
        <w:rPr>
          <w:rFonts w:eastAsia="Times New Roman"/>
          <w:bCs/>
          <w:i/>
          <w:sz w:val="22"/>
          <w:szCs w:val="22"/>
        </w:rPr>
        <w:t xml:space="preserve"> </w:t>
      </w:r>
      <w:proofErr w:type="spellStart"/>
      <w:r w:rsidRPr="009935DB">
        <w:rPr>
          <w:rFonts w:eastAsia="Times New Roman"/>
          <w:bCs/>
          <w:i/>
          <w:sz w:val="22"/>
          <w:szCs w:val="22"/>
        </w:rPr>
        <w:t>пошкоджених</w:t>
      </w:r>
      <w:proofErr w:type="spellEnd"/>
      <w:r w:rsidRPr="009935DB">
        <w:rPr>
          <w:rFonts w:eastAsia="Times New Roman"/>
          <w:bCs/>
          <w:i/>
          <w:sz w:val="22"/>
          <w:szCs w:val="22"/>
        </w:rPr>
        <w:t xml:space="preserve"> </w:t>
      </w:r>
      <w:proofErr w:type="spellStart"/>
      <w:r w:rsidRPr="009935DB">
        <w:rPr>
          <w:rFonts w:eastAsia="Times New Roman"/>
          <w:bCs/>
          <w:i/>
          <w:sz w:val="22"/>
          <w:szCs w:val="22"/>
        </w:rPr>
        <w:t>електронних</w:t>
      </w:r>
      <w:proofErr w:type="spellEnd"/>
      <w:r w:rsidRPr="009935DB">
        <w:rPr>
          <w:rFonts w:eastAsia="Times New Roman"/>
          <w:bCs/>
          <w:i/>
          <w:sz w:val="22"/>
          <w:szCs w:val="22"/>
        </w:rPr>
        <w:t xml:space="preserve"> </w:t>
      </w:r>
      <w:proofErr w:type="spellStart"/>
      <w:r w:rsidRPr="009935DB">
        <w:rPr>
          <w:rFonts w:eastAsia="Times New Roman"/>
          <w:bCs/>
          <w:i/>
          <w:sz w:val="22"/>
          <w:szCs w:val="22"/>
        </w:rPr>
        <w:t>документів</w:t>
      </w:r>
      <w:proofErr w:type="spellEnd"/>
      <w:r w:rsidRPr="009935DB">
        <w:rPr>
          <w:rFonts w:eastAsia="Times New Roman"/>
          <w:bCs/>
          <w:i/>
          <w:sz w:val="22"/>
          <w:szCs w:val="22"/>
        </w:rPr>
        <w:t xml:space="preserve"> (</w:t>
      </w:r>
      <w:proofErr w:type="spellStart"/>
      <w:r w:rsidRPr="009935DB">
        <w:rPr>
          <w:rFonts w:eastAsia="Times New Roman"/>
          <w:bCs/>
          <w:i/>
          <w:sz w:val="22"/>
          <w:szCs w:val="22"/>
        </w:rPr>
        <w:t>електронний</w:t>
      </w:r>
      <w:proofErr w:type="spellEnd"/>
      <w:r w:rsidRPr="009935DB">
        <w:rPr>
          <w:rFonts w:eastAsia="Times New Roman"/>
          <w:bCs/>
          <w:i/>
          <w:sz w:val="22"/>
          <w:szCs w:val="22"/>
        </w:rPr>
        <w:t xml:space="preserve"> документ не </w:t>
      </w:r>
      <w:proofErr w:type="spellStart"/>
      <w:r w:rsidRPr="009935DB">
        <w:rPr>
          <w:rFonts w:eastAsia="Times New Roman"/>
          <w:bCs/>
          <w:i/>
          <w:sz w:val="22"/>
          <w:szCs w:val="22"/>
        </w:rPr>
        <w:t>відкриваєтьсятощо</w:t>
      </w:r>
      <w:proofErr w:type="spellEnd"/>
      <w:r w:rsidRPr="009935DB">
        <w:rPr>
          <w:rFonts w:eastAsia="Times New Roman"/>
          <w:bCs/>
          <w:i/>
          <w:sz w:val="22"/>
          <w:szCs w:val="22"/>
        </w:rPr>
        <w:t xml:space="preserve">), </w:t>
      </w:r>
      <w:proofErr w:type="spellStart"/>
      <w:r w:rsidRPr="009935DB">
        <w:rPr>
          <w:rFonts w:eastAsia="Times New Roman"/>
          <w:bCs/>
          <w:i/>
          <w:sz w:val="22"/>
          <w:szCs w:val="22"/>
        </w:rPr>
        <w:t>що</w:t>
      </w:r>
      <w:proofErr w:type="spellEnd"/>
      <w:r w:rsidRPr="009935DB">
        <w:rPr>
          <w:rFonts w:eastAsia="Times New Roman"/>
          <w:bCs/>
          <w:i/>
          <w:sz w:val="22"/>
          <w:szCs w:val="22"/>
        </w:rPr>
        <w:t xml:space="preserve"> </w:t>
      </w:r>
      <w:proofErr w:type="spellStart"/>
      <w:r w:rsidRPr="009935DB">
        <w:rPr>
          <w:rFonts w:eastAsia="Times New Roman"/>
          <w:bCs/>
          <w:i/>
          <w:sz w:val="22"/>
          <w:szCs w:val="22"/>
        </w:rPr>
        <w:t>унеможливлює</w:t>
      </w:r>
      <w:proofErr w:type="spellEnd"/>
      <w:r w:rsidRPr="009935DB">
        <w:rPr>
          <w:rFonts w:eastAsia="Times New Roman"/>
          <w:bCs/>
          <w:i/>
          <w:sz w:val="22"/>
          <w:szCs w:val="22"/>
        </w:rPr>
        <w:t xml:space="preserve"> </w:t>
      </w:r>
      <w:proofErr w:type="spellStart"/>
      <w:r w:rsidRPr="009935DB">
        <w:rPr>
          <w:rFonts w:eastAsia="Times New Roman"/>
          <w:bCs/>
          <w:i/>
          <w:sz w:val="22"/>
          <w:szCs w:val="22"/>
        </w:rPr>
        <w:t>їх</w:t>
      </w:r>
      <w:proofErr w:type="spellEnd"/>
      <w:r w:rsidRPr="009935DB">
        <w:rPr>
          <w:rFonts w:eastAsia="Times New Roman"/>
          <w:bCs/>
          <w:i/>
          <w:sz w:val="22"/>
          <w:szCs w:val="22"/>
        </w:rPr>
        <w:t xml:space="preserve"> </w:t>
      </w:r>
      <w:proofErr w:type="spellStart"/>
      <w:r w:rsidRPr="009935DB">
        <w:rPr>
          <w:rFonts w:eastAsia="Times New Roman"/>
          <w:bCs/>
          <w:i/>
          <w:sz w:val="22"/>
          <w:szCs w:val="22"/>
        </w:rPr>
        <w:t>розгляд</w:t>
      </w:r>
      <w:proofErr w:type="spellEnd"/>
      <w:r w:rsidRPr="009935DB">
        <w:rPr>
          <w:rFonts w:eastAsia="Times New Roman"/>
          <w:bCs/>
          <w:i/>
          <w:sz w:val="22"/>
          <w:szCs w:val="22"/>
        </w:rPr>
        <w:t xml:space="preserve">, </w:t>
      </w:r>
      <w:proofErr w:type="spellStart"/>
      <w:r w:rsidRPr="009935DB">
        <w:rPr>
          <w:rFonts w:eastAsia="Times New Roman"/>
          <w:bCs/>
          <w:i/>
          <w:sz w:val="22"/>
          <w:szCs w:val="22"/>
        </w:rPr>
        <w:t>такі</w:t>
      </w:r>
      <w:proofErr w:type="spellEnd"/>
      <w:r w:rsidRPr="009935DB">
        <w:rPr>
          <w:rFonts w:eastAsia="Times New Roman"/>
          <w:bCs/>
          <w:i/>
          <w:sz w:val="22"/>
          <w:szCs w:val="22"/>
        </w:rPr>
        <w:t xml:space="preserve"> </w:t>
      </w:r>
      <w:proofErr w:type="spellStart"/>
      <w:r w:rsidRPr="009935DB">
        <w:rPr>
          <w:rFonts w:eastAsia="Times New Roman"/>
          <w:bCs/>
          <w:i/>
          <w:sz w:val="22"/>
          <w:szCs w:val="22"/>
        </w:rPr>
        <w:t>документи</w:t>
      </w:r>
      <w:proofErr w:type="spellEnd"/>
      <w:r w:rsidRPr="009935DB">
        <w:rPr>
          <w:rFonts w:eastAsia="Times New Roman"/>
          <w:bCs/>
          <w:i/>
          <w:sz w:val="22"/>
          <w:szCs w:val="22"/>
        </w:rPr>
        <w:t xml:space="preserve"> </w:t>
      </w:r>
      <w:proofErr w:type="spellStart"/>
      <w:r w:rsidRPr="009935DB">
        <w:rPr>
          <w:rFonts w:eastAsia="Times New Roman"/>
          <w:bCs/>
          <w:i/>
          <w:sz w:val="22"/>
          <w:szCs w:val="22"/>
        </w:rPr>
        <w:t>замовником</w:t>
      </w:r>
      <w:proofErr w:type="spellEnd"/>
      <w:r w:rsidRPr="009935DB">
        <w:rPr>
          <w:rFonts w:eastAsia="Times New Roman"/>
          <w:bCs/>
          <w:i/>
          <w:sz w:val="22"/>
          <w:szCs w:val="22"/>
        </w:rPr>
        <w:t xml:space="preserve"> не </w:t>
      </w:r>
      <w:proofErr w:type="spellStart"/>
      <w:r w:rsidRPr="009935DB">
        <w:rPr>
          <w:rFonts w:eastAsia="Times New Roman"/>
          <w:bCs/>
          <w:i/>
          <w:sz w:val="22"/>
          <w:szCs w:val="22"/>
        </w:rPr>
        <w:t>розглядаться</w:t>
      </w:r>
      <w:proofErr w:type="spellEnd"/>
      <w:r w:rsidRPr="009935DB">
        <w:rPr>
          <w:rFonts w:eastAsia="Times New Roman"/>
          <w:bCs/>
          <w:i/>
          <w:sz w:val="22"/>
          <w:szCs w:val="22"/>
        </w:rPr>
        <w:t>.</w:t>
      </w:r>
    </w:p>
    <w:sectPr w:rsidR="002E6ACE" w:rsidRPr="009935DB" w:rsidSect="00211769">
      <w:footerReference w:type="default" r:id="rId9"/>
      <w:pgSz w:w="11906" w:h="16838"/>
      <w:pgMar w:top="426" w:right="849" w:bottom="28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5C8C" w14:textId="77777777" w:rsidR="00C36B65" w:rsidRDefault="00C36B65">
      <w:r>
        <w:separator/>
      </w:r>
    </w:p>
  </w:endnote>
  <w:endnote w:type="continuationSeparator" w:id="0">
    <w:p w14:paraId="4DAC6670" w14:textId="77777777" w:rsidR="00C36B65" w:rsidRDefault="00C3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charset w:val="01"/>
    <w:family w:val="auto"/>
    <w:pitch w:val="variable"/>
    <w:sig w:usb0="000000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061301"/>
      <w:docPartObj>
        <w:docPartGallery w:val="Page Numbers (Bottom of Page)"/>
        <w:docPartUnique/>
      </w:docPartObj>
    </w:sdtPr>
    <w:sdtContent>
      <w:p w14:paraId="5B1254B5" w14:textId="20A1B861" w:rsidR="00832D41" w:rsidRDefault="00832D41">
        <w:pPr>
          <w:pStyle w:val="af"/>
          <w:jc w:val="right"/>
        </w:pPr>
        <w:r>
          <w:fldChar w:fldCharType="begin"/>
        </w:r>
        <w:r>
          <w:instrText>PAGE   \* MERGEFORMAT</w:instrText>
        </w:r>
        <w:r>
          <w:fldChar w:fldCharType="separate"/>
        </w:r>
        <w:r>
          <w:rPr>
            <w:lang w:val="ru-RU"/>
          </w:rPr>
          <w:t>2</w:t>
        </w:r>
        <w:r>
          <w:fldChar w:fldCharType="end"/>
        </w:r>
      </w:p>
    </w:sdtContent>
  </w:sdt>
  <w:p w14:paraId="1BD43EF0" w14:textId="77777777" w:rsidR="00A567A5" w:rsidRDefault="00A567A5" w:rsidP="00B3137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7F43" w14:textId="77777777" w:rsidR="00C36B65" w:rsidRDefault="00C36B65">
      <w:r>
        <w:separator/>
      </w:r>
    </w:p>
  </w:footnote>
  <w:footnote w:type="continuationSeparator" w:id="0">
    <w:p w14:paraId="71DE391A" w14:textId="77777777" w:rsidR="00C36B65" w:rsidRDefault="00C36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
        <w:bCs/>
        <w:i w:val="0"/>
        <w:iCs/>
        <w:caps w:val="0"/>
        <w:smallCaps w:val="0"/>
        <w:strike w:val="0"/>
        <w:dstrike w:val="0"/>
        <w:color w:val="00000A"/>
        <w:spacing w:val="0"/>
        <w:kern w:val="2"/>
        <w:sz w:val="21"/>
        <w:szCs w:val="21"/>
        <w:highlight w:val="white"/>
        <w:lang w:val="uk-UA" w:eastAsia="ru-RU" w:bidi="hi-I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eastAsia="SimSun" w:hAnsi="Times New Roman" w:cs="Times New Roman"/>
        <w:color w:val="000000"/>
        <w:sz w:val="21"/>
        <w:szCs w:val="21"/>
        <w:lang w:val="uk-UA" w:eastAsia="ru-RU"/>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A41982"/>
    <w:multiLevelType w:val="hybridMultilevel"/>
    <w:tmpl w:val="EEC23322"/>
    <w:lvl w:ilvl="0" w:tplc="33A6E8C2">
      <w:start w:val="5"/>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A768C2"/>
    <w:multiLevelType w:val="hybridMultilevel"/>
    <w:tmpl w:val="992233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B8B2327"/>
    <w:multiLevelType w:val="hybridMultilevel"/>
    <w:tmpl w:val="DA0A73DC"/>
    <w:lvl w:ilvl="0" w:tplc="236AF32E">
      <w:start w:val="5"/>
      <w:numFmt w:val="bullet"/>
      <w:lvlText w:val="-"/>
      <w:lvlJc w:val="left"/>
      <w:pPr>
        <w:ind w:left="786" w:hanging="360"/>
      </w:pPr>
      <w:rPr>
        <w:rFonts w:ascii="Times New Roman CYR" w:eastAsia="Times New Roman" w:hAnsi="Times New Roman CYR" w:cs="Times New Roman CYR"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7A57EA4"/>
    <w:multiLevelType w:val="multilevel"/>
    <w:tmpl w:val="3678EF8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7B4C1F"/>
    <w:multiLevelType w:val="hybridMultilevel"/>
    <w:tmpl w:val="977ABDFA"/>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EB018D2"/>
    <w:multiLevelType w:val="hybridMultilevel"/>
    <w:tmpl w:val="B518FA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06D528D"/>
    <w:multiLevelType w:val="hybridMultilevel"/>
    <w:tmpl w:val="502C0D4E"/>
    <w:lvl w:ilvl="0" w:tplc="0419000F">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485B1E51"/>
    <w:multiLevelType w:val="hybridMultilevel"/>
    <w:tmpl w:val="F0407306"/>
    <w:lvl w:ilvl="0" w:tplc="1D188C7C">
      <w:start w:val="5"/>
      <w:numFmt w:val="bullet"/>
      <w:lvlText w:val="-"/>
      <w:lvlJc w:val="left"/>
      <w:pPr>
        <w:ind w:left="720" w:hanging="360"/>
      </w:pPr>
      <w:rPr>
        <w:rFonts w:ascii="Times New Roman CYR" w:eastAsia="Times New Roman" w:hAnsi="Times New Roman CYR" w:cs="Times New Roman CYR"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7477844"/>
    <w:multiLevelType w:val="hybridMultilevel"/>
    <w:tmpl w:val="84C62C2E"/>
    <w:lvl w:ilvl="0" w:tplc="8A58CE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5DB068E1"/>
    <w:multiLevelType w:val="hybridMultilevel"/>
    <w:tmpl w:val="81C4C6A0"/>
    <w:lvl w:ilvl="0" w:tplc="5516BD5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E3C7F12"/>
    <w:multiLevelType w:val="hybridMultilevel"/>
    <w:tmpl w:val="300E1042"/>
    <w:lvl w:ilvl="0" w:tplc="186C5D78">
      <w:start w:val="5"/>
      <w:numFmt w:val="bullet"/>
      <w:lvlText w:val="-"/>
      <w:lvlJc w:val="left"/>
      <w:pPr>
        <w:ind w:left="786" w:hanging="360"/>
      </w:pPr>
      <w:rPr>
        <w:rFonts w:ascii="Times New Roman CYR" w:eastAsia="Times New Roman" w:hAnsi="Times New Roman CYR" w:cs="Times New Roman CYR"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67EB7777"/>
    <w:multiLevelType w:val="multilevel"/>
    <w:tmpl w:val="FED6181C"/>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EDB18DD"/>
    <w:multiLevelType w:val="hybridMultilevel"/>
    <w:tmpl w:val="1A30276E"/>
    <w:lvl w:ilvl="0" w:tplc="5516BD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DD78B6"/>
    <w:multiLevelType w:val="hybridMultilevel"/>
    <w:tmpl w:val="40AEB9B6"/>
    <w:lvl w:ilvl="0" w:tplc="C7D6E6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FE789D"/>
    <w:multiLevelType w:val="multilevel"/>
    <w:tmpl w:val="7A1E3552"/>
    <w:lvl w:ilvl="0">
      <w:start w:val="1"/>
      <w:numFmt w:val="upperRoman"/>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3892F52"/>
    <w:multiLevelType w:val="multilevel"/>
    <w:tmpl w:val="822E96C8"/>
    <w:lvl w:ilvl="0">
      <w:start w:val="1"/>
      <w:numFmt w:val="decimal"/>
      <w:lvlText w:val="%1."/>
      <w:lvlJc w:val="left"/>
      <w:pPr>
        <w:ind w:left="405" w:hanging="405"/>
      </w:pPr>
      <w:rPr>
        <w:rFonts w:hint="default"/>
      </w:rPr>
    </w:lvl>
    <w:lvl w:ilvl="1">
      <w:start w:val="1"/>
      <w:numFmt w:val="decimal"/>
      <w:lvlText w:val="%1.%2."/>
      <w:lvlJc w:val="left"/>
      <w:pPr>
        <w:ind w:left="139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0016BF"/>
    <w:multiLevelType w:val="hybridMultilevel"/>
    <w:tmpl w:val="CED09E20"/>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BDC05EF"/>
    <w:multiLevelType w:val="hybridMultilevel"/>
    <w:tmpl w:val="55DEBD94"/>
    <w:lvl w:ilvl="0" w:tplc="5516BD5C">
      <w:start w:val="1"/>
      <w:numFmt w:val="bullet"/>
      <w:lvlText w:val=""/>
      <w:lvlJc w:val="left"/>
      <w:pPr>
        <w:ind w:left="720" w:hanging="360"/>
      </w:pPr>
      <w:rPr>
        <w:rFonts w:ascii="Symbol" w:hAnsi="Symbol" w:hint="default"/>
      </w:rPr>
    </w:lvl>
    <w:lvl w:ilvl="1" w:tplc="5516BD5C">
      <w:start w:val="1"/>
      <w:numFmt w:val="bullet"/>
      <w:lvlText w:val=""/>
      <w:lvlJc w:val="left"/>
      <w:pPr>
        <w:ind w:left="786" w:hanging="360"/>
      </w:pPr>
      <w:rPr>
        <w:rFonts w:ascii="Symbol" w:hAnsi="Symbol" w:hint="default"/>
      </w:rPr>
    </w:lvl>
    <w:lvl w:ilvl="2" w:tplc="57F002A6">
      <w:numFmt w:val="bullet"/>
      <w:lvlText w:val="-"/>
      <w:lvlJc w:val="left"/>
      <w:pPr>
        <w:ind w:left="2160" w:hanging="360"/>
      </w:pPr>
      <w:rPr>
        <w:rFonts w:ascii="Times New Roman" w:eastAsia="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64402068">
    <w:abstractNumId w:val="11"/>
  </w:num>
  <w:num w:numId="2" w16cid:durableId="1303735183">
    <w:abstractNumId w:val="5"/>
  </w:num>
  <w:num w:numId="3" w16cid:durableId="40635979">
    <w:abstractNumId w:val="15"/>
  </w:num>
  <w:num w:numId="4" w16cid:durableId="1352417828">
    <w:abstractNumId w:val="6"/>
  </w:num>
  <w:num w:numId="5" w16cid:durableId="1635409587">
    <w:abstractNumId w:val="7"/>
  </w:num>
  <w:num w:numId="6" w16cid:durableId="1587105518">
    <w:abstractNumId w:val="8"/>
  </w:num>
  <w:num w:numId="7" w16cid:durableId="236129935">
    <w:abstractNumId w:val="20"/>
  </w:num>
  <w:num w:numId="8" w16cid:durableId="1783382767">
    <w:abstractNumId w:val="18"/>
  </w:num>
  <w:num w:numId="9" w16cid:durableId="800150809">
    <w:abstractNumId w:val="2"/>
  </w:num>
  <w:num w:numId="10" w16cid:durableId="134642084">
    <w:abstractNumId w:val="19"/>
  </w:num>
  <w:num w:numId="11" w16cid:durableId="273950128">
    <w:abstractNumId w:val="13"/>
  </w:num>
  <w:num w:numId="12" w16cid:durableId="2001499070">
    <w:abstractNumId w:val="21"/>
  </w:num>
  <w:num w:numId="13" w16cid:durableId="643438003">
    <w:abstractNumId w:val="16"/>
  </w:num>
  <w:num w:numId="14" w16cid:durableId="1399748608">
    <w:abstractNumId w:val="4"/>
  </w:num>
  <w:num w:numId="15" w16cid:durableId="1236211095">
    <w:abstractNumId w:val="3"/>
  </w:num>
  <w:num w:numId="16" w16cid:durableId="4209615">
    <w:abstractNumId w:val="10"/>
  </w:num>
  <w:num w:numId="17" w16cid:durableId="2107845203">
    <w:abstractNumId w:val="14"/>
  </w:num>
  <w:num w:numId="18" w16cid:durableId="1327442295">
    <w:abstractNumId w:val="1"/>
  </w:num>
  <w:num w:numId="19" w16cid:durableId="132022242">
    <w:abstractNumId w:val="17"/>
  </w:num>
  <w:num w:numId="20" w16cid:durableId="1889148853">
    <w:abstractNumId w:val="9"/>
  </w:num>
  <w:num w:numId="21" w16cid:durableId="1457065039">
    <w:abstractNumId w:val="12"/>
  </w:num>
  <w:num w:numId="22" w16cid:durableId="166797603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189F"/>
    <w:rsid w:val="0000296A"/>
    <w:rsid w:val="00003343"/>
    <w:rsid w:val="00005430"/>
    <w:rsid w:val="00005485"/>
    <w:rsid w:val="00005BB5"/>
    <w:rsid w:val="000074E2"/>
    <w:rsid w:val="00007FFE"/>
    <w:rsid w:val="00012A50"/>
    <w:rsid w:val="000137E2"/>
    <w:rsid w:val="00013DFF"/>
    <w:rsid w:val="00014EF3"/>
    <w:rsid w:val="00015293"/>
    <w:rsid w:val="00020335"/>
    <w:rsid w:val="00021C21"/>
    <w:rsid w:val="00021E48"/>
    <w:rsid w:val="00021E8D"/>
    <w:rsid w:val="00024900"/>
    <w:rsid w:val="0002761D"/>
    <w:rsid w:val="0003036D"/>
    <w:rsid w:val="0003069F"/>
    <w:rsid w:val="000331B8"/>
    <w:rsid w:val="00034B11"/>
    <w:rsid w:val="000355AD"/>
    <w:rsid w:val="0003606A"/>
    <w:rsid w:val="000361C9"/>
    <w:rsid w:val="000363DD"/>
    <w:rsid w:val="000377A4"/>
    <w:rsid w:val="00037844"/>
    <w:rsid w:val="000427BF"/>
    <w:rsid w:val="00043769"/>
    <w:rsid w:val="00043EEB"/>
    <w:rsid w:val="000463F3"/>
    <w:rsid w:val="00047B4E"/>
    <w:rsid w:val="00050BEA"/>
    <w:rsid w:val="0005100A"/>
    <w:rsid w:val="000519D2"/>
    <w:rsid w:val="000528FF"/>
    <w:rsid w:val="00052B09"/>
    <w:rsid w:val="00052BDF"/>
    <w:rsid w:val="00053F46"/>
    <w:rsid w:val="00054B9B"/>
    <w:rsid w:val="000553AA"/>
    <w:rsid w:val="00055FC2"/>
    <w:rsid w:val="00061E30"/>
    <w:rsid w:val="00062699"/>
    <w:rsid w:val="000656AA"/>
    <w:rsid w:val="00066C9A"/>
    <w:rsid w:val="00067140"/>
    <w:rsid w:val="00067E03"/>
    <w:rsid w:val="00071065"/>
    <w:rsid w:val="00073E1F"/>
    <w:rsid w:val="00077EB8"/>
    <w:rsid w:val="00080967"/>
    <w:rsid w:val="00085720"/>
    <w:rsid w:val="00086E9A"/>
    <w:rsid w:val="00086F00"/>
    <w:rsid w:val="00087C44"/>
    <w:rsid w:val="00091599"/>
    <w:rsid w:val="00093298"/>
    <w:rsid w:val="00094CB1"/>
    <w:rsid w:val="00096138"/>
    <w:rsid w:val="00097527"/>
    <w:rsid w:val="000A1C6E"/>
    <w:rsid w:val="000A2035"/>
    <w:rsid w:val="000A2628"/>
    <w:rsid w:val="000A7403"/>
    <w:rsid w:val="000A7C39"/>
    <w:rsid w:val="000A7EC6"/>
    <w:rsid w:val="000B0292"/>
    <w:rsid w:val="000B2AE7"/>
    <w:rsid w:val="000B42FB"/>
    <w:rsid w:val="000B4ED0"/>
    <w:rsid w:val="000C2979"/>
    <w:rsid w:val="000C6C91"/>
    <w:rsid w:val="000C7FE5"/>
    <w:rsid w:val="000D154A"/>
    <w:rsid w:val="000E315D"/>
    <w:rsid w:val="000E34B6"/>
    <w:rsid w:val="000E3686"/>
    <w:rsid w:val="000E4FB4"/>
    <w:rsid w:val="000E5C93"/>
    <w:rsid w:val="000E60FF"/>
    <w:rsid w:val="000E6B0B"/>
    <w:rsid w:val="000E6DB8"/>
    <w:rsid w:val="000F24C3"/>
    <w:rsid w:val="000F2797"/>
    <w:rsid w:val="000F3DC0"/>
    <w:rsid w:val="001005DD"/>
    <w:rsid w:val="00100C52"/>
    <w:rsid w:val="00101212"/>
    <w:rsid w:val="001035E3"/>
    <w:rsid w:val="00104D54"/>
    <w:rsid w:val="00105FBD"/>
    <w:rsid w:val="00106DB1"/>
    <w:rsid w:val="00110007"/>
    <w:rsid w:val="00111918"/>
    <w:rsid w:val="00111977"/>
    <w:rsid w:val="00112388"/>
    <w:rsid w:val="00113026"/>
    <w:rsid w:val="00115805"/>
    <w:rsid w:val="0012105C"/>
    <w:rsid w:val="0012155B"/>
    <w:rsid w:val="001218F4"/>
    <w:rsid w:val="001223A3"/>
    <w:rsid w:val="001241E5"/>
    <w:rsid w:val="001245CA"/>
    <w:rsid w:val="00125D10"/>
    <w:rsid w:val="00126B43"/>
    <w:rsid w:val="001301D6"/>
    <w:rsid w:val="001310C2"/>
    <w:rsid w:val="0013509D"/>
    <w:rsid w:val="00135F0B"/>
    <w:rsid w:val="00137A5E"/>
    <w:rsid w:val="00140BCF"/>
    <w:rsid w:val="001457E7"/>
    <w:rsid w:val="00147527"/>
    <w:rsid w:val="0015111B"/>
    <w:rsid w:val="001522DA"/>
    <w:rsid w:val="001535FE"/>
    <w:rsid w:val="0015446D"/>
    <w:rsid w:val="00154C06"/>
    <w:rsid w:val="0016106D"/>
    <w:rsid w:val="001625CE"/>
    <w:rsid w:val="001646E9"/>
    <w:rsid w:val="001715C5"/>
    <w:rsid w:val="00172361"/>
    <w:rsid w:val="00174323"/>
    <w:rsid w:val="00174E91"/>
    <w:rsid w:val="00175005"/>
    <w:rsid w:val="001766C6"/>
    <w:rsid w:val="00182B13"/>
    <w:rsid w:val="00182EF2"/>
    <w:rsid w:val="00183C4E"/>
    <w:rsid w:val="00183EF5"/>
    <w:rsid w:val="00184A01"/>
    <w:rsid w:val="0018541C"/>
    <w:rsid w:val="00186613"/>
    <w:rsid w:val="00186F0B"/>
    <w:rsid w:val="0018775C"/>
    <w:rsid w:val="001906CB"/>
    <w:rsid w:val="00193319"/>
    <w:rsid w:val="00193476"/>
    <w:rsid w:val="00195ED1"/>
    <w:rsid w:val="00196634"/>
    <w:rsid w:val="001970E2"/>
    <w:rsid w:val="001A14C3"/>
    <w:rsid w:val="001A30D6"/>
    <w:rsid w:val="001A3551"/>
    <w:rsid w:val="001A3FA6"/>
    <w:rsid w:val="001A483C"/>
    <w:rsid w:val="001A50D3"/>
    <w:rsid w:val="001A5450"/>
    <w:rsid w:val="001A773F"/>
    <w:rsid w:val="001B0ABB"/>
    <w:rsid w:val="001B132D"/>
    <w:rsid w:val="001B2FE3"/>
    <w:rsid w:val="001C0379"/>
    <w:rsid w:val="001C12CF"/>
    <w:rsid w:val="001C1F6A"/>
    <w:rsid w:val="001C55F7"/>
    <w:rsid w:val="001D01C4"/>
    <w:rsid w:val="001D3849"/>
    <w:rsid w:val="001D4A4E"/>
    <w:rsid w:val="001D5367"/>
    <w:rsid w:val="001E147A"/>
    <w:rsid w:val="001E207D"/>
    <w:rsid w:val="001E2AE8"/>
    <w:rsid w:val="001E33DF"/>
    <w:rsid w:val="001E52BC"/>
    <w:rsid w:val="001E6A14"/>
    <w:rsid w:val="001E736C"/>
    <w:rsid w:val="001E7504"/>
    <w:rsid w:val="001F3182"/>
    <w:rsid w:val="001F4935"/>
    <w:rsid w:val="001F652E"/>
    <w:rsid w:val="001F6CB6"/>
    <w:rsid w:val="001F78BE"/>
    <w:rsid w:val="001F7AA1"/>
    <w:rsid w:val="001F7DDB"/>
    <w:rsid w:val="002007F4"/>
    <w:rsid w:val="0020304D"/>
    <w:rsid w:val="002036EA"/>
    <w:rsid w:val="002037EB"/>
    <w:rsid w:val="00205DEC"/>
    <w:rsid w:val="00207EAB"/>
    <w:rsid w:val="0021135F"/>
    <w:rsid w:val="00211769"/>
    <w:rsid w:val="00213439"/>
    <w:rsid w:val="00215756"/>
    <w:rsid w:val="00216F16"/>
    <w:rsid w:val="00224169"/>
    <w:rsid w:val="002268AF"/>
    <w:rsid w:val="00227790"/>
    <w:rsid w:val="002277E5"/>
    <w:rsid w:val="0023151A"/>
    <w:rsid w:val="00237CD7"/>
    <w:rsid w:val="00240DAC"/>
    <w:rsid w:val="002424EB"/>
    <w:rsid w:val="002428AF"/>
    <w:rsid w:val="00243B77"/>
    <w:rsid w:val="002443A9"/>
    <w:rsid w:val="0024618C"/>
    <w:rsid w:val="002466E3"/>
    <w:rsid w:val="00247E7C"/>
    <w:rsid w:val="0025053C"/>
    <w:rsid w:val="0025145F"/>
    <w:rsid w:val="00251DA0"/>
    <w:rsid w:val="00252F58"/>
    <w:rsid w:val="00254831"/>
    <w:rsid w:val="00257EBC"/>
    <w:rsid w:val="00265B94"/>
    <w:rsid w:val="0027071A"/>
    <w:rsid w:val="00270F09"/>
    <w:rsid w:val="00271250"/>
    <w:rsid w:val="002715E2"/>
    <w:rsid w:val="00271B7F"/>
    <w:rsid w:val="00272E78"/>
    <w:rsid w:val="00273351"/>
    <w:rsid w:val="002765C8"/>
    <w:rsid w:val="002767D1"/>
    <w:rsid w:val="0028193E"/>
    <w:rsid w:val="00281A1A"/>
    <w:rsid w:val="00284954"/>
    <w:rsid w:val="0028622D"/>
    <w:rsid w:val="00290385"/>
    <w:rsid w:val="002912AD"/>
    <w:rsid w:val="00291AD5"/>
    <w:rsid w:val="002934ED"/>
    <w:rsid w:val="00293A06"/>
    <w:rsid w:val="00294C41"/>
    <w:rsid w:val="00295170"/>
    <w:rsid w:val="00295AC3"/>
    <w:rsid w:val="00296107"/>
    <w:rsid w:val="002973E7"/>
    <w:rsid w:val="002A0557"/>
    <w:rsid w:val="002A167B"/>
    <w:rsid w:val="002A22D9"/>
    <w:rsid w:val="002A3124"/>
    <w:rsid w:val="002A3855"/>
    <w:rsid w:val="002A3D2A"/>
    <w:rsid w:val="002A69E1"/>
    <w:rsid w:val="002A73FC"/>
    <w:rsid w:val="002B19EF"/>
    <w:rsid w:val="002B4A50"/>
    <w:rsid w:val="002B6705"/>
    <w:rsid w:val="002C2763"/>
    <w:rsid w:val="002C30E4"/>
    <w:rsid w:val="002C3D3E"/>
    <w:rsid w:val="002C77FB"/>
    <w:rsid w:val="002C7B40"/>
    <w:rsid w:val="002D368C"/>
    <w:rsid w:val="002D3877"/>
    <w:rsid w:val="002D43D1"/>
    <w:rsid w:val="002D4C64"/>
    <w:rsid w:val="002D4ED8"/>
    <w:rsid w:val="002E2EF1"/>
    <w:rsid w:val="002E6891"/>
    <w:rsid w:val="002E6ACE"/>
    <w:rsid w:val="002E7774"/>
    <w:rsid w:val="002F0B8A"/>
    <w:rsid w:val="002F18DC"/>
    <w:rsid w:val="002F1F17"/>
    <w:rsid w:val="002F3FDD"/>
    <w:rsid w:val="002F626E"/>
    <w:rsid w:val="002F659F"/>
    <w:rsid w:val="002F6F62"/>
    <w:rsid w:val="00305868"/>
    <w:rsid w:val="00310C11"/>
    <w:rsid w:val="0031198C"/>
    <w:rsid w:val="003119D2"/>
    <w:rsid w:val="00312C7E"/>
    <w:rsid w:val="00313FFC"/>
    <w:rsid w:val="003161F0"/>
    <w:rsid w:val="00316550"/>
    <w:rsid w:val="00316927"/>
    <w:rsid w:val="00317373"/>
    <w:rsid w:val="00323AEF"/>
    <w:rsid w:val="00324218"/>
    <w:rsid w:val="00325C56"/>
    <w:rsid w:val="00325DE4"/>
    <w:rsid w:val="003261E2"/>
    <w:rsid w:val="00326C37"/>
    <w:rsid w:val="00327A64"/>
    <w:rsid w:val="00333EFC"/>
    <w:rsid w:val="00335823"/>
    <w:rsid w:val="0034081A"/>
    <w:rsid w:val="0034120F"/>
    <w:rsid w:val="003419D7"/>
    <w:rsid w:val="00342216"/>
    <w:rsid w:val="003427BA"/>
    <w:rsid w:val="00342E6E"/>
    <w:rsid w:val="00344F21"/>
    <w:rsid w:val="00352283"/>
    <w:rsid w:val="0035337F"/>
    <w:rsid w:val="0035446B"/>
    <w:rsid w:val="003556FF"/>
    <w:rsid w:val="0035596A"/>
    <w:rsid w:val="00357D44"/>
    <w:rsid w:val="00361220"/>
    <w:rsid w:val="00362B8D"/>
    <w:rsid w:val="003643A2"/>
    <w:rsid w:val="00366F22"/>
    <w:rsid w:val="00367164"/>
    <w:rsid w:val="00367B00"/>
    <w:rsid w:val="0037078C"/>
    <w:rsid w:val="003723F7"/>
    <w:rsid w:val="00372414"/>
    <w:rsid w:val="0037268C"/>
    <w:rsid w:val="00372886"/>
    <w:rsid w:val="00372DF6"/>
    <w:rsid w:val="00375FB2"/>
    <w:rsid w:val="00377FDD"/>
    <w:rsid w:val="00380A5D"/>
    <w:rsid w:val="00381992"/>
    <w:rsid w:val="00382E35"/>
    <w:rsid w:val="00384656"/>
    <w:rsid w:val="003860A1"/>
    <w:rsid w:val="00386CCB"/>
    <w:rsid w:val="00386DE9"/>
    <w:rsid w:val="003870D9"/>
    <w:rsid w:val="003907EB"/>
    <w:rsid w:val="00391B91"/>
    <w:rsid w:val="00393788"/>
    <w:rsid w:val="003A0394"/>
    <w:rsid w:val="003A146D"/>
    <w:rsid w:val="003A3ED2"/>
    <w:rsid w:val="003A6B10"/>
    <w:rsid w:val="003B167E"/>
    <w:rsid w:val="003B2DCA"/>
    <w:rsid w:val="003B7D94"/>
    <w:rsid w:val="003C071E"/>
    <w:rsid w:val="003C3B49"/>
    <w:rsid w:val="003C5A17"/>
    <w:rsid w:val="003C6945"/>
    <w:rsid w:val="003D1326"/>
    <w:rsid w:val="003D627E"/>
    <w:rsid w:val="003E0EBE"/>
    <w:rsid w:val="003E229A"/>
    <w:rsid w:val="003E31EB"/>
    <w:rsid w:val="003E36A9"/>
    <w:rsid w:val="003E5A50"/>
    <w:rsid w:val="003E6B82"/>
    <w:rsid w:val="003E6D88"/>
    <w:rsid w:val="003E73D4"/>
    <w:rsid w:val="003E7446"/>
    <w:rsid w:val="003F18C8"/>
    <w:rsid w:val="003F2AAD"/>
    <w:rsid w:val="003F62EA"/>
    <w:rsid w:val="003F75F4"/>
    <w:rsid w:val="003F7F1A"/>
    <w:rsid w:val="004071C1"/>
    <w:rsid w:val="004071C5"/>
    <w:rsid w:val="00410512"/>
    <w:rsid w:val="00413E91"/>
    <w:rsid w:val="0041435F"/>
    <w:rsid w:val="004155EF"/>
    <w:rsid w:val="00415C1D"/>
    <w:rsid w:val="004169C7"/>
    <w:rsid w:val="004223F4"/>
    <w:rsid w:val="00422585"/>
    <w:rsid w:val="00422AD9"/>
    <w:rsid w:val="00423F8D"/>
    <w:rsid w:val="0042413A"/>
    <w:rsid w:val="004261B5"/>
    <w:rsid w:val="004265AA"/>
    <w:rsid w:val="00426D7A"/>
    <w:rsid w:val="0043342C"/>
    <w:rsid w:val="00433673"/>
    <w:rsid w:val="004403F9"/>
    <w:rsid w:val="00440B1A"/>
    <w:rsid w:val="00442071"/>
    <w:rsid w:val="00442717"/>
    <w:rsid w:val="00442972"/>
    <w:rsid w:val="00443E74"/>
    <w:rsid w:val="00445B82"/>
    <w:rsid w:val="00447BD7"/>
    <w:rsid w:val="0045016D"/>
    <w:rsid w:val="00451FE6"/>
    <w:rsid w:val="004537F6"/>
    <w:rsid w:val="004544BE"/>
    <w:rsid w:val="00454E40"/>
    <w:rsid w:val="00455003"/>
    <w:rsid w:val="00462CC6"/>
    <w:rsid w:val="004630F9"/>
    <w:rsid w:val="00464CDE"/>
    <w:rsid w:val="00465505"/>
    <w:rsid w:val="004657D1"/>
    <w:rsid w:val="00465A38"/>
    <w:rsid w:val="004666CE"/>
    <w:rsid w:val="00467148"/>
    <w:rsid w:val="004671A3"/>
    <w:rsid w:val="00467775"/>
    <w:rsid w:val="004712FB"/>
    <w:rsid w:val="004729D2"/>
    <w:rsid w:val="00475342"/>
    <w:rsid w:val="00475BC8"/>
    <w:rsid w:val="00475CF8"/>
    <w:rsid w:val="00476F13"/>
    <w:rsid w:val="004771AE"/>
    <w:rsid w:val="00477723"/>
    <w:rsid w:val="00477F68"/>
    <w:rsid w:val="004807AA"/>
    <w:rsid w:val="00480A15"/>
    <w:rsid w:val="00481340"/>
    <w:rsid w:val="004814C8"/>
    <w:rsid w:val="004815A5"/>
    <w:rsid w:val="004835F0"/>
    <w:rsid w:val="00484CCC"/>
    <w:rsid w:val="00485A44"/>
    <w:rsid w:val="00486553"/>
    <w:rsid w:val="00486906"/>
    <w:rsid w:val="004903E8"/>
    <w:rsid w:val="00490613"/>
    <w:rsid w:val="00490A77"/>
    <w:rsid w:val="004921C8"/>
    <w:rsid w:val="00492BCE"/>
    <w:rsid w:val="00496B8D"/>
    <w:rsid w:val="00497E18"/>
    <w:rsid w:val="004A0AFC"/>
    <w:rsid w:val="004A0C5B"/>
    <w:rsid w:val="004A1424"/>
    <w:rsid w:val="004A3195"/>
    <w:rsid w:val="004A3FB6"/>
    <w:rsid w:val="004A4A03"/>
    <w:rsid w:val="004A5E31"/>
    <w:rsid w:val="004A7CAA"/>
    <w:rsid w:val="004B1932"/>
    <w:rsid w:val="004B2C4D"/>
    <w:rsid w:val="004B67EF"/>
    <w:rsid w:val="004B732F"/>
    <w:rsid w:val="004B74E1"/>
    <w:rsid w:val="004B7FFA"/>
    <w:rsid w:val="004C013F"/>
    <w:rsid w:val="004C08DE"/>
    <w:rsid w:val="004C0BA5"/>
    <w:rsid w:val="004C0BC7"/>
    <w:rsid w:val="004C192D"/>
    <w:rsid w:val="004C2BC1"/>
    <w:rsid w:val="004C7902"/>
    <w:rsid w:val="004C7DEC"/>
    <w:rsid w:val="004D0111"/>
    <w:rsid w:val="004D0E2A"/>
    <w:rsid w:val="004D12B0"/>
    <w:rsid w:val="004D143C"/>
    <w:rsid w:val="004D6F61"/>
    <w:rsid w:val="004E0FC7"/>
    <w:rsid w:val="004E4CEB"/>
    <w:rsid w:val="004E5CCA"/>
    <w:rsid w:val="004E630C"/>
    <w:rsid w:val="004F1160"/>
    <w:rsid w:val="004F322A"/>
    <w:rsid w:val="004F427B"/>
    <w:rsid w:val="004F68E9"/>
    <w:rsid w:val="004F711A"/>
    <w:rsid w:val="004F731E"/>
    <w:rsid w:val="00501CB9"/>
    <w:rsid w:val="00503E85"/>
    <w:rsid w:val="0050591A"/>
    <w:rsid w:val="005109B1"/>
    <w:rsid w:val="00510B3B"/>
    <w:rsid w:val="00512ACF"/>
    <w:rsid w:val="005167D8"/>
    <w:rsid w:val="00516B7A"/>
    <w:rsid w:val="0052073C"/>
    <w:rsid w:val="00522703"/>
    <w:rsid w:val="00531228"/>
    <w:rsid w:val="00532381"/>
    <w:rsid w:val="00533632"/>
    <w:rsid w:val="00533696"/>
    <w:rsid w:val="00533E95"/>
    <w:rsid w:val="00534193"/>
    <w:rsid w:val="005355F7"/>
    <w:rsid w:val="005369B1"/>
    <w:rsid w:val="005379E6"/>
    <w:rsid w:val="00540AAE"/>
    <w:rsid w:val="005423A9"/>
    <w:rsid w:val="00543260"/>
    <w:rsid w:val="005507F5"/>
    <w:rsid w:val="005561B9"/>
    <w:rsid w:val="00557095"/>
    <w:rsid w:val="0056006F"/>
    <w:rsid w:val="00560FC2"/>
    <w:rsid w:val="005620E2"/>
    <w:rsid w:val="00565795"/>
    <w:rsid w:val="0056788E"/>
    <w:rsid w:val="005718F4"/>
    <w:rsid w:val="005733E0"/>
    <w:rsid w:val="00574E4D"/>
    <w:rsid w:val="005753EF"/>
    <w:rsid w:val="005806FE"/>
    <w:rsid w:val="0058265B"/>
    <w:rsid w:val="00585472"/>
    <w:rsid w:val="00585D30"/>
    <w:rsid w:val="00587D73"/>
    <w:rsid w:val="00590002"/>
    <w:rsid w:val="00590719"/>
    <w:rsid w:val="005918A1"/>
    <w:rsid w:val="005934AA"/>
    <w:rsid w:val="00593D32"/>
    <w:rsid w:val="00593ED5"/>
    <w:rsid w:val="0059457D"/>
    <w:rsid w:val="00594FE5"/>
    <w:rsid w:val="00595869"/>
    <w:rsid w:val="00596472"/>
    <w:rsid w:val="00596CFB"/>
    <w:rsid w:val="00596D03"/>
    <w:rsid w:val="005A0AD7"/>
    <w:rsid w:val="005A1B11"/>
    <w:rsid w:val="005A2821"/>
    <w:rsid w:val="005A320E"/>
    <w:rsid w:val="005A59E0"/>
    <w:rsid w:val="005A63C0"/>
    <w:rsid w:val="005B0A83"/>
    <w:rsid w:val="005B3A23"/>
    <w:rsid w:val="005B48F9"/>
    <w:rsid w:val="005B6D5D"/>
    <w:rsid w:val="005B7BE4"/>
    <w:rsid w:val="005B7EFE"/>
    <w:rsid w:val="005C36B7"/>
    <w:rsid w:val="005C5CB5"/>
    <w:rsid w:val="005C5E75"/>
    <w:rsid w:val="005C6087"/>
    <w:rsid w:val="005C61FE"/>
    <w:rsid w:val="005D017A"/>
    <w:rsid w:val="005D1C8B"/>
    <w:rsid w:val="005D26E4"/>
    <w:rsid w:val="005D2991"/>
    <w:rsid w:val="005D3BC4"/>
    <w:rsid w:val="005D4EF1"/>
    <w:rsid w:val="005D5935"/>
    <w:rsid w:val="005D6665"/>
    <w:rsid w:val="005E0306"/>
    <w:rsid w:val="005E116C"/>
    <w:rsid w:val="005E4215"/>
    <w:rsid w:val="005E47D2"/>
    <w:rsid w:val="005E65A3"/>
    <w:rsid w:val="005F2D40"/>
    <w:rsid w:val="00600A3F"/>
    <w:rsid w:val="00601DF8"/>
    <w:rsid w:val="0060471C"/>
    <w:rsid w:val="00606C3B"/>
    <w:rsid w:val="006109D8"/>
    <w:rsid w:val="00610DD1"/>
    <w:rsid w:val="006118D4"/>
    <w:rsid w:val="00611BE1"/>
    <w:rsid w:val="006124B4"/>
    <w:rsid w:val="006129B1"/>
    <w:rsid w:val="00613D44"/>
    <w:rsid w:val="00616D52"/>
    <w:rsid w:val="00622A9E"/>
    <w:rsid w:val="00625E66"/>
    <w:rsid w:val="006264D1"/>
    <w:rsid w:val="00627F07"/>
    <w:rsid w:val="0063021A"/>
    <w:rsid w:val="0063032C"/>
    <w:rsid w:val="00634708"/>
    <w:rsid w:val="00634AFA"/>
    <w:rsid w:val="006368E0"/>
    <w:rsid w:val="00640BBD"/>
    <w:rsid w:val="00641CBE"/>
    <w:rsid w:val="00642DD1"/>
    <w:rsid w:val="00643743"/>
    <w:rsid w:val="00644588"/>
    <w:rsid w:val="006447F8"/>
    <w:rsid w:val="00644F56"/>
    <w:rsid w:val="00645EC9"/>
    <w:rsid w:val="00646CEC"/>
    <w:rsid w:val="006472FF"/>
    <w:rsid w:val="00650137"/>
    <w:rsid w:val="00651FDE"/>
    <w:rsid w:val="00652CAD"/>
    <w:rsid w:val="006534B4"/>
    <w:rsid w:val="00655A02"/>
    <w:rsid w:val="00656BA0"/>
    <w:rsid w:val="006572AE"/>
    <w:rsid w:val="0065768A"/>
    <w:rsid w:val="0066167E"/>
    <w:rsid w:val="00663AAB"/>
    <w:rsid w:val="00663D9D"/>
    <w:rsid w:val="00664098"/>
    <w:rsid w:val="006648B7"/>
    <w:rsid w:val="00665B4B"/>
    <w:rsid w:val="00665C87"/>
    <w:rsid w:val="00677682"/>
    <w:rsid w:val="00677FD0"/>
    <w:rsid w:val="0068094D"/>
    <w:rsid w:val="00680B1E"/>
    <w:rsid w:val="006821CD"/>
    <w:rsid w:val="00683E74"/>
    <w:rsid w:val="0068481C"/>
    <w:rsid w:val="00690922"/>
    <w:rsid w:val="0069166B"/>
    <w:rsid w:val="00691A2B"/>
    <w:rsid w:val="006932C5"/>
    <w:rsid w:val="00695B56"/>
    <w:rsid w:val="006962E0"/>
    <w:rsid w:val="006A1363"/>
    <w:rsid w:val="006A2081"/>
    <w:rsid w:val="006A3C0F"/>
    <w:rsid w:val="006A79D7"/>
    <w:rsid w:val="006B1E59"/>
    <w:rsid w:val="006B4CFC"/>
    <w:rsid w:val="006B4EDD"/>
    <w:rsid w:val="006B51C2"/>
    <w:rsid w:val="006B7256"/>
    <w:rsid w:val="006B786E"/>
    <w:rsid w:val="006B7AA9"/>
    <w:rsid w:val="006C15EF"/>
    <w:rsid w:val="006C3C67"/>
    <w:rsid w:val="006C5BE7"/>
    <w:rsid w:val="006D121F"/>
    <w:rsid w:val="006D43BF"/>
    <w:rsid w:val="006D4579"/>
    <w:rsid w:val="006D4927"/>
    <w:rsid w:val="006E69D0"/>
    <w:rsid w:val="006E76B5"/>
    <w:rsid w:val="006E7AD5"/>
    <w:rsid w:val="006F19DE"/>
    <w:rsid w:val="007005BD"/>
    <w:rsid w:val="007035F2"/>
    <w:rsid w:val="007056B6"/>
    <w:rsid w:val="00705846"/>
    <w:rsid w:val="00711D0E"/>
    <w:rsid w:val="0071557C"/>
    <w:rsid w:val="00715821"/>
    <w:rsid w:val="00715C64"/>
    <w:rsid w:val="00716A19"/>
    <w:rsid w:val="007219E7"/>
    <w:rsid w:val="00723363"/>
    <w:rsid w:val="00723B0F"/>
    <w:rsid w:val="00727A8D"/>
    <w:rsid w:val="00730A5C"/>
    <w:rsid w:val="00731CEA"/>
    <w:rsid w:val="007320AB"/>
    <w:rsid w:val="00736AF1"/>
    <w:rsid w:val="00736CCB"/>
    <w:rsid w:val="007376F0"/>
    <w:rsid w:val="007422E5"/>
    <w:rsid w:val="00742626"/>
    <w:rsid w:val="007438E7"/>
    <w:rsid w:val="007442F4"/>
    <w:rsid w:val="0074445A"/>
    <w:rsid w:val="00750904"/>
    <w:rsid w:val="00750EF4"/>
    <w:rsid w:val="007531CE"/>
    <w:rsid w:val="007531E5"/>
    <w:rsid w:val="00753334"/>
    <w:rsid w:val="00753ACB"/>
    <w:rsid w:val="007554DC"/>
    <w:rsid w:val="00757387"/>
    <w:rsid w:val="00760335"/>
    <w:rsid w:val="00763F49"/>
    <w:rsid w:val="00766F4A"/>
    <w:rsid w:val="00770C8A"/>
    <w:rsid w:val="007722C0"/>
    <w:rsid w:val="007740AF"/>
    <w:rsid w:val="0077659B"/>
    <w:rsid w:val="00776A96"/>
    <w:rsid w:val="0077707A"/>
    <w:rsid w:val="00777269"/>
    <w:rsid w:val="00781487"/>
    <w:rsid w:val="007820A1"/>
    <w:rsid w:val="00783F91"/>
    <w:rsid w:val="00784FC8"/>
    <w:rsid w:val="007873F1"/>
    <w:rsid w:val="00793DFD"/>
    <w:rsid w:val="0079699A"/>
    <w:rsid w:val="007A2154"/>
    <w:rsid w:val="007B0B8F"/>
    <w:rsid w:val="007B1BEB"/>
    <w:rsid w:val="007B43EC"/>
    <w:rsid w:val="007B6B18"/>
    <w:rsid w:val="007C0E6E"/>
    <w:rsid w:val="007C596C"/>
    <w:rsid w:val="007C5BF1"/>
    <w:rsid w:val="007C7B10"/>
    <w:rsid w:val="007D0A02"/>
    <w:rsid w:val="007D15FB"/>
    <w:rsid w:val="007D199F"/>
    <w:rsid w:val="007D256B"/>
    <w:rsid w:val="007D28D6"/>
    <w:rsid w:val="007D546C"/>
    <w:rsid w:val="007D5EBE"/>
    <w:rsid w:val="007D5F70"/>
    <w:rsid w:val="007D6765"/>
    <w:rsid w:val="007E3E2E"/>
    <w:rsid w:val="007E4CFF"/>
    <w:rsid w:val="007E6C4B"/>
    <w:rsid w:val="007F0166"/>
    <w:rsid w:val="007F116B"/>
    <w:rsid w:val="007F1AAF"/>
    <w:rsid w:val="007F4E5A"/>
    <w:rsid w:val="007F5314"/>
    <w:rsid w:val="007F5364"/>
    <w:rsid w:val="007F5E9D"/>
    <w:rsid w:val="007F7495"/>
    <w:rsid w:val="007F7E8A"/>
    <w:rsid w:val="0080017B"/>
    <w:rsid w:val="0080131D"/>
    <w:rsid w:val="008028CB"/>
    <w:rsid w:val="0080307F"/>
    <w:rsid w:val="00804453"/>
    <w:rsid w:val="00804559"/>
    <w:rsid w:val="00805B0B"/>
    <w:rsid w:val="00806400"/>
    <w:rsid w:val="0080767E"/>
    <w:rsid w:val="008100F0"/>
    <w:rsid w:val="00811BB5"/>
    <w:rsid w:val="00813803"/>
    <w:rsid w:val="00814838"/>
    <w:rsid w:val="008177F7"/>
    <w:rsid w:val="008179FC"/>
    <w:rsid w:val="008232C3"/>
    <w:rsid w:val="008250E7"/>
    <w:rsid w:val="00826225"/>
    <w:rsid w:val="00827DDD"/>
    <w:rsid w:val="0083070D"/>
    <w:rsid w:val="008314E3"/>
    <w:rsid w:val="00832D41"/>
    <w:rsid w:val="0083395A"/>
    <w:rsid w:val="00833C72"/>
    <w:rsid w:val="00833CF4"/>
    <w:rsid w:val="00833F6F"/>
    <w:rsid w:val="00834E34"/>
    <w:rsid w:val="008405B5"/>
    <w:rsid w:val="00840E7A"/>
    <w:rsid w:val="00843332"/>
    <w:rsid w:val="00846D3B"/>
    <w:rsid w:val="008522FD"/>
    <w:rsid w:val="008530ED"/>
    <w:rsid w:val="00854D1B"/>
    <w:rsid w:val="008559AA"/>
    <w:rsid w:val="00855C36"/>
    <w:rsid w:val="00855F42"/>
    <w:rsid w:val="00857AED"/>
    <w:rsid w:val="00857CB2"/>
    <w:rsid w:val="008647D3"/>
    <w:rsid w:val="0086486D"/>
    <w:rsid w:val="00864A1B"/>
    <w:rsid w:val="00866B21"/>
    <w:rsid w:val="0087040D"/>
    <w:rsid w:val="00874921"/>
    <w:rsid w:val="00875665"/>
    <w:rsid w:val="0087633B"/>
    <w:rsid w:val="008814C8"/>
    <w:rsid w:val="00885FEA"/>
    <w:rsid w:val="0089082E"/>
    <w:rsid w:val="008915B9"/>
    <w:rsid w:val="00892DA7"/>
    <w:rsid w:val="00896260"/>
    <w:rsid w:val="00896DBB"/>
    <w:rsid w:val="008A1E65"/>
    <w:rsid w:val="008A4881"/>
    <w:rsid w:val="008A5623"/>
    <w:rsid w:val="008A60AF"/>
    <w:rsid w:val="008A63D8"/>
    <w:rsid w:val="008B0092"/>
    <w:rsid w:val="008B0BE1"/>
    <w:rsid w:val="008B18CE"/>
    <w:rsid w:val="008C008C"/>
    <w:rsid w:val="008C2172"/>
    <w:rsid w:val="008C25F1"/>
    <w:rsid w:val="008C2603"/>
    <w:rsid w:val="008C47BF"/>
    <w:rsid w:val="008C707F"/>
    <w:rsid w:val="008C71B9"/>
    <w:rsid w:val="008D29E0"/>
    <w:rsid w:val="008D324D"/>
    <w:rsid w:val="008D42B0"/>
    <w:rsid w:val="008D4729"/>
    <w:rsid w:val="008D7BAC"/>
    <w:rsid w:val="008E1E88"/>
    <w:rsid w:val="008E233C"/>
    <w:rsid w:val="008E2A63"/>
    <w:rsid w:val="008E318D"/>
    <w:rsid w:val="008E6852"/>
    <w:rsid w:val="008F020A"/>
    <w:rsid w:val="008F0416"/>
    <w:rsid w:val="008F10EB"/>
    <w:rsid w:val="00905E6B"/>
    <w:rsid w:val="00907947"/>
    <w:rsid w:val="00914645"/>
    <w:rsid w:val="0091556C"/>
    <w:rsid w:val="00916702"/>
    <w:rsid w:val="009168A8"/>
    <w:rsid w:val="00916EE5"/>
    <w:rsid w:val="00917473"/>
    <w:rsid w:val="00923EAA"/>
    <w:rsid w:val="00925C60"/>
    <w:rsid w:val="00930E75"/>
    <w:rsid w:val="00931A82"/>
    <w:rsid w:val="00931C2C"/>
    <w:rsid w:val="00932D6B"/>
    <w:rsid w:val="009336FF"/>
    <w:rsid w:val="00934397"/>
    <w:rsid w:val="00935889"/>
    <w:rsid w:val="00937030"/>
    <w:rsid w:val="00942B32"/>
    <w:rsid w:val="00946B35"/>
    <w:rsid w:val="009479BA"/>
    <w:rsid w:val="009547A0"/>
    <w:rsid w:val="00955743"/>
    <w:rsid w:val="0095701A"/>
    <w:rsid w:val="0096231B"/>
    <w:rsid w:val="00963F86"/>
    <w:rsid w:val="00965BE9"/>
    <w:rsid w:val="00966BE8"/>
    <w:rsid w:val="009676D0"/>
    <w:rsid w:val="009721F3"/>
    <w:rsid w:val="009745CE"/>
    <w:rsid w:val="00974A15"/>
    <w:rsid w:val="00975828"/>
    <w:rsid w:val="00975B26"/>
    <w:rsid w:val="00981B8C"/>
    <w:rsid w:val="00981FFE"/>
    <w:rsid w:val="0098288C"/>
    <w:rsid w:val="00983B42"/>
    <w:rsid w:val="009913B1"/>
    <w:rsid w:val="009935DB"/>
    <w:rsid w:val="009937CC"/>
    <w:rsid w:val="00994637"/>
    <w:rsid w:val="00994EFF"/>
    <w:rsid w:val="00996A93"/>
    <w:rsid w:val="009A1E19"/>
    <w:rsid w:val="009A37D4"/>
    <w:rsid w:val="009A4445"/>
    <w:rsid w:val="009A79A7"/>
    <w:rsid w:val="009B4823"/>
    <w:rsid w:val="009B4AE2"/>
    <w:rsid w:val="009B6C97"/>
    <w:rsid w:val="009B6D28"/>
    <w:rsid w:val="009B6DD6"/>
    <w:rsid w:val="009C045B"/>
    <w:rsid w:val="009C1D5B"/>
    <w:rsid w:val="009C2425"/>
    <w:rsid w:val="009C24F4"/>
    <w:rsid w:val="009C315F"/>
    <w:rsid w:val="009C60E0"/>
    <w:rsid w:val="009C60F8"/>
    <w:rsid w:val="009C7713"/>
    <w:rsid w:val="009D0399"/>
    <w:rsid w:val="009D175C"/>
    <w:rsid w:val="009D340A"/>
    <w:rsid w:val="009D384D"/>
    <w:rsid w:val="009D66FA"/>
    <w:rsid w:val="009D6FC3"/>
    <w:rsid w:val="009D708C"/>
    <w:rsid w:val="009D73C5"/>
    <w:rsid w:val="009E1817"/>
    <w:rsid w:val="009E2B3A"/>
    <w:rsid w:val="009E2D9D"/>
    <w:rsid w:val="009E30F1"/>
    <w:rsid w:val="009E4147"/>
    <w:rsid w:val="009E44CB"/>
    <w:rsid w:val="009E5726"/>
    <w:rsid w:val="009E650D"/>
    <w:rsid w:val="009E7761"/>
    <w:rsid w:val="009F0873"/>
    <w:rsid w:val="009F1279"/>
    <w:rsid w:val="009F2AFE"/>
    <w:rsid w:val="009F2FC5"/>
    <w:rsid w:val="009F3972"/>
    <w:rsid w:val="009F5283"/>
    <w:rsid w:val="009F63A6"/>
    <w:rsid w:val="009F6B23"/>
    <w:rsid w:val="00A00E21"/>
    <w:rsid w:val="00A01159"/>
    <w:rsid w:val="00A04420"/>
    <w:rsid w:val="00A12F79"/>
    <w:rsid w:val="00A1440E"/>
    <w:rsid w:val="00A1474A"/>
    <w:rsid w:val="00A14DBD"/>
    <w:rsid w:val="00A17F6F"/>
    <w:rsid w:val="00A20175"/>
    <w:rsid w:val="00A20AB1"/>
    <w:rsid w:val="00A20BBD"/>
    <w:rsid w:val="00A20D0B"/>
    <w:rsid w:val="00A23077"/>
    <w:rsid w:val="00A2539A"/>
    <w:rsid w:val="00A26CAA"/>
    <w:rsid w:val="00A273DA"/>
    <w:rsid w:val="00A27701"/>
    <w:rsid w:val="00A27BD5"/>
    <w:rsid w:val="00A30101"/>
    <w:rsid w:val="00A320F1"/>
    <w:rsid w:val="00A34283"/>
    <w:rsid w:val="00A3476C"/>
    <w:rsid w:val="00A34B4F"/>
    <w:rsid w:val="00A37698"/>
    <w:rsid w:val="00A4194B"/>
    <w:rsid w:val="00A43A5D"/>
    <w:rsid w:val="00A461C8"/>
    <w:rsid w:val="00A4637D"/>
    <w:rsid w:val="00A47094"/>
    <w:rsid w:val="00A51DBF"/>
    <w:rsid w:val="00A56340"/>
    <w:rsid w:val="00A567A5"/>
    <w:rsid w:val="00A572B9"/>
    <w:rsid w:val="00A608ED"/>
    <w:rsid w:val="00A60CB2"/>
    <w:rsid w:val="00A60CE2"/>
    <w:rsid w:val="00A617D6"/>
    <w:rsid w:val="00A62D27"/>
    <w:rsid w:val="00A647D2"/>
    <w:rsid w:val="00A66C8A"/>
    <w:rsid w:val="00A7261A"/>
    <w:rsid w:val="00A766B2"/>
    <w:rsid w:val="00A766C6"/>
    <w:rsid w:val="00A76832"/>
    <w:rsid w:val="00A76AF0"/>
    <w:rsid w:val="00A76B56"/>
    <w:rsid w:val="00A76BFC"/>
    <w:rsid w:val="00A81A99"/>
    <w:rsid w:val="00A824AE"/>
    <w:rsid w:val="00A82E59"/>
    <w:rsid w:val="00A85BB9"/>
    <w:rsid w:val="00A86457"/>
    <w:rsid w:val="00A900DE"/>
    <w:rsid w:val="00A9074E"/>
    <w:rsid w:val="00A9166F"/>
    <w:rsid w:val="00A92996"/>
    <w:rsid w:val="00A9367A"/>
    <w:rsid w:val="00A95F4B"/>
    <w:rsid w:val="00A96362"/>
    <w:rsid w:val="00A9673A"/>
    <w:rsid w:val="00AA0364"/>
    <w:rsid w:val="00AA0584"/>
    <w:rsid w:val="00AA06ED"/>
    <w:rsid w:val="00AA2627"/>
    <w:rsid w:val="00AA5EEF"/>
    <w:rsid w:val="00AA5F48"/>
    <w:rsid w:val="00AA6E02"/>
    <w:rsid w:val="00AA75A8"/>
    <w:rsid w:val="00AB000A"/>
    <w:rsid w:val="00AB248F"/>
    <w:rsid w:val="00AB2A5B"/>
    <w:rsid w:val="00AB6449"/>
    <w:rsid w:val="00AB72B4"/>
    <w:rsid w:val="00AB734A"/>
    <w:rsid w:val="00AC2581"/>
    <w:rsid w:val="00AC3113"/>
    <w:rsid w:val="00AC5533"/>
    <w:rsid w:val="00AC73BB"/>
    <w:rsid w:val="00AD0083"/>
    <w:rsid w:val="00AD199D"/>
    <w:rsid w:val="00AD21C1"/>
    <w:rsid w:val="00AD3D0E"/>
    <w:rsid w:val="00AD7474"/>
    <w:rsid w:val="00AE4837"/>
    <w:rsid w:val="00AE5441"/>
    <w:rsid w:val="00AF2CF3"/>
    <w:rsid w:val="00AF34BD"/>
    <w:rsid w:val="00AF4F4C"/>
    <w:rsid w:val="00AF6FD9"/>
    <w:rsid w:val="00B00664"/>
    <w:rsid w:val="00B016DD"/>
    <w:rsid w:val="00B01A40"/>
    <w:rsid w:val="00B03841"/>
    <w:rsid w:val="00B04B8F"/>
    <w:rsid w:val="00B07241"/>
    <w:rsid w:val="00B14E2B"/>
    <w:rsid w:val="00B22C9A"/>
    <w:rsid w:val="00B22D3D"/>
    <w:rsid w:val="00B23400"/>
    <w:rsid w:val="00B26032"/>
    <w:rsid w:val="00B26C2E"/>
    <w:rsid w:val="00B30436"/>
    <w:rsid w:val="00B310CC"/>
    <w:rsid w:val="00B31378"/>
    <w:rsid w:val="00B324A8"/>
    <w:rsid w:val="00B3371D"/>
    <w:rsid w:val="00B347C9"/>
    <w:rsid w:val="00B348A1"/>
    <w:rsid w:val="00B34C6E"/>
    <w:rsid w:val="00B36C61"/>
    <w:rsid w:val="00B3744D"/>
    <w:rsid w:val="00B37F93"/>
    <w:rsid w:val="00B37FD0"/>
    <w:rsid w:val="00B410EC"/>
    <w:rsid w:val="00B42046"/>
    <w:rsid w:val="00B43DCF"/>
    <w:rsid w:val="00B44DEA"/>
    <w:rsid w:val="00B453E2"/>
    <w:rsid w:val="00B4570D"/>
    <w:rsid w:val="00B45BBA"/>
    <w:rsid w:val="00B46742"/>
    <w:rsid w:val="00B477BA"/>
    <w:rsid w:val="00B522A6"/>
    <w:rsid w:val="00B53D6F"/>
    <w:rsid w:val="00B53EB6"/>
    <w:rsid w:val="00B562C0"/>
    <w:rsid w:val="00B57682"/>
    <w:rsid w:val="00B57CB5"/>
    <w:rsid w:val="00B57DC8"/>
    <w:rsid w:val="00B60ACB"/>
    <w:rsid w:val="00B61144"/>
    <w:rsid w:val="00B632FB"/>
    <w:rsid w:val="00B66829"/>
    <w:rsid w:val="00B675BA"/>
    <w:rsid w:val="00B716EA"/>
    <w:rsid w:val="00B73088"/>
    <w:rsid w:val="00B73A51"/>
    <w:rsid w:val="00B76590"/>
    <w:rsid w:val="00B77431"/>
    <w:rsid w:val="00B775E8"/>
    <w:rsid w:val="00B800E6"/>
    <w:rsid w:val="00B806BE"/>
    <w:rsid w:val="00B80783"/>
    <w:rsid w:val="00B80D34"/>
    <w:rsid w:val="00B816E8"/>
    <w:rsid w:val="00B8510C"/>
    <w:rsid w:val="00B861C6"/>
    <w:rsid w:val="00B92C04"/>
    <w:rsid w:val="00B93F42"/>
    <w:rsid w:val="00B93FD9"/>
    <w:rsid w:val="00B952B2"/>
    <w:rsid w:val="00BA3534"/>
    <w:rsid w:val="00BA57FF"/>
    <w:rsid w:val="00BA67CC"/>
    <w:rsid w:val="00BA6EE8"/>
    <w:rsid w:val="00BB21B4"/>
    <w:rsid w:val="00BB37B9"/>
    <w:rsid w:val="00BB66EE"/>
    <w:rsid w:val="00BB6AFD"/>
    <w:rsid w:val="00BB6FE8"/>
    <w:rsid w:val="00BC2676"/>
    <w:rsid w:val="00BC3FDC"/>
    <w:rsid w:val="00BC6406"/>
    <w:rsid w:val="00BD0178"/>
    <w:rsid w:val="00BD0692"/>
    <w:rsid w:val="00BD2028"/>
    <w:rsid w:val="00BD638C"/>
    <w:rsid w:val="00BD70BB"/>
    <w:rsid w:val="00BE15BD"/>
    <w:rsid w:val="00BE1FD8"/>
    <w:rsid w:val="00BF368C"/>
    <w:rsid w:val="00BF60EA"/>
    <w:rsid w:val="00BF7732"/>
    <w:rsid w:val="00BF78A2"/>
    <w:rsid w:val="00C01A00"/>
    <w:rsid w:val="00C02654"/>
    <w:rsid w:val="00C039F4"/>
    <w:rsid w:val="00C03E44"/>
    <w:rsid w:val="00C048E4"/>
    <w:rsid w:val="00C04DF1"/>
    <w:rsid w:val="00C07ED3"/>
    <w:rsid w:val="00C1060F"/>
    <w:rsid w:val="00C10845"/>
    <w:rsid w:val="00C17C81"/>
    <w:rsid w:val="00C21C5E"/>
    <w:rsid w:val="00C22294"/>
    <w:rsid w:val="00C229C0"/>
    <w:rsid w:val="00C23F46"/>
    <w:rsid w:val="00C2625E"/>
    <w:rsid w:val="00C26857"/>
    <w:rsid w:val="00C31163"/>
    <w:rsid w:val="00C32715"/>
    <w:rsid w:val="00C334D1"/>
    <w:rsid w:val="00C35BCA"/>
    <w:rsid w:val="00C36B65"/>
    <w:rsid w:val="00C408E4"/>
    <w:rsid w:val="00C43BF4"/>
    <w:rsid w:val="00C44875"/>
    <w:rsid w:val="00C46985"/>
    <w:rsid w:val="00C51E52"/>
    <w:rsid w:val="00C54B7D"/>
    <w:rsid w:val="00C57B17"/>
    <w:rsid w:val="00C61AF6"/>
    <w:rsid w:val="00C64812"/>
    <w:rsid w:val="00C666EA"/>
    <w:rsid w:val="00C70EE2"/>
    <w:rsid w:val="00C72079"/>
    <w:rsid w:val="00C726F4"/>
    <w:rsid w:val="00C72F2F"/>
    <w:rsid w:val="00C73379"/>
    <w:rsid w:val="00C741F1"/>
    <w:rsid w:val="00C748DE"/>
    <w:rsid w:val="00C77584"/>
    <w:rsid w:val="00C80C43"/>
    <w:rsid w:val="00C810C4"/>
    <w:rsid w:val="00C81AFE"/>
    <w:rsid w:val="00C82E86"/>
    <w:rsid w:val="00C840FB"/>
    <w:rsid w:val="00C86851"/>
    <w:rsid w:val="00C86FB8"/>
    <w:rsid w:val="00C93DC5"/>
    <w:rsid w:val="00C94BC9"/>
    <w:rsid w:val="00C97FF1"/>
    <w:rsid w:val="00CA4481"/>
    <w:rsid w:val="00CA50FF"/>
    <w:rsid w:val="00CA7053"/>
    <w:rsid w:val="00CA723C"/>
    <w:rsid w:val="00CA784D"/>
    <w:rsid w:val="00CA7D08"/>
    <w:rsid w:val="00CB6758"/>
    <w:rsid w:val="00CC0C01"/>
    <w:rsid w:val="00CC2D61"/>
    <w:rsid w:val="00CC4EA0"/>
    <w:rsid w:val="00CC7445"/>
    <w:rsid w:val="00CD32BD"/>
    <w:rsid w:val="00CD3967"/>
    <w:rsid w:val="00CD410E"/>
    <w:rsid w:val="00CD5084"/>
    <w:rsid w:val="00CD5735"/>
    <w:rsid w:val="00CD79AB"/>
    <w:rsid w:val="00CD7B06"/>
    <w:rsid w:val="00CD7C1F"/>
    <w:rsid w:val="00CE0426"/>
    <w:rsid w:val="00CE174D"/>
    <w:rsid w:val="00CE1A69"/>
    <w:rsid w:val="00CE55F9"/>
    <w:rsid w:val="00CE6AD7"/>
    <w:rsid w:val="00CF56B4"/>
    <w:rsid w:val="00CF777E"/>
    <w:rsid w:val="00D00BE6"/>
    <w:rsid w:val="00D021BF"/>
    <w:rsid w:val="00D0552E"/>
    <w:rsid w:val="00D062DD"/>
    <w:rsid w:val="00D07FF5"/>
    <w:rsid w:val="00D1061D"/>
    <w:rsid w:val="00D11BC6"/>
    <w:rsid w:val="00D14F2A"/>
    <w:rsid w:val="00D15A2A"/>
    <w:rsid w:val="00D17B2B"/>
    <w:rsid w:val="00D209A1"/>
    <w:rsid w:val="00D223F6"/>
    <w:rsid w:val="00D229DA"/>
    <w:rsid w:val="00D262B5"/>
    <w:rsid w:val="00D31C9A"/>
    <w:rsid w:val="00D32714"/>
    <w:rsid w:val="00D32E69"/>
    <w:rsid w:val="00D344BD"/>
    <w:rsid w:val="00D3670E"/>
    <w:rsid w:val="00D36C3D"/>
    <w:rsid w:val="00D419C2"/>
    <w:rsid w:val="00D42675"/>
    <w:rsid w:val="00D46DA8"/>
    <w:rsid w:val="00D51D84"/>
    <w:rsid w:val="00D540F9"/>
    <w:rsid w:val="00D562AB"/>
    <w:rsid w:val="00D56922"/>
    <w:rsid w:val="00D57514"/>
    <w:rsid w:val="00D575ED"/>
    <w:rsid w:val="00D65C8D"/>
    <w:rsid w:val="00D674A8"/>
    <w:rsid w:val="00D7028B"/>
    <w:rsid w:val="00D72A4C"/>
    <w:rsid w:val="00D72C5A"/>
    <w:rsid w:val="00D735C5"/>
    <w:rsid w:val="00D74976"/>
    <w:rsid w:val="00D77699"/>
    <w:rsid w:val="00D823B2"/>
    <w:rsid w:val="00D870AF"/>
    <w:rsid w:val="00D87640"/>
    <w:rsid w:val="00D90895"/>
    <w:rsid w:val="00D956E6"/>
    <w:rsid w:val="00D96F2F"/>
    <w:rsid w:val="00DA0A32"/>
    <w:rsid w:val="00DA3774"/>
    <w:rsid w:val="00DA3805"/>
    <w:rsid w:val="00DA4296"/>
    <w:rsid w:val="00DA65F9"/>
    <w:rsid w:val="00DA7A6A"/>
    <w:rsid w:val="00DA7EC5"/>
    <w:rsid w:val="00DB39D3"/>
    <w:rsid w:val="00DB548C"/>
    <w:rsid w:val="00DC308B"/>
    <w:rsid w:val="00DC30BF"/>
    <w:rsid w:val="00DC362A"/>
    <w:rsid w:val="00DC4E02"/>
    <w:rsid w:val="00DC7CDF"/>
    <w:rsid w:val="00DD0628"/>
    <w:rsid w:val="00DD071B"/>
    <w:rsid w:val="00DD0C94"/>
    <w:rsid w:val="00DD0D24"/>
    <w:rsid w:val="00DD32A6"/>
    <w:rsid w:val="00DD4F88"/>
    <w:rsid w:val="00DD5B7F"/>
    <w:rsid w:val="00DE01CA"/>
    <w:rsid w:val="00DE07F2"/>
    <w:rsid w:val="00DE12EB"/>
    <w:rsid w:val="00DE1E13"/>
    <w:rsid w:val="00DE1EC6"/>
    <w:rsid w:val="00DE62AA"/>
    <w:rsid w:val="00DE649D"/>
    <w:rsid w:val="00DE79B5"/>
    <w:rsid w:val="00DF214D"/>
    <w:rsid w:val="00DF2997"/>
    <w:rsid w:val="00DF32FC"/>
    <w:rsid w:val="00DF49A1"/>
    <w:rsid w:val="00DF4B35"/>
    <w:rsid w:val="00DF4F6D"/>
    <w:rsid w:val="00DF5A3E"/>
    <w:rsid w:val="00DF79F9"/>
    <w:rsid w:val="00E0027D"/>
    <w:rsid w:val="00E02CEB"/>
    <w:rsid w:val="00E104EA"/>
    <w:rsid w:val="00E12D05"/>
    <w:rsid w:val="00E1517A"/>
    <w:rsid w:val="00E158A6"/>
    <w:rsid w:val="00E21F2C"/>
    <w:rsid w:val="00E221C0"/>
    <w:rsid w:val="00E24702"/>
    <w:rsid w:val="00E259AC"/>
    <w:rsid w:val="00E274F4"/>
    <w:rsid w:val="00E2776C"/>
    <w:rsid w:val="00E27D54"/>
    <w:rsid w:val="00E33D71"/>
    <w:rsid w:val="00E41C54"/>
    <w:rsid w:val="00E42273"/>
    <w:rsid w:val="00E42632"/>
    <w:rsid w:val="00E428A6"/>
    <w:rsid w:val="00E4564E"/>
    <w:rsid w:val="00E55285"/>
    <w:rsid w:val="00E57DBE"/>
    <w:rsid w:val="00E61737"/>
    <w:rsid w:val="00E635FA"/>
    <w:rsid w:val="00E63CC7"/>
    <w:rsid w:val="00E642AE"/>
    <w:rsid w:val="00E64315"/>
    <w:rsid w:val="00E66416"/>
    <w:rsid w:val="00E71101"/>
    <w:rsid w:val="00E71B9D"/>
    <w:rsid w:val="00E71C89"/>
    <w:rsid w:val="00E76BCC"/>
    <w:rsid w:val="00E773DF"/>
    <w:rsid w:val="00E82E25"/>
    <w:rsid w:val="00E848C2"/>
    <w:rsid w:val="00E8658C"/>
    <w:rsid w:val="00E865F6"/>
    <w:rsid w:val="00E90F50"/>
    <w:rsid w:val="00E911E2"/>
    <w:rsid w:val="00E93DDC"/>
    <w:rsid w:val="00E9410F"/>
    <w:rsid w:val="00E9485C"/>
    <w:rsid w:val="00E9742E"/>
    <w:rsid w:val="00EA1F1C"/>
    <w:rsid w:val="00EA2BA6"/>
    <w:rsid w:val="00EA3887"/>
    <w:rsid w:val="00EA41E9"/>
    <w:rsid w:val="00EA6FC9"/>
    <w:rsid w:val="00EA710D"/>
    <w:rsid w:val="00EA7A9F"/>
    <w:rsid w:val="00EB0BD0"/>
    <w:rsid w:val="00EB0D03"/>
    <w:rsid w:val="00EB24CF"/>
    <w:rsid w:val="00EB2DC1"/>
    <w:rsid w:val="00EC06CC"/>
    <w:rsid w:val="00EC5646"/>
    <w:rsid w:val="00ED0260"/>
    <w:rsid w:val="00ED08C8"/>
    <w:rsid w:val="00ED09FC"/>
    <w:rsid w:val="00ED138C"/>
    <w:rsid w:val="00ED15C4"/>
    <w:rsid w:val="00ED1A93"/>
    <w:rsid w:val="00ED5DCB"/>
    <w:rsid w:val="00ED7BDC"/>
    <w:rsid w:val="00EE27A0"/>
    <w:rsid w:val="00EE3D36"/>
    <w:rsid w:val="00EE4DB1"/>
    <w:rsid w:val="00EE6DC7"/>
    <w:rsid w:val="00EE6E0B"/>
    <w:rsid w:val="00EF07E2"/>
    <w:rsid w:val="00EF0BAA"/>
    <w:rsid w:val="00EF22DF"/>
    <w:rsid w:val="00EF35CB"/>
    <w:rsid w:val="00EF4C64"/>
    <w:rsid w:val="00EF521C"/>
    <w:rsid w:val="00F01164"/>
    <w:rsid w:val="00F0165C"/>
    <w:rsid w:val="00F01AA6"/>
    <w:rsid w:val="00F02724"/>
    <w:rsid w:val="00F041E6"/>
    <w:rsid w:val="00F04B11"/>
    <w:rsid w:val="00F06EDF"/>
    <w:rsid w:val="00F07020"/>
    <w:rsid w:val="00F07931"/>
    <w:rsid w:val="00F07B6F"/>
    <w:rsid w:val="00F119C0"/>
    <w:rsid w:val="00F12F99"/>
    <w:rsid w:val="00F13228"/>
    <w:rsid w:val="00F201E1"/>
    <w:rsid w:val="00F20380"/>
    <w:rsid w:val="00F21E5D"/>
    <w:rsid w:val="00F2268C"/>
    <w:rsid w:val="00F263E2"/>
    <w:rsid w:val="00F26CC2"/>
    <w:rsid w:val="00F31838"/>
    <w:rsid w:val="00F336CF"/>
    <w:rsid w:val="00F355FB"/>
    <w:rsid w:val="00F37A11"/>
    <w:rsid w:val="00F40412"/>
    <w:rsid w:val="00F443C0"/>
    <w:rsid w:val="00F45384"/>
    <w:rsid w:val="00F4601A"/>
    <w:rsid w:val="00F517ED"/>
    <w:rsid w:val="00F52581"/>
    <w:rsid w:val="00F52CCB"/>
    <w:rsid w:val="00F53BB0"/>
    <w:rsid w:val="00F54E95"/>
    <w:rsid w:val="00F556F7"/>
    <w:rsid w:val="00F55EC2"/>
    <w:rsid w:val="00F6300B"/>
    <w:rsid w:val="00F63BE2"/>
    <w:rsid w:val="00F669D9"/>
    <w:rsid w:val="00F72D7C"/>
    <w:rsid w:val="00F738A8"/>
    <w:rsid w:val="00F74D58"/>
    <w:rsid w:val="00F81D89"/>
    <w:rsid w:val="00F85A8A"/>
    <w:rsid w:val="00F90E46"/>
    <w:rsid w:val="00F9163D"/>
    <w:rsid w:val="00F91C3C"/>
    <w:rsid w:val="00F97DAE"/>
    <w:rsid w:val="00FA1A9B"/>
    <w:rsid w:val="00FA32F7"/>
    <w:rsid w:val="00FA365D"/>
    <w:rsid w:val="00FA5B70"/>
    <w:rsid w:val="00FA730B"/>
    <w:rsid w:val="00FA796C"/>
    <w:rsid w:val="00FB0B7E"/>
    <w:rsid w:val="00FB195F"/>
    <w:rsid w:val="00FB2D33"/>
    <w:rsid w:val="00FB39EC"/>
    <w:rsid w:val="00FB59EB"/>
    <w:rsid w:val="00FB65C3"/>
    <w:rsid w:val="00FC1D91"/>
    <w:rsid w:val="00FC42EB"/>
    <w:rsid w:val="00FC5666"/>
    <w:rsid w:val="00FC66BF"/>
    <w:rsid w:val="00FC7105"/>
    <w:rsid w:val="00FC766D"/>
    <w:rsid w:val="00FD0F04"/>
    <w:rsid w:val="00FD2617"/>
    <w:rsid w:val="00FD4A8D"/>
    <w:rsid w:val="00FE1669"/>
    <w:rsid w:val="00FE311F"/>
    <w:rsid w:val="00FE3620"/>
    <w:rsid w:val="00FE6236"/>
    <w:rsid w:val="00FE6E6A"/>
    <w:rsid w:val="00FF182E"/>
    <w:rsid w:val="00FF24BD"/>
    <w:rsid w:val="00FF2C18"/>
    <w:rsid w:val="00FF2D86"/>
    <w:rsid w:val="00FF32BF"/>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F36E6"/>
  <w15:docId w15:val="{CDDA2BB1-289D-4B4D-9FC0-7C8876C4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6">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7"/>
    <w:rsid w:val="00EB0D03"/>
    <w:rPr>
      <w:b/>
      <w:bCs/>
      <w:sz w:val="25"/>
      <w:szCs w:val="25"/>
      <w:shd w:val="clear" w:color="auto" w:fill="FFFFFF"/>
    </w:rPr>
  </w:style>
  <w:style w:type="paragraph" w:customStyle="1" w:styleId="2f7">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link w:val="af1"/>
    <w:uiPriority w:val="34"/>
    <w:rsid w:val="00486906"/>
  </w:style>
  <w:style w:type="character" w:customStyle="1" w:styleId="xslt">
    <w:name w:val="xslt"/>
    <w:rsid w:val="00EC5646"/>
  </w:style>
  <w:style w:type="paragraph" w:styleId="2f8">
    <w:name w:val="List 2"/>
    <w:basedOn w:val="a"/>
    <w:uiPriority w:val="99"/>
    <w:unhideWhenUsed/>
    <w:rsid w:val="00EC5646"/>
    <w:pPr>
      <w:ind w:left="566" w:hanging="283"/>
      <w:contextualSpacing/>
    </w:pPr>
  </w:style>
  <w:style w:type="paragraph" w:styleId="affff8">
    <w:name w:val="Document Map"/>
    <w:basedOn w:val="a"/>
    <w:link w:val="affff9"/>
    <w:uiPriority w:val="99"/>
    <w:semiHidden/>
    <w:unhideWhenUsed/>
    <w:rsid w:val="005A320E"/>
    <w:rPr>
      <w:rFonts w:ascii="Tahoma" w:hAnsi="Tahoma" w:cs="Tahoma"/>
      <w:sz w:val="16"/>
      <w:szCs w:val="16"/>
    </w:rPr>
  </w:style>
  <w:style w:type="character" w:customStyle="1" w:styleId="affff9">
    <w:name w:val="Схема документа Знак"/>
    <w:basedOn w:val="a0"/>
    <w:link w:val="affff8"/>
    <w:uiPriority w:val="99"/>
    <w:semiHidden/>
    <w:rsid w:val="005A320E"/>
    <w:rPr>
      <w:rFonts w:ascii="Tahoma" w:hAnsi="Tahoma" w:cs="Tahoma"/>
      <w:color w:val="auto"/>
      <w:sz w:val="16"/>
      <w:szCs w:val="16"/>
    </w:rPr>
  </w:style>
  <w:style w:type="character" w:customStyle="1" w:styleId="ac">
    <w:name w:val="Обычный (Интернет) Знак"/>
    <w:aliases w:val="Обычный (Web) Знак"/>
    <w:link w:val="ab"/>
    <w:locked/>
    <w:rsid w:val="001457E7"/>
    <w:rPr>
      <w:rFonts w:ascii="Times New Roman" w:eastAsia="Times New Roman" w:hAnsi="Times New Roman" w:cs="Times New Roman"/>
      <w:color w:val="auto"/>
      <w:sz w:val="24"/>
      <w:szCs w:val="24"/>
    </w:rPr>
  </w:style>
  <w:style w:type="paragraph" w:customStyle="1" w:styleId="1ff5">
    <w:name w:val="Звичайний1"/>
    <w:rsid w:val="00DC362A"/>
    <w:pPr>
      <w:spacing w:line="240" w:lineRule="auto"/>
    </w:pPr>
    <w:rPr>
      <w:rFonts w:ascii="Times New Roman" w:eastAsia="Times New Roman" w:hAnsi="Times New Roman" w:cs="Times New Roman"/>
      <w:color w:val="auto"/>
      <w:sz w:val="24"/>
      <w:szCs w:val="20"/>
    </w:rPr>
  </w:style>
  <w:style w:type="character" w:styleId="affffa">
    <w:name w:val="Unresolved Mention"/>
    <w:basedOn w:val="a0"/>
    <w:uiPriority w:val="99"/>
    <w:semiHidden/>
    <w:unhideWhenUsed/>
    <w:rsid w:val="00E773DF"/>
    <w:rPr>
      <w:color w:val="605E5C"/>
      <w:shd w:val="clear" w:color="auto" w:fill="E1DFDD"/>
    </w:rPr>
  </w:style>
  <w:style w:type="character" w:customStyle="1" w:styleId="affffb">
    <w:name w:val="Основной текст + Не полужирный"/>
    <w:rsid w:val="00677FD0"/>
    <w:rPr>
      <w:rFonts w:ascii="Times New Roman" w:eastAsia="Times New Roman" w:hAnsi="Times New Roman" w:cs="Times New Roman"/>
      <w:b w:val="0"/>
      <w:bCs w:val="0"/>
      <w:i w:val="0"/>
      <w:iCs w:val="0"/>
      <w:caps w:val="0"/>
      <w:smallCaps w:val="0"/>
      <w:strike w:val="0"/>
      <w:dstrike w:val="0"/>
      <w:spacing w:val="3"/>
      <w:sz w:val="21"/>
      <w:szCs w:val="21"/>
      <w:u w:val="none"/>
    </w:rPr>
  </w:style>
  <w:style w:type="paragraph" w:customStyle="1" w:styleId="rtejustify">
    <w:name w:val="rtejustify"/>
    <w:basedOn w:val="a"/>
    <w:rsid w:val="00677FD0"/>
    <w:pPr>
      <w:spacing w:before="100" w:beforeAutospacing="1" w:after="100" w:afterAutospacing="1"/>
    </w:pPr>
    <w:rPr>
      <w:rFonts w:eastAsia="Times New Roman"/>
    </w:rPr>
  </w:style>
  <w:style w:type="paragraph" w:customStyle="1" w:styleId="1ff6">
    <w:name w:val="Текст1"/>
    <w:basedOn w:val="a"/>
    <w:rsid w:val="00677FD0"/>
    <w:pPr>
      <w:suppressAutoHyphens/>
    </w:pPr>
    <w:rPr>
      <w:rFonts w:ascii="Courier New" w:eastAsia="Times New Roman" w:hAnsi="Courier New" w:cs="Courier New"/>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74996710">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29536284">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da_kon@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A21E-5F3D-4BE8-9FDB-7B04B33A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3198</Words>
  <Characters>18230</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Прозорро</cp:lastModifiedBy>
  <cp:revision>13</cp:revision>
  <cp:lastPrinted>2022-08-09T14:09:00Z</cp:lastPrinted>
  <dcterms:created xsi:type="dcterms:W3CDTF">2022-07-27T08:51:00Z</dcterms:created>
  <dcterms:modified xsi:type="dcterms:W3CDTF">2022-08-09T14:15:00Z</dcterms:modified>
</cp:coreProperties>
</file>