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CB" w:rsidRDefault="00B457CB" w:rsidP="00B457CB">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утриманню автомобільних шляхів та споруд на них Голосіївського району м. </w:t>
      </w:r>
      <w:proofErr w:type="gramStart"/>
      <w:r w:rsidRPr="00D75006">
        <w:rPr>
          <w:rFonts w:ascii="Times New Roman" w:eastAsia="Times New Roman" w:hAnsi="Times New Roman" w:cs="Times New Roman"/>
          <w:b/>
          <w:bCs/>
          <w:sz w:val="28"/>
          <w:szCs w:val="28"/>
          <w:lang w:val="ru-RU" w:eastAsia="ru-RU"/>
        </w:rPr>
        <w:t>Києва»</w:t>
      </w:r>
      <w:r w:rsidRPr="00D75006">
        <w:rPr>
          <w:rFonts w:ascii="Times New Roman" w:eastAsia="Times New Roman" w:hAnsi="Times New Roman" w:cs="Times New Roman"/>
          <w:b/>
          <w:bCs/>
          <w:sz w:val="28"/>
          <w:szCs w:val="28"/>
          <w:lang w:eastAsia="ru-RU"/>
        </w:rPr>
        <w:t xml:space="preserve">   </w:t>
      </w:r>
      <w:proofErr w:type="gramEnd"/>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B457CB" w:rsidRPr="00D75006" w:rsidRDefault="00B457CB" w:rsidP="00B457CB">
      <w:pPr>
        <w:spacing w:line="254" w:lineRule="auto"/>
        <w:jc w:val="center"/>
        <w:rPr>
          <w:rFonts w:ascii="Times New Roman" w:eastAsia="Times New Roman" w:hAnsi="Times New Roman" w:cs="Times New Roman"/>
          <w:b/>
          <w:bCs/>
          <w:sz w:val="28"/>
          <w:szCs w:val="28"/>
          <w:lang w:val="ru-RU" w:eastAsia="ru-RU"/>
        </w:rPr>
      </w:pPr>
    </w:p>
    <w:p w:rsidR="00B457CB" w:rsidRPr="00D75006" w:rsidRDefault="00B457CB" w:rsidP="00B457CB">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B457CB" w:rsidRPr="00D75006" w:rsidTr="005748DD">
        <w:trPr>
          <w:trHeight w:val="1189"/>
        </w:trPr>
        <w:tc>
          <w:tcPr>
            <w:tcW w:w="9956" w:type="dxa"/>
          </w:tcPr>
          <w:p w:rsidR="00B457CB" w:rsidRPr="00D75006" w:rsidRDefault="00B457CB" w:rsidP="005748DD">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B457CB" w:rsidRPr="00D75006" w:rsidRDefault="00B457CB" w:rsidP="005748DD">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B457CB" w:rsidRPr="00D75006" w:rsidRDefault="00B457CB" w:rsidP="005748DD">
            <w:pPr>
              <w:widowControl w:val="0"/>
              <w:spacing w:after="0" w:line="240" w:lineRule="auto"/>
              <w:ind w:right="142"/>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КП </w:t>
            </w:r>
            <w:r w:rsidRPr="00D75006">
              <w:rPr>
                <w:rFonts w:ascii="Times New Roman" w:eastAsia="Times New Roman" w:hAnsi="Times New Roman" w:cs="Times New Roman"/>
                <w:b/>
                <w:snapToGrid w:val="0"/>
                <w:sz w:val="28"/>
                <w:szCs w:val="28"/>
                <w:lang w:eastAsia="ru-RU"/>
              </w:rPr>
              <w:t>ШЕУ Голосіївського району</w:t>
            </w:r>
          </w:p>
          <w:p w:rsidR="00B457CB" w:rsidRPr="00E2761B" w:rsidRDefault="00B457CB" w:rsidP="005748DD">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від «15» 04.</w:t>
            </w:r>
            <w:r w:rsidRPr="00CF2F62">
              <w:rPr>
                <w:rFonts w:ascii="Times New Roman" w:eastAsia="Times New Roman" w:hAnsi="Times New Roman" w:cs="Times New Roman"/>
                <w:b/>
                <w:snapToGrid w:val="0"/>
                <w:sz w:val="28"/>
                <w:szCs w:val="28"/>
                <w:lang w:eastAsia="ru-RU"/>
              </w:rPr>
              <w:t xml:space="preserve"> 2024 року №</w:t>
            </w:r>
            <w:r>
              <w:rPr>
                <w:rFonts w:ascii="Times New Roman" w:eastAsia="Times New Roman" w:hAnsi="Times New Roman" w:cs="Times New Roman"/>
                <w:b/>
                <w:snapToGrid w:val="0"/>
                <w:sz w:val="28"/>
                <w:szCs w:val="28"/>
                <w:lang w:eastAsia="ru-RU"/>
              </w:rPr>
              <w:t xml:space="preserve"> 14</w:t>
            </w:r>
          </w:p>
        </w:tc>
      </w:tr>
      <w:tr w:rsidR="00B457CB" w:rsidRPr="00D75006" w:rsidTr="005748DD">
        <w:tc>
          <w:tcPr>
            <w:tcW w:w="9956" w:type="dxa"/>
          </w:tcPr>
          <w:p w:rsidR="00B457CB" w:rsidRPr="00D75006" w:rsidRDefault="00B457CB" w:rsidP="005748DD">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B457CB" w:rsidRPr="00D75006" w:rsidTr="005748DD">
        <w:trPr>
          <w:trHeight w:val="851"/>
        </w:trPr>
        <w:tc>
          <w:tcPr>
            <w:tcW w:w="9956" w:type="dxa"/>
          </w:tcPr>
          <w:p w:rsidR="00B457CB" w:rsidRPr="00D75006" w:rsidRDefault="00B457CB" w:rsidP="005748DD">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B457CB" w:rsidRPr="00B754A6" w:rsidRDefault="00B457CB" w:rsidP="005748DD">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/Саваренюк І.В.</w:t>
            </w:r>
            <w:r w:rsidRPr="00B754A6">
              <w:rPr>
                <w:rFonts w:ascii="Times New Roman" w:eastAsia="Times New Roman" w:hAnsi="Times New Roman" w:cs="Times New Roman"/>
                <w:b/>
                <w:sz w:val="28"/>
                <w:szCs w:val="28"/>
                <w:lang w:eastAsia="ru-RU"/>
              </w:rPr>
              <w:t>/</w:t>
            </w:r>
          </w:p>
          <w:p w:rsidR="00B457CB" w:rsidRPr="00E81B65" w:rsidRDefault="00B457CB" w:rsidP="005748DD">
            <w:pPr>
              <w:widowControl w:val="0"/>
              <w:autoSpaceDE w:val="0"/>
              <w:autoSpaceDN w:val="0"/>
              <w:spacing w:after="0" w:line="240" w:lineRule="auto"/>
              <w:ind w:right="142"/>
              <w:rPr>
                <w:rFonts w:ascii="Times New Roman" w:eastAsia="Times New Roman" w:hAnsi="Times New Roman" w:cs="Times New Roman"/>
                <w:lang w:eastAsia="ru-RU"/>
              </w:rPr>
            </w:pPr>
            <w:r w:rsidRPr="00D75006">
              <w:rPr>
                <w:rFonts w:ascii="Times New Roman" w:eastAsia="Times New Roman" w:hAnsi="Times New Roman" w:cs="Times New Roman"/>
                <w:sz w:val="28"/>
                <w:szCs w:val="28"/>
                <w:lang w:eastAsia="ru-RU"/>
              </w:rPr>
              <w:t xml:space="preserve">    </w:t>
            </w:r>
            <w:r w:rsidRPr="00E81B65">
              <w:rPr>
                <w:rFonts w:ascii="Times New Roman" w:eastAsia="Times New Roman" w:hAnsi="Times New Roman" w:cs="Times New Roman"/>
                <w:lang w:eastAsia="ru-RU"/>
              </w:rPr>
              <w:t>підпис</w:t>
            </w:r>
          </w:p>
        </w:tc>
      </w:tr>
    </w:tbl>
    <w:p w:rsidR="00B457CB" w:rsidRPr="00D75006" w:rsidRDefault="00B457CB" w:rsidP="00B457CB">
      <w:pPr>
        <w:widowControl w:val="0"/>
        <w:spacing w:after="0" w:line="20" w:lineRule="atLeast"/>
        <w:ind w:left="320"/>
        <w:jc w:val="center"/>
        <w:rPr>
          <w:rFonts w:ascii="Times New Roman" w:eastAsia="Times New Roman" w:hAnsi="Times New Roman" w:cs="Times New Roman"/>
          <w:b/>
          <w:sz w:val="24"/>
          <w:szCs w:val="24"/>
          <w:lang w:eastAsia="ru-RU"/>
        </w:rPr>
      </w:pPr>
    </w:p>
    <w:p w:rsidR="00B457CB" w:rsidRDefault="00B457CB" w:rsidP="00B457CB">
      <w:pPr>
        <w:spacing w:after="0" w:line="20" w:lineRule="atLeast"/>
        <w:jc w:val="center"/>
        <w:rPr>
          <w:rFonts w:ascii="Times New Roman" w:eastAsia="Times New Roman" w:hAnsi="Times New Roman" w:cs="Times New Roman"/>
          <w:b/>
          <w:sz w:val="24"/>
          <w:szCs w:val="24"/>
          <w:lang w:val="ru-RU" w:eastAsia="ru-RU"/>
        </w:rPr>
      </w:pPr>
    </w:p>
    <w:p w:rsidR="00B457CB" w:rsidRDefault="00B457CB" w:rsidP="00B457CB">
      <w:pPr>
        <w:spacing w:after="0" w:line="20" w:lineRule="atLeast"/>
        <w:jc w:val="center"/>
        <w:rPr>
          <w:rFonts w:ascii="Times New Roman" w:eastAsia="Times New Roman" w:hAnsi="Times New Roman" w:cs="Times New Roman"/>
          <w:b/>
          <w:sz w:val="24"/>
          <w:szCs w:val="24"/>
          <w:lang w:val="ru-RU" w:eastAsia="ru-RU"/>
        </w:rPr>
      </w:pPr>
    </w:p>
    <w:p w:rsidR="00B457CB" w:rsidRDefault="00B457CB" w:rsidP="00B457CB">
      <w:pPr>
        <w:spacing w:after="0" w:line="20" w:lineRule="atLeast"/>
        <w:jc w:val="center"/>
        <w:rPr>
          <w:rFonts w:ascii="Times New Roman" w:eastAsia="Times New Roman" w:hAnsi="Times New Roman" w:cs="Times New Roman"/>
          <w:b/>
          <w:sz w:val="24"/>
          <w:szCs w:val="24"/>
          <w:lang w:val="ru-RU" w:eastAsia="ru-RU"/>
        </w:rPr>
      </w:pPr>
    </w:p>
    <w:p w:rsidR="00B457CB" w:rsidRPr="00D75006" w:rsidRDefault="00B457CB" w:rsidP="00B457CB">
      <w:pPr>
        <w:spacing w:after="0" w:line="20" w:lineRule="atLeast"/>
        <w:jc w:val="center"/>
        <w:rPr>
          <w:rFonts w:ascii="Times New Roman" w:eastAsia="Times New Roman" w:hAnsi="Times New Roman" w:cs="Times New Roman"/>
          <w:b/>
          <w:sz w:val="24"/>
          <w:szCs w:val="24"/>
          <w:lang w:val="ru-RU" w:eastAsia="ru-RU"/>
        </w:rPr>
      </w:pPr>
    </w:p>
    <w:p w:rsidR="00B457CB" w:rsidRDefault="00B457CB" w:rsidP="00B457CB">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B457CB" w:rsidRPr="00D75006" w:rsidRDefault="00B457CB" w:rsidP="00B457CB">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B457CB" w:rsidRDefault="00B457CB" w:rsidP="00B457CB">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ЗАКУПІВЛЮ ТОВАРУ</w:t>
      </w:r>
      <w:r w:rsidRPr="00D75006">
        <w:rPr>
          <w:rFonts w:ascii="Times New Roman" w:eastAsia="Times New Roman" w:hAnsi="Times New Roman" w:cs="Times New Roman"/>
          <w:b/>
          <w:sz w:val="28"/>
          <w:szCs w:val="28"/>
          <w:lang w:eastAsia="ru-RU"/>
        </w:rPr>
        <w:t>:</w:t>
      </w:r>
    </w:p>
    <w:p w:rsidR="00B457CB" w:rsidRDefault="00B457CB" w:rsidP="00B457CB">
      <w:pPr>
        <w:spacing w:after="0" w:line="20" w:lineRule="atLeast"/>
        <w:jc w:val="center"/>
        <w:rPr>
          <w:rFonts w:ascii="Times New Roman" w:eastAsia="Times New Roman" w:hAnsi="Times New Roman" w:cs="Times New Roman"/>
          <w:b/>
          <w:sz w:val="28"/>
          <w:szCs w:val="28"/>
          <w:lang w:eastAsia="ru-RU"/>
        </w:rPr>
      </w:pPr>
    </w:p>
    <w:p w:rsidR="00B457CB" w:rsidRPr="001B604A" w:rsidRDefault="0060714A" w:rsidP="00B457CB">
      <w:pPr>
        <w:spacing w:before="240" w:after="0" w:line="240" w:lineRule="auto"/>
        <w:jc w:val="center"/>
        <w:rPr>
          <w:rFonts w:ascii="Times New Roman" w:eastAsia="Times New Roman" w:hAnsi="Times New Roman" w:cs="Times New Roman"/>
          <w:b/>
          <w:snapToGrid w:val="0"/>
          <w:sz w:val="28"/>
          <w:szCs w:val="28"/>
          <w:lang w:eastAsia="ru-RU"/>
        </w:rPr>
      </w:pPr>
      <w:hyperlink r:id="rId8" w:history="1">
        <w:r w:rsidR="00B457CB">
          <w:rPr>
            <w:rFonts w:ascii="Times New Roman" w:eastAsia="Times New Roman" w:hAnsi="Times New Roman" w:cs="Times New Roman"/>
            <w:b/>
            <w:snapToGrid w:val="0"/>
            <w:sz w:val="28"/>
            <w:szCs w:val="28"/>
            <w:lang w:eastAsia="ru-RU"/>
          </w:rPr>
          <w:t xml:space="preserve">Вікна та двері </w:t>
        </w:r>
        <w:r w:rsidR="00B457CB" w:rsidRPr="001B604A">
          <w:rPr>
            <w:rFonts w:ascii="Times New Roman" w:eastAsia="Times New Roman" w:hAnsi="Times New Roman" w:cs="Times New Roman"/>
            <w:b/>
            <w:snapToGrid w:val="0"/>
            <w:sz w:val="28"/>
            <w:szCs w:val="28"/>
            <w:lang w:eastAsia="ru-RU"/>
          </w:rPr>
          <w:t xml:space="preserve">металопластикові </w:t>
        </w:r>
        <w:r w:rsidR="00B457CB">
          <w:rPr>
            <w:rFonts w:ascii="Times New Roman" w:eastAsia="Times New Roman" w:hAnsi="Times New Roman" w:cs="Times New Roman"/>
            <w:b/>
            <w:snapToGrid w:val="0"/>
            <w:sz w:val="28"/>
            <w:szCs w:val="28"/>
            <w:lang w:eastAsia="ru-RU"/>
          </w:rPr>
          <w:t xml:space="preserve">з монтажем </w:t>
        </w:r>
        <w:r w:rsidR="00B457CB" w:rsidRPr="001B604A">
          <w:rPr>
            <w:rFonts w:ascii="Times New Roman" w:eastAsia="Times New Roman" w:hAnsi="Times New Roman" w:cs="Times New Roman"/>
            <w:b/>
            <w:snapToGrid w:val="0"/>
            <w:sz w:val="28"/>
            <w:szCs w:val="28"/>
            <w:lang w:eastAsia="ru-RU"/>
          </w:rPr>
          <w:t>(Код ДК 021:2015 - 44220000-8 Столярні вироби)</w:t>
        </w:r>
      </w:hyperlink>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Pr>
          <w:rFonts w:ascii="Times New Roman" w:eastAsia="Times New Roman" w:hAnsi="Times New Roman" w:cs="Times New Roman"/>
          <w:b/>
          <w:sz w:val="24"/>
          <w:szCs w:val="24"/>
          <w:lang w:val="ru-RU" w:eastAsia="ru-RU"/>
        </w:rPr>
        <w:t xml:space="preserve">4 </w:t>
      </w:r>
      <w:r w:rsidRPr="00D75006">
        <w:rPr>
          <w:rFonts w:ascii="Times New Roman" w:eastAsia="Times New Roman" w:hAnsi="Times New Roman" w:cs="Times New Roman"/>
          <w:b/>
          <w:sz w:val="24"/>
          <w:szCs w:val="24"/>
          <w:lang w:eastAsia="ru-RU"/>
        </w:rPr>
        <w:t>року</w:t>
      </w:r>
    </w:p>
    <w:p w:rsidR="00B457CB" w:rsidRDefault="00B457CB" w:rsidP="00B457CB">
      <w:pPr>
        <w:spacing w:before="240" w:after="0" w:line="240" w:lineRule="auto"/>
        <w:jc w:val="center"/>
        <w:rPr>
          <w:rFonts w:ascii="Times New Roman" w:eastAsia="Times New Roman" w:hAnsi="Times New Roman" w:cs="Times New Roman"/>
          <w:b/>
          <w:sz w:val="24"/>
          <w:szCs w:val="24"/>
          <w:lang w:eastAsia="ru-RU"/>
        </w:rPr>
      </w:pPr>
    </w:p>
    <w:p w:rsidR="00B457CB" w:rsidRPr="00FE4EB8" w:rsidRDefault="00B457CB" w:rsidP="00B457CB">
      <w:pPr>
        <w:spacing w:before="240" w:after="0" w:line="240" w:lineRule="auto"/>
        <w:jc w:val="center"/>
        <w:rPr>
          <w:rFonts w:ascii="Times New Roman" w:eastAsia="Times New Roman" w:hAnsi="Times New Roman" w:cs="Times New Roman"/>
          <w:sz w:val="24"/>
          <w:szCs w:val="24"/>
        </w:rPr>
      </w:pPr>
    </w:p>
    <w:p w:rsidR="00B457CB" w:rsidRDefault="00B457CB" w:rsidP="00B457CB">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7"/>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165A97" w:rsidRPr="003D3051" w:rsidRDefault="00165A97" w:rsidP="00165A97">
            <w:pPr>
              <w:spacing w:before="240"/>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У</w:t>
            </w:r>
            <w:proofErr w:type="spellStart"/>
            <w:r w:rsidRPr="003D3051">
              <w:rPr>
                <w:rFonts w:ascii="Times New Roman" w:eastAsia="Times New Roman" w:hAnsi="Times New Roman" w:cs="Times New Roman"/>
                <w:i/>
                <w:sz w:val="24"/>
                <w:szCs w:val="24"/>
                <w:lang w:val="ru-RU"/>
              </w:rPr>
              <w:t>повноважена</w:t>
            </w:r>
            <w:proofErr w:type="spellEnd"/>
            <w:r w:rsidRPr="003D3051">
              <w:rPr>
                <w:rFonts w:ascii="Times New Roman" w:eastAsia="Times New Roman" w:hAnsi="Times New Roman" w:cs="Times New Roman"/>
                <w:i/>
                <w:sz w:val="24"/>
                <w:szCs w:val="24"/>
                <w:lang w:val="ru-RU"/>
              </w:rPr>
              <w:t xml:space="preserve"> особа</w:t>
            </w:r>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провідний</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фахівець</w:t>
            </w:r>
            <w:proofErr w:type="spellEnd"/>
            <w:r>
              <w:rPr>
                <w:rFonts w:ascii="Times New Roman" w:eastAsia="Times New Roman" w:hAnsi="Times New Roman" w:cs="Times New Roman"/>
                <w:i/>
                <w:sz w:val="24"/>
                <w:szCs w:val="24"/>
                <w:lang w:val="ru-RU"/>
              </w:rPr>
              <w:t xml:space="preserve"> з публічних закупівель</w:t>
            </w:r>
            <w:r w:rsidRPr="003D305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rPr>
              <w:t>Саваренюк Інна Валеріївна</w:t>
            </w:r>
          </w:p>
          <w:p w:rsidR="00165A97" w:rsidRPr="003D3051" w:rsidRDefault="00165A97" w:rsidP="00165A97">
            <w:pPr>
              <w:spacing w:before="240"/>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 xml:space="preserve"> </w:t>
            </w:r>
            <w:r w:rsidRPr="00194DA8">
              <w:rPr>
                <w:rFonts w:ascii="Times New Roman" w:eastAsia="Times New Roman" w:hAnsi="Times New Roman" w:cs="Times New Roman"/>
                <w:i/>
                <w:sz w:val="24"/>
                <w:szCs w:val="24"/>
                <w:lang w:val="ru-RU"/>
              </w:rPr>
              <w:t xml:space="preserve"> </w:t>
            </w:r>
            <w:r w:rsidRPr="003D3051">
              <w:rPr>
                <w:rFonts w:ascii="Times New Roman" w:eastAsia="Times New Roman" w:hAnsi="Times New Roman" w:cs="Times New Roman"/>
                <w:i/>
                <w:sz w:val="24"/>
                <w:szCs w:val="24"/>
                <w:lang w:val="ru-RU"/>
              </w:rPr>
              <w:t>тел</w:t>
            </w:r>
            <w:r w:rsidRPr="00194DA8">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rPr>
              <w:t>:</w:t>
            </w:r>
            <w:r w:rsidRPr="00194DA8">
              <w:rPr>
                <w:rFonts w:ascii="Times New Roman" w:eastAsia="Times New Roman" w:hAnsi="Times New Roman" w:cs="Times New Roman"/>
                <w:i/>
                <w:sz w:val="24"/>
                <w:szCs w:val="24"/>
                <w:lang w:val="en-US"/>
              </w:rPr>
              <w:t xml:space="preserve"> (067) 829-26-83</w:t>
            </w:r>
            <w:r w:rsidRPr="003D3051">
              <w:rPr>
                <w:rFonts w:ascii="Times New Roman" w:eastAsia="Times New Roman" w:hAnsi="Times New Roman" w:cs="Times New Roman"/>
                <w:i/>
                <w:sz w:val="24"/>
                <w:szCs w:val="24"/>
              </w:rPr>
              <w:t>;</w:t>
            </w:r>
          </w:p>
          <w:p w:rsidR="00165A97" w:rsidRPr="00194DA8" w:rsidRDefault="00165A97" w:rsidP="00165A97">
            <w:pPr>
              <w:spacing w:before="240"/>
              <w:jc w:val="both"/>
              <w:rPr>
                <w:rFonts w:ascii="Times New Roman" w:eastAsia="Times New Roman" w:hAnsi="Times New Roman" w:cs="Times New Roman"/>
                <w:i/>
                <w:sz w:val="24"/>
                <w:szCs w:val="24"/>
                <w:lang w:val="en-US"/>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en-US"/>
              </w:rPr>
              <w:t>e</w:t>
            </w:r>
            <w:r w:rsidRPr="00194DA8">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mail</w:t>
            </w:r>
            <w:r w:rsidRPr="00194DA8">
              <w:rPr>
                <w:rFonts w:ascii="Times New Roman" w:eastAsia="Times New Roman" w:hAnsi="Times New Roman" w:cs="Times New Roman"/>
                <w:i/>
                <w:sz w:val="24"/>
                <w:szCs w:val="24"/>
                <w:lang w:val="en-US"/>
              </w:rPr>
              <w:t xml:space="preserve">: </w:t>
            </w:r>
            <w:r w:rsidRPr="003D3051">
              <w:rPr>
                <w:rFonts w:ascii="Times New Roman" w:eastAsia="Times New Roman" w:hAnsi="Times New Roman" w:cs="Times New Roman"/>
                <w:i/>
                <w:sz w:val="24"/>
                <w:szCs w:val="24"/>
                <w:lang w:val="en-US"/>
              </w:rPr>
              <w:t>golosshey</w:t>
            </w:r>
            <w:r w:rsidRPr="00194DA8">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ukr</w:t>
            </w:r>
            <w:r w:rsidRPr="00194DA8">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net</w:t>
            </w:r>
          </w:p>
          <w:p w:rsidR="005D78D3" w:rsidRPr="00165A97" w:rsidRDefault="005D78D3" w:rsidP="00CA799D">
            <w:pPr>
              <w:spacing w:line="20" w:lineRule="atLeast"/>
              <w:ind w:firstLine="612"/>
              <w:contextualSpacing/>
              <w:rPr>
                <w:rFonts w:ascii="Times New Roman" w:eastAsia="Times New Roman" w:hAnsi="Times New Roman" w:cs="Times New Roman"/>
                <w:sz w:val="24"/>
                <w:szCs w:val="24"/>
                <w:lang w:val="en-US"/>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5AE1" w:rsidRPr="00E226E6" w:rsidRDefault="0060714A" w:rsidP="003B5AE1">
            <w:pPr>
              <w:spacing w:before="240"/>
              <w:jc w:val="center"/>
              <w:rPr>
                <w:rFonts w:ascii="Times New Roman" w:eastAsia="Times New Roman" w:hAnsi="Times New Roman" w:cs="Times New Roman"/>
                <w:b/>
                <w:i/>
                <w:sz w:val="24"/>
                <w:szCs w:val="24"/>
                <w:lang w:val="ru-RU"/>
              </w:rPr>
            </w:pPr>
            <w:hyperlink r:id="rId9" w:history="1">
              <w:proofErr w:type="spellStart"/>
              <w:r w:rsidR="00CA6D10" w:rsidRPr="003B5AE1">
                <w:rPr>
                  <w:rFonts w:ascii="Times New Roman" w:eastAsia="Times New Roman" w:hAnsi="Times New Roman" w:cs="Times New Roman"/>
                  <w:b/>
                  <w:i/>
                  <w:sz w:val="24"/>
                  <w:szCs w:val="24"/>
                  <w:lang w:val="ru-RU"/>
                </w:rPr>
                <w:t>Вікна</w:t>
              </w:r>
              <w:proofErr w:type="spellEnd"/>
              <w:r w:rsidR="00CA6D10" w:rsidRPr="003B5AE1">
                <w:rPr>
                  <w:rFonts w:ascii="Times New Roman" w:eastAsia="Times New Roman" w:hAnsi="Times New Roman" w:cs="Times New Roman"/>
                  <w:b/>
                  <w:i/>
                  <w:sz w:val="24"/>
                  <w:szCs w:val="24"/>
                  <w:lang w:val="ru-RU"/>
                </w:rPr>
                <w:t xml:space="preserve"> та </w:t>
              </w:r>
              <w:proofErr w:type="spellStart"/>
              <w:r w:rsidR="00CA6D10" w:rsidRPr="003B5AE1">
                <w:rPr>
                  <w:rFonts w:ascii="Times New Roman" w:eastAsia="Times New Roman" w:hAnsi="Times New Roman" w:cs="Times New Roman"/>
                  <w:b/>
                  <w:i/>
                  <w:sz w:val="24"/>
                  <w:szCs w:val="24"/>
                  <w:lang w:val="ru-RU"/>
                </w:rPr>
                <w:t>двері</w:t>
              </w:r>
              <w:proofErr w:type="spellEnd"/>
              <w:r w:rsidR="00CA6D10" w:rsidRPr="003B5AE1">
                <w:rPr>
                  <w:rFonts w:ascii="Times New Roman" w:eastAsia="Times New Roman" w:hAnsi="Times New Roman" w:cs="Times New Roman"/>
                  <w:b/>
                  <w:i/>
                  <w:sz w:val="24"/>
                  <w:szCs w:val="24"/>
                  <w:lang w:val="ru-RU"/>
                </w:rPr>
                <w:t xml:space="preserve"> </w:t>
              </w:r>
              <w:proofErr w:type="spellStart"/>
              <w:r w:rsidR="00CA6D10" w:rsidRPr="003B5AE1">
                <w:rPr>
                  <w:rFonts w:ascii="Times New Roman" w:eastAsia="Times New Roman" w:hAnsi="Times New Roman" w:cs="Times New Roman"/>
                  <w:b/>
                  <w:i/>
                  <w:sz w:val="24"/>
                  <w:szCs w:val="24"/>
                  <w:lang w:val="ru-RU"/>
                </w:rPr>
                <w:t>металопластикові</w:t>
              </w:r>
              <w:proofErr w:type="spellEnd"/>
              <w:r w:rsidR="00CA6D10" w:rsidRPr="003B5AE1">
                <w:rPr>
                  <w:rFonts w:ascii="Times New Roman" w:eastAsia="Times New Roman" w:hAnsi="Times New Roman" w:cs="Times New Roman"/>
                  <w:b/>
                  <w:i/>
                  <w:sz w:val="24"/>
                  <w:szCs w:val="24"/>
                  <w:lang w:val="ru-RU"/>
                </w:rPr>
                <w:t xml:space="preserve"> з </w:t>
              </w:r>
              <w:proofErr w:type="spellStart"/>
              <w:r w:rsidR="00CA6D10" w:rsidRPr="003B5AE1">
                <w:rPr>
                  <w:rFonts w:ascii="Times New Roman" w:eastAsia="Times New Roman" w:hAnsi="Times New Roman" w:cs="Times New Roman"/>
                  <w:b/>
                  <w:i/>
                  <w:sz w:val="24"/>
                  <w:szCs w:val="24"/>
                  <w:lang w:val="ru-RU"/>
                </w:rPr>
                <w:t>монтажем</w:t>
              </w:r>
              <w:proofErr w:type="spellEnd"/>
              <w:r w:rsidR="00CA6D10" w:rsidRPr="003B5AE1">
                <w:rPr>
                  <w:rFonts w:ascii="Times New Roman" w:eastAsia="Times New Roman" w:hAnsi="Times New Roman" w:cs="Times New Roman"/>
                  <w:b/>
                  <w:i/>
                  <w:sz w:val="24"/>
                  <w:szCs w:val="24"/>
                  <w:lang w:val="ru-RU"/>
                </w:rPr>
                <w:t xml:space="preserve"> (Код ДК 021:2015 - 44220000-8 </w:t>
              </w:r>
              <w:proofErr w:type="spellStart"/>
              <w:r w:rsidR="00CA6D10" w:rsidRPr="003B5AE1">
                <w:rPr>
                  <w:rFonts w:ascii="Times New Roman" w:eastAsia="Times New Roman" w:hAnsi="Times New Roman" w:cs="Times New Roman"/>
                  <w:b/>
                  <w:i/>
                  <w:sz w:val="24"/>
                  <w:szCs w:val="24"/>
                  <w:lang w:val="ru-RU"/>
                </w:rPr>
                <w:t>Столярні</w:t>
              </w:r>
              <w:proofErr w:type="spellEnd"/>
              <w:r w:rsidR="00CA6D10" w:rsidRPr="003B5AE1">
                <w:rPr>
                  <w:rFonts w:ascii="Times New Roman" w:eastAsia="Times New Roman" w:hAnsi="Times New Roman" w:cs="Times New Roman"/>
                  <w:b/>
                  <w:i/>
                  <w:sz w:val="24"/>
                  <w:szCs w:val="24"/>
                  <w:lang w:val="ru-RU"/>
                </w:rPr>
                <w:t xml:space="preserve"> </w:t>
              </w:r>
              <w:proofErr w:type="spellStart"/>
              <w:r w:rsidR="00CA6D10" w:rsidRPr="003B5AE1">
                <w:rPr>
                  <w:rFonts w:ascii="Times New Roman" w:eastAsia="Times New Roman" w:hAnsi="Times New Roman" w:cs="Times New Roman"/>
                  <w:b/>
                  <w:i/>
                  <w:sz w:val="24"/>
                  <w:szCs w:val="24"/>
                  <w:lang w:val="ru-RU"/>
                </w:rPr>
                <w:t>вироби</w:t>
              </w:r>
              <w:proofErr w:type="spellEnd"/>
              <w:r w:rsidR="00CA6D10" w:rsidRPr="003B5AE1">
                <w:rPr>
                  <w:rFonts w:ascii="Times New Roman" w:eastAsia="Times New Roman" w:hAnsi="Times New Roman" w:cs="Times New Roman"/>
                  <w:b/>
                  <w:i/>
                  <w:sz w:val="24"/>
                  <w:szCs w:val="24"/>
                  <w:lang w:val="ru-RU"/>
                </w:rPr>
                <w:t>)</w:t>
              </w:r>
            </w:hyperlink>
          </w:p>
        </w:tc>
      </w:tr>
      <w:tr w:rsidR="00165A97" w:rsidTr="00571DF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65A97" w:rsidRDefault="00165A97" w:rsidP="00165A9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65A97" w:rsidRPr="00FE4EB8" w:rsidRDefault="00165A97" w:rsidP="00165A97">
            <w:pPr>
              <w:spacing w:before="240"/>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165A97" w:rsidRPr="00FE4EB8" w:rsidRDefault="00165A97" w:rsidP="00165A97">
            <w:pPr>
              <w:spacing w:before="240"/>
              <w:rPr>
                <w:rFonts w:ascii="Times New Roman" w:eastAsia="Times New Roman" w:hAnsi="Times New Roman" w:cs="Times New Roman"/>
                <w:i/>
                <w:sz w:val="24"/>
                <w:szCs w:val="24"/>
              </w:rPr>
            </w:pP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65A97" w:rsidRPr="00CA799D" w:rsidRDefault="00165A97" w:rsidP="00165A97">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165A97" w:rsidRPr="00CA799D" w:rsidRDefault="00165A97" w:rsidP="00165A97">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165A97" w:rsidRDefault="00165A97" w:rsidP="00165A97">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w:t>
            </w:r>
            <w:r w:rsidRPr="00CA799D">
              <w:rPr>
                <w:rFonts w:ascii="Times New Roman" w:eastAsia="Times New Roman" w:hAnsi="Times New Roman" w:cs="Times New Roman"/>
                <w:sz w:val="24"/>
                <w:szCs w:val="24"/>
              </w:rPr>
              <w:lastRenderedPageBreak/>
              <w:t xml:space="preserve">обсяги </w:t>
            </w:r>
            <w:r w:rsidRPr="00CA799D">
              <w:rPr>
                <w:rFonts w:ascii="Times New Roman" w:eastAsia="Times New Roman" w:hAnsi="Times New Roman" w:cs="Times New Roman"/>
                <w:i/>
                <w:sz w:val="24"/>
                <w:szCs w:val="24"/>
              </w:rPr>
              <w:t>(для робіт або послуг)</w:t>
            </w:r>
          </w:p>
        </w:tc>
        <w:tc>
          <w:tcPr>
            <w:tcW w:w="6450" w:type="dxa"/>
          </w:tcPr>
          <w:p w:rsidR="00165A97" w:rsidRDefault="00165A97" w:rsidP="00363931">
            <w:pPr>
              <w:spacing w:before="240"/>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Кількість:</w:t>
            </w:r>
            <w:r>
              <w:rPr>
                <w:rFonts w:ascii="Times New Roman" w:eastAsia="Times New Roman" w:hAnsi="Times New Roman" w:cs="Times New Roman"/>
                <w:sz w:val="24"/>
                <w:szCs w:val="24"/>
              </w:rPr>
              <w:t xml:space="preserve"> </w:t>
            </w:r>
            <w:r w:rsidR="00CA6D10">
              <w:rPr>
                <w:rFonts w:ascii="Times New Roman" w:eastAsia="Times New Roman" w:hAnsi="Times New Roman" w:cs="Times New Roman"/>
                <w:sz w:val="24"/>
                <w:szCs w:val="24"/>
              </w:rPr>
              <w:t>10 шт</w:t>
            </w:r>
          </w:p>
          <w:p w:rsidR="00165A97" w:rsidRDefault="00165A97" w:rsidP="00363931">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CA6D10">
              <w:rPr>
                <w:rFonts w:ascii="Times New Roman" w:eastAsia="Times New Roman" w:hAnsi="Times New Roman" w:cs="Times New Roman"/>
                <w:b/>
                <w:sz w:val="24"/>
                <w:szCs w:val="24"/>
              </w:rPr>
              <w:t xml:space="preserve"> та монтажу</w:t>
            </w:r>
            <w:r>
              <w:rPr>
                <w:rFonts w:ascii="Times New Roman" w:eastAsia="Times New Roman" w:hAnsi="Times New Roman" w:cs="Times New Roman"/>
                <w:b/>
                <w:sz w:val="24"/>
                <w:szCs w:val="24"/>
              </w:rPr>
              <w:t>: м.Київ, проспект Науки,53</w:t>
            </w:r>
          </w:p>
          <w:p w:rsidR="00165A97" w:rsidRPr="00FE4EB8" w:rsidRDefault="00165A97" w:rsidP="00363931">
            <w:pPr>
              <w:spacing w:before="240"/>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165A97" w:rsidRDefault="00165A97" w:rsidP="00363931">
            <w:pPr>
              <w:spacing w:before="240"/>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165A97" w:rsidRPr="00FE4EB8" w:rsidRDefault="00165A97" w:rsidP="00363931">
            <w:pPr>
              <w:spacing w:before="240"/>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lastRenderedPageBreak/>
              <w:t xml:space="preserve">*Місце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165A97" w:rsidRDefault="00165A97" w:rsidP="00165A97">
            <w:pPr>
              <w:widowControl w:val="0"/>
              <w:ind w:right="120"/>
              <w:jc w:val="both"/>
              <w:rPr>
                <w:rFonts w:ascii="Times New Roman" w:eastAsia="Times New Roman" w:hAnsi="Times New Roman" w:cs="Times New Roman"/>
                <w:i/>
                <w:color w:val="4A86E8"/>
                <w:sz w:val="24"/>
                <w:szCs w:val="24"/>
                <w:highlight w:val="white"/>
              </w:rPr>
            </w:pPr>
          </w:p>
        </w:tc>
      </w:tr>
      <w:tr w:rsidR="00165A97" w:rsidTr="00A3289E">
        <w:trPr>
          <w:trHeight w:val="645"/>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165A97" w:rsidRDefault="00165A97" w:rsidP="00165A97">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rPr>
              <w:t>З</w:t>
            </w:r>
            <w:r w:rsidRPr="00803D32">
              <w:rPr>
                <w:rFonts w:ascii="Times New Roman" w:eastAsia="Times New Roman" w:hAnsi="Times New Roman" w:cs="Times New Roman"/>
                <w:sz w:val="24"/>
              </w:rPr>
              <w:t xml:space="preserve"> дати підписання договору до скасування воєнного стану в Україні, оголошеного Указом Президента України «Про введення воєнного стану в Україні» від 24 лютого 2022 року № 64/2022 (зі змінами), але не пізніше ніж до 31.12.202</w:t>
            </w:r>
            <w:r>
              <w:rPr>
                <w:rFonts w:ascii="Times New Roman" w:eastAsia="Times New Roman" w:hAnsi="Times New Roman" w:cs="Times New Roman"/>
                <w:sz w:val="24"/>
              </w:rPr>
              <w:t>4</w:t>
            </w:r>
            <w:r w:rsidRPr="00803D32">
              <w:rPr>
                <w:rFonts w:ascii="Times New Roman" w:eastAsia="Times New Roman" w:hAnsi="Times New Roman" w:cs="Times New Roman"/>
                <w:sz w:val="24"/>
              </w:rPr>
              <w:t xml:space="preserve"> р.</w:t>
            </w:r>
          </w:p>
        </w:tc>
      </w:tr>
      <w:tr w:rsidR="00165A97">
        <w:trPr>
          <w:trHeight w:val="841"/>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65A97" w:rsidRDefault="00165A97" w:rsidP="00165A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65A97" w:rsidRDefault="00165A97" w:rsidP="00165A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65A97" w:rsidRDefault="00165A97" w:rsidP="00165A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5A97">
        <w:trPr>
          <w:trHeight w:val="501"/>
          <w:jc w:val="center"/>
        </w:trPr>
        <w:tc>
          <w:tcPr>
            <w:tcW w:w="9960" w:type="dxa"/>
            <w:gridSpan w:val="3"/>
            <w:vAlign w:val="center"/>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5A97">
        <w:trPr>
          <w:trHeight w:val="1975"/>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65A97" w:rsidRDefault="00165A97" w:rsidP="00165A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65A97" w:rsidRDefault="00165A97" w:rsidP="00165A9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65A97" w:rsidRDefault="00165A97" w:rsidP="00165A97">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w:t>
            </w:r>
            <w:r>
              <w:rPr>
                <w:rFonts w:ascii="Times New Roman" w:eastAsia="Times New Roman" w:hAnsi="Times New Roman" w:cs="Times New Roman"/>
                <w:color w:val="00B050"/>
                <w:sz w:val="24"/>
                <w:szCs w:val="24"/>
                <w:highlight w:val="white"/>
              </w:rPr>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65A97" w:rsidRDefault="00165A97" w:rsidP="00165A97">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165A97" w:rsidRDefault="00165A97" w:rsidP="00165A97">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65A97" w:rsidRDefault="00165A97" w:rsidP="00165A97">
            <w:pPr>
              <w:spacing w:before="12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w:t>
            </w:r>
            <w:r>
              <w:rPr>
                <w:rFonts w:ascii="Times New Roman" w:eastAsia="Times New Roman" w:hAnsi="Times New Roman" w:cs="Times New Roman"/>
                <w:color w:val="00B050"/>
                <w:sz w:val="24"/>
                <w:szCs w:val="24"/>
                <w:highlight w:val="white"/>
              </w:rPr>
              <w:lastRenderedPageBreak/>
              <w:t>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 xml:space="preserve"> </w:t>
            </w:r>
          </w:p>
          <w:p w:rsidR="00165A97" w:rsidRDefault="00165A97" w:rsidP="00165A97">
            <w:pPr>
              <w:widowControl w:val="0"/>
              <w:jc w:val="both"/>
              <w:rPr>
                <w:rFonts w:ascii="Times New Roman" w:eastAsia="Times New Roman" w:hAnsi="Times New Roman" w:cs="Times New Roman"/>
                <w:sz w:val="24"/>
                <w:szCs w:val="24"/>
                <w:highlight w:val="white"/>
              </w:rPr>
            </w:pPr>
          </w:p>
        </w:tc>
      </w:tr>
      <w:tr w:rsidR="00165A97">
        <w:trPr>
          <w:trHeight w:val="480"/>
          <w:jc w:val="center"/>
        </w:trPr>
        <w:tc>
          <w:tcPr>
            <w:tcW w:w="9960" w:type="dxa"/>
            <w:gridSpan w:val="3"/>
            <w:vAlign w:val="center"/>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165A97" w:rsidRPr="00A3289E" w:rsidRDefault="00165A97" w:rsidP="00165A97">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165A97" w:rsidRPr="00A3289E" w:rsidRDefault="00165A97" w:rsidP="00165A97">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165A97" w:rsidRDefault="00165A97" w:rsidP="00165A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165A97" w:rsidRDefault="00165A97" w:rsidP="00165A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165A97" w:rsidRPr="00A3289E" w:rsidRDefault="00165A97" w:rsidP="00165A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65A97" w:rsidRDefault="00165A97" w:rsidP="00165A97">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165A97" w:rsidRPr="00A3289E" w:rsidRDefault="00165A97" w:rsidP="00165A97">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165A97" w:rsidRPr="00A3289E" w:rsidRDefault="00165A97" w:rsidP="00165A97">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165A97" w:rsidRPr="00A3289E" w:rsidRDefault="00165A97" w:rsidP="00165A97">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довідкою в довільній формі щодо дотримання вимог чинного законодавства України щодо охорони </w:t>
            </w:r>
            <w:r w:rsidRPr="00A3289E">
              <w:rPr>
                <w:rFonts w:ascii="Times New Roman" w:eastAsia="Times New Roman" w:hAnsi="Times New Roman" w:cs="Times New Roman"/>
                <w:sz w:val="24"/>
                <w:szCs w:val="24"/>
              </w:rPr>
              <w:lastRenderedPageBreak/>
              <w:t>довкілля;</w:t>
            </w:r>
          </w:p>
          <w:p w:rsidR="00165A97" w:rsidRPr="00A3072B" w:rsidRDefault="00165A97" w:rsidP="00165A97">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165A97" w:rsidRPr="00A3072B" w:rsidRDefault="00165A97" w:rsidP="00165A97">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165A97" w:rsidRDefault="00165A97" w:rsidP="00165A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5A97" w:rsidRDefault="00165A97" w:rsidP="00165A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165A97" w:rsidRDefault="00165A97" w:rsidP="00165A97">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5A97" w:rsidRDefault="00165A97" w:rsidP="00165A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5A97" w:rsidRDefault="00165A97" w:rsidP="00165A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5A97" w:rsidRDefault="00165A97" w:rsidP="00165A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65A97" w:rsidRDefault="00165A97" w:rsidP="00165A97">
            <w:pPr>
              <w:widowControl w:val="0"/>
              <w:ind w:left="40" w:hanging="20"/>
              <w:jc w:val="both"/>
              <w:rPr>
                <w:rFonts w:ascii="Times New Roman" w:eastAsia="Times New Roman" w:hAnsi="Times New Roman" w:cs="Times New Roman"/>
                <w:color w:val="000000"/>
                <w:sz w:val="24"/>
                <w:szCs w:val="24"/>
              </w:rPr>
            </w:pPr>
          </w:p>
          <w:p w:rsidR="00165A97" w:rsidRDefault="00165A97" w:rsidP="00165A9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5A97" w:rsidRDefault="00165A97" w:rsidP="00165A9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65A97" w:rsidRDefault="00165A97" w:rsidP="00165A9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165A97" w:rsidRDefault="00165A97" w:rsidP="00165A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65A97" w:rsidRDefault="00165A97" w:rsidP="00165A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165A97" w:rsidRDefault="00165A97" w:rsidP="00165A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65A97" w:rsidRDefault="00165A97" w:rsidP="00165A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65A97" w:rsidRPr="00A3072B" w:rsidRDefault="00165A97" w:rsidP="00165A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165A97" w:rsidRDefault="00165A97" w:rsidP="00165A97">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5A97" w:rsidRDefault="00165A97" w:rsidP="00165A9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5A97" w:rsidRDefault="00165A97" w:rsidP="00165A9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3072B">
              <w:rPr>
                <w:rFonts w:ascii="Times New Roman" w:eastAsia="Times New Roman" w:hAnsi="Times New Roman" w:cs="Times New Roman"/>
                <w:b/>
                <w:color w:val="000000"/>
                <w:sz w:val="24"/>
                <w:szCs w:val="24"/>
              </w:rPr>
              <w:t>засвідчувального</w:t>
            </w:r>
            <w:proofErr w:type="spellEnd"/>
            <w:r w:rsidRPr="00A3072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65A97" w:rsidRDefault="00165A97" w:rsidP="00165A97">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65A97" w:rsidRDefault="00165A97" w:rsidP="00165A97">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65A97" w:rsidRDefault="00165A97" w:rsidP="00165A97">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165A97">
        <w:trPr>
          <w:trHeight w:val="913"/>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5A97" w:rsidRDefault="00165A97" w:rsidP="00165A97">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65A97" w:rsidRDefault="00165A97" w:rsidP="00165A97">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165A97" w:rsidRDefault="00165A97" w:rsidP="00165A97">
            <w:pPr>
              <w:jc w:val="both"/>
              <w:rPr>
                <w:rFonts w:ascii="Times New Roman" w:eastAsia="Times New Roman" w:hAnsi="Times New Roman" w:cs="Times New Roman"/>
                <w:i/>
                <w:color w:val="FF0000"/>
                <w:sz w:val="24"/>
                <w:szCs w:val="24"/>
                <w:highlight w:val="yellow"/>
              </w:rPr>
            </w:pP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65A97" w:rsidRDefault="00165A97" w:rsidP="00165A9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165A97" w:rsidRDefault="00165A97" w:rsidP="00165A97">
            <w:pPr>
              <w:jc w:val="both"/>
              <w:rPr>
                <w:rFonts w:ascii="Times New Roman" w:eastAsia="Times New Roman" w:hAnsi="Times New Roman" w:cs="Times New Roman"/>
                <w:sz w:val="24"/>
                <w:szCs w:val="24"/>
              </w:rPr>
            </w:pPr>
          </w:p>
        </w:tc>
      </w:tr>
      <w:tr w:rsidR="00165A97">
        <w:trPr>
          <w:trHeight w:val="560"/>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5A97" w:rsidRDefault="00165A97" w:rsidP="00165A9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165A97" w:rsidRDefault="00165A97" w:rsidP="00165A9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65A97" w:rsidRDefault="00165A97" w:rsidP="00165A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65A97" w:rsidRDefault="00165A97" w:rsidP="00165A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165A97" w:rsidRDefault="00165A97" w:rsidP="00165A97">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165A97" w:rsidRDefault="00165A97" w:rsidP="00165A97">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B050"/>
                <w:sz w:val="24"/>
                <w:szCs w:val="24"/>
              </w:rPr>
              <w:t>внесено</w:t>
            </w:r>
            <w:proofErr w:type="spellEnd"/>
            <w:r>
              <w:rPr>
                <w:rFonts w:ascii="Times New Roman" w:eastAsia="Times New Roman" w:hAnsi="Times New Roman" w:cs="Times New Roman"/>
                <w:color w:val="00B050"/>
                <w:sz w:val="24"/>
                <w:szCs w:val="24"/>
              </w:rPr>
              <w:t xml:space="preserve"> до Єдиного державного реєстру осіб, які вчинили корупційні або пов’язані з корупцією правопорушення;</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5A97" w:rsidRDefault="00165A97" w:rsidP="00165A9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w:t>
            </w:r>
            <w:proofErr w:type="spellStart"/>
            <w:r>
              <w:rPr>
                <w:rFonts w:ascii="Times New Roman" w:eastAsia="Times New Roman" w:hAnsi="Times New Roman" w:cs="Times New Roman"/>
                <w:color w:val="00B050"/>
                <w:sz w:val="24"/>
                <w:szCs w:val="24"/>
              </w:rPr>
              <w:t>бенефіціарний</w:t>
            </w:r>
            <w:proofErr w:type="spellEnd"/>
            <w:r>
              <w:rPr>
                <w:rFonts w:ascii="Times New Roman" w:eastAsia="Times New Roman" w:hAnsi="Times New Roman" w:cs="Times New Roman"/>
                <w:color w:val="00B05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165A97" w:rsidRDefault="00165A97" w:rsidP="00165A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highlight w:val="white"/>
              </w:rPr>
              <w:t>.</w:t>
            </w:r>
          </w:p>
          <w:p w:rsidR="00165A97"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p>
          <w:p w:rsidR="00165A97" w:rsidRDefault="00165A97" w:rsidP="00165A97">
            <w:pPr>
              <w:ind w:firstLine="567"/>
              <w:jc w:val="both"/>
              <w:rPr>
                <w:rFonts w:ascii="Times New Roman" w:eastAsia="Times New Roman" w:hAnsi="Times New Roman" w:cs="Times New Roman"/>
                <w:sz w:val="24"/>
                <w:szCs w:val="24"/>
                <w:highlight w:val="white"/>
              </w:rPr>
            </w:pPr>
          </w:p>
          <w:p w:rsidR="00165A97" w:rsidRDefault="00165A97" w:rsidP="00165A97">
            <w:pPr>
              <w:jc w:val="both"/>
              <w:rPr>
                <w:rFonts w:ascii="Times New Roman" w:eastAsia="Times New Roman" w:hAnsi="Times New Roman" w:cs="Times New Roman"/>
                <w:sz w:val="24"/>
                <w:szCs w:val="24"/>
                <w:highlight w:val="white"/>
              </w:rPr>
            </w:pPr>
          </w:p>
          <w:p w:rsidR="00165A97" w:rsidRDefault="00165A97" w:rsidP="00165A97">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Pr>
                <w:rFonts w:ascii="Times New Roman" w:eastAsia="Times New Roman" w:hAnsi="Times New Roman" w:cs="Times New Roman"/>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65A97" w:rsidRDefault="00165A97" w:rsidP="00165A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65A97" w:rsidTr="00B4460F">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65A97" w:rsidRDefault="00165A97" w:rsidP="00165A97">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165A97" w:rsidRDefault="00165A97" w:rsidP="00165A97">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165A97" w:rsidRDefault="00165A97" w:rsidP="00165A97">
            <w:pPr>
              <w:widowControl w:val="0"/>
              <w:ind w:right="120"/>
              <w:jc w:val="both"/>
              <w:rPr>
                <w:rFonts w:ascii="Times New Roman" w:eastAsia="Times New Roman" w:hAnsi="Times New Roman" w:cs="Times New Roman"/>
                <w:b/>
                <w:sz w:val="24"/>
                <w:szCs w:val="24"/>
                <w:highlight w:val="cyan"/>
              </w:rPr>
            </w:pPr>
          </w:p>
          <w:p w:rsidR="00165A97" w:rsidRDefault="00165A97" w:rsidP="00165A97">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165A97" w:rsidRDefault="00165A97" w:rsidP="00165A97">
            <w:pPr>
              <w:widowControl w:val="0"/>
              <w:ind w:right="120"/>
              <w:jc w:val="both"/>
              <w:rPr>
                <w:rFonts w:ascii="Times New Roman" w:eastAsia="Times New Roman" w:hAnsi="Times New Roman" w:cs="Times New Roman"/>
                <w:b/>
                <w:sz w:val="24"/>
                <w:szCs w:val="24"/>
                <w:highlight w:val="cyan"/>
              </w:rPr>
            </w:pPr>
          </w:p>
          <w:p w:rsidR="00165A97" w:rsidRDefault="00165A97" w:rsidP="00165A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65A97">
        <w:trPr>
          <w:trHeight w:val="841"/>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5A97">
        <w:trPr>
          <w:trHeight w:val="442"/>
          <w:jc w:val="center"/>
        </w:trPr>
        <w:tc>
          <w:tcPr>
            <w:tcW w:w="9960" w:type="dxa"/>
            <w:gridSpan w:val="3"/>
            <w:vAlign w:val="center"/>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65A97" w:rsidRPr="00363931" w:rsidRDefault="00165A97" w:rsidP="00363931">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63931" w:rsidRPr="00363931">
              <w:rPr>
                <w:rFonts w:ascii="Times New Roman" w:eastAsia="Times New Roman" w:hAnsi="Times New Roman" w:cs="Times New Roman"/>
                <w:b/>
                <w:sz w:val="24"/>
                <w:szCs w:val="24"/>
              </w:rPr>
              <w:t>23 квітня</w:t>
            </w:r>
            <w:r w:rsidR="00363931">
              <w:rPr>
                <w:rFonts w:ascii="Times New Roman" w:eastAsia="Times New Roman" w:hAnsi="Times New Roman" w:cs="Times New Roman"/>
                <w:b/>
                <w:sz w:val="24"/>
                <w:szCs w:val="24"/>
              </w:rPr>
              <w:t xml:space="preserve">  </w:t>
            </w:r>
            <w:r w:rsidRPr="00363931">
              <w:rPr>
                <w:rFonts w:ascii="Times New Roman" w:eastAsia="Times New Roman" w:hAnsi="Times New Roman" w:cs="Times New Roman"/>
                <w:b/>
                <w:sz w:val="24"/>
                <w:szCs w:val="24"/>
              </w:rPr>
              <w:t>2024 року</w:t>
            </w:r>
          </w:p>
          <w:p w:rsidR="00165A97" w:rsidRDefault="00165A97" w:rsidP="00165A97">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r w:rsidRPr="006C75BC">
              <w:rPr>
                <w:rFonts w:ascii="Times New Roman" w:eastAsia="Times New Roman" w:hAnsi="Times New Roman" w:cs="Times New Roman"/>
                <w:i/>
                <w:color w:val="4A86E8"/>
                <w:sz w:val="24"/>
                <w:szCs w:val="24"/>
                <w:highlight w:val="white"/>
              </w:rPr>
              <w:t>(товари і послуги)</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65A97"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65A97" w:rsidRDefault="00165A97" w:rsidP="00165A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65A97" w:rsidRDefault="00165A97" w:rsidP="00165A9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165A97" w:rsidRDefault="00165A97" w:rsidP="00165A9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5A97" w:rsidRDefault="00165A97" w:rsidP="00165A9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5A97" w:rsidRDefault="00165A97" w:rsidP="00165A9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165A97">
        <w:trPr>
          <w:trHeight w:val="512"/>
          <w:jc w:val="center"/>
        </w:trPr>
        <w:tc>
          <w:tcPr>
            <w:tcW w:w="9960" w:type="dxa"/>
            <w:gridSpan w:val="3"/>
            <w:vAlign w:val="center"/>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65A97" w:rsidRDefault="00165A97" w:rsidP="00165A9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65A97" w:rsidRDefault="00165A97" w:rsidP="00165A97">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165A97" w:rsidRDefault="00165A97" w:rsidP="00165A9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65A97" w:rsidRDefault="00165A97" w:rsidP="00165A97">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65A97" w:rsidRDefault="00165A97" w:rsidP="00165A97">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165A97" w:rsidRDefault="00165A97" w:rsidP="00165A9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color w:val="00B050"/>
                <w:sz w:val="24"/>
                <w:szCs w:val="24"/>
                <w:highlight w:val="white"/>
              </w:rPr>
              <w:lastRenderedPageBreak/>
              <w:t>відповідно до цього пункту щодо її відповідності вимогам тендерної документації.</w:t>
            </w:r>
          </w:p>
          <w:p w:rsidR="00165A97" w:rsidRDefault="00165A97" w:rsidP="00165A9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5A97" w:rsidRPr="007034F6" w:rsidRDefault="00165A97" w:rsidP="00165A97">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5A97" w:rsidRDefault="00165A97" w:rsidP="00165A97">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5A97" w:rsidRDefault="00165A97" w:rsidP="00165A97">
            <w:pPr>
              <w:widowControl w:val="0"/>
              <w:jc w:val="both"/>
              <w:rPr>
                <w:rFonts w:ascii="Times New Roman" w:eastAsia="Times New Roman" w:hAnsi="Times New Roman" w:cs="Times New Roman"/>
                <w:i/>
                <w:color w:val="4A86E8"/>
                <w:sz w:val="24"/>
                <w:szCs w:val="24"/>
                <w:highlight w:val="white"/>
              </w:rPr>
            </w:pP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65A97" w:rsidRPr="007034F6" w:rsidRDefault="00165A97" w:rsidP="00165A97">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165A97" w:rsidRPr="007034F6" w:rsidRDefault="00165A97" w:rsidP="00165A97">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165A97" w:rsidRPr="007034F6" w:rsidRDefault="00165A97" w:rsidP="00165A97">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165A97" w:rsidRPr="007034F6" w:rsidRDefault="00165A97" w:rsidP="00165A97">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165A97" w:rsidRDefault="00165A97" w:rsidP="00165A9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165A97" w:rsidRDefault="00165A97" w:rsidP="00165A9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5A97" w:rsidRDefault="00165A97" w:rsidP="00165A97">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color w:val="00B050"/>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165A97" w:rsidRDefault="00165A97" w:rsidP="00165A97">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5A97" w:rsidRDefault="00165A97" w:rsidP="00165A97">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5A97" w:rsidRDefault="00165A97" w:rsidP="00165A97">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165A97" w:rsidRDefault="00165A97" w:rsidP="00165A97">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65A97" w:rsidRDefault="00165A97" w:rsidP="00165A97">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5A97" w:rsidRDefault="00165A97" w:rsidP="00165A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5A97" w:rsidRDefault="00165A97" w:rsidP="00165A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5A97" w:rsidRDefault="00165A97" w:rsidP="00165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736C5">
              <w:rPr>
                <w:rFonts w:ascii="Times New Roman" w:eastAsia="Times New Roman" w:hAnsi="Times New Roman" w:cs="Times New Roman"/>
                <w:sz w:val="24"/>
                <w:szCs w:val="24"/>
                <w:highlight w:val="white"/>
              </w:rPr>
              <w:t xml:space="preserve"> </w:t>
            </w:r>
            <w:r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установленому законодавством порядку передані в</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походженням з Російської Федерації / Республіки Білорусь,</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165A97" w:rsidRPr="00A736C5"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165A97" w:rsidRDefault="00165A97" w:rsidP="00165A9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sidRPr="0052302B">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52302B">
              <w:rPr>
                <w:rFonts w:ascii="Times New Roman" w:eastAsia="Times New Roman" w:hAnsi="Times New Roman" w:cs="Times New Roman"/>
                <w:b/>
                <w:i/>
                <w:color w:val="000000"/>
                <w:sz w:val="24"/>
                <w:szCs w:val="24"/>
              </w:rPr>
              <w:t xml:space="preserve">Додатка 2 </w:t>
            </w:r>
            <w:r w:rsidRPr="0052302B">
              <w:rPr>
                <w:rFonts w:ascii="Times New Roman" w:eastAsia="Times New Roman" w:hAnsi="Times New Roman" w:cs="Times New Roman"/>
                <w:color w:val="000000"/>
                <w:sz w:val="24"/>
                <w:szCs w:val="24"/>
              </w:rPr>
              <w:t> тендерної документації.</w:t>
            </w:r>
            <w:r>
              <w:rPr>
                <w:rFonts w:ascii="Times New Roman" w:eastAsia="Times New Roman" w:hAnsi="Times New Roman" w:cs="Times New Roman"/>
                <w:color w:val="000000"/>
                <w:sz w:val="24"/>
                <w:szCs w:val="24"/>
              </w:rPr>
              <w:t xml:space="preserve"> </w:t>
            </w:r>
            <w:r w:rsidRPr="00906BB1">
              <w:rPr>
                <w:rFonts w:ascii="Times New Roman" w:eastAsia="Times New Roman" w:hAnsi="Times New Roman" w:cs="Times New Roman"/>
                <w:i/>
                <w:color w:val="FF0000"/>
                <w:sz w:val="24"/>
                <w:szCs w:val="24"/>
              </w:rPr>
              <w:t>(у разі встановлення такої вимоги)</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65A97" w:rsidRDefault="00165A97" w:rsidP="00165A9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65A97" w:rsidRDefault="00165A97" w:rsidP="00165A97">
            <w:pPr>
              <w:shd w:val="clear" w:color="auto" w:fill="FFFFFF"/>
              <w:ind w:firstLine="567"/>
              <w:jc w:val="both"/>
              <w:rPr>
                <w:rFonts w:ascii="Times New Roman" w:eastAsia="Times New Roman" w:hAnsi="Times New Roman" w:cs="Times New Roman"/>
                <w:b/>
                <w:i/>
                <w:sz w:val="24"/>
                <w:szCs w:val="24"/>
                <w:highlight w:val="white"/>
              </w:rPr>
            </w:pPr>
          </w:p>
          <w:p w:rsidR="00165A97" w:rsidRPr="001A2974" w:rsidRDefault="00165A97" w:rsidP="00165A97">
            <w:pPr>
              <w:shd w:val="clear" w:color="auto" w:fill="FFFFFF"/>
              <w:ind w:firstLine="567"/>
              <w:jc w:val="both"/>
              <w:rPr>
                <w:rFonts w:ascii="Times New Roman" w:eastAsia="Times New Roman" w:hAnsi="Times New Roman" w:cs="Times New Roman"/>
                <w:color w:val="00B050"/>
                <w:sz w:val="24"/>
                <w:szCs w:val="24"/>
                <w:highlight w:val="white"/>
              </w:rPr>
            </w:pPr>
            <w:r w:rsidRPr="001A2974">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1A2974">
              <w:rPr>
                <w:rFonts w:ascii="Times New Roman" w:eastAsia="Times New Roman" w:hAnsi="Times New Roman" w:cs="Times New Roman"/>
                <w:color w:val="00B050"/>
                <w:sz w:val="24"/>
                <w:szCs w:val="24"/>
                <w:highlight w:val="white"/>
              </w:rPr>
              <w:lastRenderedPageBreak/>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65A97" w:rsidRDefault="00165A97" w:rsidP="00165A97">
            <w:pPr>
              <w:shd w:val="clear" w:color="auto" w:fill="FFFFFF"/>
              <w:ind w:firstLine="567"/>
              <w:jc w:val="both"/>
              <w:rPr>
                <w:rFonts w:ascii="Times New Roman" w:eastAsia="Times New Roman" w:hAnsi="Times New Roman" w:cs="Times New Roman"/>
                <w:color w:val="00B050"/>
                <w:sz w:val="24"/>
                <w:szCs w:val="24"/>
                <w:highlight w:val="white"/>
              </w:rPr>
            </w:pP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65A97" w:rsidRPr="00556590" w:rsidRDefault="00165A97" w:rsidP="00165A97">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56590">
                <w:rPr>
                  <w:rStyle w:val="a7"/>
                  <w:rFonts w:ascii="Times New Roman" w:eastAsia="Times New Roman" w:hAnsi="Times New Roman" w:cs="Times New Roman"/>
                  <w:sz w:val="24"/>
                  <w:szCs w:val="24"/>
                  <w:highlight w:val="white"/>
                </w:rPr>
                <w:t>пункту 4</w:t>
              </w:r>
            </w:hyperlink>
            <w:r w:rsidRPr="00556590">
              <w:rPr>
                <w:rFonts w:ascii="Times New Roman" w:eastAsia="Times New Roman" w:hAnsi="Times New Roman" w:cs="Times New Roman"/>
                <w:color w:val="00B050"/>
                <w:sz w:val="24"/>
                <w:szCs w:val="24"/>
                <w:highlight w:val="white"/>
              </w:rPr>
              <w:t>3 цих особливостей;</w:t>
            </w:r>
          </w:p>
          <w:p w:rsidR="00165A97" w:rsidRPr="00556590" w:rsidRDefault="00165A97" w:rsidP="00165A97">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є такою, строк дії якої закінчився;</w:t>
            </w:r>
          </w:p>
          <w:p w:rsidR="00165A97" w:rsidRPr="00556590" w:rsidRDefault="00165A97" w:rsidP="00165A97">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5A97" w:rsidRDefault="00165A97" w:rsidP="00165A97">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65A97" w:rsidRDefault="00165A97" w:rsidP="00165A97">
            <w:pPr>
              <w:shd w:val="clear" w:color="auto" w:fill="FFFFFF"/>
              <w:ind w:firstLine="567"/>
              <w:jc w:val="both"/>
              <w:rPr>
                <w:rFonts w:ascii="Times New Roman" w:eastAsia="Times New Roman" w:hAnsi="Times New Roman" w:cs="Times New Roman"/>
                <w:sz w:val="24"/>
                <w:szCs w:val="24"/>
                <w:highlight w:val="white"/>
              </w:rPr>
            </w:pPr>
          </w:p>
          <w:p w:rsidR="00165A97" w:rsidRDefault="00165A97" w:rsidP="00165A9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165A97" w:rsidRDefault="00165A97" w:rsidP="00165A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5A97" w:rsidRDefault="00165A97" w:rsidP="00165A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Pr>
                <w:rFonts w:ascii="Times New Roman" w:eastAsia="Times New Roman" w:hAnsi="Times New Roman" w:cs="Times New Roman"/>
                <w:color w:val="00B050"/>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65A97" w:rsidRDefault="00165A97" w:rsidP="00165A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65A97" w:rsidRDefault="00165A97" w:rsidP="00165A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65A97" w:rsidRDefault="00165A97" w:rsidP="00165A97">
            <w:pPr>
              <w:shd w:val="clear" w:color="auto" w:fill="FFFFFF"/>
              <w:ind w:firstLine="567"/>
              <w:jc w:val="both"/>
              <w:rPr>
                <w:rFonts w:ascii="Times New Roman" w:eastAsia="Times New Roman" w:hAnsi="Times New Roman" w:cs="Times New Roman"/>
                <w:b/>
                <w:i/>
                <w:sz w:val="24"/>
                <w:szCs w:val="24"/>
                <w:highlight w:val="white"/>
              </w:rPr>
            </w:pPr>
          </w:p>
          <w:p w:rsidR="00165A97" w:rsidRDefault="00165A97" w:rsidP="00165A97">
            <w:pPr>
              <w:jc w:val="both"/>
              <w:rPr>
                <w:rFonts w:ascii="Times New Roman" w:eastAsia="Times New Roman" w:hAnsi="Times New Roman" w:cs="Times New Roman"/>
                <w:sz w:val="24"/>
                <w:szCs w:val="24"/>
                <w:highlight w:val="white"/>
              </w:rPr>
            </w:pPr>
          </w:p>
        </w:tc>
      </w:tr>
      <w:tr w:rsidR="00165A97">
        <w:trPr>
          <w:trHeight w:val="472"/>
          <w:jc w:val="center"/>
        </w:trPr>
        <w:tc>
          <w:tcPr>
            <w:tcW w:w="9960" w:type="dxa"/>
            <w:gridSpan w:val="3"/>
            <w:vAlign w:val="center"/>
          </w:tcPr>
          <w:p w:rsidR="00165A97" w:rsidRDefault="00165A97" w:rsidP="00165A9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65A97" w:rsidRDefault="00165A97" w:rsidP="00165A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65A97" w:rsidRDefault="00165A97" w:rsidP="00165A9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65A97" w:rsidRDefault="00165A97" w:rsidP="00165A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65A97" w:rsidRDefault="00165A97" w:rsidP="00165A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65A97" w:rsidRDefault="00165A97" w:rsidP="00165A9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165A97" w:rsidRDefault="00165A97" w:rsidP="00165A9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65A97">
        <w:trPr>
          <w:trHeight w:val="2100"/>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65A97" w:rsidRDefault="00165A97" w:rsidP="00165A97">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65A97" w:rsidRDefault="00165A97" w:rsidP="00165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5A97" w:rsidRDefault="00165A97" w:rsidP="00165A9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165A97"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65A97" w:rsidRDefault="00165A97" w:rsidP="00165A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65A97" w:rsidRDefault="00165A97" w:rsidP="00165A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165A97">
        <w:trPr>
          <w:trHeight w:val="1119"/>
          <w:jc w:val="center"/>
        </w:trPr>
        <w:tc>
          <w:tcPr>
            <w:tcW w:w="705" w:type="dxa"/>
          </w:tcPr>
          <w:p w:rsidR="00165A97" w:rsidRDefault="00165A97" w:rsidP="00165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65A97" w:rsidRDefault="00165A97" w:rsidP="00165A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65A97" w:rsidRDefault="00165A97" w:rsidP="00165A97">
            <w:pPr>
              <w:widowControl w:val="0"/>
              <w:ind w:right="120"/>
              <w:jc w:val="both"/>
              <w:rPr>
                <w:rFonts w:ascii="Times New Roman" w:eastAsia="Times New Roman" w:hAnsi="Times New Roman" w:cs="Times New Roman"/>
                <w:sz w:val="24"/>
                <w:szCs w:val="24"/>
              </w:rPr>
            </w:pPr>
          </w:p>
          <w:p w:rsidR="00165A97" w:rsidRDefault="00165A97" w:rsidP="00165A97">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165A97" w:rsidRDefault="00165A97" w:rsidP="00165A97">
            <w:pPr>
              <w:widowControl w:val="0"/>
              <w:ind w:right="120"/>
              <w:jc w:val="both"/>
              <w:rPr>
                <w:rFonts w:ascii="Times New Roman" w:eastAsia="Times New Roman" w:hAnsi="Times New Roman" w:cs="Times New Roman"/>
                <w:sz w:val="24"/>
                <w:szCs w:val="24"/>
              </w:rPr>
            </w:pPr>
          </w:p>
          <w:p w:rsidR="00165A97" w:rsidRDefault="00165A97" w:rsidP="00165A97">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C86419" w:rsidRDefault="00C86419" w:rsidP="002E30E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t xml:space="preserve">Додаток № 1 </w:t>
      </w:r>
    </w:p>
    <w:p w:rsidR="00C86419" w:rsidRPr="00F17E0B" w:rsidRDefault="00C86419" w:rsidP="00C86419">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C86419" w:rsidRPr="002D0768"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86419" w:rsidRPr="00842FB9" w:rsidRDefault="00C86419" w:rsidP="00C8641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C86419" w:rsidRPr="00842FB9" w:rsidRDefault="00C86419" w:rsidP="00C8641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(подається Учасником на фірмовому бланку (у разі наявності такого бланку</w:t>
      </w:r>
      <w:r w:rsidRPr="00842FB9">
        <w:rPr>
          <w:rFonts w:ascii="Times New Roman" w:eastAsia="Times New Roman" w:hAnsi="Times New Roman" w:cs="Times New Roman"/>
          <w:sz w:val="24"/>
          <w:szCs w:val="24"/>
          <w:lang w:eastAsia="ru-RU"/>
        </w:rPr>
        <w:t>))</w:t>
      </w:r>
    </w:p>
    <w:p w:rsidR="00C86419" w:rsidRPr="00842FB9" w:rsidRDefault="00C86419" w:rsidP="00C8641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C86419" w:rsidRPr="00842FB9" w:rsidRDefault="00C86419" w:rsidP="00C8641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C86419" w:rsidRPr="008362A9" w:rsidRDefault="00C86419" w:rsidP="00C86419">
      <w:pPr>
        <w:spacing w:before="240" w:after="0" w:line="240" w:lineRule="auto"/>
        <w:ind w:firstLine="720"/>
        <w:jc w:val="both"/>
        <w:rPr>
          <w:rFonts w:ascii="Times New Roman" w:eastAsia="Times New Roman" w:hAnsi="Times New Roman" w:cs="Times New Roman"/>
          <w:b/>
          <w:i/>
          <w:snapToGrid w:val="0"/>
          <w:sz w:val="24"/>
          <w:szCs w:val="24"/>
          <w:lang w:eastAsia="ru-RU"/>
        </w:rPr>
      </w:pPr>
      <w:r w:rsidRPr="00B24B44">
        <w:rPr>
          <w:rFonts w:ascii="Times New Roman" w:hAnsi="Times New Roman" w:cs="Times New Roman"/>
          <w:sz w:val="24"/>
          <w:szCs w:val="24"/>
        </w:rPr>
        <w:t>Ми, (</w:t>
      </w:r>
      <w:r w:rsidRPr="00B24B44">
        <w:rPr>
          <w:rFonts w:ascii="Times New Roman" w:hAnsi="Times New Roman" w:cs="Times New Roman"/>
          <w:sz w:val="24"/>
          <w:szCs w:val="24"/>
          <w:highlight w:val="yellow"/>
        </w:rPr>
        <w:t>назва Учасника</w:t>
      </w:r>
      <w:r w:rsidRPr="00B24B44">
        <w:rPr>
          <w:rFonts w:ascii="Times New Roman" w:hAnsi="Times New Roman" w:cs="Times New Roman"/>
          <w:sz w:val="24"/>
          <w:szCs w:val="24"/>
        </w:rPr>
        <w:t xml:space="preserve">), надаємо свою пропозицію щодо участі у  відкритих торгах  на закупівлю </w:t>
      </w:r>
      <w:hyperlink r:id="rId18" w:history="1">
        <w:r w:rsidRPr="008362A9">
          <w:rPr>
            <w:rFonts w:ascii="Times New Roman" w:eastAsia="Times New Roman" w:hAnsi="Times New Roman" w:cs="Times New Roman"/>
            <w:b/>
            <w:i/>
            <w:snapToGrid w:val="0"/>
            <w:sz w:val="24"/>
            <w:szCs w:val="24"/>
            <w:lang w:eastAsia="ru-RU"/>
          </w:rPr>
          <w:t xml:space="preserve">Вікна </w:t>
        </w:r>
        <w:r>
          <w:rPr>
            <w:rFonts w:ascii="Times New Roman" w:eastAsia="Times New Roman" w:hAnsi="Times New Roman" w:cs="Times New Roman"/>
            <w:b/>
            <w:i/>
            <w:snapToGrid w:val="0"/>
            <w:sz w:val="24"/>
            <w:szCs w:val="24"/>
            <w:lang w:eastAsia="ru-RU"/>
          </w:rPr>
          <w:t xml:space="preserve">та двері </w:t>
        </w:r>
        <w:r w:rsidRPr="008362A9">
          <w:rPr>
            <w:rFonts w:ascii="Times New Roman" w:eastAsia="Times New Roman" w:hAnsi="Times New Roman" w:cs="Times New Roman"/>
            <w:b/>
            <w:i/>
            <w:snapToGrid w:val="0"/>
            <w:sz w:val="24"/>
            <w:szCs w:val="24"/>
            <w:lang w:eastAsia="ru-RU"/>
          </w:rPr>
          <w:t>металопластикові з монтажем (Код ДК 021:2015 - 44220000-8 Столярні вироби)</w:t>
        </w:r>
      </w:hyperlink>
      <w:r>
        <w:rPr>
          <w:rFonts w:ascii="Times New Roman" w:eastAsia="Times New Roman" w:hAnsi="Times New Roman" w:cs="Times New Roman"/>
          <w:b/>
          <w:i/>
          <w:snapToGrid w:val="0"/>
          <w:sz w:val="24"/>
          <w:szCs w:val="24"/>
          <w:lang w:eastAsia="ru-RU"/>
        </w:rPr>
        <w:t xml:space="preserve"> </w:t>
      </w:r>
      <w:r w:rsidRPr="00586BF5">
        <w:rPr>
          <w:rFonts w:ascii="Times New Roman" w:hAnsi="Times New Roman" w:cs="Times New Roman"/>
          <w:sz w:val="24"/>
          <w:szCs w:val="24"/>
        </w:rPr>
        <w:t>згідно з технічним завданням Замовника торгів.</w:t>
      </w:r>
    </w:p>
    <w:p w:rsidR="00C86419" w:rsidRPr="002D0768" w:rsidRDefault="00C86419" w:rsidP="00C86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C86419" w:rsidRPr="002D0768"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10434" w:type="dxa"/>
        <w:tblInd w:w="-436" w:type="dxa"/>
        <w:tblLook w:val="04A0" w:firstRow="1" w:lastRow="0" w:firstColumn="1" w:lastColumn="0" w:noHBand="0" w:noVBand="1"/>
      </w:tblPr>
      <w:tblGrid>
        <w:gridCol w:w="568"/>
        <w:gridCol w:w="6039"/>
        <w:gridCol w:w="652"/>
        <w:gridCol w:w="600"/>
        <w:gridCol w:w="1299"/>
        <w:gridCol w:w="1276"/>
      </w:tblGrid>
      <w:tr w:rsidR="00C86419" w:rsidRPr="00EE3300" w:rsidTr="005748DD">
        <w:trPr>
          <w:trHeight w:val="54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6419" w:rsidRPr="00EE3300" w:rsidRDefault="00C86419" w:rsidP="005748DD">
            <w:pPr>
              <w:spacing w:after="0" w:line="240" w:lineRule="auto"/>
              <w:jc w:val="center"/>
              <w:rPr>
                <w:rFonts w:ascii="Times New Roman" w:eastAsia="Times New Roman" w:hAnsi="Times New Roman"/>
                <w:b/>
              </w:rPr>
            </w:pPr>
            <w:r w:rsidRPr="00EE3300">
              <w:rPr>
                <w:rFonts w:ascii="Times New Roman" w:eastAsia="Times New Roman" w:hAnsi="Times New Roman"/>
                <w:b/>
              </w:rPr>
              <w:t>№ з/п</w:t>
            </w:r>
          </w:p>
        </w:tc>
        <w:tc>
          <w:tcPr>
            <w:tcW w:w="6039" w:type="dxa"/>
            <w:tcBorders>
              <w:top w:val="single" w:sz="8" w:space="0" w:color="auto"/>
              <w:left w:val="nil"/>
              <w:bottom w:val="single" w:sz="8" w:space="0" w:color="auto"/>
              <w:right w:val="single" w:sz="8" w:space="0" w:color="auto"/>
            </w:tcBorders>
            <w:shd w:val="clear" w:color="auto" w:fill="auto"/>
            <w:vAlign w:val="center"/>
            <w:hideMark/>
          </w:tcPr>
          <w:p w:rsidR="00C86419" w:rsidRPr="00EE3300" w:rsidRDefault="00C86419" w:rsidP="005748DD">
            <w:pPr>
              <w:spacing w:after="0" w:line="240" w:lineRule="auto"/>
              <w:jc w:val="center"/>
              <w:rPr>
                <w:rFonts w:ascii="Times New Roman" w:eastAsia="Times New Roman" w:hAnsi="Times New Roman"/>
                <w:b/>
              </w:rPr>
            </w:pPr>
            <w:r w:rsidRPr="00EE3300">
              <w:rPr>
                <w:rFonts w:ascii="Times New Roman" w:eastAsia="Times New Roman" w:hAnsi="Times New Roman"/>
                <w:b/>
              </w:rPr>
              <w:t>Найменування</w:t>
            </w:r>
          </w:p>
        </w:tc>
        <w:tc>
          <w:tcPr>
            <w:tcW w:w="1252" w:type="dxa"/>
            <w:gridSpan w:val="2"/>
            <w:tcBorders>
              <w:top w:val="single" w:sz="8" w:space="0" w:color="auto"/>
              <w:left w:val="nil"/>
              <w:bottom w:val="single" w:sz="8" w:space="0" w:color="auto"/>
              <w:right w:val="single" w:sz="4" w:space="0" w:color="auto"/>
            </w:tcBorders>
            <w:shd w:val="clear" w:color="auto" w:fill="auto"/>
            <w:vAlign w:val="center"/>
            <w:hideMark/>
          </w:tcPr>
          <w:p w:rsidR="00C86419" w:rsidRPr="00EE3300" w:rsidRDefault="00C86419" w:rsidP="005748DD">
            <w:pPr>
              <w:spacing w:after="0" w:line="240" w:lineRule="auto"/>
              <w:jc w:val="center"/>
              <w:rPr>
                <w:rFonts w:ascii="Times New Roman" w:eastAsia="Times New Roman" w:hAnsi="Times New Roman"/>
                <w:b/>
              </w:rPr>
            </w:pPr>
            <w:r w:rsidRPr="00EE3300">
              <w:rPr>
                <w:rFonts w:ascii="Times New Roman" w:eastAsia="Times New Roman" w:hAnsi="Times New Roman"/>
                <w:b/>
              </w:rPr>
              <w:t>Кількість од.</w:t>
            </w:r>
          </w:p>
        </w:tc>
        <w:tc>
          <w:tcPr>
            <w:tcW w:w="129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6419" w:rsidRPr="00EE3300" w:rsidRDefault="00C86419" w:rsidP="005748DD">
            <w:pPr>
              <w:spacing w:after="0" w:line="240" w:lineRule="auto"/>
              <w:jc w:val="center"/>
              <w:rPr>
                <w:rFonts w:ascii="Times New Roman" w:eastAsia="Times New Roman" w:hAnsi="Times New Roman"/>
                <w:b/>
              </w:rPr>
            </w:pPr>
            <w:r w:rsidRPr="00EE3300">
              <w:rPr>
                <w:rFonts w:ascii="Times New Roman" w:eastAsia="Times New Roman" w:hAnsi="Times New Roman"/>
                <w:b/>
              </w:rPr>
              <w:t>Вартість за од., грн. без ПДВ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86419" w:rsidRPr="00EE3300" w:rsidRDefault="00C86419" w:rsidP="005748DD">
            <w:pPr>
              <w:spacing w:after="0" w:line="240" w:lineRule="auto"/>
              <w:jc w:val="center"/>
              <w:rPr>
                <w:rFonts w:ascii="Times New Roman" w:eastAsia="Times New Roman" w:hAnsi="Times New Roman"/>
                <w:b/>
              </w:rPr>
            </w:pPr>
            <w:r w:rsidRPr="00EE3300">
              <w:rPr>
                <w:rFonts w:ascii="Times New Roman" w:eastAsia="Times New Roman" w:hAnsi="Times New Roman"/>
                <w:b/>
              </w:rPr>
              <w:t xml:space="preserve">Загальна вартість, </w:t>
            </w:r>
            <w:proofErr w:type="spellStart"/>
            <w:r w:rsidRPr="00EE3300">
              <w:rPr>
                <w:rFonts w:ascii="Times New Roman" w:eastAsia="Times New Roman" w:hAnsi="Times New Roman"/>
                <w:b/>
              </w:rPr>
              <w:t>грн.без</w:t>
            </w:r>
            <w:proofErr w:type="spellEnd"/>
            <w:r w:rsidRPr="00EE3300">
              <w:rPr>
                <w:rFonts w:ascii="Times New Roman" w:eastAsia="Times New Roman" w:hAnsi="Times New Roman"/>
                <w:b/>
              </w:rPr>
              <w:t xml:space="preserve"> ПДВ</w:t>
            </w:r>
          </w:p>
        </w:tc>
      </w:tr>
      <w:tr w:rsidR="00C86419" w:rsidRPr="00EE3300" w:rsidTr="005748DD">
        <w:trPr>
          <w:trHeight w:val="149"/>
        </w:trPr>
        <w:tc>
          <w:tcPr>
            <w:tcW w:w="568" w:type="dxa"/>
            <w:tcBorders>
              <w:top w:val="single" w:sz="4" w:space="0" w:color="auto"/>
              <w:left w:val="single" w:sz="4" w:space="0" w:color="auto"/>
              <w:bottom w:val="single" w:sz="4" w:space="0" w:color="auto"/>
              <w:right w:val="single" w:sz="4" w:space="0" w:color="auto"/>
            </w:tcBorders>
            <w:vAlign w:val="center"/>
            <w:hideMark/>
          </w:tcPr>
          <w:p w:rsidR="00C86419" w:rsidRPr="0007357A" w:rsidRDefault="00C86419" w:rsidP="005748DD">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1</w:t>
            </w:r>
          </w:p>
        </w:tc>
        <w:tc>
          <w:tcPr>
            <w:tcW w:w="6039" w:type="dxa"/>
            <w:tcBorders>
              <w:top w:val="single" w:sz="4" w:space="0" w:color="auto"/>
              <w:left w:val="single" w:sz="4" w:space="0" w:color="auto"/>
              <w:bottom w:val="single" w:sz="4" w:space="0" w:color="auto"/>
              <w:right w:val="single" w:sz="4" w:space="0" w:color="auto"/>
            </w:tcBorders>
            <w:vAlign w:val="center"/>
          </w:tcPr>
          <w:p w:rsidR="00C86419" w:rsidRPr="001D0793" w:rsidRDefault="00C86419" w:rsidP="005748DD">
            <w:pPr>
              <w:spacing w:line="0" w:lineRule="atLeast"/>
              <w:contextualSpacing/>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vAlign w:val="center"/>
          </w:tcPr>
          <w:p w:rsidR="00C86419" w:rsidRPr="001D0793" w:rsidRDefault="00C86419" w:rsidP="005748DD">
            <w:pPr>
              <w:spacing w:line="0" w:lineRule="atLeast"/>
              <w:contextualSpacing/>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C86419" w:rsidRPr="001D0793" w:rsidRDefault="00C86419" w:rsidP="005748DD">
            <w:pPr>
              <w:spacing w:line="0" w:lineRule="atLeast"/>
              <w:contextualSpacing/>
              <w:jc w:val="center"/>
              <w:rPr>
                <w:rFonts w:ascii="Times New Roman" w:hAnsi="Times New Roman" w:cs="Times New Roman"/>
              </w:rPr>
            </w:pPr>
          </w:p>
        </w:tc>
        <w:tc>
          <w:tcPr>
            <w:tcW w:w="1299" w:type="dxa"/>
            <w:tcBorders>
              <w:top w:val="nil"/>
              <w:left w:val="single" w:sz="4" w:space="0" w:color="auto"/>
              <w:bottom w:val="single" w:sz="8" w:space="0" w:color="auto"/>
              <w:right w:val="single" w:sz="8" w:space="0" w:color="auto"/>
            </w:tcBorders>
            <w:shd w:val="clear" w:color="auto" w:fill="auto"/>
            <w:vAlign w:val="center"/>
          </w:tcPr>
          <w:p w:rsidR="00C86419" w:rsidRPr="00EE3300" w:rsidRDefault="00C86419" w:rsidP="005748DD">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hideMark/>
          </w:tcPr>
          <w:p w:rsidR="00C86419" w:rsidRPr="00EE3300" w:rsidRDefault="00C86419" w:rsidP="005748DD">
            <w:pPr>
              <w:spacing w:after="0" w:line="240" w:lineRule="auto"/>
              <w:jc w:val="center"/>
              <w:rPr>
                <w:rFonts w:ascii="Times New Roman" w:eastAsia="Times New Roman" w:hAnsi="Times New Roman" w:cs="Times New Roman"/>
                <w:lang w:eastAsia="ru-RU"/>
              </w:rPr>
            </w:pPr>
            <w:r w:rsidRPr="00EE3300">
              <w:rPr>
                <w:rFonts w:ascii="Times New Roman" w:eastAsia="Times New Roman" w:hAnsi="Times New Roman" w:cs="Times New Roman"/>
                <w:lang w:eastAsia="ru-RU"/>
              </w:rPr>
              <w:t> </w:t>
            </w:r>
          </w:p>
        </w:tc>
      </w:tr>
      <w:tr w:rsidR="00C86419" w:rsidRPr="00EE3300" w:rsidTr="005748DD">
        <w:trPr>
          <w:trHeight w:val="276"/>
        </w:trPr>
        <w:tc>
          <w:tcPr>
            <w:tcW w:w="9158" w:type="dxa"/>
            <w:gridSpan w:val="5"/>
            <w:tcBorders>
              <w:top w:val="nil"/>
              <w:left w:val="single" w:sz="8" w:space="0" w:color="auto"/>
              <w:bottom w:val="single" w:sz="8" w:space="0" w:color="auto"/>
              <w:right w:val="single" w:sz="4" w:space="0" w:color="auto"/>
            </w:tcBorders>
          </w:tcPr>
          <w:p w:rsidR="00C86419" w:rsidRPr="00EE3300" w:rsidRDefault="00C86419" w:rsidP="005748DD">
            <w:pPr>
              <w:spacing w:after="0" w:line="240" w:lineRule="auto"/>
              <w:jc w:val="right"/>
              <w:rPr>
                <w:rFonts w:ascii="Times New Roman" w:eastAsia="Times New Roman" w:hAnsi="Times New Roman"/>
                <w:b/>
              </w:rPr>
            </w:pPr>
            <w:r w:rsidRPr="00EE3300">
              <w:rPr>
                <w:rFonts w:ascii="Times New Roman" w:eastAsia="Times New Roman" w:hAnsi="Times New Roman"/>
                <w:b/>
              </w:rPr>
              <w:t>Разом:</w:t>
            </w:r>
          </w:p>
        </w:tc>
        <w:tc>
          <w:tcPr>
            <w:tcW w:w="1276" w:type="dxa"/>
            <w:tcBorders>
              <w:top w:val="nil"/>
              <w:left w:val="single" w:sz="4" w:space="0" w:color="auto"/>
              <w:bottom w:val="single" w:sz="4" w:space="0" w:color="auto"/>
              <w:right w:val="single" w:sz="8" w:space="0" w:color="auto"/>
            </w:tcBorders>
            <w:shd w:val="clear" w:color="auto" w:fill="auto"/>
            <w:vAlign w:val="center"/>
          </w:tcPr>
          <w:p w:rsidR="00C86419" w:rsidRPr="00EE3300" w:rsidRDefault="00C86419" w:rsidP="005748DD">
            <w:pPr>
              <w:spacing w:after="0" w:line="240" w:lineRule="auto"/>
              <w:jc w:val="center"/>
              <w:rPr>
                <w:rFonts w:ascii="Times New Roman" w:eastAsia="Times New Roman" w:hAnsi="Times New Roman"/>
              </w:rPr>
            </w:pPr>
          </w:p>
        </w:tc>
      </w:tr>
      <w:tr w:rsidR="00C86419" w:rsidRPr="00EE3300" w:rsidTr="005748DD">
        <w:trPr>
          <w:trHeight w:val="276"/>
        </w:trPr>
        <w:tc>
          <w:tcPr>
            <w:tcW w:w="9158" w:type="dxa"/>
            <w:gridSpan w:val="5"/>
            <w:tcBorders>
              <w:top w:val="nil"/>
              <w:left w:val="single" w:sz="8" w:space="0" w:color="auto"/>
              <w:bottom w:val="single" w:sz="8" w:space="0" w:color="auto"/>
              <w:right w:val="single" w:sz="4" w:space="0" w:color="auto"/>
            </w:tcBorders>
          </w:tcPr>
          <w:p w:rsidR="00C86419" w:rsidRPr="00EE3300" w:rsidRDefault="00C86419" w:rsidP="005748DD">
            <w:pPr>
              <w:spacing w:after="0" w:line="240" w:lineRule="auto"/>
              <w:jc w:val="right"/>
              <w:rPr>
                <w:rFonts w:ascii="Times New Roman" w:eastAsia="Times New Roman" w:hAnsi="Times New Roman"/>
                <w:b/>
              </w:rPr>
            </w:pPr>
            <w:r w:rsidRPr="00EE3300">
              <w:rPr>
                <w:rFonts w:ascii="Times New Roman" w:eastAsia="Times New Roman" w:hAnsi="Times New Roman"/>
                <w:b/>
              </w:rPr>
              <w:t xml:space="preserve"> ПДВ:</w:t>
            </w:r>
          </w:p>
        </w:tc>
        <w:tc>
          <w:tcPr>
            <w:tcW w:w="1276" w:type="dxa"/>
            <w:tcBorders>
              <w:top w:val="nil"/>
              <w:left w:val="single" w:sz="4" w:space="0" w:color="auto"/>
              <w:bottom w:val="single" w:sz="4" w:space="0" w:color="auto"/>
              <w:right w:val="single" w:sz="8" w:space="0" w:color="auto"/>
            </w:tcBorders>
            <w:shd w:val="clear" w:color="auto" w:fill="auto"/>
            <w:vAlign w:val="center"/>
          </w:tcPr>
          <w:p w:rsidR="00C86419" w:rsidRPr="00EE3300" w:rsidRDefault="00C86419" w:rsidP="005748DD">
            <w:pPr>
              <w:spacing w:after="0" w:line="240" w:lineRule="auto"/>
              <w:jc w:val="center"/>
              <w:rPr>
                <w:rFonts w:ascii="Times New Roman" w:eastAsia="Times New Roman" w:hAnsi="Times New Roman"/>
              </w:rPr>
            </w:pPr>
          </w:p>
        </w:tc>
      </w:tr>
      <w:tr w:rsidR="00C86419" w:rsidRPr="00EE3300" w:rsidTr="005748DD">
        <w:trPr>
          <w:trHeight w:val="276"/>
        </w:trPr>
        <w:tc>
          <w:tcPr>
            <w:tcW w:w="9158" w:type="dxa"/>
            <w:gridSpan w:val="5"/>
            <w:tcBorders>
              <w:top w:val="single" w:sz="8" w:space="0" w:color="auto"/>
              <w:left w:val="single" w:sz="8" w:space="0" w:color="auto"/>
              <w:bottom w:val="single" w:sz="8" w:space="0" w:color="auto"/>
              <w:right w:val="single" w:sz="4" w:space="0" w:color="auto"/>
            </w:tcBorders>
          </w:tcPr>
          <w:p w:rsidR="00C86419" w:rsidRPr="00EE3300" w:rsidRDefault="00C86419" w:rsidP="005748DD">
            <w:pPr>
              <w:spacing w:after="0" w:line="240" w:lineRule="auto"/>
              <w:jc w:val="right"/>
              <w:rPr>
                <w:rFonts w:ascii="Times New Roman" w:eastAsia="Times New Roman" w:hAnsi="Times New Roman"/>
                <w:b/>
              </w:rPr>
            </w:pPr>
            <w:r w:rsidRPr="00EE3300">
              <w:rPr>
                <w:rFonts w:ascii="Times New Roman" w:eastAsia="Times New Roman" w:hAnsi="Times New Roman"/>
                <w:b/>
              </w:rPr>
              <w:t xml:space="preserve">Всього з ПДВ: </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C86419" w:rsidRPr="00EE3300" w:rsidRDefault="00C86419" w:rsidP="005748DD">
            <w:pPr>
              <w:spacing w:after="0" w:line="240" w:lineRule="auto"/>
              <w:jc w:val="center"/>
              <w:rPr>
                <w:rFonts w:ascii="Times New Roman" w:eastAsia="Times New Roman" w:hAnsi="Times New Roman"/>
              </w:rPr>
            </w:pPr>
            <w:r w:rsidRPr="00EE3300">
              <w:rPr>
                <w:rFonts w:ascii="Times New Roman" w:eastAsia="Times New Roman" w:hAnsi="Times New Roman"/>
              </w:rPr>
              <w:t> </w:t>
            </w:r>
          </w:p>
        </w:tc>
      </w:tr>
    </w:tbl>
    <w:p w:rsidR="00C86419" w:rsidRPr="002D0768" w:rsidRDefault="00C86419" w:rsidP="00C86419">
      <w:pPr>
        <w:tabs>
          <w:tab w:val="left" w:pos="386"/>
        </w:tabs>
        <w:suppressAutoHyphens/>
        <w:spacing w:before="120" w:after="40" w:line="240" w:lineRule="auto"/>
        <w:ind w:right="-3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C86419" w:rsidRPr="002D0768"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C86419" w:rsidRPr="00EE247A" w:rsidRDefault="00C86419" w:rsidP="00C86419">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C86419" w:rsidRPr="00EE247A" w:rsidRDefault="00C86419" w:rsidP="00C86419">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всі</w:t>
      </w:r>
      <w:proofErr w:type="spellEnd"/>
      <w:r>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згідно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C86419" w:rsidRPr="00EE247A" w:rsidRDefault="00C86419" w:rsidP="00C86419">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договір про закупівлю,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 xml:space="preserve">ять днів з дати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договір про закупівлю.</w:t>
      </w: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Pr>
          <w:rFonts w:ascii="Times New Roman" w:eastAsia="Times New Roman CYR" w:hAnsi="Times New Roman" w:cs="Times New Roman"/>
          <w:sz w:val="24"/>
          <w:szCs w:val="24"/>
          <w:lang w:val="ru-RU" w:eastAsia="ru-RU"/>
        </w:rPr>
        <w:t xml:space="preserve">та порядок </w:t>
      </w:r>
      <w:r w:rsidRPr="00EE247A">
        <w:rPr>
          <w:rFonts w:ascii="Times New Roman" w:eastAsia="Times New Roman" w:hAnsi="Times New Roman" w:cs="Times New Roman"/>
          <w:sz w:val="24"/>
          <w:szCs w:val="24"/>
          <w:lang w:val="ru-RU" w:eastAsia="ru-RU"/>
        </w:rPr>
        <w:t xml:space="preserve">розрахунків: з відстрочкою </w:t>
      </w:r>
      <w:r w:rsidRPr="003A4341">
        <w:rPr>
          <w:rFonts w:ascii="Times New Roman" w:eastAsia="Times New Roman" w:hAnsi="Times New Roman" w:cs="Times New Roman"/>
          <w:sz w:val="24"/>
          <w:szCs w:val="24"/>
          <w:lang w:val="ru-RU" w:eastAsia="ru-RU"/>
        </w:rPr>
        <w:t xml:space="preserve">платежу до </w:t>
      </w:r>
      <w:r>
        <w:rPr>
          <w:rFonts w:ascii="Times New Roman" w:eastAsia="Times New Roman" w:hAnsi="Times New Roman" w:cs="Times New Roman"/>
          <w:sz w:val="24"/>
          <w:szCs w:val="24"/>
          <w:lang w:val="ru-RU" w:eastAsia="ru-RU"/>
        </w:rPr>
        <w:t>45</w:t>
      </w:r>
      <w:r w:rsidRPr="000F0DC5">
        <w:rPr>
          <w:rFonts w:ascii="Times New Roman" w:eastAsia="Times New Roman" w:hAnsi="Times New Roman" w:cs="Times New Roman"/>
          <w:sz w:val="24"/>
          <w:szCs w:val="24"/>
          <w:lang w:val="ru-RU" w:eastAsia="ru-RU"/>
        </w:rPr>
        <w:t xml:space="preserve"> календарних днів</w:t>
      </w:r>
      <w:r w:rsidRPr="003A4341">
        <w:rPr>
          <w:rFonts w:ascii="Times New Roman" w:eastAsia="Times New Roman" w:hAnsi="Times New Roman" w:cs="Times New Roman"/>
          <w:sz w:val="24"/>
          <w:szCs w:val="24"/>
          <w:lang w:val="ru-RU" w:eastAsia="ru-RU"/>
        </w:rPr>
        <w:t>.</w:t>
      </w:r>
    </w:p>
    <w:p w:rsidR="00C86419" w:rsidRPr="00AF41B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C86419" w:rsidRPr="002D0768" w:rsidRDefault="00C86419" w:rsidP="00C86419">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C86419" w:rsidRPr="002D0768"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w:t>
      </w:r>
      <w:r>
        <w:rPr>
          <w:rFonts w:ascii="Times New Roman" w:eastAsia="Times New Roman" w:hAnsi="Times New Roman" w:cs="Times New Roman"/>
          <w:sz w:val="24"/>
          <w:szCs w:val="24"/>
          <w:lang w:eastAsia="ru-RU"/>
        </w:rPr>
        <w:t>ений печаткою (у разі наявності</w:t>
      </w: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3D82" w:rsidRDefault="00373D82"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3D82" w:rsidRDefault="00373D82"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3D82" w:rsidRDefault="00373D82"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3D82" w:rsidRDefault="00373D82"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3D82" w:rsidRDefault="00373D82"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3D82" w:rsidRDefault="00373D82"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3D82" w:rsidRDefault="00373D82"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6" w:name="_GoBack"/>
      <w:bookmarkEnd w:id="6"/>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C86419" w:rsidRPr="00590718" w:rsidRDefault="00C86419" w:rsidP="00C86419">
      <w:pPr>
        <w:spacing w:after="0" w:line="240" w:lineRule="auto"/>
        <w:ind w:left="5660" w:firstLine="700"/>
        <w:jc w:val="right"/>
        <w:rPr>
          <w:rFonts w:ascii="Times New Roman" w:eastAsia="Times New Roman" w:hAnsi="Times New Roman" w:cs="Times New Roman"/>
          <w:sz w:val="20"/>
          <w:szCs w:val="20"/>
        </w:rPr>
      </w:pPr>
      <w:r w:rsidRPr="00CA1345">
        <w:rPr>
          <w:rFonts w:ascii="Times New Roman" w:eastAsia="Times New Roman" w:hAnsi="Times New Roman" w:cs="Times New Roman"/>
          <w:i/>
          <w:color w:val="000000"/>
          <w:sz w:val="20"/>
          <w:szCs w:val="20"/>
        </w:rPr>
        <w:t>до тендерної документації</w:t>
      </w:r>
    </w:p>
    <w:p w:rsidR="00C86419" w:rsidRPr="00720816" w:rsidRDefault="00C86419" w:rsidP="00C86419">
      <w:pPr>
        <w:spacing w:before="100" w:beforeAutospacing="1" w:after="100" w:afterAutospacing="1" w:line="240" w:lineRule="auto"/>
        <w:ind w:right="43"/>
        <w:jc w:val="center"/>
        <w:rPr>
          <w:rFonts w:ascii="Times New Roman" w:eastAsia="Times New Roman" w:hAnsi="Times New Roman" w:cs="Times New Roman"/>
          <w:sz w:val="24"/>
          <w:szCs w:val="24"/>
          <w:lang w:eastAsia="ru-RU"/>
        </w:rPr>
      </w:pPr>
      <w:r w:rsidRPr="001A3243">
        <w:rPr>
          <w:rFonts w:ascii="Times New Roman" w:eastAsia="Times New Roman" w:hAnsi="Times New Roman" w:cs="Times New Roman"/>
          <w:b/>
          <w:bCs/>
          <w:lang w:eastAsia="ru-RU"/>
        </w:rPr>
        <w:t>ІНФОРМАЦІЯ ПРО НЕОБХІД</w:t>
      </w:r>
      <w:r>
        <w:rPr>
          <w:rFonts w:ascii="Times New Roman" w:eastAsia="Times New Roman" w:hAnsi="Times New Roman" w:cs="Times New Roman"/>
          <w:b/>
          <w:bCs/>
          <w:lang w:eastAsia="ru-RU"/>
        </w:rPr>
        <w:t>НІ ТЕХНІЧНІ, ЯКІСНІ ТА КІЛЬКІСНІ</w:t>
      </w:r>
    </w:p>
    <w:p w:rsidR="00C86419" w:rsidRDefault="0060714A" w:rsidP="00C86419">
      <w:pPr>
        <w:spacing w:before="240" w:after="0" w:line="240" w:lineRule="auto"/>
        <w:jc w:val="center"/>
        <w:rPr>
          <w:rFonts w:ascii="Times New Roman" w:eastAsia="Times New Roman" w:hAnsi="Times New Roman" w:cs="Times New Roman"/>
          <w:b/>
          <w:i/>
          <w:snapToGrid w:val="0"/>
          <w:sz w:val="24"/>
          <w:szCs w:val="24"/>
          <w:lang w:eastAsia="ru-RU"/>
        </w:rPr>
      </w:pPr>
      <w:hyperlink r:id="rId19" w:history="1">
        <w:r w:rsidR="00C86419" w:rsidRPr="00A133EB">
          <w:rPr>
            <w:rFonts w:ascii="Times New Roman" w:eastAsia="Times New Roman" w:hAnsi="Times New Roman" w:cs="Times New Roman"/>
            <w:b/>
            <w:i/>
            <w:snapToGrid w:val="0"/>
            <w:sz w:val="24"/>
            <w:szCs w:val="24"/>
            <w:lang w:eastAsia="ru-RU"/>
          </w:rPr>
          <w:t xml:space="preserve">Вікна </w:t>
        </w:r>
        <w:r w:rsidR="00C86419">
          <w:rPr>
            <w:rFonts w:ascii="Times New Roman" w:eastAsia="Times New Roman" w:hAnsi="Times New Roman" w:cs="Times New Roman"/>
            <w:b/>
            <w:i/>
            <w:snapToGrid w:val="0"/>
            <w:sz w:val="24"/>
            <w:szCs w:val="24"/>
            <w:lang w:eastAsia="ru-RU"/>
          </w:rPr>
          <w:t xml:space="preserve">та двері </w:t>
        </w:r>
        <w:r w:rsidR="00C86419" w:rsidRPr="00A133EB">
          <w:rPr>
            <w:rFonts w:ascii="Times New Roman" w:eastAsia="Times New Roman" w:hAnsi="Times New Roman" w:cs="Times New Roman"/>
            <w:b/>
            <w:i/>
            <w:snapToGrid w:val="0"/>
            <w:sz w:val="24"/>
            <w:szCs w:val="24"/>
            <w:lang w:eastAsia="ru-RU"/>
          </w:rPr>
          <w:t>металопластикові з монтажем (Код ДК 021:2015 - 44220000-8 Столярні вироби)</w:t>
        </w:r>
      </w:hyperlink>
    </w:p>
    <w:p w:rsidR="00C86419" w:rsidRDefault="00C86419" w:rsidP="00C86419">
      <w:pPr>
        <w:spacing w:before="240" w:after="0" w:line="240" w:lineRule="auto"/>
        <w:jc w:val="center"/>
        <w:rPr>
          <w:rFonts w:ascii="Times New Roman" w:eastAsia="Times New Roman" w:hAnsi="Times New Roman" w:cs="Times New Roman"/>
          <w:b/>
          <w:i/>
          <w:snapToGrid w:val="0"/>
          <w:sz w:val="24"/>
          <w:szCs w:val="24"/>
          <w:lang w:eastAsia="ru-RU"/>
        </w:rPr>
      </w:pPr>
    </w:p>
    <w:tbl>
      <w:tblPr>
        <w:tblW w:w="0" w:type="dxa"/>
        <w:tblInd w:w="-426" w:type="dxa"/>
        <w:tblLayout w:type="fixed"/>
        <w:tblCellMar>
          <w:left w:w="10" w:type="dxa"/>
          <w:right w:w="10" w:type="dxa"/>
        </w:tblCellMar>
        <w:tblLook w:val="04A0" w:firstRow="1" w:lastRow="0" w:firstColumn="1" w:lastColumn="0" w:noHBand="0" w:noVBand="1"/>
      </w:tblPr>
      <w:tblGrid>
        <w:gridCol w:w="534"/>
        <w:gridCol w:w="5245"/>
        <w:gridCol w:w="3969"/>
        <w:gridCol w:w="851"/>
      </w:tblGrid>
      <w:tr w:rsidR="00C86419" w:rsidTr="005748DD">
        <w:tc>
          <w:tcPr>
            <w:tcW w:w="53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86419" w:rsidRDefault="00C86419" w:rsidP="005748DD">
            <w:pPr>
              <w:pStyle w:val="Standard"/>
              <w:jc w:val="center"/>
              <w:rPr>
                <w:b/>
                <w:lang w:val="uk-UA" w:eastAsia="uk-UA"/>
              </w:rPr>
            </w:pPr>
            <w:r>
              <w:rPr>
                <w:b/>
                <w:lang w:val="uk-UA" w:eastAsia="uk-UA"/>
              </w:rPr>
              <w:t>№ п/п</w:t>
            </w:r>
          </w:p>
        </w:tc>
        <w:tc>
          <w:tcPr>
            <w:tcW w:w="524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86419" w:rsidRDefault="00C86419" w:rsidP="005748DD">
            <w:pPr>
              <w:pStyle w:val="Standard"/>
              <w:jc w:val="center"/>
              <w:rPr>
                <w:b/>
                <w:lang w:val="uk-UA" w:eastAsia="zh-CN"/>
              </w:rPr>
            </w:pPr>
            <w:r>
              <w:rPr>
                <w:b/>
                <w:lang w:val="uk-UA" w:eastAsia="zh-CN"/>
              </w:rPr>
              <w:t>Найменування товару</w:t>
            </w:r>
          </w:p>
        </w:tc>
        <w:tc>
          <w:tcPr>
            <w:tcW w:w="396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86419" w:rsidRDefault="00C86419" w:rsidP="005748DD">
            <w:pPr>
              <w:pStyle w:val="Standard"/>
              <w:jc w:val="center"/>
              <w:rPr>
                <w:b/>
                <w:lang w:val="uk-UA" w:eastAsia="uk-UA"/>
              </w:rPr>
            </w:pPr>
            <w:r>
              <w:rPr>
                <w:b/>
                <w:lang w:val="uk-UA" w:eastAsia="uk-UA"/>
              </w:rPr>
              <w:t>Опис</w:t>
            </w:r>
          </w:p>
        </w:tc>
        <w:tc>
          <w:tcPr>
            <w:tcW w:w="851"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C86419" w:rsidRDefault="00C86419" w:rsidP="005748DD">
            <w:pPr>
              <w:pStyle w:val="Standard"/>
              <w:jc w:val="center"/>
              <w:rPr>
                <w:b/>
                <w:lang w:val="uk-UA" w:eastAsia="uk-UA"/>
              </w:rPr>
            </w:pPr>
            <w:r>
              <w:rPr>
                <w:b/>
                <w:lang w:val="uk-UA" w:eastAsia="uk-UA"/>
              </w:rPr>
              <w:t>Кількість</w:t>
            </w:r>
          </w:p>
        </w:tc>
      </w:tr>
      <w:tr w:rsidR="00C86419" w:rsidTr="005748DD">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1.</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rPr>
            </w:pPr>
            <w:r>
              <w:rPr>
                <w:sz w:val="22"/>
                <w:szCs w:val="22"/>
                <w:lang w:val="uk-UA"/>
              </w:rPr>
              <w:t>Вікно розмір 1800х1760 мм</w:t>
            </w:r>
          </w:p>
          <w:p w:rsidR="00C86419" w:rsidRDefault="00C86419" w:rsidP="005748DD">
            <w:pPr>
              <w:pStyle w:val="Standard"/>
              <w:rPr>
                <w:sz w:val="22"/>
                <w:szCs w:val="22"/>
                <w:lang w:val="uk-UA"/>
              </w:rPr>
            </w:pPr>
          </w:p>
          <w:p w:rsidR="00C86419" w:rsidRDefault="00C86419" w:rsidP="005748DD">
            <w:pPr>
              <w:pStyle w:val="Standard"/>
              <w:rPr>
                <w:sz w:val="22"/>
                <w:szCs w:val="22"/>
              </w:rPr>
            </w:pPr>
            <w:r>
              <w:rPr>
                <w:rFonts w:eastAsia="Calibri"/>
                <w:noProof/>
                <w:kern w:val="0"/>
                <w:sz w:val="22"/>
                <w:szCs w:val="22"/>
                <w:lang w:val="uk-UA" w:eastAsia="uk-UA"/>
              </w:rPr>
              <w:drawing>
                <wp:inline distT="0" distB="0" distL="0" distR="0" wp14:anchorId="570FD78C" wp14:editId="15CCF89F">
                  <wp:extent cx="2343150" cy="2266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2266950"/>
                          </a:xfrm>
                          <a:prstGeom prst="rect">
                            <a:avLst/>
                          </a:prstGeom>
                          <a:solidFill>
                            <a:srgbClr val="FFFFFF"/>
                          </a:solidFill>
                          <a:ln>
                            <a:noFill/>
                          </a:ln>
                        </pic:spPr>
                      </pic:pic>
                    </a:graphicData>
                  </a:graphic>
                </wp:inline>
              </w:drawing>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eastAsia="uk-UA"/>
              </w:rPr>
            </w:pPr>
            <w:r>
              <w:rPr>
                <w:sz w:val="22"/>
                <w:szCs w:val="22"/>
                <w:lang w:val="uk-UA" w:eastAsia="uk-UA"/>
              </w:rPr>
              <w:t>конструкція відповідно до схеми,</w:t>
            </w:r>
          </w:p>
          <w:p w:rsidR="00C86419" w:rsidRDefault="00C86419" w:rsidP="005748DD">
            <w:pPr>
              <w:pStyle w:val="Standard"/>
              <w:rPr>
                <w:sz w:val="22"/>
                <w:szCs w:val="22"/>
                <w:lang w:val="uk-UA" w:eastAsia="uk-UA"/>
              </w:rPr>
            </w:pPr>
            <w:r>
              <w:rPr>
                <w:sz w:val="22"/>
                <w:szCs w:val="22"/>
                <w:lang w:val="uk-UA" w:eastAsia="uk-UA"/>
              </w:rPr>
              <w:t>колір: білий,</w:t>
            </w:r>
          </w:p>
          <w:p w:rsidR="00C86419" w:rsidRDefault="00C86419" w:rsidP="005748DD">
            <w:pPr>
              <w:pStyle w:val="Standard"/>
              <w:rPr>
                <w:sz w:val="22"/>
                <w:szCs w:val="22"/>
                <w:lang w:val="uk-UA" w:eastAsia="uk-UA"/>
              </w:rPr>
            </w:pPr>
            <w:r>
              <w:rPr>
                <w:sz w:val="22"/>
                <w:szCs w:val="22"/>
                <w:lang w:val="uk-UA" w:eastAsia="uk-UA"/>
              </w:rPr>
              <w:t>глухе</w:t>
            </w:r>
          </w:p>
          <w:p w:rsidR="00C86419" w:rsidRDefault="00C86419" w:rsidP="005748DD">
            <w:pPr>
              <w:pStyle w:val="Standard"/>
              <w:rPr>
                <w:sz w:val="22"/>
                <w:szCs w:val="22"/>
                <w:lang w:val="uk-UA"/>
              </w:rPr>
            </w:pPr>
            <w:proofErr w:type="spellStart"/>
            <w:r>
              <w:rPr>
                <w:sz w:val="22"/>
                <w:szCs w:val="22"/>
              </w:rPr>
              <w:t>профіль</w:t>
            </w:r>
            <w:proofErr w:type="spellEnd"/>
            <w:r>
              <w:rPr>
                <w:sz w:val="22"/>
                <w:szCs w:val="22"/>
              </w:rPr>
              <w:t xml:space="preserve"> </w:t>
            </w:r>
            <w:r>
              <w:rPr>
                <w:sz w:val="22"/>
                <w:szCs w:val="22"/>
                <w:lang w:val="uk-UA"/>
              </w:rPr>
              <w:t xml:space="preserve">6 </w:t>
            </w:r>
            <w:proofErr w:type="spellStart"/>
            <w:proofErr w:type="gramStart"/>
            <w:r>
              <w:rPr>
                <w:sz w:val="22"/>
                <w:szCs w:val="22"/>
                <w:lang w:val="uk-UA"/>
              </w:rPr>
              <w:t>кам.,</w:t>
            </w:r>
            <w:proofErr w:type="gramEnd"/>
            <w:r>
              <w:rPr>
                <w:sz w:val="22"/>
                <w:szCs w:val="22"/>
                <w:lang w:val="uk-UA"/>
              </w:rPr>
              <w:t>ширина</w:t>
            </w:r>
            <w:proofErr w:type="spellEnd"/>
            <w:r>
              <w:rPr>
                <w:sz w:val="22"/>
                <w:szCs w:val="22"/>
                <w:lang w:val="uk-UA"/>
              </w:rPr>
              <w:t xml:space="preserve"> </w:t>
            </w:r>
            <w:r>
              <w:rPr>
                <w:sz w:val="22"/>
                <w:szCs w:val="22"/>
              </w:rPr>
              <w:t xml:space="preserve">не </w:t>
            </w:r>
            <w:proofErr w:type="spellStart"/>
            <w:r>
              <w:rPr>
                <w:sz w:val="22"/>
                <w:szCs w:val="22"/>
              </w:rPr>
              <w:t>менше</w:t>
            </w:r>
            <w:proofErr w:type="spellEnd"/>
            <w:r>
              <w:rPr>
                <w:sz w:val="22"/>
                <w:szCs w:val="22"/>
              </w:rPr>
              <w:t xml:space="preserve"> ніж  </w:t>
            </w:r>
            <w:r>
              <w:rPr>
                <w:sz w:val="22"/>
                <w:szCs w:val="22"/>
                <w:lang w:val="uk-UA"/>
              </w:rPr>
              <w:t xml:space="preserve">70 </w:t>
            </w:r>
            <w:r>
              <w:rPr>
                <w:sz w:val="22"/>
                <w:szCs w:val="22"/>
              </w:rPr>
              <w:t>мм,</w:t>
            </w:r>
          </w:p>
          <w:p w:rsidR="00C86419" w:rsidRDefault="00C86419" w:rsidP="005748DD">
            <w:pPr>
              <w:pStyle w:val="Standard"/>
              <w:rPr>
                <w:sz w:val="22"/>
                <w:szCs w:val="22"/>
                <w:lang w:val="uk-UA" w:eastAsia="uk-UA"/>
              </w:rPr>
            </w:pPr>
            <w:proofErr w:type="spellStart"/>
            <w:r>
              <w:rPr>
                <w:sz w:val="22"/>
                <w:szCs w:val="22"/>
                <w:lang w:val="uk-UA" w:eastAsia="uk-UA"/>
              </w:rPr>
              <w:t>арм</w:t>
            </w:r>
            <w:proofErr w:type="spellEnd"/>
            <w:r>
              <w:rPr>
                <w:sz w:val="22"/>
                <w:szCs w:val="22"/>
                <w:lang w:val="uk-UA" w:eastAsia="uk-UA"/>
              </w:rPr>
              <w:t xml:space="preserve">. квадрат не </w:t>
            </w:r>
            <w:proofErr w:type="spellStart"/>
            <w:r>
              <w:rPr>
                <w:sz w:val="22"/>
                <w:szCs w:val="22"/>
                <w:lang w:val="uk-UA" w:eastAsia="uk-UA"/>
              </w:rPr>
              <w:t>меньше</w:t>
            </w:r>
            <w:proofErr w:type="spellEnd"/>
            <w:r>
              <w:rPr>
                <w:sz w:val="22"/>
                <w:szCs w:val="22"/>
                <w:lang w:val="uk-UA" w:eastAsia="uk-UA"/>
              </w:rPr>
              <w:t xml:space="preserve"> 1,5 мм</w:t>
            </w:r>
          </w:p>
          <w:p w:rsidR="00C86419" w:rsidRDefault="00C86419" w:rsidP="005748DD">
            <w:pPr>
              <w:pStyle w:val="Standard"/>
              <w:rPr>
                <w:sz w:val="22"/>
                <w:szCs w:val="22"/>
                <w:lang w:val="uk-UA"/>
              </w:rPr>
            </w:pPr>
            <w:r>
              <w:rPr>
                <w:sz w:val="22"/>
                <w:szCs w:val="22"/>
                <w:lang w:val="uk-UA"/>
              </w:rPr>
              <w:t>товщина склопакета 40 мм</w:t>
            </w:r>
          </w:p>
          <w:p w:rsidR="00C86419" w:rsidRDefault="00C86419" w:rsidP="005748DD">
            <w:r>
              <w:rPr>
                <w:bCs/>
              </w:rPr>
              <w:t> </w:t>
            </w:r>
            <w:r>
              <w:t xml:space="preserve">склопакет 4iх14_Arх4х14_Arх4i      з  </w:t>
            </w:r>
            <w:proofErr w:type="spellStart"/>
            <w:r>
              <w:t>броньоваою</w:t>
            </w:r>
            <w:proofErr w:type="spellEnd"/>
            <w:r>
              <w:t xml:space="preserve"> </w:t>
            </w:r>
            <w:proofErr w:type="spellStart"/>
            <w:r>
              <w:t>плівкою,або</w:t>
            </w:r>
            <w:proofErr w:type="spellEnd"/>
            <w:r>
              <w:t xml:space="preserve"> зі склом  </w:t>
            </w:r>
            <w:proofErr w:type="spellStart"/>
            <w:r>
              <w:t>Тріплекс</w:t>
            </w:r>
            <w:proofErr w:type="spellEnd"/>
          </w:p>
          <w:p w:rsidR="00C86419" w:rsidRDefault="00C86419" w:rsidP="005748DD">
            <w:r>
              <w:t xml:space="preserve"> Н </w:t>
            </w:r>
            <w:proofErr w:type="spellStart"/>
            <w:r>
              <w:t>з’єднювач</w:t>
            </w:r>
            <w:proofErr w:type="spellEnd"/>
          </w:p>
          <w:p w:rsidR="00C86419" w:rsidRDefault="00C86419" w:rsidP="005748DD">
            <w:r>
              <w:t>дренаж назовні</w:t>
            </w:r>
          </w:p>
          <w:p w:rsidR="00C86419" w:rsidRDefault="00C86419" w:rsidP="005748DD">
            <w:r>
              <w:t xml:space="preserve">відлив оцинкований білий </w:t>
            </w:r>
            <w:r>
              <w:rPr>
                <w:lang w:val="ru-RU"/>
              </w:rPr>
              <w:t>20</w:t>
            </w:r>
            <w:r>
              <w:t>0</w:t>
            </w:r>
          </w:p>
          <w:p w:rsidR="00C86419" w:rsidRDefault="00C86419" w:rsidP="005748DD">
            <w:pPr>
              <w:pStyle w:val="Standard"/>
              <w:ind w:left="283"/>
              <w:jc w:val="both"/>
              <w:rPr>
                <w:sz w:val="22"/>
                <w:szCs w:val="22"/>
                <w:lang w:val="uk-UA" w:eastAsia="uk-UA"/>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6 шт.</w:t>
            </w:r>
          </w:p>
        </w:tc>
      </w:tr>
      <w:tr w:rsidR="00C86419" w:rsidTr="005748DD">
        <w:trPr>
          <w:trHeight w:val="3837"/>
        </w:trPr>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2.</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rPr>
            </w:pPr>
            <w:r>
              <w:rPr>
                <w:sz w:val="22"/>
                <w:szCs w:val="22"/>
                <w:lang w:val="uk-UA"/>
              </w:rPr>
              <w:t>Вікно розмір 3600х1760 мм</w:t>
            </w:r>
          </w:p>
          <w:p w:rsidR="00C86419" w:rsidRDefault="00C86419" w:rsidP="005748DD">
            <w:pPr>
              <w:pStyle w:val="Standard"/>
              <w:rPr>
                <w:sz w:val="22"/>
                <w:szCs w:val="22"/>
                <w:lang w:val="uk-UA"/>
              </w:rPr>
            </w:pPr>
          </w:p>
          <w:p w:rsidR="00C86419" w:rsidRDefault="00C86419" w:rsidP="005748DD">
            <w:pPr>
              <w:pStyle w:val="Standard"/>
              <w:rPr>
                <w:sz w:val="22"/>
                <w:szCs w:val="22"/>
              </w:rPr>
            </w:pPr>
            <w:r>
              <w:rPr>
                <w:noProof/>
                <w:sz w:val="22"/>
                <w:szCs w:val="22"/>
                <w:lang w:val="uk-UA" w:eastAsia="uk-UA"/>
              </w:rPr>
              <w:drawing>
                <wp:inline distT="0" distB="0" distL="0" distR="0" wp14:anchorId="736A96B1" wp14:editId="5B240793">
                  <wp:extent cx="3267075" cy="2181225"/>
                  <wp:effectExtent l="0" t="0" r="9525" b="9525"/>
                  <wp:docPr id="7" name="Рисунок 7" descr="Ш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Ш85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67075" cy="2181225"/>
                          </a:xfrm>
                          <a:prstGeom prst="rect">
                            <a:avLst/>
                          </a:prstGeom>
                          <a:noFill/>
                          <a:ln>
                            <a:noFill/>
                          </a:ln>
                        </pic:spPr>
                      </pic:pic>
                    </a:graphicData>
                  </a:graphic>
                </wp:inline>
              </w:drawing>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eastAsia="uk-UA"/>
              </w:rPr>
            </w:pPr>
            <w:r>
              <w:rPr>
                <w:sz w:val="22"/>
                <w:szCs w:val="22"/>
                <w:lang w:val="uk-UA" w:eastAsia="uk-UA"/>
              </w:rPr>
              <w:t>конструкція відповідно до схем</w:t>
            </w:r>
          </w:p>
          <w:p w:rsidR="00C86419" w:rsidRDefault="00C86419" w:rsidP="005748DD">
            <w:pPr>
              <w:pStyle w:val="Standard"/>
              <w:rPr>
                <w:sz w:val="22"/>
                <w:szCs w:val="22"/>
                <w:lang w:val="uk-UA" w:eastAsia="uk-UA"/>
              </w:rPr>
            </w:pPr>
            <w:r>
              <w:rPr>
                <w:sz w:val="22"/>
                <w:szCs w:val="22"/>
                <w:lang w:val="uk-UA" w:eastAsia="uk-UA"/>
              </w:rPr>
              <w:t>колір: білий,</w:t>
            </w:r>
          </w:p>
          <w:p w:rsidR="00C86419" w:rsidRDefault="00C86419" w:rsidP="005748DD">
            <w:pPr>
              <w:pStyle w:val="Standard"/>
              <w:rPr>
                <w:sz w:val="22"/>
                <w:szCs w:val="22"/>
                <w:lang w:val="uk-UA" w:eastAsia="uk-UA"/>
              </w:rPr>
            </w:pPr>
            <w:r>
              <w:rPr>
                <w:sz w:val="22"/>
                <w:szCs w:val="22"/>
                <w:lang w:val="uk-UA" w:eastAsia="uk-UA"/>
              </w:rPr>
              <w:t>глухе</w:t>
            </w:r>
          </w:p>
          <w:p w:rsidR="00C86419" w:rsidRDefault="00C86419" w:rsidP="005748DD">
            <w:pPr>
              <w:pStyle w:val="Standard"/>
              <w:rPr>
                <w:sz w:val="22"/>
                <w:szCs w:val="22"/>
                <w:lang w:val="uk-UA"/>
              </w:rPr>
            </w:pPr>
            <w:proofErr w:type="spellStart"/>
            <w:r>
              <w:rPr>
                <w:sz w:val="22"/>
                <w:szCs w:val="22"/>
              </w:rPr>
              <w:t>профіль</w:t>
            </w:r>
            <w:proofErr w:type="spellEnd"/>
            <w:r>
              <w:rPr>
                <w:sz w:val="22"/>
                <w:szCs w:val="22"/>
              </w:rPr>
              <w:t xml:space="preserve"> 6 </w:t>
            </w:r>
            <w:proofErr w:type="spellStart"/>
            <w:proofErr w:type="gramStart"/>
            <w:r>
              <w:rPr>
                <w:sz w:val="22"/>
                <w:szCs w:val="22"/>
              </w:rPr>
              <w:t>кам</w:t>
            </w:r>
            <w:proofErr w:type="spellEnd"/>
            <w:r>
              <w:rPr>
                <w:sz w:val="22"/>
                <w:szCs w:val="22"/>
              </w:rPr>
              <w:t>.,</w:t>
            </w:r>
            <w:proofErr w:type="gramEnd"/>
            <w:r>
              <w:rPr>
                <w:sz w:val="22"/>
                <w:szCs w:val="22"/>
              </w:rPr>
              <w:t xml:space="preserve">не </w:t>
            </w:r>
            <w:proofErr w:type="spellStart"/>
            <w:r>
              <w:rPr>
                <w:sz w:val="22"/>
                <w:szCs w:val="22"/>
              </w:rPr>
              <w:t>менше</w:t>
            </w:r>
            <w:proofErr w:type="spellEnd"/>
            <w:r>
              <w:rPr>
                <w:sz w:val="22"/>
                <w:szCs w:val="22"/>
              </w:rPr>
              <w:t xml:space="preserve"> ніж  70 мм,</w:t>
            </w:r>
          </w:p>
          <w:p w:rsidR="00C86419" w:rsidRDefault="00C86419" w:rsidP="005748DD">
            <w:pPr>
              <w:pStyle w:val="Standard"/>
              <w:rPr>
                <w:sz w:val="22"/>
                <w:szCs w:val="22"/>
                <w:lang w:val="uk-UA"/>
              </w:rPr>
            </w:pPr>
            <w:proofErr w:type="spellStart"/>
            <w:r>
              <w:rPr>
                <w:sz w:val="22"/>
                <w:szCs w:val="22"/>
                <w:lang w:val="uk-UA"/>
              </w:rPr>
              <w:t>арм</w:t>
            </w:r>
            <w:proofErr w:type="spellEnd"/>
            <w:r>
              <w:rPr>
                <w:sz w:val="22"/>
                <w:szCs w:val="22"/>
                <w:lang w:val="uk-UA"/>
              </w:rPr>
              <w:t xml:space="preserve">. квадрат не </w:t>
            </w:r>
            <w:proofErr w:type="spellStart"/>
            <w:r>
              <w:rPr>
                <w:sz w:val="22"/>
                <w:szCs w:val="22"/>
                <w:lang w:val="uk-UA"/>
              </w:rPr>
              <w:t>меньше</w:t>
            </w:r>
            <w:proofErr w:type="spellEnd"/>
            <w:r>
              <w:rPr>
                <w:sz w:val="22"/>
                <w:szCs w:val="22"/>
                <w:lang w:val="uk-UA"/>
              </w:rPr>
              <w:t xml:space="preserve"> 1,5 мм</w:t>
            </w:r>
          </w:p>
          <w:p w:rsidR="00C86419" w:rsidRDefault="00C86419" w:rsidP="005748DD">
            <w:pPr>
              <w:pStyle w:val="Standard"/>
              <w:rPr>
                <w:sz w:val="22"/>
                <w:szCs w:val="22"/>
              </w:rPr>
            </w:pPr>
            <w:proofErr w:type="spellStart"/>
            <w:r>
              <w:rPr>
                <w:sz w:val="22"/>
                <w:szCs w:val="22"/>
              </w:rPr>
              <w:t>товщина</w:t>
            </w:r>
            <w:proofErr w:type="spellEnd"/>
            <w:r>
              <w:rPr>
                <w:sz w:val="22"/>
                <w:szCs w:val="22"/>
              </w:rPr>
              <w:t xml:space="preserve"> </w:t>
            </w:r>
            <w:proofErr w:type="spellStart"/>
            <w:r>
              <w:rPr>
                <w:sz w:val="22"/>
                <w:szCs w:val="22"/>
              </w:rPr>
              <w:t>склопакета</w:t>
            </w:r>
            <w:proofErr w:type="spellEnd"/>
            <w:r>
              <w:rPr>
                <w:sz w:val="22"/>
                <w:szCs w:val="22"/>
              </w:rPr>
              <w:t xml:space="preserve"> 40 мм</w:t>
            </w:r>
          </w:p>
          <w:p w:rsidR="00C86419" w:rsidRDefault="00C86419" w:rsidP="005748DD">
            <w:pPr>
              <w:pStyle w:val="Standard"/>
              <w:rPr>
                <w:sz w:val="22"/>
                <w:szCs w:val="22"/>
              </w:rPr>
            </w:pPr>
            <w:r>
              <w:rPr>
                <w:sz w:val="22"/>
                <w:szCs w:val="22"/>
              </w:rPr>
              <w:t xml:space="preserve"> </w:t>
            </w:r>
            <w:proofErr w:type="spellStart"/>
            <w:r>
              <w:rPr>
                <w:sz w:val="22"/>
                <w:szCs w:val="22"/>
              </w:rPr>
              <w:t>склопакет</w:t>
            </w:r>
            <w:proofErr w:type="spellEnd"/>
            <w:r>
              <w:rPr>
                <w:sz w:val="22"/>
                <w:szCs w:val="22"/>
              </w:rPr>
              <w:t xml:space="preserve"> 4iх14_Arх4х14_Arх4i      </w:t>
            </w:r>
            <w:proofErr w:type="gramStart"/>
            <w:r>
              <w:rPr>
                <w:sz w:val="22"/>
                <w:szCs w:val="22"/>
              </w:rPr>
              <w:t xml:space="preserve">з  </w:t>
            </w:r>
            <w:proofErr w:type="spellStart"/>
            <w:r>
              <w:rPr>
                <w:sz w:val="22"/>
                <w:szCs w:val="22"/>
              </w:rPr>
              <w:t>броньоваою</w:t>
            </w:r>
            <w:proofErr w:type="spellEnd"/>
            <w:proofErr w:type="gramEnd"/>
            <w:r>
              <w:rPr>
                <w:sz w:val="22"/>
                <w:szCs w:val="22"/>
              </w:rPr>
              <w:t xml:space="preserve"> </w:t>
            </w:r>
            <w:proofErr w:type="spellStart"/>
            <w:r>
              <w:rPr>
                <w:sz w:val="22"/>
                <w:szCs w:val="22"/>
              </w:rPr>
              <w:t>плівкою,або</w:t>
            </w:r>
            <w:proofErr w:type="spellEnd"/>
            <w:r>
              <w:rPr>
                <w:sz w:val="22"/>
                <w:szCs w:val="22"/>
              </w:rPr>
              <w:t xml:space="preserve"> зі </w:t>
            </w:r>
            <w:proofErr w:type="spellStart"/>
            <w:r>
              <w:rPr>
                <w:sz w:val="22"/>
                <w:szCs w:val="22"/>
              </w:rPr>
              <w:t>склом</w:t>
            </w:r>
            <w:proofErr w:type="spellEnd"/>
            <w:r>
              <w:rPr>
                <w:sz w:val="22"/>
                <w:szCs w:val="22"/>
              </w:rPr>
              <w:t xml:space="preserve">  </w:t>
            </w:r>
            <w:proofErr w:type="spellStart"/>
            <w:r>
              <w:rPr>
                <w:sz w:val="22"/>
                <w:szCs w:val="22"/>
              </w:rPr>
              <w:t>Тріплекс</w:t>
            </w:r>
            <w:proofErr w:type="spellEnd"/>
          </w:p>
          <w:p w:rsidR="00C86419" w:rsidRDefault="00C86419" w:rsidP="005748DD">
            <w:pPr>
              <w:pStyle w:val="Standard"/>
              <w:rPr>
                <w:sz w:val="22"/>
                <w:szCs w:val="22"/>
                <w:lang w:val="uk-UA"/>
              </w:rPr>
            </w:pPr>
            <w:r>
              <w:rPr>
                <w:sz w:val="22"/>
                <w:szCs w:val="22"/>
              </w:rPr>
              <w:t xml:space="preserve"> Н </w:t>
            </w:r>
            <w:proofErr w:type="spellStart"/>
            <w:r>
              <w:rPr>
                <w:sz w:val="22"/>
                <w:szCs w:val="22"/>
              </w:rPr>
              <w:t>з’єднювач</w:t>
            </w:r>
            <w:proofErr w:type="spellEnd"/>
            <w:r>
              <w:rPr>
                <w:sz w:val="22"/>
                <w:szCs w:val="22"/>
                <w:lang w:val="uk-UA"/>
              </w:rPr>
              <w:t xml:space="preserve"> (2шт)</w:t>
            </w:r>
          </w:p>
          <w:p w:rsidR="00C86419" w:rsidRDefault="00C86419" w:rsidP="005748DD">
            <w:pPr>
              <w:pStyle w:val="Standard"/>
              <w:rPr>
                <w:sz w:val="22"/>
                <w:szCs w:val="22"/>
                <w:lang w:val="uk-UA" w:eastAsia="uk-UA"/>
              </w:rPr>
            </w:pPr>
            <w:r>
              <w:rPr>
                <w:sz w:val="22"/>
                <w:szCs w:val="22"/>
                <w:lang w:val="uk-UA" w:eastAsia="uk-UA"/>
              </w:rPr>
              <w:t>дренаж назовні</w:t>
            </w:r>
          </w:p>
          <w:p w:rsidR="00C86419" w:rsidRDefault="00C86419" w:rsidP="005748DD">
            <w:pPr>
              <w:pStyle w:val="Standard"/>
              <w:rPr>
                <w:sz w:val="22"/>
                <w:szCs w:val="22"/>
                <w:lang w:val="uk-UA" w:eastAsia="uk-UA"/>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1 шт.</w:t>
            </w:r>
          </w:p>
        </w:tc>
      </w:tr>
      <w:tr w:rsidR="00C86419" w:rsidTr="005748DD">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3.</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rPr>
            </w:pPr>
            <w:r>
              <w:rPr>
                <w:sz w:val="22"/>
                <w:szCs w:val="22"/>
                <w:lang w:val="uk-UA"/>
              </w:rPr>
              <w:t>Вікно розмір 1720 х</w:t>
            </w:r>
            <w:r>
              <w:rPr>
                <w:sz w:val="22"/>
                <w:szCs w:val="22"/>
                <w:lang w:val="en-US"/>
              </w:rPr>
              <w:t>1</w:t>
            </w:r>
            <w:r>
              <w:rPr>
                <w:sz w:val="22"/>
                <w:szCs w:val="22"/>
                <w:lang w:val="uk-UA"/>
              </w:rPr>
              <w:t>430 мм</w:t>
            </w:r>
          </w:p>
          <w:p w:rsidR="00C86419" w:rsidRDefault="00C86419" w:rsidP="005748DD">
            <w:pPr>
              <w:pStyle w:val="Standard"/>
              <w:rPr>
                <w:sz w:val="22"/>
                <w:szCs w:val="22"/>
                <w:lang w:val="uk-UA"/>
              </w:rPr>
            </w:pPr>
          </w:p>
          <w:p w:rsidR="00C86419" w:rsidRDefault="00C86419" w:rsidP="005748DD">
            <w:pPr>
              <w:pStyle w:val="Standard"/>
              <w:rPr>
                <w:sz w:val="22"/>
                <w:szCs w:val="22"/>
              </w:rPr>
            </w:pPr>
            <w:r>
              <w:rPr>
                <w:rFonts w:eastAsia="Calibri"/>
                <w:noProof/>
                <w:kern w:val="0"/>
                <w:sz w:val="22"/>
                <w:szCs w:val="22"/>
                <w:lang w:val="uk-UA" w:eastAsia="uk-UA"/>
              </w:rPr>
              <w:lastRenderedPageBreak/>
              <w:drawing>
                <wp:inline distT="0" distB="0" distL="0" distR="0" wp14:anchorId="1043753C" wp14:editId="06F548AE">
                  <wp:extent cx="2962275" cy="2266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2275" cy="2266950"/>
                          </a:xfrm>
                          <a:prstGeom prst="rect">
                            <a:avLst/>
                          </a:prstGeom>
                          <a:solidFill>
                            <a:srgbClr val="FFFFFF"/>
                          </a:solidFill>
                          <a:ln>
                            <a:noFill/>
                          </a:ln>
                        </pic:spPr>
                      </pic:pic>
                    </a:graphicData>
                  </a:graphic>
                </wp:inline>
              </w:drawing>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eastAsia="uk-UA"/>
              </w:rPr>
            </w:pPr>
            <w:r>
              <w:rPr>
                <w:sz w:val="22"/>
                <w:szCs w:val="22"/>
                <w:lang w:val="uk-UA" w:eastAsia="uk-UA"/>
              </w:rPr>
              <w:lastRenderedPageBreak/>
              <w:t>конструкція відповідно до схеми,</w:t>
            </w:r>
          </w:p>
          <w:p w:rsidR="00C86419" w:rsidRDefault="00C86419" w:rsidP="005748DD">
            <w:pPr>
              <w:pStyle w:val="Standard"/>
              <w:rPr>
                <w:sz w:val="22"/>
                <w:szCs w:val="22"/>
                <w:lang w:val="uk-UA" w:eastAsia="uk-UA"/>
              </w:rPr>
            </w:pPr>
            <w:r>
              <w:rPr>
                <w:sz w:val="22"/>
                <w:szCs w:val="22"/>
                <w:lang w:val="uk-UA" w:eastAsia="uk-UA"/>
              </w:rPr>
              <w:t>колір: білий,</w:t>
            </w:r>
          </w:p>
          <w:p w:rsidR="00C86419" w:rsidRDefault="00C86419" w:rsidP="005748DD">
            <w:pPr>
              <w:pStyle w:val="Standard"/>
              <w:rPr>
                <w:sz w:val="22"/>
                <w:szCs w:val="22"/>
                <w:lang w:val="uk-UA" w:eastAsia="uk-UA"/>
              </w:rPr>
            </w:pPr>
            <w:proofErr w:type="spellStart"/>
            <w:r>
              <w:rPr>
                <w:sz w:val="22"/>
                <w:szCs w:val="22"/>
                <w:lang w:val="uk-UA" w:eastAsia="uk-UA"/>
              </w:rPr>
              <w:t>поворотно</w:t>
            </w:r>
            <w:proofErr w:type="spellEnd"/>
            <w:r>
              <w:rPr>
                <w:sz w:val="22"/>
                <w:szCs w:val="22"/>
                <w:lang w:val="uk-UA" w:eastAsia="uk-UA"/>
              </w:rPr>
              <w:t>-відкидне,</w:t>
            </w:r>
          </w:p>
          <w:p w:rsidR="00C86419" w:rsidRDefault="00C86419" w:rsidP="005748DD">
            <w:pPr>
              <w:pStyle w:val="Standard"/>
              <w:rPr>
                <w:sz w:val="22"/>
                <w:szCs w:val="22"/>
                <w:lang w:val="uk-UA"/>
              </w:rPr>
            </w:pPr>
            <w:r>
              <w:rPr>
                <w:sz w:val="22"/>
                <w:szCs w:val="22"/>
                <w:lang w:val="uk-UA"/>
              </w:rPr>
              <w:t xml:space="preserve">профіль 6 </w:t>
            </w:r>
            <w:proofErr w:type="spellStart"/>
            <w:r>
              <w:rPr>
                <w:sz w:val="22"/>
                <w:szCs w:val="22"/>
                <w:lang w:val="uk-UA"/>
              </w:rPr>
              <w:t>кам.,не</w:t>
            </w:r>
            <w:proofErr w:type="spellEnd"/>
            <w:r>
              <w:rPr>
                <w:sz w:val="22"/>
                <w:szCs w:val="22"/>
                <w:lang w:val="uk-UA"/>
              </w:rPr>
              <w:t xml:space="preserve"> менше ніж  70 мм,</w:t>
            </w:r>
          </w:p>
          <w:p w:rsidR="00C86419" w:rsidRDefault="00C86419" w:rsidP="005748DD">
            <w:pPr>
              <w:pStyle w:val="Standard"/>
              <w:rPr>
                <w:sz w:val="22"/>
                <w:szCs w:val="22"/>
                <w:lang w:val="uk-UA"/>
              </w:rPr>
            </w:pPr>
            <w:proofErr w:type="spellStart"/>
            <w:r>
              <w:rPr>
                <w:sz w:val="22"/>
                <w:szCs w:val="22"/>
                <w:lang w:val="uk-UA"/>
              </w:rPr>
              <w:t>арм</w:t>
            </w:r>
            <w:proofErr w:type="spellEnd"/>
            <w:r>
              <w:rPr>
                <w:sz w:val="22"/>
                <w:szCs w:val="22"/>
                <w:lang w:val="uk-UA"/>
              </w:rPr>
              <w:t xml:space="preserve">. Квадрат не </w:t>
            </w:r>
            <w:proofErr w:type="spellStart"/>
            <w:r>
              <w:rPr>
                <w:sz w:val="22"/>
                <w:szCs w:val="22"/>
                <w:lang w:val="uk-UA"/>
              </w:rPr>
              <w:t>меньше</w:t>
            </w:r>
            <w:proofErr w:type="spellEnd"/>
            <w:r>
              <w:rPr>
                <w:sz w:val="22"/>
                <w:szCs w:val="22"/>
                <w:lang w:val="uk-UA"/>
              </w:rPr>
              <w:t xml:space="preserve"> 1,5 мм</w:t>
            </w:r>
          </w:p>
          <w:p w:rsidR="00C86419" w:rsidRDefault="00C86419" w:rsidP="005748DD">
            <w:pPr>
              <w:pStyle w:val="Standard"/>
              <w:rPr>
                <w:sz w:val="22"/>
                <w:szCs w:val="22"/>
                <w:lang w:val="uk-UA"/>
              </w:rPr>
            </w:pPr>
            <w:r>
              <w:rPr>
                <w:sz w:val="22"/>
                <w:szCs w:val="22"/>
                <w:lang w:val="uk-UA"/>
              </w:rPr>
              <w:t>товщина склопакета 40 мм</w:t>
            </w:r>
          </w:p>
          <w:p w:rsidR="00C86419" w:rsidRDefault="00C86419" w:rsidP="005748DD">
            <w:pPr>
              <w:pStyle w:val="Standard"/>
              <w:rPr>
                <w:rFonts w:eastAsia="Calibri"/>
                <w:kern w:val="0"/>
                <w:sz w:val="22"/>
                <w:szCs w:val="22"/>
                <w:lang w:val="uk-UA" w:eastAsia="en-US"/>
              </w:rPr>
            </w:pPr>
            <w:r>
              <w:rPr>
                <w:sz w:val="22"/>
                <w:szCs w:val="22"/>
                <w:lang w:val="uk-UA"/>
              </w:rPr>
              <w:t xml:space="preserve"> склопакет 4iх14_Arх4х14_Arх4i        фурнітура </w:t>
            </w:r>
            <w:proofErr w:type="spellStart"/>
            <w:r>
              <w:rPr>
                <w:rFonts w:eastAsia="Calibri"/>
                <w:kern w:val="0"/>
                <w:sz w:val="22"/>
                <w:szCs w:val="22"/>
                <w:lang w:val="uk-UA" w:eastAsia="en-US"/>
              </w:rPr>
              <w:t>Winkhaus</w:t>
            </w:r>
            <w:proofErr w:type="spellEnd"/>
            <w:r>
              <w:rPr>
                <w:rFonts w:eastAsia="Calibri"/>
                <w:kern w:val="0"/>
                <w:sz w:val="22"/>
                <w:szCs w:val="22"/>
                <w:lang w:val="uk-UA" w:eastAsia="en-US"/>
              </w:rPr>
              <w:t xml:space="preserve"> </w:t>
            </w:r>
          </w:p>
          <w:p w:rsidR="00C86419" w:rsidRDefault="00C86419" w:rsidP="005748DD">
            <w:pPr>
              <w:pStyle w:val="Standard"/>
              <w:rPr>
                <w:sz w:val="22"/>
                <w:szCs w:val="22"/>
                <w:lang w:val="uk-UA" w:eastAsia="uk-UA"/>
              </w:rPr>
            </w:pPr>
            <w:r>
              <w:rPr>
                <w:sz w:val="22"/>
                <w:szCs w:val="22"/>
                <w:lang w:val="uk-UA" w:eastAsia="uk-UA"/>
              </w:rPr>
              <w:t>дренаж назовні</w:t>
            </w:r>
          </w:p>
          <w:p w:rsidR="00C86419" w:rsidRDefault="00C86419" w:rsidP="005748DD">
            <w:pPr>
              <w:pStyle w:val="Standard"/>
              <w:rPr>
                <w:sz w:val="22"/>
                <w:szCs w:val="22"/>
                <w:lang w:val="uk-UA" w:eastAsia="uk-UA"/>
              </w:rPr>
            </w:pPr>
            <w:proofErr w:type="spellStart"/>
            <w:r>
              <w:rPr>
                <w:sz w:val="22"/>
                <w:szCs w:val="22"/>
                <w:lang w:val="uk-UA" w:eastAsia="uk-UA"/>
              </w:rPr>
              <w:lastRenderedPageBreak/>
              <w:t>маскітна</w:t>
            </w:r>
            <w:proofErr w:type="spellEnd"/>
            <w:r>
              <w:rPr>
                <w:sz w:val="22"/>
                <w:szCs w:val="22"/>
                <w:lang w:val="uk-UA" w:eastAsia="uk-UA"/>
              </w:rPr>
              <w:t xml:space="preserve"> сітка</w:t>
            </w:r>
          </w:p>
          <w:p w:rsidR="00C86419" w:rsidRDefault="00C86419" w:rsidP="005748DD">
            <w:pPr>
              <w:pStyle w:val="Standard"/>
              <w:rPr>
                <w:sz w:val="22"/>
                <w:szCs w:val="22"/>
                <w:lang w:val="uk-UA" w:eastAsia="uk-UA"/>
              </w:rPr>
            </w:pPr>
            <w:r>
              <w:rPr>
                <w:sz w:val="22"/>
                <w:szCs w:val="22"/>
                <w:lang w:val="uk-UA" w:eastAsia="uk-UA"/>
              </w:rPr>
              <w:t>відлив оцинкований білий 200</w:t>
            </w:r>
          </w:p>
          <w:p w:rsidR="00C86419" w:rsidRDefault="00C86419" w:rsidP="005748DD">
            <w:pPr>
              <w:pStyle w:val="Standard"/>
              <w:rPr>
                <w:sz w:val="22"/>
                <w:szCs w:val="22"/>
                <w:lang w:val="uk-UA" w:eastAsia="uk-UA"/>
              </w:rPr>
            </w:pPr>
            <w:r>
              <w:rPr>
                <w:sz w:val="22"/>
                <w:szCs w:val="22"/>
                <w:lang w:val="uk-UA" w:eastAsia="uk-UA"/>
              </w:rPr>
              <w:t>підвіконня біле матове квадратне 250 мм</w:t>
            </w:r>
          </w:p>
          <w:p w:rsidR="00C86419" w:rsidRDefault="00C86419" w:rsidP="005748DD">
            <w:pPr>
              <w:pStyle w:val="Standard"/>
              <w:rPr>
                <w:sz w:val="22"/>
                <w:szCs w:val="22"/>
                <w:lang w:val="uk-UA" w:eastAsia="uk-UA"/>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rPr>
                <w:sz w:val="24"/>
                <w:szCs w:val="24"/>
                <w:lang w:eastAsia="ru-RU"/>
              </w:rPr>
            </w:pPr>
            <w:r>
              <w:lastRenderedPageBreak/>
              <w:t>1 шт.</w:t>
            </w:r>
          </w:p>
        </w:tc>
      </w:tr>
      <w:tr w:rsidR="00C86419" w:rsidTr="005748DD">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4.</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rPr>
            </w:pPr>
            <w:r>
              <w:rPr>
                <w:sz w:val="22"/>
                <w:szCs w:val="22"/>
                <w:lang w:val="uk-UA"/>
              </w:rPr>
              <w:t xml:space="preserve">Вікно розмір </w:t>
            </w:r>
            <w:r>
              <w:rPr>
                <w:sz w:val="22"/>
                <w:szCs w:val="22"/>
                <w:lang w:val="en-US"/>
              </w:rPr>
              <w:t>2</w:t>
            </w:r>
            <w:r>
              <w:rPr>
                <w:sz w:val="22"/>
                <w:szCs w:val="22"/>
                <w:lang w:val="uk-UA"/>
              </w:rPr>
              <w:t>000х</w:t>
            </w:r>
            <w:r>
              <w:rPr>
                <w:sz w:val="22"/>
                <w:szCs w:val="22"/>
                <w:lang w:val="en-US"/>
              </w:rPr>
              <w:t>1</w:t>
            </w:r>
            <w:r>
              <w:rPr>
                <w:sz w:val="22"/>
                <w:szCs w:val="22"/>
                <w:lang w:val="uk-UA"/>
              </w:rPr>
              <w:t>140 мм</w:t>
            </w:r>
            <w:r>
              <w:rPr>
                <w:sz w:val="22"/>
                <w:szCs w:val="22"/>
                <w:lang w:val="uk-UA"/>
              </w:rPr>
              <w:br/>
            </w:r>
          </w:p>
          <w:p w:rsidR="00C86419" w:rsidRDefault="00C86419" w:rsidP="005748DD">
            <w:pPr>
              <w:pStyle w:val="Standard"/>
              <w:rPr>
                <w:sz w:val="22"/>
                <w:szCs w:val="22"/>
              </w:rPr>
            </w:pPr>
          </w:p>
          <w:p w:rsidR="00C86419" w:rsidRDefault="00C86419" w:rsidP="005748DD">
            <w:pPr>
              <w:pStyle w:val="Standard"/>
              <w:rPr>
                <w:sz w:val="22"/>
                <w:szCs w:val="22"/>
                <w:lang w:val="uk-UA" w:eastAsia="uk-UA"/>
              </w:rPr>
            </w:pPr>
            <w:r>
              <w:rPr>
                <w:sz w:val="22"/>
                <w:szCs w:val="22"/>
                <w:lang w:val="uk-UA" w:eastAsia="uk-UA"/>
              </w:rPr>
              <w:t xml:space="preserve">       </w:t>
            </w:r>
            <w:r>
              <w:rPr>
                <w:noProof/>
                <w:sz w:val="22"/>
                <w:szCs w:val="22"/>
                <w:lang w:val="uk-UA" w:eastAsia="uk-UA"/>
              </w:rPr>
              <w:drawing>
                <wp:inline distT="0" distB="0" distL="0" distR="0" wp14:anchorId="0AF1F270" wp14:editId="7EEE6124">
                  <wp:extent cx="2552700" cy="1600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2700" cy="1600200"/>
                          </a:xfrm>
                          <a:prstGeom prst="rect">
                            <a:avLst/>
                          </a:prstGeom>
                          <a:solidFill>
                            <a:srgbClr val="FFFFFF"/>
                          </a:solidFill>
                          <a:ln>
                            <a:noFill/>
                          </a:ln>
                        </pic:spPr>
                      </pic:pic>
                    </a:graphicData>
                  </a:graphic>
                </wp:inline>
              </w:drawing>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eastAsia="uk-UA"/>
              </w:rPr>
            </w:pPr>
            <w:r>
              <w:rPr>
                <w:sz w:val="22"/>
                <w:szCs w:val="22"/>
                <w:lang w:val="uk-UA" w:eastAsia="uk-UA"/>
              </w:rPr>
              <w:t>конструкція відповідно до схеми,</w:t>
            </w:r>
          </w:p>
          <w:p w:rsidR="00C86419" w:rsidRDefault="00C86419" w:rsidP="005748DD">
            <w:pPr>
              <w:pStyle w:val="Standard"/>
              <w:rPr>
                <w:sz w:val="22"/>
                <w:szCs w:val="22"/>
                <w:lang w:val="uk-UA" w:eastAsia="uk-UA"/>
              </w:rPr>
            </w:pPr>
            <w:r>
              <w:rPr>
                <w:sz w:val="22"/>
                <w:szCs w:val="22"/>
                <w:lang w:val="uk-UA" w:eastAsia="uk-UA"/>
              </w:rPr>
              <w:t>колір: білий,</w:t>
            </w:r>
          </w:p>
          <w:p w:rsidR="00C86419" w:rsidRDefault="00C86419" w:rsidP="005748DD">
            <w:pPr>
              <w:pStyle w:val="Standard"/>
              <w:rPr>
                <w:sz w:val="22"/>
                <w:szCs w:val="22"/>
                <w:lang w:val="uk-UA" w:eastAsia="uk-UA"/>
              </w:rPr>
            </w:pPr>
            <w:proofErr w:type="spellStart"/>
            <w:r>
              <w:rPr>
                <w:sz w:val="22"/>
                <w:szCs w:val="22"/>
                <w:lang w:val="uk-UA" w:eastAsia="uk-UA"/>
              </w:rPr>
              <w:t>поворотно</w:t>
            </w:r>
            <w:proofErr w:type="spellEnd"/>
            <w:r>
              <w:rPr>
                <w:sz w:val="22"/>
                <w:szCs w:val="22"/>
                <w:lang w:val="uk-UA" w:eastAsia="uk-UA"/>
              </w:rPr>
              <w:t>-відкидне,</w:t>
            </w:r>
          </w:p>
          <w:p w:rsidR="00C86419" w:rsidRDefault="00C86419" w:rsidP="005748DD">
            <w:pPr>
              <w:pStyle w:val="Standard"/>
              <w:rPr>
                <w:sz w:val="22"/>
                <w:szCs w:val="22"/>
                <w:lang w:val="uk-UA"/>
              </w:rPr>
            </w:pPr>
            <w:r>
              <w:rPr>
                <w:sz w:val="22"/>
                <w:szCs w:val="22"/>
                <w:lang w:val="uk-UA"/>
              </w:rPr>
              <w:t xml:space="preserve">профіль 6 </w:t>
            </w:r>
            <w:proofErr w:type="spellStart"/>
            <w:r>
              <w:rPr>
                <w:sz w:val="22"/>
                <w:szCs w:val="22"/>
                <w:lang w:val="uk-UA"/>
              </w:rPr>
              <w:t>кам.,не</w:t>
            </w:r>
            <w:proofErr w:type="spellEnd"/>
            <w:r>
              <w:rPr>
                <w:sz w:val="22"/>
                <w:szCs w:val="22"/>
                <w:lang w:val="uk-UA"/>
              </w:rPr>
              <w:t xml:space="preserve"> менше ніж  70 мм,</w:t>
            </w:r>
          </w:p>
          <w:p w:rsidR="00C86419" w:rsidRDefault="00C86419" w:rsidP="005748DD">
            <w:pPr>
              <w:pStyle w:val="Standard"/>
              <w:rPr>
                <w:sz w:val="22"/>
                <w:szCs w:val="22"/>
                <w:lang w:val="uk-UA"/>
              </w:rPr>
            </w:pPr>
            <w:proofErr w:type="spellStart"/>
            <w:r>
              <w:rPr>
                <w:sz w:val="22"/>
                <w:szCs w:val="22"/>
                <w:lang w:val="uk-UA"/>
              </w:rPr>
              <w:t>арм</w:t>
            </w:r>
            <w:proofErr w:type="spellEnd"/>
            <w:r>
              <w:rPr>
                <w:sz w:val="22"/>
                <w:szCs w:val="22"/>
                <w:lang w:val="uk-UA"/>
              </w:rPr>
              <w:t xml:space="preserve">. Квадрат не </w:t>
            </w:r>
            <w:proofErr w:type="spellStart"/>
            <w:r>
              <w:rPr>
                <w:sz w:val="22"/>
                <w:szCs w:val="22"/>
                <w:lang w:val="uk-UA"/>
              </w:rPr>
              <w:t>меньше</w:t>
            </w:r>
            <w:proofErr w:type="spellEnd"/>
            <w:r>
              <w:rPr>
                <w:sz w:val="22"/>
                <w:szCs w:val="22"/>
                <w:lang w:val="uk-UA"/>
              </w:rPr>
              <w:t xml:space="preserve"> 1,5 мм</w:t>
            </w:r>
          </w:p>
          <w:p w:rsidR="00C86419" w:rsidRDefault="00C86419" w:rsidP="005748DD">
            <w:pPr>
              <w:pStyle w:val="Standard"/>
              <w:rPr>
                <w:sz w:val="22"/>
                <w:szCs w:val="22"/>
                <w:lang w:val="uk-UA"/>
              </w:rPr>
            </w:pPr>
            <w:r>
              <w:rPr>
                <w:sz w:val="22"/>
                <w:szCs w:val="22"/>
                <w:lang w:val="uk-UA"/>
              </w:rPr>
              <w:t>товщина склопакета 40 мм</w:t>
            </w:r>
          </w:p>
          <w:p w:rsidR="00C86419" w:rsidRDefault="00C86419" w:rsidP="005748DD">
            <w:pPr>
              <w:pStyle w:val="Standard"/>
              <w:rPr>
                <w:rFonts w:eastAsia="Calibri"/>
                <w:kern w:val="0"/>
                <w:sz w:val="22"/>
                <w:szCs w:val="22"/>
                <w:lang w:val="uk-UA" w:eastAsia="en-US"/>
              </w:rPr>
            </w:pPr>
            <w:r>
              <w:rPr>
                <w:sz w:val="22"/>
                <w:szCs w:val="22"/>
                <w:lang w:val="uk-UA"/>
              </w:rPr>
              <w:t xml:space="preserve"> склопакет 4iх14_Arх4х14_Arх4i        фурнітура </w:t>
            </w:r>
            <w:proofErr w:type="spellStart"/>
            <w:r>
              <w:rPr>
                <w:rFonts w:eastAsia="Calibri"/>
                <w:kern w:val="0"/>
                <w:sz w:val="22"/>
                <w:szCs w:val="22"/>
                <w:lang w:val="uk-UA" w:eastAsia="en-US"/>
              </w:rPr>
              <w:t>Winkhaus</w:t>
            </w:r>
            <w:proofErr w:type="spellEnd"/>
            <w:r>
              <w:rPr>
                <w:rFonts w:eastAsia="Calibri"/>
                <w:kern w:val="0"/>
                <w:sz w:val="22"/>
                <w:szCs w:val="22"/>
                <w:lang w:val="uk-UA" w:eastAsia="en-US"/>
              </w:rPr>
              <w:t xml:space="preserve"> </w:t>
            </w:r>
          </w:p>
          <w:p w:rsidR="00C86419" w:rsidRDefault="00C86419" w:rsidP="005748DD">
            <w:pPr>
              <w:pStyle w:val="Standard"/>
              <w:rPr>
                <w:sz w:val="22"/>
                <w:szCs w:val="22"/>
                <w:lang w:val="uk-UA" w:eastAsia="uk-UA"/>
              </w:rPr>
            </w:pPr>
            <w:r>
              <w:rPr>
                <w:sz w:val="22"/>
                <w:szCs w:val="22"/>
                <w:lang w:val="uk-UA" w:eastAsia="uk-UA"/>
              </w:rPr>
              <w:t>дренаж назовні</w:t>
            </w:r>
          </w:p>
          <w:p w:rsidR="00C86419" w:rsidRDefault="00C86419" w:rsidP="005748DD">
            <w:pPr>
              <w:pStyle w:val="Standard"/>
              <w:rPr>
                <w:sz w:val="22"/>
                <w:szCs w:val="22"/>
                <w:lang w:val="uk-UA" w:eastAsia="uk-UA"/>
              </w:rPr>
            </w:pPr>
            <w:proofErr w:type="spellStart"/>
            <w:r>
              <w:rPr>
                <w:sz w:val="22"/>
                <w:szCs w:val="22"/>
                <w:lang w:val="uk-UA" w:eastAsia="uk-UA"/>
              </w:rPr>
              <w:t>маскітна</w:t>
            </w:r>
            <w:proofErr w:type="spellEnd"/>
            <w:r>
              <w:rPr>
                <w:sz w:val="22"/>
                <w:szCs w:val="22"/>
                <w:lang w:val="uk-UA" w:eastAsia="uk-UA"/>
              </w:rPr>
              <w:t xml:space="preserve"> сітка</w:t>
            </w:r>
          </w:p>
          <w:p w:rsidR="00C86419" w:rsidRDefault="00C86419" w:rsidP="005748DD">
            <w:pPr>
              <w:pStyle w:val="Standard"/>
              <w:rPr>
                <w:sz w:val="22"/>
                <w:szCs w:val="22"/>
                <w:lang w:val="uk-UA" w:eastAsia="uk-UA"/>
              </w:rPr>
            </w:pPr>
            <w:r>
              <w:rPr>
                <w:sz w:val="22"/>
                <w:szCs w:val="22"/>
                <w:lang w:val="uk-UA" w:eastAsia="uk-UA"/>
              </w:rPr>
              <w:t>відлив оцинкований білий 200</w:t>
            </w:r>
          </w:p>
          <w:p w:rsidR="00C86419" w:rsidRDefault="00C86419" w:rsidP="005748DD">
            <w:pPr>
              <w:pStyle w:val="Standard"/>
              <w:rPr>
                <w:sz w:val="22"/>
                <w:szCs w:val="22"/>
                <w:lang w:val="uk-UA" w:eastAsia="uk-UA"/>
              </w:rPr>
            </w:pPr>
            <w:r>
              <w:rPr>
                <w:sz w:val="22"/>
                <w:szCs w:val="22"/>
                <w:lang w:val="uk-UA" w:eastAsia="uk-UA"/>
              </w:rPr>
              <w:t>підвіконня біле матове квадратне 250 мм</w:t>
            </w:r>
          </w:p>
          <w:p w:rsidR="00C86419" w:rsidRDefault="00C86419" w:rsidP="005748DD">
            <w:pPr>
              <w:pStyle w:val="Standard"/>
              <w:rPr>
                <w:sz w:val="22"/>
                <w:szCs w:val="22"/>
                <w:lang w:val="uk-UA" w:eastAsia="uk-UA"/>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1 шт.</w:t>
            </w:r>
          </w:p>
        </w:tc>
      </w:tr>
      <w:tr w:rsidR="00C86419" w:rsidTr="005748DD">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5.</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rPr>
            </w:pPr>
            <w:r>
              <w:rPr>
                <w:sz w:val="22"/>
                <w:szCs w:val="22"/>
                <w:lang w:val="uk-UA"/>
              </w:rPr>
              <w:t>Вхідні двері розмір 1240х2100 мм</w:t>
            </w:r>
          </w:p>
          <w:p w:rsidR="00C86419" w:rsidRDefault="00C86419" w:rsidP="005748DD">
            <w:pPr>
              <w:pStyle w:val="Standard"/>
              <w:rPr>
                <w:sz w:val="22"/>
                <w:szCs w:val="22"/>
                <w:lang w:val="uk-UA"/>
              </w:rPr>
            </w:pPr>
          </w:p>
          <w:p w:rsidR="00C86419" w:rsidRDefault="00C86419" w:rsidP="005748DD">
            <w:pPr>
              <w:pStyle w:val="Standard"/>
              <w:rPr>
                <w:sz w:val="22"/>
                <w:szCs w:val="22"/>
              </w:rPr>
            </w:pPr>
            <w:r>
              <w:rPr>
                <w:sz w:val="22"/>
                <w:szCs w:val="22"/>
                <w:lang w:val="uk-UA" w:eastAsia="uk-UA"/>
              </w:rPr>
              <w:t xml:space="preserve">      </w:t>
            </w:r>
            <w:r>
              <w:rPr>
                <w:rFonts w:eastAsia="Calibri"/>
                <w:noProof/>
                <w:kern w:val="0"/>
                <w:sz w:val="22"/>
                <w:szCs w:val="22"/>
                <w:lang w:val="uk-UA" w:eastAsia="uk-UA"/>
              </w:rPr>
              <w:drawing>
                <wp:inline distT="0" distB="0" distL="0" distR="0" wp14:anchorId="1A119399" wp14:editId="2F580F41">
                  <wp:extent cx="2590800" cy="2276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solidFill>
                            <a:srgbClr val="FFFFFF"/>
                          </a:solidFill>
                          <a:ln>
                            <a:noFill/>
                          </a:ln>
                        </pic:spPr>
                      </pic:pic>
                    </a:graphicData>
                  </a:graphic>
                </wp:inline>
              </w:drawing>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eastAsia="uk-UA"/>
              </w:rPr>
            </w:pPr>
            <w:r>
              <w:rPr>
                <w:sz w:val="22"/>
                <w:szCs w:val="22"/>
                <w:lang w:val="uk-UA" w:eastAsia="uk-UA"/>
              </w:rPr>
              <w:t>конструкція відповідно до схеми,</w:t>
            </w:r>
          </w:p>
          <w:p w:rsidR="00C86419" w:rsidRDefault="00C86419" w:rsidP="005748DD">
            <w:pPr>
              <w:pStyle w:val="Standard"/>
              <w:rPr>
                <w:sz w:val="22"/>
                <w:szCs w:val="22"/>
                <w:lang w:val="uk-UA" w:eastAsia="uk-UA"/>
              </w:rPr>
            </w:pPr>
            <w:r>
              <w:rPr>
                <w:sz w:val="22"/>
                <w:szCs w:val="22"/>
                <w:lang w:val="uk-UA" w:eastAsia="uk-UA"/>
              </w:rPr>
              <w:t>колір: білий,</w:t>
            </w:r>
          </w:p>
          <w:p w:rsidR="00C86419" w:rsidRDefault="00C86419" w:rsidP="005748DD">
            <w:pPr>
              <w:pStyle w:val="Standard"/>
              <w:rPr>
                <w:sz w:val="22"/>
                <w:szCs w:val="22"/>
                <w:lang w:val="uk-UA"/>
              </w:rPr>
            </w:pPr>
            <w:r>
              <w:rPr>
                <w:sz w:val="22"/>
                <w:szCs w:val="22"/>
              </w:rPr>
              <w:t xml:space="preserve">ДВ ВХ, не </w:t>
            </w:r>
            <w:proofErr w:type="spellStart"/>
            <w:r>
              <w:rPr>
                <w:sz w:val="22"/>
                <w:szCs w:val="22"/>
              </w:rPr>
              <w:t>менше</w:t>
            </w:r>
            <w:proofErr w:type="spellEnd"/>
            <w:r>
              <w:rPr>
                <w:sz w:val="22"/>
                <w:szCs w:val="22"/>
              </w:rPr>
              <w:t xml:space="preserve"> </w:t>
            </w:r>
            <w:proofErr w:type="gramStart"/>
            <w:r>
              <w:rPr>
                <w:sz w:val="22"/>
                <w:szCs w:val="22"/>
              </w:rPr>
              <w:t>ніж  70</w:t>
            </w:r>
            <w:proofErr w:type="gramEnd"/>
            <w:r>
              <w:rPr>
                <w:sz w:val="22"/>
                <w:szCs w:val="22"/>
              </w:rPr>
              <w:t xml:space="preserve"> мм</w:t>
            </w:r>
            <w:r>
              <w:rPr>
                <w:sz w:val="22"/>
                <w:szCs w:val="22"/>
                <w:lang w:val="uk-UA"/>
              </w:rPr>
              <w:t xml:space="preserve">              </w:t>
            </w:r>
            <w:r>
              <w:rPr>
                <w:sz w:val="22"/>
                <w:szCs w:val="22"/>
              </w:rPr>
              <w:t xml:space="preserve"> Т-</w:t>
            </w:r>
            <w:proofErr w:type="spellStart"/>
            <w:r>
              <w:rPr>
                <w:sz w:val="22"/>
                <w:szCs w:val="22"/>
              </w:rPr>
              <w:t>стулка</w:t>
            </w:r>
            <w:proofErr w:type="spellEnd"/>
            <w:r>
              <w:rPr>
                <w:sz w:val="22"/>
                <w:szCs w:val="22"/>
              </w:rPr>
              <w:t xml:space="preserve"> 115, Рама 65 мм,</w:t>
            </w:r>
          </w:p>
          <w:p w:rsidR="00C86419" w:rsidRDefault="00C86419" w:rsidP="005748DD">
            <w:pPr>
              <w:pStyle w:val="Standard"/>
              <w:rPr>
                <w:sz w:val="22"/>
                <w:szCs w:val="22"/>
                <w:lang w:val="uk-UA"/>
              </w:rPr>
            </w:pPr>
            <w:r>
              <w:rPr>
                <w:sz w:val="22"/>
                <w:szCs w:val="22"/>
              </w:rPr>
              <w:t xml:space="preserve"> </w:t>
            </w:r>
            <w:r>
              <w:rPr>
                <w:sz w:val="22"/>
                <w:szCs w:val="22"/>
                <w:lang w:val="uk-UA"/>
              </w:rPr>
              <w:t>а</w:t>
            </w:r>
            <w:proofErr w:type="spellStart"/>
            <w:r>
              <w:rPr>
                <w:sz w:val="22"/>
                <w:szCs w:val="22"/>
              </w:rPr>
              <w:t>рм</w:t>
            </w:r>
            <w:proofErr w:type="spellEnd"/>
            <w:r>
              <w:rPr>
                <w:sz w:val="22"/>
                <w:szCs w:val="22"/>
              </w:rPr>
              <w:t xml:space="preserve">. </w:t>
            </w:r>
            <w:r>
              <w:rPr>
                <w:sz w:val="22"/>
                <w:szCs w:val="22"/>
                <w:lang w:val="uk-UA"/>
              </w:rPr>
              <w:t>к</w:t>
            </w:r>
            <w:proofErr w:type="spellStart"/>
            <w:r>
              <w:rPr>
                <w:sz w:val="22"/>
                <w:szCs w:val="22"/>
              </w:rPr>
              <w:t>вадрат</w:t>
            </w:r>
            <w:proofErr w:type="spellEnd"/>
            <w:r>
              <w:rPr>
                <w:sz w:val="22"/>
                <w:szCs w:val="22"/>
              </w:rPr>
              <w:t xml:space="preserve"> 1,5 мм </w:t>
            </w:r>
          </w:p>
          <w:p w:rsidR="00C86419" w:rsidRDefault="00C86419" w:rsidP="005748DD">
            <w:pPr>
              <w:pStyle w:val="Standard"/>
              <w:rPr>
                <w:sz w:val="22"/>
                <w:szCs w:val="22"/>
                <w:lang w:val="uk-UA"/>
              </w:rPr>
            </w:pPr>
            <w:r>
              <w:rPr>
                <w:sz w:val="22"/>
                <w:szCs w:val="22"/>
              </w:rPr>
              <w:t xml:space="preserve"> </w:t>
            </w:r>
            <w:r>
              <w:rPr>
                <w:sz w:val="22"/>
                <w:szCs w:val="22"/>
                <w:lang w:val="uk-UA"/>
              </w:rPr>
              <w:t>п</w:t>
            </w:r>
            <w:proofErr w:type="spellStart"/>
            <w:r>
              <w:rPr>
                <w:sz w:val="22"/>
                <w:szCs w:val="22"/>
              </w:rPr>
              <w:t>оріг</w:t>
            </w:r>
            <w:proofErr w:type="spellEnd"/>
            <w:r>
              <w:rPr>
                <w:sz w:val="22"/>
                <w:szCs w:val="22"/>
              </w:rPr>
              <w:t xml:space="preserve"> </w:t>
            </w:r>
            <w:proofErr w:type="spellStart"/>
            <w:r>
              <w:rPr>
                <w:sz w:val="22"/>
                <w:szCs w:val="22"/>
              </w:rPr>
              <w:t>теплий</w:t>
            </w:r>
            <w:proofErr w:type="spellEnd"/>
            <w:r>
              <w:rPr>
                <w:sz w:val="22"/>
                <w:szCs w:val="22"/>
              </w:rPr>
              <w:t xml:space="preserve"> 20мм</w:t>
            </w:r>
          </w:p>
          <w:p w:rsidR="00C86419" w:rsidRDefault="00C86419" w:rsidP="005748DD">
            <w:pPr>
              <w:pStyle w:val="Standard"/>
              <w:rPr>
                <w:sz w:val="22"/>
                <w:szCs w:val="22"/>
                <w:lang w:val="uk-UA"/>
              </w:rPr>
            </w:pPr>
            <w:r>
              <w:rPr>
                <w:sz w:val="22"/>
                <w:szCs w:val="22"/>
                <w:lang w:val="uk-UA"/>
              </w:rPr>
              <w:t xml:space="preserve"> Верх склопакет 4</w:t>
            </w:r>
            <w:r>
              <w:rPr>
                <w:sz w:val="22"/>
                <w:szCs w:val="22"/>
              </w:rPr>
              <w:t>i</w:t>
            </w:r>
            <w:r>
              <w:rPr>
                <w:sz w:val="22"/>
                <w:szCs w:val="22"/>
                <w:lang w:val="uk-UA"/>
              </w:rPr>
              <w:t>х14_</w:t>
            </w:r>
            <w:proofErr w:type="spellStart"/>
            <w:r>
              <w:rPr>
                <w:sz w:val="22"/>
                <w:szCs w:val="22"/>
              </w:rPr>
              <w:t>Ar</w:t>
            </w:r>
            <w:proofErr w:type="spellEnd"/>
            <w:r>
              <w:rPr>
                <w:sz w:val="22"/>
                <w:szCs w:val="22"/>
                <w:lang w:val="uk-UA"/>
              </w:rPr>
              <w:t>х4х14_</w:t>
            </w:r>
            <w:proofErr w:type="spellStart"/>
            <w:r>
              <w:rPr>
                <w:sz w:val="22"/>
                <w:szCs w:val="22"/>
              </w:rPr>
              <w:t>Ar</w:t>
            </w:r>
            <w:proofErr w:type="spellEnd"/>
            <w:r>
              <w:rPr>
                <w:sz w:val="22"/>
                <w:szCs w:val="22"/>
                <w:lang w:val="uk-UA"/>
              </w:rPr>
              <w:t>х4</w:t>
            </w:r>
            <w:r>
              <w:rPr>
                <w:sz w:val="22"/>
                <w:szCs w:val="22"/>
              </w:rPr>
              <w:t>i</w:t>
            </w:r>
            <w:r>
              <w:rPr>
                <w:sz w:val="22"/>
                <w:szCs w:val="22"/>
                <w:lang w:val="uk-UA"/>
              </w:rPr>
              <w:t xml:space="preserve"> з  </w:t>
            </w:r>
            <w:proofErr w:type="spellStart"/>
            <w:r>
              <w:rPr>
                <w:sz w:val="22"/>
                <w:szCs w:val="22"/>
                <w:lang w:val="uk-UA"/>
              </w:rPr>
              <w:t>броньоваою</w:t>
            </w:r>
            <w:proofErr w:type="spellEnd"/>
            <w:r>
              <w:rPr>
                <w:sz w:val="22"/>
                <w:szCs w:val="22"/>
                <w:lang w:val="uk-UA"/>
              </w:rPr>
              <w:t xml:space="preserve"> плівкою, або зі склом  </w:t>
            </w:r>
            <w:proofErr w:type="spellStart"/>
            <w:r>
              <w:rPr>
                <w:sz w:val="22"/>
                <w:szCs w:val="22"/>
                <w:lang w:val="uk-UA"/>
              </w:rPr>
              <w:t>Тріплекс</w:t>
            </w:r>
            <w:proofErr w:type="spellEnd"/>
          </w:p>
          <w:p w:rsidR="00C86419" w:rsidRDefault="00C86419" w:rsidP="005748DD">
            <w:pPr>
              <w:pStyle w:val="Standard"/>
              <w:rPr>
                <w:sz w:val="22"/>
                <w:szCs w:val="22"/>
                <w:lang w:val="uk-UA"/>
              </w:rPr>
            </w:pPr>
            <w:r>
              <w:rPr>
                <w:sz w:val="22"/>
                <w:szCs w:val="22"/>
                <w:lang w:val="uk-UA"/>
              </w:rPr>
              <w:t xml:space="preserve"> Оф. ручка пряма 500 (</w:t>
            </w:r>
            <w:proofErr w:type="spellStart"/>
            <w:r>
              <w:rPr>
                <w:sz w:val="22"/>
                <w:szCs w:val="22"/>
                <w:lang w:val="uk-UA"/>
              </w:rPr>
              <w:t>Roto</w:t>
            </w:r>
            <w:proofErr w:type="spellEnd"/>
            <w:r>
              <w:rPr>
                <w:sz w:val="22"/>
                <w:szCs w:val="22"/>
                <w:lang w:val="uk-UA"/>
              </w:rPr>
              <w:t>, МАСО)</w:t>
            </w:r>
          </w:p>
          <w:p w:rsidR="00C86419" w:rsidRDefault="00C86419" w:rsidP="005748DD">
            <w:pPr>
              <w:pStyle w:val="Standard"/>
              <w:rPr>
                <w:sz w:val="22"/>
                <w:szCs w:val="22"/>
                <w:lang w:val="uk-UA"/>
              </w:rPr>
            </w:pPr>
            <w:r>
              <w:rPr>
                <w:sz w:val="22"/>
                <w:szCs w:val="22"/>
                <w:lang w:val="uk-UA"/>
              </w:rPr>
              <w:t xml:space="preserve">Низ </w:t>
            </w:r>
            <w:proofErr w:type="spellStart"/>
            <w:r>
              <w:rPr>
                <w:sz w:val="22"/>
                <w:szCs w:val="22"/>
                <w:lang w:val="uk-UA"/>
              </w:rPr>
              <w:t>сендвіч</w:t>
            </w:r>
            <w:proofErr w:type="spellEnd"/>
            <w:r>
              <w:rPr>
                <w:sz w:val="22"/>
                <w:szCs w:val="22"/>
                <w:lang w:val="uk-UA"/>
              </w:rPr>
              <w:t xml:space="preserve"> 32мм</w:t>
            </w:r>
          </w:p>
          <w:p w:rsidR="00C86419" w:rsidRDefault="00C86419" w:rsidP="005748DD">
            <w:pPr>
              <w:pStyle w:val="Standard"/>
              <w:rPr>
                <w:sz w:val="22"/>
                <w:szCs w:val="22"/>
                <w:lang w:val="uk-UA" w:eastAsia="uk-UA"/>
              </w:rPr>
            </w:pPr>
            <w:r>
              <w:rPr>
                <w:sz w:val="22"/>
                <w:szCs w:val="22"/>
                <w:lang w:val="uk-UA" w:eastAsia="uk-UA"/>
              </w:rPr>
              <w:t xml:space="preserve">Доводчик GEZE TS-2000 </w:t>
            </w:r>
            <w:proofErr w:type="spellStart"/>
            <w:r>
              <w:rPr>
                <w:sz w:val="22"/>
                <w:szCs w:val="22"/>
                <w:lang w:val="uk-UA" w:eastAsia="uk-UA"/>
              </w:rPr>
              <w:t>біл</w:t>
            </w:r>
            <w:proofErr w:type="spellEnd"/>
            <w:r>
              <w:rPr>
                <w:sz w:val="22"/>
                <w:szCs w:val="22"/>
                <w:lang w:val="uk-UA" w:eastAsia="uk-UA"/>
              </w:rPr>
              <w:t>. EN-2,4,5 (до 100кг)</w:t>
            </w:r>
          </w:p>
          <w:p w:rsidR="00C86419" w:rsidRDefault="00C86419" w:rsidP="005748DD">
            <w:pPr>
              <w:pStyle w:val="Standard"/>
              <w:ind w:left="643"/>
              <w:rPr>
                <w:sz w:val="22"/>
                <w:szCs w:val="22"/>
                <w:lang w:val="uk-UA" w:eastAsia="uk-UA"/>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1 шт.</w:t>
            </w:r>
          </w:p>
        </w:tc>
      </w:tr>
      <w:tr w:rsidR="00C86419" w:rsidTr="005748DD">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6.</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rPr>
            </w:pPr>
            <w:r>
              <w:rPr>
                <w:sz w:val="22"/>
                <w:szCs w:val="22"/>
                <w:lang w:val="uk-UA"/>
              </w:rPr>
              <w:t xml:space="preserve">Вхідні двері розмір </w:t>
            </w:r>
            <w:r>
              <w:rPr>
                <w:sz w:val="22"/>
                <w:szCs w:val="22"/>
              </w:rPr>
              <w:t>1</w:t>
            </w:r>
            <w:r>
              <w:rPr>
                <w:sz w:val="22"/>
                <w:szCs w:val="22"/>
                <w:lang w:val="uk-UA"/>
              </w:rPr>
              <w:t>2</w:t>
            </w:r>
            <w:r>
              <w:rPr>
                <w:sz w:val="22"/>
                <w:szCs w:val="22"/>
              </w:rPr>
              <w:t xml:space="preserve">80х </w:t>
            </w:r>
            <w:r>
              <w:rPr>
                <w:sz w:val="22"/>
                <w:szCs w:val="22"/>
                <w:lang w:val="uk-UA"/>
              </w:rPr>
              <w:t>210</w:t>
            </w:r>
            <w:r>
              <w:rPr>
                <w:sz w:val="22"/>
                <w:szCs w:val="22"/>
              </w:rPr>
              <w:t>0</w:t>
            </w:r>
            <w:r>
              <w:rPr>
                <w:sz w:val="22"/>
                <w:szCs w:val="22"/>
                <w:lang w:val="uk-UA"/>
              </w:rPr>
              <w:t xml:space="preserve"> мм</w:t>
            </w:r>
          </w:p>
          <w:p w:rsidR="00C86419" w:rsidRDefault="00C86419" w:rsidP="005748DD">
            <w:pPr>
              <w:pStyle w:val="Standard"/>
              <w:rPr>
                <w:sz w:val="22"/>
                <w:szCs w:val="22"/>
              </w:rPr>
            </w:pPr>
          </w:p>
          <w:p w:rsidR="00C86419" w:rsidRDefault="00C86419" w:rsidP="005748DD">
            <w:pPr>
              <w:pStyle w:val="Standard"/>
              <w:rPr>
                <w:sz w:val="22"/>
                <w:szCs w:val="22"/>
                <w:lang w:val="uk-UA"/>
              </w:rPr>
            </w:pPr>
            <w:r>
              <w:rPr>
                <w:noProof/>
                <w:sz w:val="22"/>
                <w:szCs w:val="22"/>
                <w:lang w:val="uk-UA" w:eastAsia="uk-UA"/>
              </w:rPr>
              <w:lastRenderedPageBreak/>
              <w:drawing>
                <wp:inline distT="0" distB="0" distL="0" distR="0" wp14:anchorId="604DECB4" wp14:editId="287EA928">
                  <wp:extent cx="2714625" cy="2066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4625" cy="2066925"/>
                          </a:xfrm>
                          <a:prstGeom prst="rect">
                            <a:avLst/>
                          </a:prstGeom>
                          <a:solidFill>
                            <a:srgbClr val="FFFFFF"/>
                          </a:solidFill>
                          <a:ln>
                            <a:noFill/>
                          </a:ln>
                        </pic:spPr>
                      </pic:pic>
                    </a:graphicData>
                  </a:graphic>
                </wp:inline>
              </w:drawing>
            </w:r>
          </w:p>
          <w:p w:rsidR="00C86419" w:rsidRDefault="00C86419" w:rsidP="005748DD">
            <w:pPr>
              <w:pStyle w:val="Standard"/>
              <w:ind w:firstLine="708"/>
              <w:rPr>
                <w:sz w:val="22"/>
                <w:szCs w:val="22"/>
                <w:lang w:val="uk-UA" w:eastAsia="uk-UA"/>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eastAsia="uk-UA"/>
              </w:rPr>
            </w:pPr>
            <w:r>
              <w:rPr>
                <w:sz w:val="22"/>
                <w:szCs w:val="22"/>
                <w:lang w:val="uk-UA" w:eastAsia="uk-UA"/>
              </w:rPr>
              <w:lastRenderedPageBreak/>
              <w:t>конструкція відповідно до схеми,</w:t>
            </w:r>
          </w:p>
          <w:p w:rsidR="00C86419" w:rsidRDefault="00C86419" w:rsidP="005748DD">
            <w:pPr>
              <w:pStyle w:val="Standard"/>
              <w:rPr>
                <w:sz w:val="22"/>
                <w:szCs w:val="22"/>
                <w:lang w:val="uk-UA" w:eastAsia="uk-UA"/>
              </w:rPr>
            </w:pPr>
            <w:r>
              <w:rPr>
                <w:sz w:val="22"/>
                <w:szCs w:val="22"/>
                <w:lang w:val="uk-UA" w:eastAsia="uk-UA"/>
              </w:rPr>
              <w:t>колір: білий,</w:t>
            </w:r>
          </w:p>
          <w:p w:rsidR="00C86419" w:rsidRDefault="00C86419" w:rsidP="005748DD">
            <w:pPr>
              <w:pStyle w:val="Standard"/>
              <w:rPr>
                <w:sz w:val="22"/>
                <w:szCs w:val="22"/>
                <w:lang w:val="uk-UA"/>
              </w:rPr>
            </w:pPr>
            <w:r>
              <w:rPr>
                <w:sz w:val="22"/>
                <w:szCs w:val="22"/>
              </w:rPr>
              <w:t xml:space="preserve">ДВ ВХ, не </w:t>
            </w:r>
            <w:proofErr w:type="spellStart"/>
            <w:r>
              <w:rPr>
                <w:sz w:val="22"/>
                <w:szCs w:val="22"/>
              </w:rPr>
              <w:t>менше</w:t>
            </w:r>
            <w:proofErr w:type="spellEnd"/>
            <w:r>
              <w:rPr>
                <w:sz w:val="22"/>
                <w:szCs w:val="22"/>
              </w:rPr>
              <w:t xml:space="preserve"> </w:t>
            </w:r>
            <w:proofErr w:type="gramStart"/>
            <w:r>
              <w:rPr>
                <w:sz w:val="22"/>
                <w:szCs w:val="22"/>
              </w:rPr>
              <w:t>ніж  70</w:t>
            </w:r>
            <w:proofErr w:type="gramEnd"/>
            <w:r>
              <w:rPr>
                <w:sz w:val="22"/>
                <w:szCs w:val="22"/>
              </w:rPr>
              <w:t xml:space="preserve"> мм</w:t>
            </w:r>
            <w:r>
              <w:rPr>
                <w:sz w:val="22"/>
                <w:szCs w:val="22"/>
                <w:lang w:val="uk-UA"/>
              </w:rPr>
              <w:t xml:space="preserve">              </w:t>
            </w:r>
            <w:r>
              <w:rPr>
                <w:sz w:val="22"/>
                <w:szCs w:val="22"/>
              </w:rPr>
              <w:t xml:space="preserve"> Т-</w:t>
            </w:r>
            <w:proofErr w:type="spellStart"/>
            <w:r>
              <w:rPr>
                <w:sz w:val="22"/>
                <w:szCs w:val="22"/>
              </w:rPr>
              <w:t>стулка</w:t>
            </w:r>
            <w:proofErr w:type="spellEnd"/>
            <w:r>
              <w:rPr>
                <w:sz w:val="22"/>
                <w:szCs w:val="22"/>
              </w:rPr>
              <w:t xml:space="preserve"> 115, Рама 65 мм,</w:t>
            </w:r>
          </w:p>
          <w:p w:rsidR="00C86419" w:rsidRDefault="00C86419" w:rsidP="005748DD">
            <w:pPr>
              <w:pStyle w:val="Standard"/>
              <w:rPr>
                <w:sz w:val="22"/>
                <w:szCs w:val="22"/>
                <w:lang w:val="uk-UA"/>
              </w:rPr>
            </w:pPr>
            <w:r>
              <w:rPr>
                <w:sz w:val="22"/>
                <w:szCs w:val="22"/>
              </w:rPr>
              <w:t xml:space="preserve"> </w:t>
            </w:r>
            <w:r>
              <w:rPr>
                <w:sz w:val="22"/>
                <w:szCs w:val="22"/>
                <w:lang w:val="uk-UA"/>
              </w:rPr>
              <w:t>а</w:t>
            </w:r>
            <w:proofErr w:type="spellStart"/>
            <w:r>
              <w:rPr>
                <w:sz w:val="22"/>
                <w:szCs w:val="22"/>
              </w:rPr>
              <w:t>рм</w:t>
            </w:r>
            <w:proofErr w:type="spellEnd"/>
            <w:r>
              <w:rPr>
                <w:sz w:val="22"/>
                <w:szCs w:val="22"/>
              </w:rPr>
              <w:t xml:space="preserve">. </w:t>
            </w:r>
            <w:r>
              <w:rPr>
                <w:sz w:val="22"/>
                <w:szCs w:val="22"/>
                <w:lang w:val="uk-UA"/>
              </w:rPr>
              <w:t>к</w:t>
            </w:r>
            <w:proofErr w:type="spellStart"/>
            <w:r>
              <w:rPr>
                <w:sz w:val="22"/>
                <w:szCs w:val="22"/>
              </w:rPr>
              <w:t>вадрат</w:t>
            </w:r>
            <w:proofErr w:type="spellEnd"/>
            <w:r>
              <w:rPr>
                <w:sz w:val="22"/>
                <w:szCs w:val="22"/>
              </w:rPr>
              <w:t xml:space="preserve"> 1,5 мм </w:t>
            </w:r>
          </w:p>
          <w:p w:rsidR="00C86419" w:rsidRDefault="00C86419" w:rsidP="005748DD">
            <w:pPr>
              <w:pStyle w:val="Standard"/>
              <w:rPr>
                <w:sz w:val="22"/>
                <w:szCs w:val="22"/>
                <w:lang w:val="uk-UA"/>
              </w:rPr>
            </w:pPr>
            <w:r>
              <w:rPr>
                <w:sz w:val="22"/>
                <w:szCs w:val="22"/>
              </w:rPr>
              <w:t xml:space="preserve"> </w:t>
            </w:r>
            <w:r>
              <w:rPr>
                <w:sz w:val="22"/>
                <w:szCs w:val="22"/>
                <w:lang w:val="uk-UA"/>
              </w:rPr>
              <w:t>п</w:t>
            </w:r>
            <w:proofErr w:type="spellStart"/>
            <w:r>
              <w:rPr>
                <w:sz w:val="22"/>
                <w:szCs w:val="22"/>
              </w:rPr>
              <w:t>оріг</w:t>
            </w:r>
            <w:proofErr w:type="spellEnd"/>
            <w:r>
              <w:rPr>
                <w:sz w:val="22"/>
                <w:szCs w:val="22"/>
              </w:rPr>
              <w:t xml:space="preserve"> </w:t>
            </w:r>
            <w:proofErr w:type="spellStart"/>
            <w:r>
              <w:rPr>
                <w:sz w:val="22"/>
                <w:szCs w:val="22"/>
              </w:rPr>
              <w:t>теплий</w:t>
            </w:r>
            <w:proofErr w:type="spellEnd"/>
            <w:r>
              <w:rPr>
                <w:sz w:val="22"/>
                <w:szCs w:val="22"/>
              </w:rPr>
              <w:t xml:space="preserve"> 20мм</w:t>
            </w:r>
          </w:p>
          <w:p w:rsidR="00C86419" w:rsidRDefault="00C86419" w:rsidP="005748DD">
            <w:pPr>
              <w:pStyle w:val="Standard"/>
              <w:rPr>
                <w:sz w:val="22"/>
                <w:szCs w:val="22"/>
                <w:lang w:val="uk-UA"/>
              </w:rPr>
            </w:pPr>
            <w:r>
              <w:rPr>
                <w:sz w:val="22"/>
                <w:szCs w:val="22"/>
                <w:lang w:val="uk-UA"/>
              </w:rPr>
              <w:t xml:space="preserve"> </w:t>
            </w:r>
            <w:proofErr w:type="spellStart"/>
            <w:r>
              <w:rPr>
                <w:sz w:val="22"/>
                <w:szCs w:val="22"/>
                <w:lang w:val="uk-UA"/>
              </w:rPr>
              <w:t>сендвіч</w:t>
            </w:r>
            <w:proofErr w:type="spellEnd"/>
            <w:r>
              <w:rPr>
                <w:sz w:val="22"/>
                <w:szCs w:val="22"/>
                <w:lang w:val="uk-UA"/>
              </w:rPr>
              <w:t xml:space="preserve"> 32мм</w:t>
            </w:r>
          </w:p>
          <w:p w:rsidR="00C86419" w:rsidRDefault="00C86419" w:rsidP="005748DD">
            <w:pPr>
              <w:pStyle w:val="Standard"/>
              <w:rPr>
                <w:sz w:val="22"/>
                <w:szCs w:val="22"/>
                <w:lang w:val="uk-UA"/>
              </w:rPr>
            </w:pPr>
            <w:r>
              <w:rPr>
                <w:sz w:val="22"/>
                <w:szCs w:val="22"/>
                <w:lang w:val="uk-UA"/>
              </w:rPr>
              <w:t xml:space="preserve"> Натискна ручка (</w:t>
            </w:r>
            <w:proofErr w:type="spellStart"/>
            <w:r>
              <w:rPr>
                <w:sz w:val="22"/>
                <w:szCs w:val="22"/>
                <w:lang w:val="uk-UA"/>
              </w:rPr>
              <w:t>Roto</w:t>
            </w:r>
            <w:proofErr w:type="spellEnd"/>
            <w:r>
              <w:rPr>
                <w:sz w:val="22"/>
                <w:szCs w:val="22"/>
                <w:lang w:val="uk-UA"/>
              </w:rPr>
              <w:t>, МАСО/3 защіпки)\</w:t>
            </w:r>
          </w:p>
          <w:p w:rsidR="00C86419" w:rsidRDefault="00C86419" w:rsidP="005748DD">
            <w:pPr>
              <w:pStyle w:val="Standard"/>
              <w:rPr>
                <w:sz w:val="22"/>
                <w:szCs w:val="22"/>
                <w:lang w:val="uk-UA" w:eastAsia="uk-UA"/>
              </w:rPr>
            </w:pPr>
            <w:r>
              <w:rPr>
                <w:sz w:val="22"/>
                <w:szCs w:val="22"/>
                <w:lang w:val="uk-UA" w:eastAsia="uk-UA"/>
              </w:rPr>
              <w:t xml:space="preserve">Доводчик GEZE TS-2000 </w:t>
            </w:r>
            <w:proofErr w:type="spellStart"/>
            <w:r>
              <w:rPr>
                <w:sz w:val="22"/>
                <w:szCs w:val="22"/>
                <w:lang w:val="uk-UA" w:eastAsia="uk-UA"/>
              </w:rPr>
              <w:t>біл</w:t>
            </w:r>
            <w:proofErr w:type="spellEnd"/>
            <w:r>
              <w:rPr>
                <w:sz w:val="22"/>
                <w:szCs w:val="22"/>
                <w:lang w:val="uk-UA" w:eastAsia="uk-UA"/>
              </w:rPr>
              <w:t>. EN-2,4,5 (до 100кг)</w:t>
            </w:r>
          </w:p>
          <w:p w:rsidR="00C86419" w:rsidRDefault="00C86419" w:rsidP="005748DD">
            <w:pPr>
              <w:pStyle w:val="Standard"/>
              <w:ind w:left="357"/>
              <w:rPr>
                <w:sz w:val="22"/>
                <w:szCs w:val="22"/>
                <w:lang w:val="uk-UA" w:eastAsia="uk-UA"/>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1 шт.</w:t>
            </w:r>
          </w:p>
        </w:tc>
      </w:tr>
      <w:tr w:rsidR="00C86419" w:rsidTr="005748DD">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7</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lang w:val="uk-UA"/>
              </w:rPr>
            </w:pPr>
            <w:r>
              <w:rPr>
                <w:sz w:val="22"/>
                <w:szCs w:val="22"/>
                <w:lang w:val="uk-UA"/>
              </w:rPr>
              <w:t>Вхідні двері розмір 94</w:t>
            </w:r>
            <w:r>
              <w:rPr>
                <w:sz w:val="22"/>
                <w:szCs w:val="22"/>
              </w:rPr>
              <w:t>0</w:t>
            </w:r>
            <w:r>
              <w:rPr>
                <w:sz w:val="22"/>
                <w:szCs w:val="22"/>
                <w:lang w:val="uk-UA"/>
              </w:rPr>
              <w:t>х202</w:t>
            </w:r>
            <w:r>
              <w:rPr>
                <w:sz w:val="22"/>
                <w:szCs w:val="22"/>
              </w:rPr>
              <w:t>0</w:t>
            </w:r>
            <w:r>
              <w:rPr>
                <w:sz w:val="22"/>
                <w:szCs w:val="22"/>
                <w:lang w:val="uk-UA"/>
              </w:rPr>
              <w:t xml:space="preserve"> мм</w:t>
            </w:r>
          </w:p>
          <w:p w:rsidR="00C86419" w:rsidRDefault="00C86419" w:rsidP="005748DD">
            <w:pPr>
              <w:pStyle w:val="Standard"/>
              <w:rPr>
                <w:sz w:val="22"/>
                <w:szCs w:val="22"/>
              </w:rPr>
            </w:pPr>
            <w:r>
              <w:rPr>
                <w:noProof/>
                <w:sz w:val="22"/>
                <w:szCs w:val="22"/>
                <w:lang w:val="uk-UA" w:eastAsia="uk-UA"/>
              </w:rPr>
              <w:drawing>
                <wp:inline distT="0" distB="0" distL="0" distR="0" wp14:anchorId="1E2C2F5C" wp14:editId="2021AF5F">
                  <wp:extent cx="2609850" cy="205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9850" cy="2057400"/>
                          </a:xfrm>
                          <a:prstGeom prst="rect">
                            <a:avLst/>
                          </a:prstGeom>
                          <a:solidFill>
                            <a:srgbClr val="FFFFFF"/>
                          </a:solidFill>
                          <a:ln>
                            <a:noFill/>
                          </a:ln>
                        </pic:spPr>
                      </pic:pic>
                    </a:graphicData>
                  </a:graphic>
                </wp:inline>
              </w:drawing>
            </w:r>
          </w:p>
          <w:p w:rsidR="00C86419" w:rsidRDefault="00C86419" w:rsidP="005748DD">
            <w:pPr>
              <w:pStyle w:val="Standard"/>
              <w:rPr>
                <w:sz w:val="22"/>
                <w:szCs w:val="22"/>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sz w:val="22"/>
                <w:szCs w:val="22"/>
                <w:lang w:val="uk-UA" w:eastAsia="uk-UA"/>
              </w:rPr>
            </w:pPr>
            <w:r>
              <w:rPr>
                <w:sz w:val="22"/>
                <w:szCs w:val="22"/>
                <w:lang w:val="uk-UA" w:eastAsia="uk-UA"/>
              </w:rPr>
              <w:t>конструкція відповідно до схеми,</w:t>
            </w:r>
          </w:p>
          <w:p w:rsidR="00C86419" w:rsidRDefault="00C86419" w:rsidP="005748DD">
            <w:pPr>
              <w:pStyle w:val="Standard"/>
              <w:rPr>
                <w:sz w:val="22"/>
                <w:szCs w:val="22"/>
                <w:lang w:val="uk-UA" w:eastAsia="uk-UA"/>
              </w:rPr>
            </w:pPr>
            <w:r>
              <w:rPr>
                <w:sz w:val="22"/>
                <w:szCs w:val="22"/>
                <w:lang w:val="uk-UA" w:eastAsia="uk-UA"/>
              </w:rPr>
              <w:t>колір: білий,</w:t>
            </w:r>
          </w:p>
          <w:p w:rsidR="00C86419" w:rsidRDefault="00C86419" w:rsidP="005748DD">
            <w:pPr>
              <w:pStyle w:val="Standard"/>
              <w:rPr>
                <w:sz w:val="22"/>
                <w:szCs w:val="22"/>
                <w:lang w:val="uk-UA" w:eastAsia="uk-UA"/>
              </w:rPr>
            </w:pPr>
            <w:r>
              <w:rPr>
                <w:sz w:val="22"/>
                <w:szCs w:val="22"/>
                <w:lang w:val="uk-UA" w:eastAsia="uk-UA"/>
              </w:rPr>
              <w:t>ДВ ВХ, не менше ніж  70 мм               Т-стулка 115, Рама 65 мм,</w:t>
            </w:r>
          </w:p>
          <w:p w:rsidR="00C86419" w:rsidRDefault="00C86419" w:rsidP="005748DD">
            <w:pPr>
              <w:pStyle w:val="Standard"/>
              <w:rPr>
                <w:sz w:val="22"/>
                <w:szCs w:val="22"/>
                <w:lang w:val="uk-UA" w:eastAsia="uk-UA"/>
              </w:rPr>
            </w:pPr>
            <w:r>
              <w:rPr>
                <w:sz w:val="22"/>
                <w:szCs w:val="22"/>
                <w:lang w:val="uk-UA" w:eastAsia="uk-UA"/>
              </w:rPr>
              <w:t xml:space="preserve"> </w:t>
            </w:r>
            <w:proofErr w:type="spellStart"/>
            <w:r>
              <w:rPr>
                <w:sz w:val="22"/>
                <w:szCs w:val="22"/>
                <w:lang w:val="uk-UA" w:eastAsia="uk-UA"/>
              </w:rPr>
              <w:t>арм</w:t>
            </w:r>
            <w:proofErr w:type="spellEnd"/>
            <w:r>
              <w:rPr>
                <w:sz w:val="22"/>
                <w:szCs w:val="22"/>
                <w:lang w:val="uk-UA" w:eastAsia="uk-UA"/>
              </w:rPr>
              <w:t xml:space="preserve">. квадрат 1,5 мм </w:t>
            </w:r>
          </w:p>
          <w:p w:rsidR="00C86419" w:rsidRDefault="00C86419" w:rsidP="005748DD">
            <w:pPr>
              <w:pStyle w:val="Standard"/>
              <w:rPr>
                <w:sz w:val="22"/>
                <w:szCs w:val="22"/>
                <w:lang w:val="uk-UA" w:eastAsia="uk-UA"/>
              </w:rPr>
            </w:pPr>
            <w:r>
              <w:rPr>
                <w:sz w:val="22"/>
                <w:szCs w:val="22"/>
                <w:lang w:val="uk-UA" w:eastAsia="uk-UA"/>
              </w:rPr>
              <w:t xml:space="preserve"> поріг теплий 20мм</w:t>
            </w:r>
          </w:p>
          <w:p w:rsidR="00C86419" w:rsidRDefault="00C86419" w:rsidP="005748DD">
            <w:pPr>
              <w:pStyle w:val="Standard"/>
              <w:rPr>
                <w:sz w:val="22"/>
                <w:szCs w:val="22"/>
                <w:lang w:val="uk-UA" w:eastAsia="uk-UA"/>
              </w:rPr>
            </w:pPr>
            <w:r>
              <w:rPr>
                <w:sz w:val="22"/>
                <w:szCs w:val="22"/>
                <w:lang w:val="uk-UA" w:eastAsia="uk-UA"/>
              </w:rPr>
              <w:t xml:space="preserve"> </w:t>
            </w:r>
            <w:proofErr w:type="spellStart"/>
            <w:r>
              <w:rPr>
                <w:sz w:val="22"/>
                <w:szCs w:val="22"/>
                <w:lang w:val="uk-UA" w:eastAsia="uk-UA"/>
              </w:rPr>
              <w:t>сендвіч</w:t>
            </w:r>
            <w:proofErr w:type="spellEnd"/>
            <w:r>
              <w:rPr>
                <w:sz w:val="22"/>
                <w:szCs w:val="22"/>
                <w:lang w:val="uk-UA" w:eastAsia="uk-UA"/>
              </w:rPr>
              <w:t xml:space="preserve"> 32мм</w:t>
            </w:r>
          </w:p>
          <w:p w:rsidR="00C86419" w:rsidRDefault="00C86419" w:rsidP="005748DD">
            <w:pPr>
              <w:pStyle w:val="Standard"/>
              <w:rPr>
                <w:sz w:val="22"/>
                <w:szCs w:val="22"/>
                <w:lang w:val="uk-UA" w:eastAsia="uk-UA"/>
              </w:rPr>
            </w:pPr>
            <w:r>
              <w:rPr>
                <w:sz w:val="22"/>
                <w:szCs w:val="22"/>
                <w:lang w:val="uk-UA" w:eastAsia="uk-UA"/>
              </w:rPr>
              <w:t xml:space="preserve"> Натискна ручка (</w:t>
            </w:r>
            <w:proofErr w:type="spellStart"/>
            <w:r>
              <w:rPr>
                <w:sz w:val="22"/>
                <w:szCs w:val="22"/>
                <w:lang w:val="uk-UA" w:eastAsia="uk-UA"/>
              </w:rPr>
              <w:t>Roto</w:t>
            </w:r>
            <w:proofErr w:type="spellEnd"/>
            <w:r>
              <w:rPr>
                <w:sz w:val="22"/>
                <w:szCs w:val="22"/>
                <w:lang w:val="uk-UA" w:eastAsia="uk-UA"/>
              </w:rPr>
              <w:t>, МАСО/3 защіпки)\</w:t>
            </w:r>
          </w:p>
          <w:p w:rsidR="00C86419" w:rsidRDefault="00C86419" w:rsidP="005748DD">
            <w:pPr>
              <w:pStyle w:val="Standard"/>
              <w:rPr>
                <w:sz w:val="22"/>
                <w:szCs w:val="22"/>
              </w:rPr>
            </w:pPr>
            <w:r>
              <w:rPr>
                <w:sz w:val="22"/>
                <w:szCs w:val="22"/>
                <w:lang w:val="uk-UA" w:eastAsia="uk-UA"/>
              </w:rPr>
              <w:t xml:space="preserve">Доводчик GEZE TS-2000 </w:t>
            </w:r>
            <w:proofErr w:type="spellStart"/>
            <w:r>
              <w:rPr>
                <w:sz w:val="22"/>
                <w:szCs w:val="22"/>
                <w:lang w:val="uk-UA" w:eastAsia="uk-UA"/>
              </w:rPr>
              <w:t>біл</w:t>
            </w:r>
            <w:proofErr w:type="spellEnd"/>
            <w:r>
              <w:rPr>
                <w:sz w:val="22"/>
                <w:szCs w:val="22"/>
                <w:lang w:val="uk-UA" w:eastAsia="uk-UA"/>
              </w:rPr>
              <w:t>. EN-2,4,5 (до 100кг)</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pPr>
            <w:r>
              <w:rPr>
                <w:lang w:val="en-US" w:eastAsia="uk-UA"/>
              </w:rPr>
              <w:t>1</w:t>
            </w:r>
            <w:r>
              <w:rPr>
                <w:lang w:val="uk-UA" w:eastAsia="uk-UA"/>
              </w:rPr>
              <w:t xml:space="preserve"> шт.</w:t>
            </w:r>
          </w:p>
        </w:tc>
      </w:tr>
      <w:tr w:rsidR="00C86419" w:rsidTr="005748DD">
        <w:trPr>
          <w:trHeight w:val="2967"/>
        </w:trPr>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8</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6419" w:rsidRDefault="00C86419" w:rsidP="005748DD">
            <w:pPr>
              <w:pStyle w:val="Standard"/>
              <w:rPr>
                <w:sz w:val="22"/>
                <w:szCs w:val="22"/>
              </w:rPr>
            </w:pPr>
            <w:r>
              <w:rPr>
                <w:sz w:val="22"/>
                <w:szCs w:val="22"/>
                <w:lang w:val="uk-UA"/>
              </w:rPr>
              <w:t>Вікно розмір 85</w:t>
            </w:r>
            <w:r>
              <w:rPr>
                <w:sz w:val="22"/>
                <w:szCs w:val="22"/>
                <w:lang w:val="en-US"/>
              </w:rPr>
              <w:t>0</w:t>
            </w:r>
            <w:r>
              <w:rPr>
                <w:sz w:val="22"/>
                <w:szCs w:val="22"/>
                <w:lang w:val="uk-UA"/>
              </w:rPr>
              <w:t>х204</w:t>
            </w:r>
            <w:r>
              <w:rPr>
                <w:sz w:val="22"/>
                <w:szCs w:val="22"/>
                <w:lang w:val="en-US"/>
              </w:rPr>
              <w:t>0</w:t>
            </w:r>
            <w:r>
              <w:rPr>
                <w:sz w:val="22"/>
                <w:szCs w:val="22"/>
                <w:lang w:val="uk-UA"/>
              </w:rPr>
              <w:t xml:space="preserve"> мм</w:t>
            </w:r>
          </w:p>
          <w:p w:rsidR="00C86419" w:rsidRDefault="00C86419" w:rsidP="005748DD">
            <w:pPr>
              <w:pStyle w:val="Standard"/>
              <w:rPr>
                <w:sz w:val="22"/>
                <w:szCs w:val="22"/>
              </w:rPr>
            </w:pPr>
          </w:p>
          <w:p w:rsidR="00C86419" w:rsidRDefault="00C86419" w:rsidP="005748DD">
            <w:pPr>
              <w:pStyle w:val="Standard"/>
              <w:rPr>
                <w:sz w:val="22"/>
                <w:szCs w:val="22"/>
                <w:lang w:val="uk-UA" w:eastAsia="uk-UA"/>
              </w:rPr>
            </w:pPr>
            <w:r>
              <w:rPr>
                <w:sz w:val="22"/>
                <w:szCs w:val="22"/>
                <w:lang w:val="uk-UA" w:eastAsia="uk-UA"/>
              </w:rPr>
              <w:t xml:space="preserve">             </w:t>
            </w:r>
            <w:r>
              <w:rPr>
                <w:noProof/>
                <w:sz w:val="22"/>
                <w:szCs w:val="22"/>
                <w:lang w:val="uk-UA" w:eastAsia="uk-UA"/>
              </w:rPr>
              <w:drawing>
                <wp:inline distT="0" distB="0" distL="0" distR="0" wp14:anchorId="475185E9" wp14:editId="1D8B108A">
                  <wp:extent cx="2962275" cy="2276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2275" cy="2276475"/>
                          </a:xfrm>
                          <a:prstGeom prst="rect">
                            <a:avLst/>
                          </a:prstGeom>
                          <a:solidFill>
                            <a:srgbClr val="FFFFFF"/>
                          </a:solidFill>
                          <a:ln>
                            <a:noFill/>
                          </a:ln>
                        </pic:spPr>
                      </pic:pic>
                    </a:graphicData>
                  </a:graphic>
                </wp:inline>
              </w:drawing>
            </w:r>
            <w:r>
              <w:rPr>
                <w:sz w:val="22"/>
                <w:szCs w:val="22"/>
                <w:lang w:val="uk-UA" w:eastAsia="uk-UA"/>
              </w:rPr>
              <w:t xml:space="preserve">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sz w:val="22"/>
                <w:szCs w:val="22"/>
                <w:lang w:val="uk-UA" w:eastAsia="uk-UA"/>
              </w:rPr>
            </w:pPr>
            <w:r>
              <w:rPr>
                <w:sz w:val="22"/>
                <w:szCs w:val="22"/>
                <w:lang w:val="uk-UA" w:eastAsia="uk-UA"/>
              </w:rPr>
              <w:t>конструкція відповідно до схеми,</w:t>
            </w:r>
          </w:p>
          <w:p w:rsidR="00C86419" w:rsidRDefault="00C86419" w:rsidP="005748DD">
            <w:pPr>
              <w:pStyle w:val="Standard"/>
              <w:rPr>
                <w:sz w:val="22"/>
                <w:szCs w:val="22"/>
                <w:lang w:val="uk-UA" w:eastAsia="uk-UA"/>
              </w:rPr>
            </w:pPr>
            <w:r>
              <w:rPr>
                <w:sz w:val="22"/>
                <w:szCs w:val="22"/>
                <w:lang w:val="uk-UA" w:eastAsia="uk-UA"/>
              </w:rPr>
              <w:t>колір: білий,</w:t>
            </w:r>
          </w:p>
          <w:p w:rsidR="00C86419" w:rsidRDefault="00C86419" w:rsidP="005748DD">
            <w:pPr>
              <w:pStyle w:val="Standard"/>
              <w:rPr>
                <w:sz w:val="22"/>
                <w:szCs w:val="22"/>
                <w:lang w:val="uk-UA" w:eastAsia="uk-UA"/>
              </w:rPr>
            </w:pPr>
            <w:r>
              <w:rPr>
                <w:sz w:val="22"/>
                <w:szCs w:val="22"/>
                <w:lang w:val="uk-UA" w:eastAsia="uk-UA"/>
              </w:rPr>
              <w:t>ДВ ВХ, не менше ніж  70 мм               Т-стулка 115, Рама 65 мм,</w:t>
            </w:r>
          </w:p>
          <w:p w:rsidR="00C86419" w:rsidRDefault="00C86419" w:rsidP="005748DD">
            <w:pPr>
              <w:pStyle w:val="Standard"/>
              <w:rPr>
                <w:sz w:val="22"/>
                <w:szCs w:val="22"/>
                <w:lang w:val="uk-UA" w:eastAsia="uk-UA"/>
              </w:rPr>
            </w:pPr>
            <w:r>
              <w:rPr>
                <w:sz w:val="22"/>
                <w:szCs w:val="22"/>
                <w:lang w:val="uk-UA" w:eastAsia="uk-UA"/>
              </w:rPr>
              <w:t xml:space="preserve"> </w:t>
            </w:r>
            <w:proofErr w:type="spellStart"/>
            <w:r>
              <w:rPr>
                <w:sz w:val="22"/>
                <w:szCs w:val="22"/>
                <w:lang w:val="uk-UA" w:eastAsia="uk-UA"/>
              </w:rPr>
              <w:t>арм</w:t>
            </w:r>
            <w:proofErr w:type="spellEnd"/>
            <w:r>
              <w:rPr>
                <w:sz w:val="22"/>
                <w:szCs w:val="22"/>
                <w:lang w:val="uk-UA" w:eastAsia="uk-UA"/>
              </w:rPr>
              <w:t xml:space="preserve">. квадрат 1,5 мм </w:t>
            </w:r>
          </w:p>
          <w:p w:rsidR="00C86419" w:rsidRDefault="00C86419" w:rsidP="005748DD">
            <w:pPr>
              <w:pStyle w:val="Standard"/>
              <w:rPr>
                <w:sz w:val="22"/>
                <w:szCs w:val="22"/>
                <w:lang w:val="uk-UA" w:eastAsia="uk-UA"/>
              </w:rPr>
            </w:pPr>
            <w:r>
              <w:rPr>
                <w:sz w:val="22"/>
                <w:szCs w:val="22"/>
                <w:lang w:val="uk-UA" w:eastAsia="uk-UA"/>
              </w:rPr>
              <w:t xml:space="preserve"> поріг теплий 20мм</w:t>
            </w:r>
          </w:p>
          <w:p w:rsidR="00C86419" w:rsidRDefault="00C86419" w:rsidP="005748DD">
            <w:pPr>
              <w:pStyle w:val="Standard"/>
              <w:rPr>
                <w:sz w:val="22"/>
                <w:szCs w:val="22"/>
                <w:lang w:val="uk-UA" w:eastAsia="uk-UA"/>
              </w:rPr>
            </w:pPr>
            <w:r>
              <w:rPr>
                <w:sz w:val="22"/>
                <w:szCs w:val="22"/>
                <w:lang w:val="uk-UA" w:eastAsia="uk-UA"/>
              </w:rPr>
              <w:t xml:space="preserve"> </w:t>
            </w:r>
            <w:proofErr w:type="spellStart"/>
            <w:r>
              <w:rPr>
                <w:sz w:val="22"/>
                <w:szCs w:val="22"/>
                <w:lang w:val="uk-UA" w:eastAsia="uk-UA"/>
              </w:rPr>
              <w:t>сендвіч</w:t>
            </w:r>
            <w:proofErr w:type="spellEnd"/>
            <w:r>
              <w:rPr>
                <w:sz w:val="22"/>
                <w:szCs w:val="22"/>
                <w:lang w:val="uk-UA" w:eastAsia="uk-UA"/>
              </w:rPr>
              <w:t xml:space="preserve"> 32мм</w:t>
            </w:r>
          </w:p>
          <w:p w:rsidR="00C86419" w:rsidRDefault="00C86419" w:rsidP="005748DD">
            <w:pPr>
              <w:pStyle w:val="Standard"/>
              <w:rPr>
                <w:sz w:val="22"/>
                <w:szCs w:val="22"/>
                <w:lang w:val="uk-UA" w:eastAsia="uk-UA"/>
              </w:rPr>
            </w:pPr>
            <w:r>
              <w:rPr>
                <w:sz w:val="22"/>
                <w:szCs w:val="22"/>
                <w:lang w:val="uk-UA" w:eastAsia="uk-UA"/>
              </w:rPr>
              <w:t xml:space="preserve"> Натискна ручка (</w:t>
            </w:r>
            <w:proofErr w:type="spellStart"/>
            <w:r>
              <w:rPr>
                <w:sz w:val="22"/>
                <w:szCs w:val="22"/>
                <w:lang w:val="uk-UA" w:eastAsia="uk-UA"/>
              </w:rPr>
              <w:t>Roto</w:t>
            </w:r>
            <w:proofErr w:type="spellEnd"/>
            <w:r>
              <w:rPr>
                <w:sz w:val="22"/>
                <w:szCs w:val="22"/>
                <w:lang w:val="uk-UA" w:eastAsia="uk-UA"/>
              </w:rPr>
              <w:t>, МАСО/3 защіпки)\</w:t>
            </w:r>
          </w:p>
          <w:p w:rsidR="00C86419" w:rsidRDefault="00C86419" w:rsidP="005748DD">
            <w:pPr>
              <w:pStyle w:val="Standard"/>
              <w:rPr>
                <w:sz w:val="22"/>
                <w:szCs w:val="22"/>
                <w:lang w:val="uk-UA" w:eastAsia="uk-UA"/>
              </w:rPr>
            </w:pPr>
            <w:r>
              <w:rPr>
                <w:sz w:val="22"/>
                <w:szCs w:val="22"/>
                <w:lang w:val="uk-UA" w:eastAsia="uk-UA"/>
              </w:rPr>
              <w:t xml:space="preserve">Доводчик GEZE TS-2000 </w:t>
            </w:r>
            <w:proofErr w:type="spellStart"/>
            <w:r>
              <w:rPr>
                <w:sz w:val="22"/>
                <w:szCs w:val="22"/>
                <w:lang w:val="uk-UA" w:eastAsia="uk-UA"/>
              </w:rPr>
              <w:t>біл</w:t>
            </w:r>
            <w:proofErr w:type="spellEnd"/>
            <w:r>
              <w:rPr>
                <w:sz w:val="22"/>
                <w:szCs w:val="22"/>
                <w:lang w:val="uk-UA" w:eastAsia="uk-UA"/>
              </w:rPr>
              <w:t>. EN-2,4,5 (до 100кг)</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6419" w:rsidRDefault="00C86419" w:rsidP="005748DD">
            <w:pPr>
              <w:pStyle w:val="Standard"/>
              <w:rPr>
                <w:lang w:val="uk-UA" w:eastAsia="uk-UA"/>
              </w:rPr>
            </w:pPr>
            <w:r>
              <w:rPr>
                <w:lang w:val="uk-UA" w:eastAsia="uk-UA"/>
              </w:rPr>
              <w:t>1 шт.</w:t>
            </w:r>
          </w:p>
        </w:tc>
      </w:tr>
    </w:tbl>
    <w:p w:rsidR="00C86419" w:rsidRDefault="00C86419" w:rsidP="00C86419">
      <w:pPr>
        <w:spacing w:before="240" w:after="0" w:line="240" w:lineRule="auto"/>
        <w:jc w:val="center"/>
        <w:rPr>
          <w:rFonts w:ascii="Times New Roman" w:eastAsia="Times New Roman" w:hAnsi="Times New Roman" w:cs="Times New Roman"/>
          <w:snapToGrid w:val="0"/>
          <w:sz w:val="24"/>
          <w:szCs w:val="24"/>
          <w:lang w:eastAsia="ru-RU"/>
        </w:rPr>
      </w:pPr>
    </w:p>
    <w:p w:rsidR="00C86419" w:rsidRPr="00984007" w:rsidRDefault="00C86419" w:rsidP="00C86419">
      <w:pPr>
        <w:spacing w:before="240" w:after="0" w:line="240" w:lineRule="auto"/>
        <w:rPr>
          <w:rFonts w:ascii="Times New Roman" w:eastAsia="Times New Roman" w:hAnsi="Times New Roman" w:cs="Times New Roman"/>
          <w:b/>
          <w:snapToGrid w:val="0"/>
          <w:sz w:val="24"/>
          <w:szCs w:val="24"/>
          <w:lang w:eastAsia="ru-RU"/>
        </w:rPr>
      </w:pPr>
      <w:r w:rsidRPr="00984007">
        <w:rPr>
          <w:rFonts w:ascii="Times New Roman" w:eastAsia="Times New Roman" w:hAnsi="Times New Roman" w:cs="Times New Roman"/>
          <w:snapToGrid w:val="0"/>
          <w:sz w:val="24"/>
          <w:szCs w:val="24"/>
          <w:lang w:eastAsia="ru-RU"/>
        </w:rPr>
        <w:t xml:space="preserve">Місце поставки та монтажу: </w:t>
      </w:r>
      <w:r w:rsidRPr="00984007">
        <w:rPr>
          <w:rFonts w:ascii="Times New Roman" w:eastAsia="Times New Roman" w:hAnsi="Times New Roman" w:cs="Times New Roman"/>
          <w:b/>
          <w:snapToGrid w:val="0"/>
          <w:sz w:val="24"/>
          <w:szCs w:val="24"/>
          <w:lang w:eastAsia="ru-RU"/>
        </w:rPr>
        <w:t>м. Київ, проспект Науки, 53</w:t>
      </w:r>
    </w:p>
    <w:p w:rsidR="00C86419" w:rsidRPr="00590718" w:rsidRDefault="00C86419" w:rsidP="00C86419">
      <w:pPr>
        <w:pStyle w:val="Standard"/>
        <w:numPr>
          <w:ilvl w:val="0"/>
          <w:numId w:val="25"/>
        </w:numPr>
        <w:jc w:val="both"/>
        <w:textAlignment w:val="baseline"/>
        <w:rPr>
          <w:sz w:val="22"/>
          <w:szCs w:val="22"/>
          <w:u w:val="single"/>
          <w:lang w:val="uk-UA"/>
        </w:rPr>
      </w:pPr>
      <w:r w:rsidRPr="00590718">
        <w:rPr>
          <w:sz w:val="22"/>
          <w:szCs w:val="22"/>
          <w:u w:val="single"/>
          <w:lang w:val="uk-UA"/>
        </w:rPr>
        <w:t>Інформація про маркування, протоколи випробувань, сертифікати або інші документи що підтверджують відповідність предмета закупівлі</w:t>
      </w:r>
      <w:r w:rsidRPr="00590718">
        <w:rPr>
          <w:b/>
          <w:sz w:val="22"/>
          <w:szCs w:val="22"/>
          <w:u w:val="single"/>
          <w:lang w:val="uk-UA"/>
        </w:rPr>
        <w:t xml:space="preserve"> </w:t>
      </w:r>
      <w:r w:rsidRPr="00590718">
        <w:rPr>
          <w:sz w:val="22"/>
          <w:szCs w:val="22"/>
          <w:lang w:val="uk-UA"/>
        </w:rPr>
        <w:t xml:space="preserve">енергозберігаючим технологіям та іншим вимогам встановленим замовником, зокрема </w:t>
      </w:r>
      <w:r w:rsidRPr="00590718">
        <w:rPr>
          <w:sz w:val="22"/>
          <w:szCs w:val="22"/>
          <w:lang w:val="uk-UA" w:eastAsia="uk-UA"/>
        </w:rPr>
        <w:t>ДСТУ (ТУ, ДБН тощо)</w:t>
      </w:r>
      <w:r w:rsidRPr="00590718">
        <w:rPr>
          <w:sz w:val="22"/>
          <w:szCs w:val="22"/>
          <w:lang w:val="uk-UA"/>
        </w:rPr>
        <w:t xml:space="preserve">, </w:t>
      </w:r>
      <w:r w:rsidRPr="00590718">
        <w:rPr>
          <w:sz w:val="22"/>
          <w:szCs w:val="22"/>
          <w:lang w:val="uk-UA" w:eastAsia="uk-UA"/>
        </w:rPr>
        <w:t>які діють на момент подачі тендерної пропозиції</w:t>
      </w:r>
      <w:r w:rsidRPr="00590718">
        <w:rPr>
          <w:sz w:val="22"/>
          <w:szCs w:val="22"/>
          <w:lang w:val="uk-UA"/>
        </w:rPr>
        <w:t xml:space="preserve">. </w:t>
      </w:r>
    </w:p>
    <w:p w:rsidR="00C86419" w:rsidRPr="00590718" w:rsidRDefault="00C86419" w:rsidP="00C86419">
      <w:pPr>
        <w:pStyle w:val="Standard"/>
        <w:ind w:left="786"/>
        <w:jc w:val="both"/>
        <w:rPr>
          <w:b/>
          <w:i/>
          <w:sz w:val="22"/>
          <w:szCs w:val="22"/>
          <w:lang w:val="uk-UA"/>
        </w:rPr>
      </w:pPr>
      <w:r w:rsidRPr="00590718">
        <w:rPr>
          <w:b/>
          <w:i/>
          <w:sz w:val="22"/>
          <w:szCs w:val="22"/>
          <w:lang w:val="uk-UA"/>
        </w:rPr>
        <w:t>- Надати сканкопії документів що підтверджують відповідність Державним стандартам із перелічених що відносяться до запропонованих учасником товарів, а саме:</w:t>
      </w:r>
    </w:p>
    <w:p w:rsidR="00C86419" w:rsidRPr="00590718" w:rsidRDefault="00C86419" w:rsidP="00C86419">
      <w:pPr>
        <w:pStyle w:val="a5"/>
        <w:numPr>
          <w:ilvl w:val="0"/>
          <w:numId w:val="26"/>
        </w:numPr>
        <w:tabs>
          <w:tab w:val="left" w:pos="993"/>
        </w:tabs>
        <w:spacing w:after="0" w:line="240" w:lineRule="auto"/>
        <w:jc w:val="both"/>
        <w:rPr>
          <w:rFonts w:ascii="Times New Roman" w:eastAsia="Arial Unicode MS" w:hAnsi="Times New Roman"/>
          <w:bCs/>
          <w:color w:val="000000"/>
        </w:rPr>
      </w:pPr>
      <w:r w:rsidRPr="00590718">
        <w:rPr>
          <w:rFonts w:ascii="Times New Roman" w:eastAsia="Arial Unicode MS" w:hAnsi="Times New Roman"/>
          <w:bCs/>
          <w:color w:val="000000"/>
        </w:rPr>
        <w:t xml:space="preserve">сертифікат відповідності на двері та вікна  щодо відповідності до ДСТУ EN 14351-1:2020; </w:t>
      </w:r>
    </w:p>
    <w:p w:rsidR="00C86419" w:rsidRPr="00590718" w:rsidRDefault="00C86419" w:rsidP="00C86419">
      <w:pPr>
        <w:pStyle w:val="a5"/>
        <w:numPr>
          <w:ilvl w:val="0"/>
          <w:numId w:val="26"/>
        </w:numPr>
        <w:tabs>
          <w:tab w:val="left" w:pos="993"/>
        </w:tabs>
        <w:spacing w:after="0" w:line="240" w:lineRule="auto"/>
        <w:jc w:val="both"/>
        <w:rPr>
          <w:rFonts w:ascii="Times New Roman" w:eastAsia="Arial Unicode MS" w:hAnsi="Times New Roman"/>
          <w:bCs/>
          <w:color w:val="000000"/>
        </w:rPr>
      </w:pPr>
      <w:r w:rsidRPr="00590718">
        <w:rPr>
          <w:rFonts w:ascii="Times New Roman" w:eastAsia="Arial Unicode MS" w:hAnsi="Times New Roman"/>
          <w:bCs/>
          <w:color w:val="000000"/>
        </w:rPr>
        <w:t>сертифікат відповідності на склопакети;</w:t>
      </w:r>
      <w:r w:rsidRPr="00590718">
        <w:t xml:space="preserve"> </w:t>
      </w:r>
      <w:r w:rsidRPr="00590718">
        <w:rPr>
          <w:rFonts w:ascii="Times New Roman" w:eastAsia="Arial Unicode MS" w:hAnsi="Times New Roman"/>
          <w:bCs/>
          <w:color w:val="000000"/>
        </w:rPr>
        <w:t>висновок СЕС</w:t>
      </w:r>
    </w:p>
    <w:p w:rsidR="00C86419" w:rsidRPr="00590718" w:rsidRDefault="00C86419" w:rsidP="00C86419">
      <w:pPr>
        <w:pStyle w:val="a5"/>
        <w:numPr>
          <w:ilvl w:val="0"/>
          <w:numId w:val="26"/>
        </w:numPr>
        <w:tabs>
          <w:tab w:val="left" w:pos="993"/>
        </w:tabs>
        <w:spacing w:after="0" w:line="240" w:lineRule="auto"/>
        <w:jc w:val="both"/>
        <w:rPr>
          <w:rFonts w:ascii="Times New Roman" w:eastAsia="Arial Unicode MS" w:hAnsi="Times New Roman"/>
          <w:bCs/>
          <w:color w:val="000000"/>
        </w:rPr>
      </w:pPr>
      <w:r w:rsidRPr="00590718">
        <w:rPr>
          <w:rFonts w:ascii="Times New Roman" w:eastAsia="Arial Unicode MS" w:hAnsi="Times New Roman"/>
          <w:bCs/>
          <w:color w:val="000000"/>
        </w:rPr>
        <w:lastRenderedPageBreak/>
        <w:t xml:space="preserve">сертифікат відповідності на </w:t>
      </w:r>
      <w:proofErr w:type="spellStart"/>
      <w:r w:rsidRPr="00590718">
        <w:rPr>
          <w:rFonts w:ascii="Times New Roman" w:eastAsia="Arial Unicode MS" w:hAnsi="Times New Roman"/>
          <w:bCs/>
          <w:color w:val="000000"/>
        </w:rPr>
        <w:t>фурнітуру;висновок</w:t>
      </w:r>
      <w:proofErr w:type="spellEnd"/>
      <w:r w:rsidRPr="00590718">
        <w:rPr>
          <w:rFonts w:ascii="Times New Roman" w:eastAsia="Arial Unicode MS" w:hAnsi="Times New Roman"/>
          <w:bCs/>
          <w:color w:val="000000"/>
        </w:rPr>
        <w:t xml:space="preserve"> СЕС;</w:t>
      </w:r>
    </w:p>
    <w:p w:rsidR="00C86419" w:rsidRPr="00590718" w:rsidRDefault="00C86419" w:rsidP="00C86419">
      <w:pPr>
        <w:pStyle w:val="a5"/>
        <w:numPr>
          <w:ilvl w:val="0"/>
          <w:numId w:val="26"/>
        </w:numPr>
        <w:tabs>
          <w:tab w:val="left" w:pos="993"/>
        </w:tabs>
        <w:spacing w:after="0" w:line="240" w:lineRule="auto"/>
        <w:jc w:val="both"/>
        <w:rPr>
          <w:rFonts w:ascii="Times New Roman" w:eastAsia="Arial Unicode MS" w:hAnsi="Times New Roman"/>
          <w:bCs/>
          <w:color w:val="FF0000"/>
        </w:rPr>
      </w:pPr>
      <w:r w:rsidRPr="00590718">
        <w:rPr>
          <w:rFonts w:ascii="Times New Roman" w:eastAsia="Arial Unicode MS" w:hAnsi="Times New Roman"/>
          <w:bCs/>
          <w:color w:val="000000"/>
        </w:rPr>
        <w:t>сертифікат відповідності на профілі;</w:t>
      </w:r>
    </w:p>
    <w:p w:rsidR="00C86419" w:rsidRPr="00590718" w:rsidRDefault="00C86419" w:rsidP="00C86419">
      <w:pPr>
        <w:pStyle w:val="a5"/>
        <w:numPr>
          <w:ilvl w:val="0"/>
          <w:numId w:val="26"/>
        </w:numPr>
        <w:tabs>
          <w:tab w:val="left" w:pos="993"/>
        </w:tabs>
        <w:spacing w:after="0" w:line="240" w:lineRule="auto"/>
        <w:jc w:val="both"/>
        <w:rPr>
          <w:rFonts w:ascii="Times New Roman" w:eastAsia="Arial Unicode MS" w:hAnsi="Times New Roman"/>
          <w:bCs/>
        </w:rPr>
      </w:pPr>
      <w:r w:rsidRPr="00590718">
        <w:rPr>
          <w:rFonts w:ascii="Times New Roman" w:eastAsia="Arial" w:hAnsi="Times New Roman"/>
          <w:lang w:eastAsia="ar-SA"/>
        </w:rPr>
        <w:t xml:space="preserve">Протокол випробування  </w:t>
      </w:r>
      <w:proofErr w:type="spellStart"/>
      <w:r w:rsidRPr="00590718">
        <w:rPr>
          <w:rFonts w:ascii="Times New Roman" w:eastAsia="Arial" w:hAnsi="Times New Roman"/>
          <w:lang w:eastAsia="ar-SA"/>
        </w:rPr>
        <w:t>визнвчення</w:t>
      </w:r>
      <w:proofErr w:type="spellEnd"/>
      <w:r w:rsidRPr="00590718">
        <w:rPr>
          <w:rFonts w:ascii="Times New Roman" w:eastAsia="Arial" w:hAnsi="Times New Roman"/>
          <w:lang w:eastAsia="ar-SA"/>
        </w:rPr>
        <w:t xml:space="preserve"> групи горючості Г2,згідно ДСТУ 8829:2019</w:t>
      </w:r>
    </w:p>
    <w:p w:rsidR="00C86419" w:rsidRPr="00590718" w:rsidRDefault="00C86419" w:rsidP="00C86419">
      <w:pPr>
        <w:pStyle w:val="Standard"/>
        <w:numPr>
          <w:ilvl w:val="0"/>
          <w:numId w:val="25"/>
        </w:numPr>
        <w:jc w:val="both"/>
        <w:textAlignment w:val="baseline"/>
        <w:rPr>
          <w:sz w:val="22"/>
          <w:szCs w:val="22"/>
          <w:lang w:val="uk-UA"/>
        </w:rPr>
      </w:pPr>
      <w:r w:rsidRPr="00590718">
        <w:rPr>
          <w:sz w:val="22"/>
          <w:szCs w:val="22"/>
          <w:lang w:val="uk-UA"/>
        </w:rPr>
        <w:t>Товар повинен відповідати усім наведеним у цьому Додатку технічним вимогам,</w:t>
      </w:r>
    </w:p>
    <w:p w:rsidR="00C86419" w:rsidRPr="00590718" w:rsidRDefault="00C86419" w:rsidP="00C86419">
      <w:pPr>
        <w:pStyle w:val="a5"/>
        <w:tabs>
          <w:tab w:val="left" w:pos="426"/>
          <w:tab w:val="left" w:pos="567"/>
          <w:tab w:val="left" w:pos="709"/>
        </w:tabs>
        <w:spacing w:after="0" w:line="240" w:lineRule="auto"/>
        <w:jc w:val="both"/>
        <w:rPr>
          <w:rFonts w:ascii="Times New Roman" w:hAnsi="Times New Roman"/>
        </w:rPr>
      </w:pPr>
      <w:r w:rsidRPr="00590718">
        <w:rPr>
          <w:rFonts w:ascii="Times New Roman" w:hAnsi="Times New Roman"/>
        </w:rPr>
        <w:t>характеристикам, параметрам і комплектації. 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 Еквівалентом вважатиметься товар, який за характеристиками та своїм призначенням відповідає вимогам, встановленим Замовником.</w:t>
      </w:r>
    </w:p>
    <w:p w:rsidR="00C86419" w:rsidRPr="00590718" w:rsidRDefault="00C86419" w:rsidP="00C86419">
      <w:pPr>
        <w:pStyle w:val="Standard"/>
        <w:numPr>
          <w:ilvl w:val="0"/>
          <w:numId w:val="25"/>
        </w:numPr>
        <w:jc w:val="both"/>
        <w:textAlignment w:val="baseline"/>
        <w:rPr>
          <w:sz w:val="22"/>
          <w:szCs w:val="22"/>
          <w:lang w:val="uk-UA"/>
        </w:rPr>
      </w:pPr>
      <w:r w:rsidRPr="00590718">
        <w:rPr>
          <w:sz w:val="22"/>
          <w:szCs w:val="22"/>
          <w:lang w:val="uk-UA"/>
        </w:rPr>
        <w:t>Товар має бути новим, таким, що не перебував у експлуатації (використанні), терміни та умови його зберігання не порушені. повинен бути в спеціальній упаковці, яка відповідає характеру товару і захищає його від пошкоджень під час поставки.</w:t>
      </w:r>
    </w:p>
    <w:p w:rsidR="00C86419" w:rsidRPr="00590718" w:rsidRDefault="00C86419" w:rsidP="00C86419">
      <w:pPr>
        <w:pStyle w:val="a5"/>
        <w:numPr>
          <w:ilvl w:val="0"/>
          <w:numId w:val="25"/>
        </w:numPr>
        <w:suppressAutoHyphens/>
        <w:autoSpaceDN w:val="0"/>
        <w:spacing w:after="0" w:line="240" w:lineRule="auto"/>
        <w:contextualSpacing w:val="0"/>
        <w:jc w:val="both"/>
        <w:textAlignment w:val="baseline"/>
        <w:rPr>
          <w:rFonts w:ascii="Times New Roman" w:hAnsi="Times New Roman"/>
        </w:rPr>
      </w:pPr>
      <w:r w:rsidRPr="00590718">
        <w:rPr>
          <w:rFonts w:ascii="Times New Roman" w:hAnsi="Times New Roman"/>
        </w:rPr>
        <w:t>Учасник надає довідку в довільній формі з інформацією про країну походження товару, а також окрему порівняльну таблицю (в довільній формі), щодо запропонованого товару, з конкретними назвами профіля та фурнітури, що пропонуються Учасником для поставки.</w:t>
      </w:r>
    </w:p>
    <w:p w:rsidR="00C86419" w:rsidRPr="00590718" w:rsidRDefault="00C86419" w:rsidP="00C86419">
      <w:pPr>
        <w:pStyle w:val="a5"/>
        <w:numPr>
          <w:ilvl w:val="0"/>
          <w:numId w:val="25"/>
        </w:numPr>
        <w:suppressAutoHyphens/>
        <w:autoSpaceDN w:val="0"/>
        <w:spacing w:after="0" w:line="240" w:lineRule="auto"/>
        <w:contextualSpacing w:val="0"/>
        <w:jc w:val="both"/>
        <w:textAlignment w:val="baseline"/>
        <w:rPr>
          <w:rFonts w:ascii="Times New Roman" w:hAnsi="Times New Roman"/>
        </w:rPr>
      </w:pPr>
      <w:bookmarkStart w:id="7" w:name="_Hlk161740046"/>
      <w:r w:rsidRPr="00590718">
        <w:rPr>
          <w:rFonts w:ascii="Times New Roman" w:hAnsi="Times New Roman"/>
        </w:rPr>
        <w:t xml:space="preserve">Загальна гарантія на вироби (профіль, склопакет, фурнітура) має складати </w:t>
      </w:r>
      <w:r w:rsidRPr="00590718">
        <w:rPr>
          <w:rFonts w:ascii="Times New Roman" w:hAnsi="Times New Roman"/>
          <w:b/>
        </w:rPr>
        <w:t>не менш 3 років</w:t>
      </w:r>
      <w:bookmarkEnd w:id="7"/>
      <w:r w:rsidRPr="00590718">
        <w:rPr>
          <w:rFonts w:ascii="Times New Roman" w:hAnsi="Times New Roman"/>
        </w:rPr>
        <w:t>, про що учасник надає гарантійний лист у складі пропозиції</w:t>
      </w:r>
    </w:p>
    <w:p w:rsidR="00C86419" w:rsidRPr="00590718" w:rsidRDefault="00C86419" w:rsidP="00C86419">
      <w:pPr>
        <w:pStyle w:val="a5"/>
        <w:numPr>
          <w:ilvl w:val="0"/>
          <w:numId w:val="25"/>
        </w:numPr>
        <w:suppressAutoHyphens/>
        <w:autoSpaceDN w:val="0"/>
        <w:spacing w:after="0" w:line="240" w:lineRule="auto"/>
        <w:contextualSpacing w:val="0"/>
        <w:jc w:val="both"/>
        <w:textAlignment w:val="baseline"/>
        <w:rPr>
          <w:rFonts w:ascii="Times New Roman" w:hAnsi="Times New Roman"/>
        </w:rPr>
      </w:pPr>
      <w:r w:rsidRPr="00590718">
        <w:rPr>
          <w:rFonts w:ascii="Times New Roman" w:hAnsi="Times New Roman"/>
          <w:bCs/>
          <w:iCs/>
        </w:rPr>
        <w:t xml:space="preserve">Доставка товару на об’єкт Замовника, вантажно-розвантажувальні роботи, виніс на поверхи (за необхідності), демонтаж старих конструкцій та монтаж (встановлення) товару на об’єктах Замовника відбувається за рахунок Учасника та включається у вартість товару, про що надається у складі тендерної пропозиції </w:t>
      </w:r>
      <w:r w:rsidRPr="00590718">
        <w:rPr>
          <w:rFonts w:ascii="Times New Roman" w:hAnsi="Times New Roman"/>
          <w:b/>
          <w:bCs/>
          <w:iCs/>
        </w:rPr>
        <w:t>гарантійний лист.</w:t>
      </w:r>
    </w:p>
    <w:p w:rsidR="00C86419" w:rsidRPr="00590718" w:rsidRDefault="00C86419" w:rsidP="00C86419">
      <w:pPr>
        <w:pStyle w:val="a5"/>
        <w:numPr>
          <w:ilvl w:val="0"/>
          <w:numId w:val="25"/>
        </w:numPr>
        <w:suppressAutoHyphens/>
        <w:autoSpaceDN w:val="0"/>
        <w:spacing w:after="0" w:line="240" w:lineRule="auto"/>
        <w:contextualSpacing w:val="0"/>
        <w:jc w:val="both"/>
        <w:textAlignment w:val="baseline"/>
        <w:rPr>
          <w:rFonts w:ascii="Times New Roman" w:hAnsi="Times New Roman"/>
        </w:rPr>
      </w:pPr>
      <w:r w:rsidRPr="00590718">
        <w:rPr>
          <w:rFonts w:ascii="Times New Roman" w:hAnsi="Times New Roman"/>
        </w:rPr>
        <w:t>Виконати контрольний замір перед виготовленням.</w:t>
      </w:r>
    </w:p>
    <w:p w:rsidR="00C86419" w:rsidRPr="00590718" w:rsidRDefault="00C86419" w:rsidP="00C86419">
      <w:pPr>
        <w:pStyle w:val="a5"/>
        <w:spacing w:after="0" w:line="240" w:lineRule="auto"/>
        <w:ind w:left="1068"/>
        <w:jc w:val="both"/>
        <w:rPr>
          <w:rFonts w:ascii="Times New Roman" w:hAnsi="Times New Roman"/>
        </w:rPr>
      </w:pPr>
    </w:p>
    <w:p w:rsidR="00C86419" w:rsidRPr="00244AA3" w:rsidRDefault="00C86419" w:rsidP="00C86419">
      <w:pPr>
        <w:ind w:firstLine="708"/>
        <w:rPr>
          <w:i/>
          <w:noProof/>
          <w:szCs w:val="24"/>
        </w:rPr>
      </w:pPr>
      <w:r w:rsidRPr="00244AA3">
        <w:rPr>
          <w:i/>
          <w:noProof/>
          <w:szCs w:val="24"/>
        </w:rPr>
        <w:t xml:space="preserve">Примітка: </w:t>
      </w:r>
    </w:p>
    <w:p w:rsidR="00C86419" w:rsidRPr="00244AA3" w:rsidRDefault="00C86419" w:rsidP="00C86419">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C86419" w:rsidRPr="00244AA3" w:rsidRDefault="00C86419" w:rsidP="00C86419">
      <w:pPr>
        <w:shd w:val="clear" w:color="auto" w:fill="FFFFFF"/>
        <w:spacing w:after="150" w:line="240" w:lineRule="auto"/>
        <w:ind w:firstLine="450"/>
        <w:jc w:val="both"/>
        <w:rPr>
          <w:rFonts w:ascii="Times New Roman" w:eastAsia="Times New Roman" w:hAnsi="Times New Roman" w:cs="Times New Roman"/>
          <w:i/>
          <w:color w:val="000000"/>
          <w:sz w:val="24"/>
          <w:szCs w:val="24"/>
        </w:rPr>
      </w:pPr>
    </w:p>
    <w:p w:rsidR="00C86419" w:rsidRPr="00244AA3" w:rsidRDefault="00C86419" w:rsidP="00C86419">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C86419" w:rsidRPr="00244AA3" w:rsidRDefault="00C86419" w:rsidP="00C86419">
      <w:pPr>
        <w:shd w:val="clear" w:color="auto" w:fill="FFFFFF"/>
        <w:spacing w:after="150" w:line="240" w:lineRule="auto"/>
        <w:ind w:firstLine="450"/>
        <w:jc w:val="both"/>
        <w:rPr>
          <w:rFonts w:ascii="Times New Roman" w:eastAsia="Times New Roman" w:hAnsi="Times New Roman" w:cs="Times New Roman"/>
          <w:i/>
          <w:color w:val="000000"/>
          <w:sz w:val="24"/>
          <w:szCs w:val="24"/>
        </w:rPr>
      </w:pPr>
    </w:p>
    <w:p w:rsidR="00C86419" w:rsidRPr="00244AA3" w:rsidRDefault="00C86419" w:rsidP="00C86419">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86419" w:rsidRPr="00244AA3" w:rsidRDefault="00C86419" w:rsidP="00C86419">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86419" w:rsidRDefault="00C86419" w:rsidP="00C86419">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w:t>
      </w:r>
      <w:r w:rsidRPr="00244AA3">
        <w:rPr>
          <w:rFonts w:ascii="Times New Roman" w:eastAsia="Times New Roman" w:hAnsi="Times New Roman" w:cs="Times New Roman"/>
          <w:i/>
          <w:color w:val="000000"/>
          <w:sz w:val="24"/>
          <w:szCs w:val="24"/>
        </w:rPr>
        <w:lastRenderedPageBreak/>
        <w:t>видані органами з оцінки відповідності, компетентність яких підтверджена шляхом акредитації або іншим способом, визначеним законодавством.</w:t>
      </w:r>
    </w:p>
    <w:p w:rsidR="00C86419" w:rsidRDefault="00C86419" w:rsidP="00C86419">
      <w:pPr>
        <w:shd w:val="clear" w:color="auto" w:fill="FFFFFF"/>
        <w:spacing w:after="150" w:line="240" w:lineRule="auto"/>
        <w:jc w:val="both"/>
        <w:rPr>
          <w:rFonts w:ascii="Times New Roman" w:eastAsia="Times New Roman" w:hAnsi="Times New Roman" w:cs="Times New Roman"/>
          <w:i/>
          <w:color w:val="000000"/>
          <w:sz w:val="24"/>
          <w:szCs w:val="24"/>
        </w:rPr>
      </w:pPr>
    </w:p>
    <w:p w:rsidR="00C86419" w:rsidRPr="00DE590E" w:rsidRDefault="00C86419" w:rsidP="00C86419">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C86419" w:rsidRPr="007C7E8B" w:rsidRDefault="00C86419" w:rsidP="00C86419">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Pr>
          <w:rFonts w:ascii="Times New Roman" w:hAnsi="Times New Roman" w:cs="Times New Roman"/>
          <w:b/>
          <w:i/>
          <w:sz w:val="24"/>
          <w:szCs w:val="24"/>
          <w:lang w:eastAsia="en-US"/>
        </w:rPr>
        <w:t xml:space="preserve">із Замовником про </w:t>
      </w:r>
      <w:r w:rsidRPr="00D07A22">
        <w:rPr>
          <w:rFonts w:ascii="Times New Roman" w:hAnsi="Times New Roman" w:cs="Times New Roman"/>
          <w:b/>
          <w:i/>
          <w:color w:val="2F5496" w:themeColor="accent1" w:themeShade="BF"/>
          <w:sz w:val="24"/>
          <w:szCs w:val="24"/>
          <w:lang w:eastAsia="en-US"/>
        </w:rPr>
        <w:t>постачання товару</w:t>
      </w:r>
      <w:r w:rsidRPr="000E6060">
        <w:rPr>
          <w:rFonts w:ascii="Times New Roman" w:hAnsi="Times New Roman" w:cs="Times New Roman"/>
          <w:b/>
          <w:i/>
          <w:color w:val="FF0000"/>
          <w:sz w:val="24"/>
          <w:szCs w:val="24"/>
          <w:lang w:eastAsia="en-US"/>
        </w:rPr>
        <w:t xml:space="preserve"> </w:t>
      </w:r>
      <w:r w:rsidRPr="007C7E8B">
        <w:rPr>
          <w:rFonts w:ascii="Times New Roman" w:hAnsi="Times New Roman" w:cs="Times New Roman"/>
          <w:b/>
          <w:i/>
          <w:sz w:val="24"/>
          <w:szCs w:val="24"/>
          <w:lang w:eastAsia="en-US"/>
        </w:rPr>
        <w:t>згодні та підтверджуємо свою можливість і готовність виконувати усі Технічні вимоги Замовника, зазначені у цій документації.</w:t>
      </w:r>
    </w:p>
    <w:p w:rsidR="00C86419" w:rsidRDefault="00C86419" w:rsidP="00C86419">
      <w:pPr>
        <w:shd w:val="clear" w:color="auto" w:fill="FFFFFF"/>
        <w:spacing w:after="150" w:line="240" w:lineRule="auto"/>
        <w:jc w:val="both"/>
        <w:rPr>
          <w:rFonts w:ascii="Times New Roman" w:eastAsia="Times New Roman" w:hAnsi="Times New Roman" w:cs="Times New Roman"/>
          <w:i/>
          <w:color w:val="000000"/>
          <w:sz w:val="24"/>
          <w:szCs w:val="24"/>
        </w:rPr>
      </w:pPr>
    </w:p>
    <w:p w:rsidR="00C86419" w:rsidRPr="0098249C" w:rsidRDefault="00C86419" w:rsidP="00C86419">
      <w:pPr>
        <w:shd w:val="clear" w:color="auto" w:fill="FFFFFF"/>
        <w:spacing w:after="0" w:line="240" w:lineRule="auto"/>
        <w:jc w:val="both"/>
        <w:rPr>
          <w:rFonts w:ascii="Times New Roman" w:eastAsia="Times New Roman" w:hAnsi="Times New Roman" w:cs="Times New Roman"/>
          <w:i/>
          <w:color w:val="000000"/>
          <w:sz w:val="24"/>
          <w:szCs w:val="24"/>
          <w:lang w:val="ru-RU"/>
        </w:rPr>
      </w:pPr>
      <w:r w:rsidRPr="0098249C">
        <w:rPr>
          <w:rFonts w:ascii="Times New Roman" w:eastAsia="Times New Roman" w:hAnsi="Times New Roman" w:cs="Times New Roman"/>
          <w:i/>
          <w:color w:val="000000"/>
          <w:sz w:val="24"/>
          <w:szCs w:val="24"/>
          <w:lang w:val="ru-RU"/>
        </w:rPr>
        <w:t>____________________________________________</w:t>
      </w:r>
      <w:r>
        <w:rPr>
          <w:rFonts w:ascii="Times New Roman" w:eastAsia="Times New Roman" w:hAnsi="Times New Roman" w:cs="Times New Roman"/>
          <w:i/>
          <w:color w:val="000000"/>
          <w:sz w:val="24"/>
          <w:szCs w:val="24"/>
          <w:lang w:val="ru-RU"/>
        </w:rPr>
        <w:t>_______________________</w:t>
      </w:r>
    </w:p>
    <w:p w:rsidR="00C86419" w:rsidRPr="00590718" w:rsidRDefault="00C86419" w:rsidP="00C86419">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Pr="0007357A" w:rsidRDefault="00C86419" w:rsidP="00C86419">
      <w:pPr>
        <w:spacing w:after="0" w:line="240" w:lineRule="auto"/>
        <w:ind w:left="5660" w:firstLine="700"/>
        <w:jc w:val="right"/>
        <w:rPr>
          <w:rFonts w:ascii="Times New Roman" w:eastAsia="Times New Roman" w:hAnsi="Times New Roman" w:cs="Times New Roman"/>
          <w:b/>
          <w:color w:val="000000"/>
          <w:sz w:val="20"/>
          <w:szCs w:val="20"/>
        </w:rPr>
      </w:pPr>
    </w:p>
    <w:p w:rsidR="00C86419" w:rsidRPr="0007357A" w:rsidRDefault="00C86419" w:rsidP="00C86419">
      <w:pPr>
        <w:spacing w:after="0" w:line="240" w:lineRule="auto"/>
        <w:ind w:left="5660" w:firstLine="700"/>
        <w:jc w:val="right"/>
        <w:rPr>
          <w:rFonts w:ascii="Times New Roman" w:eastAsia="Times New Roman" w:hAnsi="Times New Roman" w:cs="Times New Roman"/>
          <w:sz w:val="20"/>
          <w:szCs w:val="20"/>
        </w:rPr>
      </w:pPr>
      <w:r w:rsidRPr="0007357A">
        <w:rPr>
          <w:rFonts w:ascii="Times New Roman" w:eastAsia="Times New Roman" w:hAnsi="Times New Roman" w:cs="Times New Roman"/>
          <w:b/>
          <w:color w:val="000000"/>
          <w:sz w:val="20"/>
          <w:szCs w:val="20"/>
        </w:rPr>
        <w:t>ДОДАТОК 3</w:t>
      </w:r>
    </w:p>
    <w:p w:rsidR="00C86419" w:rsidRPr="0007357A" w:rsidRDefault="00C86419" w:rsidP="00C86419">
      <w:pPr>
        <w:spacing w:after="0" w:line="240" w:lineRule="auto"/>
        <w:ind w:left="5660" w:firstLine="700"/>
        <w:jc w:val="right"/>
        <w:rPr>
          <w:rFonts w:ascii="Times New Roman" w:eastAsia="Times New Roman" w:hAnsi="Times New Roman" w:cs="Times New Roman"/>
          <w:i/>
          <w:color w:val="000000"/>
          <w:sz w:val="20"/>
          <w:szCs w:val="20"/>
        </w:rPr>
      </w:pPr>
      <w:r w:rsidRPr="0007357A">
        <w:rPr>
          <w:rFonts w:ascii="Times New Roman" w:eastAsia="Times New Roman" w:hAnsi="Times New Roman" w:cs="Times New Roman"/>
          <w:i/>
          <w:color w:val="000000"/>
          <w:sz w:val="20"/>
          <w:szCs w:val="20"/>
        </w:rPr>
        <w:t>до тендерної документації</w:t>
      </w:r>
    </w:p>
    <w:p w:rsidR="00C86419" w:rsidRPr="00314671" w:rsidRDefault="00C86419" w:rsidP="00C86419">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14671">
        <w:rPr>
          <w:rFonts w:ascii="Times New Roman" w:eastAsia="Times New Roman" w:hAnsi="Times New Roman" w:cs="Times New Roman"/>
          <w:i/>
          <w:color w:val="00B050"/>
          <w:sz w:val="24"/>
          <w:szCs w:val="24"/>
        </w:rPr>
        <w:t>відповідно до постанови КМУ від 02.04.2024 № 382</w:t>
      </w:r>
    </w:p>
    <w:p w:rsidR="00C86419" w:rsidRPr="00D07A22" w:rsidRDefault="00C86419" w:rsidP="00C86419">
      <w:pPr>
        <w:shd w:val="clear" w:color="auto" w:fill="FFFFFF"/>
        <w:spacing w:before="280" w:after="280" w:line="240" w:lineRule="auto"/>
        <w:jc w:val="both"/>
        <w:rPr>
          <w:rFonts w:ascii="Times New Roman" w:eastAsia="Times New Roman" w:hAnsi="Times New Roman" w:cs="Times New Roman"/>
          <w:b/>
          <w:i/>
          <w:color w:val="FF0000"/>
          <w:sz w:val="24"/>
          <w:szCs w:val="24"/>
          <w:u w:val="single"/>
        </w:rPr>
      </w:pPr>
    </w:p>
    <w:p w:rsidR="00C86419" w:rsidRPr="00B754A6" w:rsidRDefault="00C86419" w:rsidP="00C86419">
      <w:pPr>
        <w:spacing w:after="0" w:line="240" w:lineRule="auto"/>
        <w:ind w:left="5660" w:firstLine="70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lang w:val="ru-RU"/>
        </w:rPr>
        <w:t> </w:t>
      </w:r>
    </w:p>
    <w:p w:rsidR="00C86419" w:rsidRPr="00B754A6" w:rsidRDefault="00C86419" w:rsidP="00C86419">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Перелік документів та інформації</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для підтвердження відповідності УЧАСНИКА</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кваліфікаційним критеріям, визначеним у статті 16 Закону “Про публічні закупівлі”:</w:t>
      </w:r>
    </w:p>
    <w:p w:rsidR="00C86419" w:rsidRPr="00B754A6" w:rsidRDefault="00C86419" w:rsidP="00C86419">
      <w:pPr>
        <w:spacing w:after="0" w:line="240" w:lineRule="auto"/>
        <w:ind w:left="885"/>
        <w:jc w:val="center"/>
        <w:rPr>
          <w:rFonts w:ascii="Times New Roman" w:eastAsia="Times New Roman" w:hAnsi="Times New Roman" w:cs="Times New Roman"/>
          <w:b/>
          <w:i/>
          <w:color w:val="4A86E8"/>
          <w:sz w:val="20"/>
          <w:szCs w:val="20"/>
        </w:rPr>
      </w:pPr>
    </w:p>
    <w:p w:rsidR="00C86419" w:rsidRPr="00907995" w:rsidRDefault="00C86419" w:rsidP="00C86419">
      <w:pPr>
        <w:spacing w:after="0"/>
        <w:jc w:val="both"/>
        <w:textAlignment w:val="baseline"/>
        <w:rPr>
          <w:rFonts w:ascii="Times New Roman" w:hAnsi="Times New Roman" w:cs="Times New Roman"/>
          <w:sz w:val="20"/>
          <w:szCs w:val="20"/>
          <w:lang w:eastAsia="ru-RU"/>
        </w:rPr>
      </w:pPr>
      <w:r w:rsidRPr="00907995">
        <w:rPr>
          <w:rFonts w:ascii="Times New Roman" w:hAnsi="Times New Roman" w:cs="Times New Roman"/>
          <w:sz w:val="20"/>
          <w:szCs w:val="20"/>
          <w:lang w:eastAsia="ru-RU"/>
        </w:rPr>
        <w:t xml:space="preserve">Під час виконання договору про закупівлю Підрядник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На підтвердження Учасник у складі пропозиції надає  лист у довільної формі, яким гарантує, що передбачає застосування заходів із захисту довкілля при виконанні робіт (застосування екологічно безпечних технологій, матеріалів та/або зазначити інші заходи). </w:t>
      </w:r>
    </w:p>
    <w:p w:rsidR="00C86419" w:rsidRPr="00907995" w:rsidRDefault="00C86419" w:rsidP="00C86419">
      <w:pPr>
        <w:spacing w:after="0"/>
        <w:jc w:val="both"/>
        <w:textAlignment w:val="baseline"/>
        <w:rPr>
          <w:rFonts w:ascii="Times New Roman" w:hAnsi="Times New Roman" w:cs="Times New Roman"/>
          <w:sz w:val="20"/>
          <w:szCs w:val="20"/>
          <w:lang w:eastAsia="ru-RU"/>
        </w:rPr>
      </w:pPr>
      <w:r w:rsidRPr="00907995">
        <w:rPr>
          <w:rFonts w:ascii="Times New Roman" w:hAnsi="Times New Roman" w:cs="Times New Roman"/>
          <w:sz w:val="20"/>
          <w:szCs w:val="20"/>
          <w:lang w:eastAsia="ru-RU"/>
        </w:rPr>
        <w:t>Додатково надати копію сертифікату про відповідність Учасника вимогам стандарту ДСТУ ISO 14001:2015 «Системи екологічного менеджменту. Вимоги та настанови щодо та копію звіту, що підтверджує проведення перевірки (аудиту).</w:t>
      </w:r>
    </w:p>
    <w:p w:rsidR="00C86419" w:rsidRPr="00907995" w:rsidRDefault="00C86419" w:rsidP="00C86419">
      <w:pPr>
        <w:shd w:val="clear" w:color="auto" w:fill="FFFFFF"/>
        <w:tabs>
          <w:tab w:val="left" w:pos="1134"/>
        </w:tabs>
        <w:spacing w:after="0"/>
        <w:jc w:val="both"/>
        <w:rPr>
          <w:rFonts w:ascii="Times New Roman" w:hAnsi="Times New Roman" w:cs="Times New Roman"/>
          <w:sz w:val="20"/>
          <w:szCs w:val="20"/>
          <w:lang w:eastAsia="ru-RU"/>
        </w:rPr>
      </w:pPr>
      <w:r w:rsidRPr="00907995">
        <w:rPr>
          <w:rFonts w:ascii="Times New Roman" w:hAnsi="Times New Roman" w:cs="Times New Roman"/>
          <w:sz w:val="20"/>
          <w:szCs w:val="20"/>
          <w:lang w:eastAsia="ru-RU"/>
        </w:rPr>
        <w:t xml:space="preserve">13. Для підтвердження відповідності тендерної пропозиції учасника технічним, якісним, кількісним та іншим вимогам щодо предмета закупівлі, в тому числі технічній специфікації, та іншим вимоги щодо предмета закупівлі тендерної документації, учасник у складі тендерної пропозиції додатково надає:  </w:t>
      </w:r>
    </w:p>
    <w:p w:rsidR="00C86419" w:rsidRPr="00907995" w:rsidRDefault="00C86419" w:rsidP="00C86419">
      <w:pPr>
        <w:shd w:val="clear" w:color="auto" w:fill="FFFFFF"/>
        <w:tabs>
          <w:tab w:val="left" w:pos="1134"/>
        </w:tabs>
        <w:spacing w:after="0"/>
        <w:jc w:val="both"/>
        <w:rPr>
          <w:rFonts w:ascii="Times New Roman" w:hAnsi="Times New Roman" w:cs="Times New Roman"/>
          <w:bCs/>
          <w:spacing w:val="-3"/>
          <w:sz w:val="20"/>
          <w:szCs w:val="20"/>
          <w:lang w:eastAsia="ru-RU"/>
        </w:rPr>
      </w:pPr>
      <w:r w:rsidRPr="00907995">
        <w:rPr>
          <w:rFonts w:ascii="Times New Roman" w:hAnsi="Times New Roman" w:cs="Times New Roman"/>
          <w:sz w:val="20"/>
          <w:szCs w:val="20"/>
          <w:lang w:eastAsia="ru-RU"/>
        </w:rPr>
        <w:t xml:space="preserve">- копії </w:t>
      </w:r>
      <w:r w:rsidRPr="00907995">
        <w:rPr>
          <w:rFonts w:ascii="Times New Roman" w:hAnsi="Times New Roman" w:cs="Times New Roman"/>
          <w:bCs/>
          <w:spacing w:val="-3"/>
          <w:sz w:val="20"/>
          <w:szCs w:val="20"/>
          <w:lang w:eastAsia="ru-RU"/>
        </w:rPr>
        <w:t>сертифікату про відповідність Учасника вимогам стандарту ДСТУ ISO 9001:2018 «</w:t>
      </w:r>
      <w:r w:rsidRPr="00907995">
        <w:rPr>
          <w:rFonts w:ascii="Times New Roman" w:hAnsi="Times New Roman" w:cs="Times New Roman"/>
          <w:sz w:val="20"/>
          <w:szCs w:val="20"/>
          <w:lang w:eastAsia="ru-RU"/>
        </w:rPr>
        <w:t>Системи</w:t>
      </w:r>
      <w:r w:rsidRPr="00907995">
        <w:rPr>
          <w:rFonts w:ascii="Times New Roman" w:hAnsi="Times New Roman" w:cs="Times New Roman"/>
          <w:bCs/>
          <w:spacing w:val="-3"/>
          <w:sz w:val="20"/>
          <w:szCs w:val="20"/>
          <w:lang w:eastAsia="ru-RU"/>
        </w:rPr>
        <w:t xml:space="preserve"> менеджменту якості. Вимоги» </w:t>
      </w:r>
      <w:r w:rsidRPr="00907995">
        <w:rPr>
          <w:rFonts w:ascii="Times New Roman" w:hAnsi="Times New Roman" w:cs="Times New Roman"/>
          <w:sz w:val="20"/>
          <w:szCs w:val="20"/>
          <w:lang w:eastAsia="ru-RU"/>
        </w:rPr>
        <w:t>та к</w:t>
      </w:r>
      <w:r w:rsidRPr="00907995">
        <w:rPr>
          <w:rFonts w:ascii="Times New Roman" w:hAnsi="Times New Roman" w:cs="Times New Roman"/>
          <w:bCs/>
          <w:spacing w:val="-3"/>
          <w:sz w:val="20"/>
          <w:szCs w:val="20"/>
          <w:lang w:eastAsia="ru-RU"/>
        </w:rPr>
        <w:t>опія звіту, що підтверджує проведення перевірки (аудиту);</w:t>
      </w:r>
    </w:p>
    <w:p w:rsidR="00C86419" w:rsidRPr="00907995" w:rsidRDefault="00C86419" w:rsidP="00C86419">
      <w:pPr>
        <w:shd w:val="clear" w:color="auto" w:fill="FFFFFF"/>
        <w:tabs>
          <w:tab w:val="left" w:pos="1134"/>
        </w:tabs>
        <w:spacing w:after="0"/>
        <w:jc w:val="both"/>
        <w:rPr>
          <w:rFonts w:ascii="Times New Roman" w:hAnsi="Times New Roman" w:cs="Times New Roman"/>
          <w:bCs/>
          <w:spacing w:val="-3"/>
          <w:sz w:val="20"/>
          <w:szCs w:val="20"/>
          <w:lang w:eastAsia="ru-RU"/>
        </w:rPr>
      </w:pPr>
      <w:r w:rsidRPr="00907995">
        <w:rPr>
          <w:rFonts w:ascii="Times New Roman" w:hAnsi="Times New Roman" w:cs="Times New Roman"/>
          <w:bCs/>
          <w:spacing w:val="-3"/>
          <w:sz w:val="20"/>
          <w:szCs w:val="20"/>
          <w:lang w:eastAsia="ru-RU"/>
        </w:rPr>
        <w:t xml:space="preserve">- </w:t>
      </w:r>
      <w:r w:rsidRPr="00907995">
        <w:rPr>
          <w:rFonts w:ascii="Times New Roman" w:hAnsi="Times New Roman" w:cs="Times New Roman"/>
          <w:sz w:val="20"/>
          <w:szCs w:val="20"/>
          <w:lang w:eastAsia="ru-RU"/>
        </w:rPr>
        <w:t xml:space="preserve">копію </w:t>
      </w:r>
      <w:r w:rsidRPr="00907995">
        <w:rPr>
          <w:rFonts w:ascii="Times New Roman" w:hAnsi="Times New Roman" w:cs="Times New Roman"/>
          <w:bCs/>
          <w:spacing w:val="-3"/>
          <w:sz w:val="20"/>
          <w:szCs w:val="20"/>
          <w:lang w:eastAsia="ru-RU"/>
        </w:rPr>
        <w:t>сертифікату про відповідність Учасника вимогам стандарту ДСТУ ISO 45001:2018 «</w:t>
      </w:r>
      <w:r w:rsidRPr="00907995">
        <w:rPr>
          <w:rFonts w:ascii="Times New Roman" w:hAnsi="Times New Roman" w:cs="Times New Roman"/>
          <w:sz w:val="20"/>
          <w:szCs w:val="20"/>
          <w:lang w:eastAsia="ru-RU"/>
        </w:rPr>
        <w:t>Системи</w:t>
      </w:r>
      <w:r w:rsidRPr="00907995">
        <w:rPr>
          <w:rFonts w:ascii="Times New Roman" w:hAnsi="Times New Roman" w:cs="Times New Roman"/>
          <w:bCs/>
          <w:spacing w:val="-3"/>
          <w:sz w:val="20"/>
          <w:szCs w:val="20"/>
          <w:lang w:eastAsia="ru-RU"/>
        </w:rPr>
        <w:t xml:space="preserve"> менеджменту охорони здоров’я та безпеки праці. Вимоги та настанови щодо застосування» </w:t>
      </w:r>
      <w:r w:rsidRPr="00907995">
        <w:rPr>
          <w:rFonts w:ascii="Times New Roman" w:hAnsi="Times New Roman" w:cs="Times New Roman"/>
          <w:sz w:val="20"/>
          <w:szCs w:val="20"/>
          <w:lang w:eastAsia="ru-RU"/>
        </w:rPr>
        <w:t>та к</w:t>
      </w:r>
      <w:r w:rsidRPr="00907995">
        <w:rPr>
          <w:rFonts w:ascii="Times New Roman" w:hAnsi="Times New Roman" w:cs="Times New Roman"/>
          <w:bCs/>
          <w:spacing w:val="-3"/>
          <w:sz w:val="20"/>
          <w:szCs w:val="20"/>
          <w:lang w:eastAsia="ru-RU"/>
        </w:rPr>
        <w:t>опія звіту, що підтверджує проведення перевірки (аудиту);</w:t>
      </w:r>
    </w:p>
    <w:p w:rsidR="00C86419" w:rsidRPr="00907995" w:rsidRDefault="00C86419" w:rsidP="00C86419">
      <w:pPr>
        <w:shd w:val="clear" w:color="auto" w:fill="FFFFFF"/>
        <w:tabs>
          <w:tab w:val="left" w:pos="1134"/>
        </w:tabs>
        <w:spacing w:after="0"/>
        <w:jc w:val="both"/>
        <w:rPr>
          <w:rFonts w:ascii="Times New Roman" w:hAnsi="Times New Roman" w:cs="Times New Roman"/>
          <w:bCs/>
          <w:spacing w:val="-3"/>
          <w:sz w:val="20"/>
          <w:szCs w:val="20"/>
          <w:lang w:eastAsia="ru-RU"/>
        </w:rPr>
      </w:pPr>
      <w:r w:rsidRPr="00907995">
        <w:rPr>
          <w:rFonts w:ascii="Times New Roman" w:hAnsi="Times New Roman" w:cs="Times New Roman"/>
          <w:bCs/>
          <w:spacing w:val="-3"/>
          <w:sz w:val="20"/>
          <w:szCs w:val="20"/>
          <w:lang w:eastAsia="ru-RU"/>
        </w:rPr>
        <w:t>- копію сертифікату про відповідність Учасника вимогам стандарту ДСТУ ISO 37001:2016 «</w:t>
      </w:r>
      <w:r w:rsidRPr="00907995">
        <w:rPr>
          <w:rFonts w:ascii="Times New Roman" w:hAnsi="Times New Roman" w:cs="Times New Roman"/>
          <w:sz w:val="20"/>
          <w:szCs w:val="20"/>
          <w:lang w:eastAsia="ru-RU"/>
        </w:rPr>
        <w:t>Системи</w:t>
      </w:r>
      <w:r w:rsidRPr="00907995">
        <w:rPr>
          <w:rFonts w:ascii="Times New Roman" w:hAnsi="Times New Roman" w:cs="Times New Roman"/>
          <w:bCs/>
          <w:spacing w:val="-3"/>
          <w:sz w:val="20"/>
          <w:szCs w:val="20"/>
          <w:lang w:eastAsia="ru-RU"/>
        </w:rPr>
        <w:t xml:space="preserve"> менеджменту щодо протидії корупції. Вимоги та настанови щодо застосування») та копія звіту, що підтверджує проведення перевірки (аудиту);</w:t>
      </w:r>
    </w:p>
    <w:p w:rsidR="00C86419" w:rsidRPr="00907995" w:rsidRDefault="00C86419" w:rsidP="00C86419">
      <w:pPr>
        <w:shd w:val="clear" w:color="auto" w:fill="FFFFFF"/>
        <w:tabs>
          <w:tab w:val="left" w:pos="1134"/>
        </w:tabs>
        <w:spacing w:after="0"/>
        <w:jc w:val="both"/>
        <w:rPr>
          <w:rFonts w:ascii="Times New Roman" w:hAnsi="Times New Roman" w:cs="Times New Roman"/>
          <w:i/>
          <w:color w:val="FF0000"/>
          <w:sz w:val="20"/>
          <w:szCs w:val="20"/>
          <w:lang w:eastAsia="ru-RU"/>
        </w:rPr>
      </w:pPr>
      <w:r w:rsidRPr="00907995">
        <w:rPr>
          <w:rFonts w:ascii="Times New Roman" w:hAnsi="Times New Roman" w:cs="Times New Roman"/>
          <w:sz w:val="20"/>
          <w:szCs w:val="20"/>
          <w:lang w:eastAsia="ru-RU"/>
        </w:rPr>
        <w:t xml:space="preserve">- декларацію на виконання робіт підвищеної небезпеки видану </w:t>
      </w:r>
      <w:r w:rsidRPr="00907995">
        <w:rPr>
          <w:rFonts w:ascii="Times New Roman" w:hAnsi="Times New Roman" w:cs="Times New Roman"/>
          <w:bCs/>
          <w:spacing w:val="-3"/>
          <w:sz w:val="20"/>
          <w:szCs w:val="20"/>
          <w:lang w:eastAsia="ru-RU"/>
        </w:rPr>
        <w:t>відповідним</w:t>
      </w:r>
      <w:r w:rsidRPr="00907995">
        <w:rPr>
          <w:rFonts w:ascii="Times New Roman" w:hAnsi="Times New Roman" w:cs="Times New Roman"/>
          <w:sz w:val="20"/>
          <w:szCs w:val="20"/>
          <w:lang w:eastAsia="ru-RU"/>
        </w:rPr>
        <w:t xml:space="preserve"> органом Держгірпромнагляду або Держпраці.</w:t>
      </w:r>
    </w:p>
    <w:p w:rsidR="00C86419" w:rsidRPr="00907995" w:rsidRDefault="00C86419" w:rsidP="00C86419">
      <w:pPr>
        <w:spacing w:after="0" w:line="240" w:lineRule="auto"/>
        <w:rPr>
          <w:rFonts w:ascii="Times New Roman" w:eastAsia="Times New Roman" w:hAnsi="Times New Roman" w:cs="Times New Roman"/>
          <w:sz w:val="20"/>
          <w:szCs w:val="20"/>
          <w:u w:val="single"/>
        </w:rPr>
      </w:pPr>
    </w:p>
    <w:tbl>
      <w:tblPr>
        <w:tblW w:w="9619" w:type="dxa"/>
        <w:jc w:val="center"/>
        <w:tblLayout w:type="fixed"/>
        <w:tblLook w:val="0400" w:firstRow="0" w:lastRow="0" w:firstColumn="0" w:lastColumn="0" w:noHBand="0" w:noVBand="1"/>
      </w:tblPr>
      <w:tblGrid>
        <w:gridCol w:w="490"/>
        <w:gridCol w:w="2273"/>
        <w:gridCol w:w="6856"/>
      </w:tblGrid>
      <w:tr w:rsidR="00C86419" w:rsidRPr="00B754A6" w:rsidTr="005748D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419" w:rsidRPr="00B754A6" w:rsidRDefault="00C86419" w:rsidP="005748DD">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419" w:rsidRPr="00B754A6" w:rsidRDefault="00C86419" w:rsidP="005748DD">
            <w:pPr>
              <w:spacing w:before="240" w:after="0" w:line="240" w:lineRule="auto"/>
              <w:jc w:val="center"/>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b/>
                <w:color w:val="000000"/>
                <w:sz w:val="20"/>
                <w:szCs w:val="20"/>
                <w:lang w:val="ru-RU"/>
              </w:rPr>
              <w:t>Кваліфікаційні</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419" w:rsidRPr="00B754A6" w:rsidRDefault="00C86419" w:rsidP="005748DD">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Документи та </w:t>
            </w:r>
            <w:proofErr w:type="spellStart"/>
            <w:r w:rsidRPr="00B754A6">
              <w:rPr>
                <w:rFonts w:ascii="Times New Roman" w:eastAsia="Times New Roman" w:hAnsi="Times New Roman" w:cs="Times New Roman"/>
                <w:b/>
                <w:color w:val="000000"/>
                <w:sz w:val="20"/>
                <w:szCs w:val="20"/>
                <w:lang w:val="ru-RU"/>
              </w:rPr>
              <w:t>інформація</w:t>
            </w:r>
            <w:proofErr w:type="spellEnd"/>
            <w:r w:rsidRPr="00B754A6">
              <w:rPr>
                <w:rFonts w:ascii="Times New Roman" w:eastAsia="Times New Roman" w:hAnsi="Times New Roman" w:cs="Times New Roman"/>
                <w:b/>
                <w:color w:val="000000"/>
                <w:sz w:val="20"/>
                <w:szCs w:val="20"/>
                <w:lang w:val="ru-RU"/>
              </w:rPr>
              <w:t xml:space="preserve">, які </w:t>
            </w:r>
            <w:proofErr w:type="spellStart"/>
            <w:r w:rsidRPr="00B754A6">
              <w:rPr>
                <w:rFonts w:ascii="Times New Roman" w:eastAsia="Times New Roman" w:hAnsi="Times New Roman" w:cs="Times New Roman"/>
                <w:b/>
                <w:color w:val="000000"/>
                <w:sz w:val="20"/>
                <w:szCs w:val="20"/>
                <w:lang w:val="ru-RU"/>
              </w:rPr>
              <w:t>підтверджують</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відповідність</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Учасника</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кваліфікаційним</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критеріям</w:t>
            </w:r>
            <w:proofErr w:type="spellEnd"/>
            <w:r w:rsidRPr="00B754A6">
              <w:rPr>
                <w:rFonts w:ascii="Times New Roman" w:eastAsia="Times New Roman" w:hAnsi="Times New Roman" w:cs="Times New Roman"/>
                <w:b/>
                <w:color w:val="000000"/>
                <w:sz w:val="20"/>
                <w:szCs w:val="20"/>
                <w:lang w:val="ru-RU"/>
              </w:rPr>
              <w:t>**</w:t>
            </w:r>
          </w:p>
        </w:tc>
      </w:tr>
      <w:tr w:rsidR="00C86419" w:rsidRPr="00B754A6" w:rsidTr="005748DD">
        <w:trPr>
          <w:trHeight w:val="446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419" w:rsidRPr="00B754A6" w:rsidRDefault="00C86419" w:rsidP="005748DD">
            <w:pPr>
              <w:spacing w:after="0" w:line="240" w:lineRule="auto"/>
              <w:jc w:val="center"/>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color w:val="000000"/>
                <w:sz w:val="20"/>
                <w:szCs w:val="20"/>
                <w:lang w:val="ru-RU"/>
              </w:rPr>
              <w:lastRenderedPageBreak/>
              <w:t>1</w:t>
            </w:r>
          </w:p>
        </w:tc>
        <w:tc>
          <w:tcPr>
            <w:tcW w:w="2273"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tcPr>
          <w:p w:rsidR="00C86419" w:rsidRPr="00E107DB" w:rsidRDefault="00C86419" w:rsidP="005748DD">
            <w:pPr>
              <w:widowControl w:val="0"/>
              <w:tabs>
                <w:tab w:val="left" w:pos="1080"/>
              </w:tabs>
              <w:spacing w:line="240" w:lineRule="atLeast"/>
              <w:rPr>
                <w:rFonts w:ascii="Times New Roman" w:hAnsi="Times New Roman" w:cs="Times New Roman"/>
                <w:b/>
                <w:sz w:val="20"/>
                <w:szCs w:val="20"/>
              </w:rPr>
            </w:pPr>
            <w:r w:rsidRPr="00E107DB">
              <w:rPr>
                <w:rFonts w:ascii="Times New Roman" w:hAnsi="Times New Roman" w:cs="Times New Roman"/>
                <w:b/>
                <w:sz w:val="20"/>
                <w:szCs w:val="20"/>
              </w:rPr>
              <w:t>Наявність в учасника процедури закупівлі обладнання, матеріально-технічної бази та технологій</w:t>
            </w:r>
          </w:p>
        </w:tc>
        <w:tc>
          <w:tcPr>
            <w:tcW w:w="6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86419" w:rsidRPr="00E107DB" w:rsidRDefault="00C86419" w:rsidP="005748DD">
            <w:pPr>
              <w:pStyle w:val="20"/>
              <w:ind w:left="0"/>
              <w:jc w:val="both"/>
              <w:rPr>
                <w:rFonts w:ascii="Times New Roman" w:hAnsi="Times New Roman"/>
                <w:sz w:val="20"/>
                <w:szCs w:val="20"/>
                <w:lang w:val="uk-UA"/>
              </w:rPr>
            </w:pPr>
            <w:r w:rsidRPr="00E107DB">
              <w:rPr>
                <w:rFonts w:ascii="Times New Roman" w:hAnsi="Times New Roman"/>
                <w:sz w:val="20"/>
                <w:szCs w:val="20"/>
                <w:lang w:val="uk-UA"/>
              </w:rPr>
              <w:t>1.1. Для підтвердження наявності в учасника процедури закупівлі обладнання, матеріально-технічної бази та технологій, Учасник надає довідку складену за нижченаведеною формою, яка містить інформацію про наявність в учасника (на підставі права володіння, користування, або іншого правового статуту) обладнання, будівельних машин і механізмів, які необхідні для виконання робіт/надання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224"/>
              <w:gridCol w:w="1134"/>
              <w:gridCol w:w="1417"/>
              <w:gridCol w:w="1276"/>
            </w:tblGrid>
            <w:tr w:rsidR="00C86419" w:rsidRPr="00E107DB" w:rsidTr="005748DD">
              <w:tc>
                <w:tcPr>
                  <w:tcW w:w="427"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spacing w:line="254" w:lineRule="auto"/>
                    <w:rPr>
                      <w:rFonts w:ascii="Times New Roman" w:hAnsi="Times New Roman" w:cs="Times New Roman"/>
                      <w:sz w:val="20"/>
                      <w:szCs w:val="20"/>
                    </w:rPr>
                  </w:pPr>
                  <w:r w:rsidRPr="00E107DB">
                    <w:rPr>
                      <w:rFonts w:ascii="Times New Roman" w:hAnsi="Times New Roman" w:cs="Times New Roman"/>
                      <w:sz w:val="20"/>
                      <w:szCs w:val="20"/>
                    </w:rPr>
                    <w:t>№</w:t>
                  </w:r>
                </w:p>
              </w:tc>
              <w:tc>
                <w:tcPr>
                  <w:tcW w:w="2224"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spacing w:line="254" w:lineRule="auto"/>
                    <w:rPr>
                      <w:rFonts w:ascii="Times New Roman" w:hAnsi="Times New Roman" w:cs="Times New Roman"/>
                      <w:sz w:val="20"/>
                      <w:szCs w:val="20"/>
                    </w:rPr>
                  </w:pPr>
                  <w:r w:rsidRPr="00E107DB">
                    <w:rPr>
                      <w:rFonts w:ascii="Times New Roman" w:hAnsi="Times New Roman" w:cs="Times New Roman"/>
                      <w:sz w:val="20"/>
                      <w:szCs w:val="20"/>
                    </w:rPr>
                    <w:t>Найменування видів обладнання, тех</w:t>
                  </w:r>
                  <w:r>
                    <w:rPr>
                      <w:rFonts w:ascii="Times New Roman" w:hAnsi="Times New Roman" w:cs="Times New Roman"/>
                      <w:sz w:val="20"/>
                      <w:szCs w:val="20"/>
                    </w:rPr>
                    <w:t>нічних засобів, спецтехніки, авт</w:t>
                  </w:r>
                  <w:r w:rsidRPr="00E107DB">
                    <w:rPr>
                      <w:rFonts w:ascii="Times New Roman" w:hAnsi="Times New Roman" w:cs="Times New Roman"/>
                      <w:sz w:val="20"/>
                      <w:szCs w:val="20"/>
                    </w:rPr>
                    <w:t>отранспорту.</w:t>
                  </w:r>
                </w:p>
              </w:tc>
              <w:tc>
                <w:tcPr>
                  <w:tcW w:w="1134"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spacing w:line="254" w:lineRule="auto"/>
                    <w:rPr>
                      <w:rFonts w:ascii="Times New Roman" w:hAnsi="Times New Roman" w:cs="Times New Roman"/>
                      <w:sz w:val="20"/>
                      <w:szCs w:val="20"/>
                    </w:rPr>
                  </w:pPr>
                  <w:r w:rsidRPr="00E107DB">
                    <w:rPr>
                      <w:rFonts w:ascii="Times New Roman" w:hAnsi="Times New Roman" w:cs="Times New Roman"/>
                      <w:sz w:val="20"/>
                      <w:szCs w:val="20"/>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spacing w:line="254" w:lineRule="auto"/>
                    <w:rPr>
                      <w:rFonts w:ascii="Times New Roman" w:hAnsi="Times New Roman" w:cs="Times New Roman"/>
                      <w:sz w:val="20"/>
                      <w:szCs w:val="20"/>
                    </w:rPr>
                  </w:pPr>
                  <w:r w:rsidRPr="00E107DB">
                    <w:rPr>
                      <w:rFonts w:ascii="Times New Roman" w:hAnsi="Times New Roman" w:cs="Times New Roman"/>
                      <w:sz w:val="20"/>
                      <w:szCs w:val="20"/>
                    </w:rPr>
                    <w:t>Період експлуатації/ стан</w:t>
                  </w:r>
                </w:p>
              </w:tc>
              <w:tc>
                <w:tcPr>
                  <w:tcW w:w="1276"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spacing w:line="254" w:lineRule="auto"/>
                    <w:rPr>
                      <w:rFonts w:ascii="Times New Roman" w:hAnsi="Times New Roman" w:cs="Times New Roman"/>
                      <w:sz w:val="20"/>
                      <w:szCs w:val="20"/>
                    </w:rPr>
                  </w:pPr>
                  <w:r w:rsidRPr="00E107DB">
                    <w:rPr>
                      <w:rFonts w:ascii="Times New Roman" w:hAnsi="Times New Roman" w:cs="Times New Roman"/>
                      <w:sz w:val="20"/>
                      <w:szCs w:val="20"/>
                    </w:rPr>
                    <w:t xml:space="preserve">Право </w:t>
                  </w:r>
                  <w:proofErr w:type="spellStart"/>
                  <w:r w:rsidRPr="00E107DB">
                    <w:rPr>
                      <w:rFonts w:ascii="Times New Roman" w:hAnsi="Times New Roman" w:cs="Times New Roman"/>
                      <w:sz w:val="20"/>
                      <w:szCs w:val="20"/>
                    </w:rPr>
                    <w:t>користу</w:t>
                  </w:r>
                  <w:proofErr w:type="spellEnd"/>
                  <w:r w:rsidRPr="00E107DB">
                    <w:rPr>
                      <w:rFonts w:ascii="Times New Roman" w:hAnsi="Times New Roman" w:cs="Times New Roman"/>
                      <w:sz w:val="20"/>
                      <w:szCs w:val="20"/>
                    </w:rPr>
                    <w:t xml:space="preserve"> –</w:t>
                  </w:r>
                  <w:proofErr w:type="spellStart"/>
                  <w:r w:rsidRPr="00E107DB">
                    <w:rPr>
                      <w:rFonts w:ascii="Times New Roman" w:hAnsi="Times New Roman" w:cs="Times New Roman"/>
                      <w:sz w:val="20"/>
                      <w:szCs w:val="20"/>
                    </w:rPr>
                    <w:t>вання</w:t>
                  </w:r>
                  <w:proofErr w:type="spellEnd"/>
                </w:p>
              </w:tc>
            </w:tr>
            <w:tr w:rsidR="00C86419" w:rsidRPr="00E107DB" w:rsidTr="005748DD">
              <w:tc>
                <w:tcPr>
                  <w:tcW w:w="427"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c>
                <w:tcPr>
                  <w:tcW w:w="2224"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r>
            <w:tr w:rsidR="00C86419" w:rsidRPr="00E107DB" w:rsidTr="005748DD">
              <w:tc>
                <w:tcPr>
                  <w:tcW w:w="427"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c>
                <w:tcPr>
                  <w:tcW w:w="2224"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spacing w:line="254" w:lineRule="auto"/>
                    <w:rPr>
                      <w:rFonts w:ascii="Times New Roman" w:hAnsi="Times New Roman" w:cs="Times New Roman"/>
                      <w:sz w:val="20"/>
                      <w:szCs w:val="20"/>
                    </w:rPr>
                  </w:pPr>
                </w:p>
              </w:tc>
            </w:tr>
          </w:tbl>
          <w:p w:rsidR="00C86419" w:rsidRPr="00E107DB" w:rsidRDefault="00C86419" w:rsidP="005748DD">
            <w:pPr>
              <w:pStyle w:val="20"/>
              <w:ind w:left="0"/>
              <w:rPr>
                <w:rFonts w:ascii="Times New Roman" w:hAnsi="Times New Roman"/>
                <w:sz w:val="20"/>
                <w:szCs w:val="20"/>
                <w:lang w:val="uk-UA"/>
              </w:rPr>
            </w:pPr>
            <w:r w:rsidRPr="00E107DB">
              <w:rPr>
                <w:rFonts w:ascii="Times New Roman" w:hAnsi="Times New Roman"/>
                <w:sz w:val="20"/>
                <w:szCs w:val="20"/>
                <w:lang w:val="uk-UA"/>
              </w:rPr>
              <w:t>1.2.Надати технічний звіт з огляду вимірюванню електроінструменту та електрообладнання.</w:t>
            </w:r>
          </w:p>
        </w:tc>
      </w:tr>
      <w:tr w:rsidR="00C86419" w:rsidRPr="00B754A6" w:rsidTr="005748DD">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419" w:rsidRPr="00B754A6" w:rsidRDefault="00C86419" w:rsidP="005748DD">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tc>
        <w:tc>
          <w:tcPr>
            <w:tcW w:w="2273"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tcPr>
          <w:p w:rsidR="00C86419" w:rsidRPr="00E107DB" w:rsidRDefault="00C86419" w:rsidP="005748DD">
            <w:pPr>
              <w:widowControl w:val="0"/>
              <w:tabs>
                <w:tab w:val="left" w:pos="1080"/>
              </w:tabs>
              <w:spacing w:line="240" w:lineRule="atLeast"/>
              <w:rPr>
                <w:rFonts w:ascii="Times New Roman" w:hAnsi="Times New Roman" w:cs="Times New Roman"/>
                <w:b/>
                <w:sz w:val="20"/>
                <w:szCs w:val="20"/>
                <w:lang w:eastAsia="zh-CN"/>
              </w:rPr>
            </w:pPr>
            <w:r w:rsidRPr="00E107DB">
              <w:rPr>
                <w:rFonts w:ascii="Times New Roman" w:hAnsi="Times New Roman" w:cs="Times New Roman"/>
                <w:b/>
                <w:sz w:val="20"/>
                <w:szCs w:val="20"/>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86419" w:rsidRPr="00E107DB" w:rsidRDefault="00C86419" w:rsidP="005748DD">
            <w:pPr>
              <w:pStyle w:val="20"/>
              <w:spacing w:after="0"/>
              <w:ind w:left="0"/>
              <w:jc w:val="both"/>
              <w:rPr>
                <w:rFonts w:ascii="Times New Roman" w:hAnsi="Times New Roman"/>
                <w:sz w:val="20"/>
                <w:szCs w:val="20"/>
                <w:lang w:val="uk-UA"/>
              </w:rPr>
            </w:pPr>
            <w:r w:rsidRPr="00E107DB">
              <w:rPr>
                <w:rFonts w:ascii="Times New Roman" w:hAnsi="Times New Roman"/>
                <w:sz w:val="20"/>
                <w:szCs w:val="20"/>
                <w:lang w:val="uk-UA"/>
              </w:rPr>
              <w:t>1.1. Для підтвердження наявності працівників відповідної кваліфікації, які мають необхідні знання та досвід, Учасник надає довідку в довільній формі щодо наявності у нього працівників відповідної кваліфікації, які мають необхідні знання та досвід для надання послуг, що є предметом закупівлі (перелік працівників із зазначенням ПІБ, посади та досвіду роботи).</w:t>
            </w:r>
          </w:p>
          <w:p w:rsidR="00C86419" w:rsidRPr="00E107DB" w:rsidRDefault="00C86419" w:rsidP="005748DD">
            <w:pPr>
              <w:pStyle w:val="20"/>
              <w:spacing w:after="0"/>
              <w:ind w:left="0"/>
              <w:jc w:val="both"/>
              <w:rPr>
                <w:rFonts w:ascii="Times New Roman" w:hAnsi="Times New Roman"/>
                <w:sz w:val="20"/>
                <w:szCs w:val="20"/>
                <w:lang w:val="uk-UA"/>
              </w:rPr>
            </w:pPr>
            <w:r w:rsidRPr="00E107DB">
              <w:rPr>
                <w:rFonts w:ascii="Times New Roman" w:hAnsi="Times New Roman"/>
                <w:sz w:val="20"/>
                <w:szCs w:val="20"/>
                <w:lang w:val="uk-UA"/>
              </w:rPr>
              <w:t>1.2. Документи (наприклад: трудова книжка, наказ на прийняття на роботу, трудова угода тощо), які підтверджують наявність в учасника трудових відносин із працівниками, зазначеними у довідці.</w:t>
            </w:r>
          </w:p>
          <w:p w:rsidR="00C86419" w:rsidRPr="00E107DB" w:rsidRDefault="00C86419" w:rsidP="005748DD">
            <w:pPr>
              <w:pStyle w:val="20"/>
              <w:spacing w:after="0"/>
              <w:ind w:left="0"/>
              <w:jc w:val="both"/>
              <w:rPr>
                <w:rFonts w:ascii="Times New Roman" w:hAnsi="Times New Roman"/>
                <w:sz w:val="20"/>
                <w:szCs w:val="20"/>
                <w:lang w:val="uk-UA"/>
              </w:rPr>
            </w:pPr>
            <w:r w:rsidRPr="00E107DB">
              <w:rPr>
                <w:rFonts w:ascii="Times New Roman" w:hAnsi="Times New Roman"/>
                <w:sz w:val="20"/>
                <w:szCs w:val="20"/>
                <w:lang w:val="uk-UA"/>
              </w:rPr>
              <w:t>Інформація стосовно працівників надається Учасником з дотриманням вимог Закону «Про публічну інформацію».</w:t>
            </w:r>
          </w:p>
          <w:p w:rsidR="00C86419" w:rsidRPr="00E107DB" w:rsidRDefault="00C86419" w:rsidP="005748DD">
            <w:pPr>
              <w:spacing w:after="0"/>
              <w:jc w:val="both"/>
              <w:rPr>
                <w:rFonts w:ascii="Times New Roman" w:hAnsi="Times New Roman" w:cs="Times New Roman"/>
                <w:color w:val="000000"/>
                <w:sz w:val="20"/>
                <w:szCs w:val="20"/>
              </w:rPr>
            </w:pPr>
            <w:r w:rsidRPr="00E107DB">
              <w:rPr>
                <w:rFonts w:ascii="Times New Roman" w:hAnsi="Times New Roman" w:cs="Times New Roman"/>
                <w:sz w:val="20"/>
                <w:szCs w:val="20"/>
              </w:rPr>
              <w:t>1.3.</w:t>
            </w:r>
            <w:r w:rsidRPr="00E107DB">
              <w:rPr>
                <w:rFonts w:ascii="Times New Roman" w:hAnsi="Times New Roman" w:cs="Times New Roman"/>
                <w:color w:val="000000"/>
                <w:sz w:val="20"/>
                <w:szCs w:val="20"/>
              </w:rPr>
              <w:t xml:space="preserve"> Посвідчення і протоколи про проходження перевірки знань чинних законодавчих і нормативних документів:</w:t>
            </w:r>
          </w:p>
          <w:p w:rsidR="00C86419" w:rsidRPr="00E107DB" w:rsidRDefault="00C86419" w:rsidP="005748DD">
            <w:pPr>
              <w:spacing w:after="0"/>
              <w:jc w:val="both"/>
              <w:rPr>
                <w:rFonts w:ascii="Times New Roman" w:hAnsi="Times New Roman" w:cs="Times New Roman"/>
                <w:color w:val="000000"/>
                <w:sz w:val="20"/>
                <w:szCs w:val="20"/>
              </w:rPr>
            </w:pPr>
            <w:r w:rsidRPr="00E107DB">
              <w:rPr>
                <w:rFonts w:ascii="Times New Roman" w:hAnsi="Times New Roman" w:cs="Times New Roman"/>
                <w:color w:val="000000"/>
                <w:sz w:val="20"/>
                <w:szCs w:val="20"/>
              </w:rPr>
              <w:t xml:space="preserve">- керівника підприємства: НПАОП 0.00-7.11-12 Загальні вимоги стосовно забезпечення роботодавцями охорони праці працівників; НПАОП 0.00-7.17-18 Мінімальні вимоги безпеки і охорони здоров’я при використанні працівниками засобів індивідуального захисту на робочому місці; НПАОП 0.00-6.03-93 Порядок опрацювання і затвердження роботодавцем нормативних актів з охорони праці, що діють на підприємстві; НПАОП 45.2-1.02-90 Правила з охорони праці при будівництві та ремонті об'єктів житлово- комунального господарства; </w:t>
            </w:r>
          </w:p>
          <w:p w:rsidR="00C86419" w:rsidRPr="00E107DB" w:rsidRDefault="00C86419" w:rsidP="005748DD">
            <w:pPr>
              <w:spacing w:after="0"/>
              <w:jc w:val="both"/>
              <w:rPr>
                <w:rFonts w:ascii="Times New Roman" w:hAnsi="Times New Roman" w:cs="Times New Roman"/>
                <w:color w:val="000000"/>
                <w:sz w:val="20"/>
                <w:szCs w:val="20"/>
              </w:rPr>
            </w:pPr>
            <w:r w:rsidRPr="00E107DB">
              <w:rPr>
                <w:rFonts w:ascii="Times New Roman" w:hAnsi="Times New Roman" w:cs="Times New Roman"/>
                <w:color w:val="000000"/>
                <w:sz w:val="20"/>
                <w:szCs w:val="20"/>
              </w:rPr>
              <w:t>- головного інженера:    НПАОП 0.00-7.11-12 Загальні вимоги стосовно забезпечення роботодавцями охорони праці працівників; НПАОП 45.2-1.02-90 Правила з охорони праці при будівництві та ремонті об'єктів житлово-комунального господарства; НПАОП 40.1-1.21-98 Правила безпечної експлуатації електроустановок споживачів;</w:t>
            </w:r>
            <w:r w:rsidRPr="00E107DB">
              <w:rPr>
                <w:rFonts w:ascii="Times New Roman" w:hAnsi="Times New Roman" w:cs="Times New Roman"/>
                <w:sz w:val="20"/>
                <w:szCs w:val="20"/>
              </w:rPr>
              <w:t xml:space="preserve"> наявність не нижче IV групи допуску з електробезпеки;</w:t>
            </w:r>
            <w:r w:rsidRPr="00E107DB">
              <w:rPr>
                <w:rFonts w:ascii="Times New Roman" w:hAnsi="Times New Roman" w:cs="Times New Roman"/>
                <w:color w:val="000000"/>
                <w:sz w:val="20"/>
                <w:szCs w:val="20"/>
              </w:rPr>
              <w:t xml:space="preserve"> НПАОП 40.1-1.07-01 Правила експлуатації </w:t>
            </w:r>
            <w:proofErr w:type="spellStart"/>
            <w:r w:rsidRPr="00E107DB">
              <w:rPr>
                <w:rFonts w:ascii="Times New Roman" w:hAnsi="Times New Roman" w:cs="Times New Roman"/>
                <w:color w:val="000000"/>
                <w:sz w:val="20"/>
                <w:szCs w:val="20"/>
              </w:rPr>
              <w:t>електрозахисних</w:t>
            </w:r>
            <w:proofErr w:type="spellEnd"/>
            <w:r w:rsidRPr="00E107DB">
              <w:rPr>
                <w:rFonts w:ascii="Times New Roman" w:hAnsi="Times New Roman" w:cs="Times New Roman"/>
                <w:color w:val="000000"/>
                <w:sz w:val="20"/>
                <w:szCs w:val="20"/>
              </w:rPr>
              <w:t xml:space="preserve"> засобів; пожежної безпеки; </w:t>
            </w:r>
          </w:p>
          <w:p w:rsidR="00C86419" w:rsidRPr="00E107DB" w:rsidRDefault="00C86419" w:rsidP="005748DD">
            <w:pPr>
              <w:spacing w:after="0"/>
              <w:jc w:val="both"/>
              <w:rPr>
                <w:rFonts w:ascii="Times New Roman" w:hAnsi="Times New Roman" w:cs="Times New Roman"/>
                <w:sz w:val="20"/>
                <w:szCs w:val="20"/>
              </w:rPr>
            </w:pPr>
            <w:r w:rsidRPr="00E107DB">
              <w:rPr>
                <w:rFonts w:ascii="Times New Roman" w:hAnsi="Times New Roman" w:cs="Times New Roman"/>
                <w:color w:val="000000"/>
                <w:sz w:val="20"/>
                <w:szCs w:val="20"/>
              </w:rPr>
              <w:t>- інженера з охорони праці: НПАОП 0.00-7.11-12 Загальні вимоги стосовно забезпечення роботодавцями охорони праці працівників; НПАОП 0.00-7.17-18 Мінімальні вимоги безпеки і охорони здоров’я при використанні працівниками засобів індивідуального захисту на робочому місці; НПАОП 45.2-1.02-90 Правила з охорони праці при будівництві та ремонті об'єктів житлово-комунального господарства;</w:t>
            </w:r>
            <w:r w:rsidRPr="00E107DB">
              <w:rPr>
                <w:rFonts w:ascii="Times New Roman" w:hAnsi="Times New Roman" w:cs="Times New Roman"/>
                <w:sz w:val="20"/>
                <w:szCs w:val="20"/>
              </w:rPr>
              <w:t xml:space="preserve"> НПАОП 40.1-1.21-98 Правила безпечної експлуатації електроустановок споживачів; наявність не нижче IV групи допуску з електробезпеки; НПАОП 40.1-1.07-01 Правила експлуатації </w:t>
            </w:r>
            <w:proofErr w:type="spellStart"/>
            <w:r w:rsidRPr="00E107DB">
              <w:rPr>
                <w:rFonts w:ascii="Times New Roman" w:hAnsi="Times New Roman" w:cs="Times New Roman"/>
                <w:sz w:val="20"/>
                <w:szCs w:val="20"/>
              </w:rPr>
              <w:t>електрозахисних</w:t>
            </w:r>
            <w:proofErr w:type="spellEnd"/>
            <w:r w:rsidRPr="00E107DB">
              <w:rPr>
                <w:rFonts w:ascii="Times New Roman" w:hAnsi="Times New Roman" w:cs="Times New Roman"/>
                <w:sz w:val="20"/>
                <w:szCs w:val="20"/>
              </w:rPr>
              <w:t xml:space="preserve"> засобів; пожежної безпеки;</w:t>
            </w:r>
          </w:p>
          <w:p w:rsidR="00C86419" w:rsidRPr="00E107DB" w:rsidRDefault="00C86419" w:rsidP="005748DD">
            <w:pPr>
              <w:spacing w:after="0"/>
              <w:jc w:val="both"/>
              <w:rPr>
                <w:rFonts w:ascii="Times New Roman" w:hAnsi="Times New Roman" w:cs="Times New Roman"/>
                <w:color w:val="FF0000"/>
                <w:sz w:val="20"/>
                <w:szCs w:val="20"/>
              </w:rPr>
            </w:pPr>
            <w:r w:rsidRPr="00E107DB">
              <w:rPr>
                <w:rFonts w:ascii="Times New Roman" w:hAnsi="Times New Roman" w:cs="Times New Roman"/>
                <w:color w:val="000000"/>
                <w:sz w:val="20"/>
                <w:szCs w:val="20"/>
              </w:rPr>
              <w:t xml:space="preserve">На кожного працівника (робітника) надати копії діючих посвідчень, протоколів (або витягів) про проходження перевірки знань з питань охорони праці (згідно НПАОП 0.00-1.71-13 «Правила охорони праці під час роботи з </w:t>
            </w:r>
            <w:r w:rsidRPr="00E107DB">
              <w:rPr>
                <w:rFonts w:ascii="Times New Roman" w:hAnsi="Times New Roman" w:cs="Times New Roman"/>
                <w:color w:val="000000"/>
                <w:sz w:val="20"/>
                <w:szCs w:val="20"/>
              </w:rPr>
              <w:lastRenderedPageBreak/>
              <w:t xml:space="preserve">інструментом та пристроями», НПАОП 0.00-7.17-18 «Мінімальні вимоги безпеки і охорони здоров’я при використанні працівниками засобів індивідуального захисту на робочому місці», НПАОП 40.1-1.21-98 «Правила безпечної експлуатації електроустановок споживачів», НПАОП 40.1-1.07-01   «Правила експлуатації </w:t>
            </w:r>
            <w:proofErr w:type="spellStart"/>
            <w:r w:rsidRPr="00E107DB">
              <w:rPr>
                <w:rFonts w:ascii="Times New Roman" w:hAnsi="Times New Roman" w:cs="Times New Roman"/>
                <w:color w:val="000000"/>
                <w:sz w:val="20"/>
                <w:szCs w:val="20"/>
              </w:rPr>
              <w:t>електрозахисних</w:t>
            </w:r>
            <w:proofErr w:type="spellEnd"/>
            <w:r w:rsidRPr="00E107DB">
              <w:rPr>
                <w:rFonts w:ascii="Times New Roman" w:hAnsi="Times New Roman" w:cs="Times New Roman"/>
                <w:color w:val="000000"/>
                <w:sz w:val="20"/>
                <w:szCs w:val="20"/>
              </w:rPr>
              <w:t xml:space="preserve"> засобів», пожежної безпеки).</w:t>
            </w:r>
          </w:p>
          <w:p w:rsidR="00C86419" w:rsidRPr="00E107DB" w:rsidRDefault="00C86419" w:rsidP="005748DD">
            <w:pPr>
              <w:widowControl w:val="0"/>
              <w:shd w:val="clear" w:color="auto" w:fill="FFFFFF"/>
              <w:autoSpaceDE w:val="0"/>
              <w:autoSpaceDN w:val="0"/>
              <w:adjustRightInd w:val="0"/>
              <w:spacing w:after="0"/>
              <w:jc w:val="both"/>
              <w:rPr>
                <w:rFonts w:ascii="Times New Roman" w:hAnsi="Times New Roman" w:cs="Times New Roman"/>
                <w:sz w:val="20"/>
                <w:szCs w:val="20"/>
                <w:lang w:eastAsia="ru-RU"/>
              </w:rPr>
            </w:pPr>
            <w:r w:rsidRPr="00E107DB">
              <w:rPr>
                <w:rFonts w:ascii="Times New Roman" w:hAnsi="Times New Roman" w:cs="Times New Roman"/>
                <w:sz w:val="20"/>
                <w:szCs w:val="20"/>
                <w:lang w:eastAsia="ru-RU"/>
              </w:rPr>
              <w:t xml:space="preserve">Для підтвердження трудових відносин з головним інженером і інженером з охорони праці надати у складі пропозиції копію наказів про прийняття на роботу, та копію  повідомлення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   </w:t>
            </w:r>
          </w:p>
        </w:tc>
      </w:tr>
      <w:tr w:rsidR="00C86419" w:rsidRPr="00B754A6" w:rsidTr="005748DD">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419" w:rsidRPr="00B754A6" w:rsidRDefault="00C86419" w:rsidP="005748DD">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3</w:t>
            </w:r>
          </w:p>
        </w:tc>
        <w:tc>
          <w:tcPr>
            <w:tcW w:w="2273"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tcPr>
          <w:p w:rsidR="00C86419" w:rsidRPr="00E107DB" w:rsidRDefault="00C86419" w:rsidP="005748DD">
            <w:pPr>
              <w:widowControl w:val="0"/>
              <w:tabs>
                <w:tab w:val="left" w:pos="1080"/>
              </w:tabs>
              <w:spacing w:line="240" w:lineRule="atLeast"/>
              <w:rPr>
                <w:rFonts w:ascii="Times New Roman" w:hAnsi="Times New Roman" w:cs="Times New Roman"/>
                <w:b/>
                <w:sz w:val="20"/>
                <w:szCs w:val="20"/>
              </w:rPr>
            </w:pPr>
            <w:r w:rsidRPr="00E107DB">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86419" w:rsidRPr="00E107DB" w:rsidRDefault="00C86419" w:rsidP="005748DD">
            <w:pPr>
              <w:pStyle w:val="20"/>
              <w:rPr>
                <w:rFonts w:ascii="Times New Roman" w:hAnsi="Times New Roman"/>
                <w:sz w:val="20"/>
                <w:szCs w:val="20"/>
                <w:lang w:val="uk-UA"/>
              </w:rPr>
            </w:pPr>
            <w:r w:rsidRPr="00E107DB">
              <w:rPr>
                <w:rFonts w:ascii="Times New Roman" w:hAnsi="Times New Roman"/>
                <w:sz w:val="20"/>
                <w:szCs w:val="20"/>
                <w:lang w:val="uk-UA"/>
              </w:rPr>
              <w:t xml:space="preserve">Довідка  (наведена нижче) за підписом керівника щодо досвіду виконання аналогічного* договору . </w:t>
            </w:r>
          </w:p>
          <w:tbl>
            <w:tblPr>
              <w:tblW w:w="6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706"/>
              <w:gridCol w:w="2110"/>
              <w:gridCol w:w="1133"/>
              <w:gridCol w:w="1284"/>
            </w:tblGrid>
            <w:tr w:rsidR="00C86419" w:rsidRPr="00E107DB" w:rsidTr="005748DD">
              <w:trPr>
                <w:jc w:val="center"/>
              </w:trPr>
              <w:tc>
                <w:tcPr>
                  <w:tcW w:w="383"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pStyle w:val="12"/>
                    <w:jc w:val="center"/>
                    <w:rPr>
                      <w:rFonts w:ascii="Times New Roman" w:hAnsi="Times New Roman" w:cs="Times New Roman"/>
                      <w:sz w:val="20"/>
                      <w:szCs w:val="20"/>
                    </w:rPr>
                  </w:pPr>
                  <w:r w:rsidRPr="00E107DB">
                    <w:rPr>
                      <w:rFonts w:ascii="Times New Roman" w:hAnsi="Times New Roman" w:cs="Times New Roman"/>
                      <w:sz w:val="20"/>
                      <w:szCs w:val="20"/>
                    </w:rPr>
                    <w:t>№</w:t>
                  </w:r>
                </w:p>
                <w:p w:rsidR="00C86419" w:rsidRPr="00E107DB" w:rsidRDefault="00C86419" w:rsidP="005748DD">
                  <w:pPr>
                    <w:pStyle w:val="12"/>
                    <w:jc w:val="center"/>
                    <w:rPr>
                      <w:rFonts w:ascii="Times New Roman" w:hAnsi="Times New Roman" w:cs="Times New Roman"/>
                      <w:sz w:val="20"/>
                      <w:szCs w:val="20"/>
                    </w:rPr>
                  </w:pPr>
                  <w:r w:rsidRPr="00E107DB">
                    <w:rPr>
                      <w:rFonts w:ascii="Times New Roman" w:hAnsi="Times New Roman" w:cs="Times New Roman"/>
                      <w:sz w:val="20"/>
                      <w:szCs w:val="20"/>
                    </w:rPr>
                    <w:t>з/п</w:t>
                  </w:r>
                </w:p>
              </w:tc>
              <w:tc>
                <w:tcPr>
                  <w:tcW w:w="1706"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pStyle w:val="12"/>
                    <w:jc w:val="center"/>
                    <w:rPr>
                      <w:rFonts w:ascii="Times New Roman" w:hAnsi="Times New Roman" w:cs="Times New Roman"/>
                      <w:sz w:val="20"/>
                      <w:szCs w:val="20"/>
                    </w:rPr>
                  </w:pPr>
                  <w:r w:rsidRPr="00E107DB">
                    <w:rPr>
                      <w:rFonts w:ascii="Times New Roman" w:hAnsi="Times New Roman" w:cs="Times New Roman"/>
                      <w:sz w:val="20"/>
                      <w:szCs w:val="20"/>
                    </w:rPr>
                    <w:t>Назва організації з якою укладався договір</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419" w:rsidRPr="00E107DB" w:rsidRDefault="00C86419" w:rsidP="005748DD">
                  <w:pPr>
                    <w:pStyle w:val="12"/>
                    <w:jc w:val="center"/>
                    <w:rPr>
                      <w:rFonts w:ascii="Times New Roman" w:hAnsi="Times New Roman" w:cs="Times New Roman"/>
                      <w:sz w:val="20"/>
                      <w:szCs w:val="20"/>
                    </w:rPr>
                  </w:pPr>
                  <w:r w:rsidRPr="00E107DB">
                    <w:rPr>
                      <w:rFonts w:ascii="Times New Roman" w:hAnsi="Times New Roman" w:cs="Times New Roman"/>
                      <w:sz w:val="20"/>
                      <w:szCs w:val="20"/>
                    </w:rPr>
                    <w:t>Адреса, телефон, П.І.П відповідальної особи організації з якою укладався договір</w:t>
                  </w:r>
                </w:p>
              </w:tc>
              <w:tc>
                <w:tcPr>
                  <w:tcW w:w="1133"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pStyle w:val="12"/>
                    <w:jc w:val="center"/>
                    <w:rPr>
                      <w:rFonts w:ascii="Times New Roman" w:hAnsi="Times New Roman" w:cs="Times New Roman"/>
                      <w:sz w:val="20"/>
                      <w:szCs w:val="20"/>
                    </w:rPr>
                  </w:pPr>
                  <w:r w:rsidRPr="00E107DB">
                    <w:rPr>
                      <w:rFonts w:ascii="Times New Roman" w:hAnsi="Times New Roman" w:cs="Times New Roman"/>
                      <w:sz w:val="20"/>
                      <w:szCs w:val="20"/>
                    </w:rPr>
                    <w:t>Предмет договору</w:t>
                  </w:r>
                </w:p>
              </w:tc>
              <w:tc>
                <w:tcPr>
                  <w:tcW w:w="1284" w:type="dxa"/>
                  <w:tcBorders>
                    <w:top w:val="single" w:sz="4" w:space="0" w:color="auto"/>
                    <w:left w:val="single" w:sz="4" w:space="0" w:color="auto"/>
                    <w:bottom w:val="single" w:sz="4" w:space="0" w:color="auto"/>
                    <w:right w:val="single" w:sz="4" w:space="0" w:color="auto"/>
                  </w:tcBorders>
                  <w:hideMark/>
                </w:tcPr>
                <w:p w:rsidR="00C86419" w:rsidRPr="00E107DB" w:rsidRDefault="00C86419" w:rsidP="005748DD">
                  <w:pPr>
                    <w:pStyle w:val="12"/>
                    <w:jc w:val="center"/>
                    <w:rPr>
                      <w:rFonts w:ascii="Times New Roman" w:hAnsi="Times New Roman" w:cs="Times New Roman"/>
                      <w:sz w:val="20"/>
                      <w:szCs w:val="20"/>
                    </w:rPr>
                  </w:pPr>
                  <w:r w:rsidRPr="00E107DB">
                    <w:rPr>
                      <w:rFonts w:ascii="Times New Roman" w:hAnsi="Times New Roman" w:cs="Times New Roman"/>
                      <w:sz w:val="20"/>
                      <w:szCs w:val="20"/>
                    </w:rPr>
                    <w:t xml:space="preserve">Вартість договору </w:t>
                  </w:r>
                </w:p>
                <w:p w:rsidR="00C86419" w:rsidRPr="00E107DB" w:rsidRDefault="00C86419" w:rsidP="005748DD">
                  <w:pPr>
                    <w:pStyle w:val="12"/>
                    <w:jc w:val="center"/>
                    <w:rPr>
                      <w:rFonts w:ascii="Times New Roman" w:hAnsi="Times New Roman" w:cs="Times New Roman"/>
                      <w:sz w:val="20"/>
                      <w:szCs w:val="20"/>
                    </w:rPr>
                  </w:pPr>
                  <w:r w:rsidRPr="00E107DB">
                    <w:rPr>
                      <w:rFonts w:ascii="Times New Roman" w:hAnsi="Times New Roman" w:cs="Times New Roman"/>
                      <w:sz w:val="20"/>
                      <w:szCs w:val="20"/>
                    </w:rPr>
                    <w:t xml:space="preserve">(зі змінами) </w:t>
                  </w:r>
                </w:p>
              </w:tc>
            </w:tr>
            <w:tr w:rsidR="00C86419" w:rsidRPr="00E107DB" w:rsidTr="005748DD">
              <w:trPr>
                <w:jc w:val="center"/>
              </w:trPr>
              <w:tc>
                <w:tcPr>
                  <w:tcW w:w="383"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pStyle w:val="12"/>
                    <w:rPr>
                      <w:rFonts w:ascii="Times New Roman" w:hAnsi="Times New Roman"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pStyle w:val="12"/>
                    <w:rPr>
                      <w:rFonts w:ascii="Times New Roman" w:hAnsi="Times New Roman" w:cs="Times New Roman"/>
                      <w:sz w:val="20"/>
                      <w:szCs w:val="20"/>
                    </w:rPr>
                  </w:pPr>
                </w:p>
              </w:tc>
              <w:tc>
                <w:tcPr>
                  <w:tcW w:w="2110"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pStyle w:val="12"/>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pStyle w:val="12"/>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C86419" w:rsidRPr="00E107DB" w:rsidRDefault="00C86419" w:rsidP="005748DD">
                  <w:pPr>
                    <w:pStyle w:val="12"/>
                    <w:rPr>
                      <w:rFonts w:ascii="Times New Roman" w:hAnsi="Times New Roman" w:cs="Times New Roman"/>
                      <w:sz w:val="20"/>
                      <w:szCs w:val="20"/>
                    </w:rPr>
                  </w:pPr>
                </w:p>
              </w:tc>
            </w:tr>
          </w:tbl>
          <w:p w:rsidR="00C86419" w:rsidRPr="00E107DB" w:rsidRDefault="00C86419" w:rsidP="005748DD">
            <w:pPr>
              <w:pStyle w:val="20"/>
              <w:spacing w:after="0"/>
              <w:rPr>
                <w:rFonts w:ascii="Times New Roman" w:hAnsi="Times New Roman"/>
                <w:sz w:val="20"/>
                <w:szCs w:val="20"/>
                <w:lang w:val="uk-UA"/>
              </w:rPr>
            </w:pPr>
            <w:r w:rsidRPr="00E107DB">
              <w:rPr>
                <w:rFonts w:ascii="Times New Roman" w:hAnsi="Times New Roman"/>
                <w:sz w:val="20"/>
                <w:szCs w:val="20"/>
                <w:lang w:val="uk-UA"/>
              </w:rPr>
              <w:t xml:space="preserve">До довідки додається </w:t>
            </w:r>
            <w:proofErr w:type="spellStart"/>
            <w:r w:rsidRPr="00E107DB">
              <w:rPr>
                <w:rFonts w:ascii="Times New Roman" w:hAnsi="Times New Roman"/>
                <w:sz w:val="20"/>
                <w:szCs w:val="20"/>
                <w:lang w:val="uk-UA"/>
              </w:rPr>
              <w:t>сканкопія</w:t>
            </w:r>
            <w:proofErr w:type="spellEnd"/>
            <w:r w:rsidRPr="00E107DB">
              <w:rPr>
                <w:rFonts w:ascii="Times New Roman" w:hAnsi="Times New Roman"/>
                <w:sz w:val="20"/>
                <w:szCs w:val="20"/>
                <w:lang w:val="uk-UA"/>
              </w:rPr>
              <w:t xml:space="preserve"> оригіналу договору (договорів),  та </w:t>
            </w:r>
            <w:proofErr w:type="spellStart"/>
            <w:r w:rsidRPr="00E107DB">
              <w:rPr>
                <w:rFonts w:ascii="Times New Roman" w:hAnsi="Times New Roman"/>
                <w:sz w:val="20"/>
                <w:szCs w:val="20"/>
                <w:lang w:val="uk-UA"/>
              </w:rPr>
              <w:t>видадкових</w:t>
            </w:r>
            <w:proofErr w:type="spellEnd"/>
            <w:r w:rsidRPr="00E107DB">
              <w:rPr>
                <w:rFonts w:ascii="Times New Roman" w:hAnsi="Times New Roman"/>
                <w:sz w:val="20"/>
                <w:szCs w:val="20"/>
                <w:lang w:val="uk-UA"/>
              </w:rPr>
              <w:t xml:space="preserve"> накладних, що підтверджують достовірність виконання аналогічного договору, зазначеного у довідці.</w:t>
            </w:r>
          </w:p>
          <w:p w:rsidR="00C86419" w:rsidRPr="00E107DB" w:rsidRDefault="00C86419" w:rsidP="005748DD">
            <w:pPr>
              <w:pStyle w:val="20"/>
              <w:spacing w:after="0"/>
              <w:rPr>
                <w:rFonts w:ascii="Times New Roman" w:hAnsi="Times New Roman"/>
                <w:sz w:val="20"/>
                <w:szCs w:val="20"/>
                <w:lang w:val="uk-UA"/>
              </w:rPr>
            </w:pPr>
            <w:r w:rsidRPr="00E107DB">
              <w:rPr>
                <w:rFonts w:ascii="Times New Roman" w:hAnsi="Times New Roman"/>
                <w:sz w:val="20"/>
                <w:szCs w:val="20"/>
                <w:lang w:val="uk-UA"/>
              </w:rPr>
              <w:t>Надати лист відгук до кожного наданого договору</w:t>
            </w:r>
          </w:p>
          <w:p w:rsidR="00C86419" w:rsidRPr="00E107DB" w:rsidRDefault="00C86419" w:rsidP="005748DD">
            <w:pPr>
              <w:pStyle w:val="20"/>
              <w:spacing w:after="0"/>
              <w:rPr>
                <w:rFonts w:ascii="Times New Roman" w:hAnsi="Times New Roman"/>
                <w:sz w:val="20"/>
                <w:szCs w:val="20"/>
                <w:lang w:val="uk-UA"/>
              </w:rPr>
            </w:pPr>
          </w:p>
          <w:p w:rsidR="00C86419" w:rsidRPr="00E107DB" w:rsidRDefault="00C86419" w:rsidP="005748DD">
            <w:pPr>
              <w:pStyle w:val="20"/>
              <w:spacing w:after="0"/>
              <w:jc w:val="both"/>
              <w:rPr>
                <w:rFonts w:ascii="Times New Roman" w:hAnsi="Times New Roman"/>
                <w:sz w:val="20"/>
                <w:szCs w:val="20"/>
                <w:lang w:val="uk-UA"/>
              </w:rPr>
            </w:pPr>
            <w:r w:rsidRPr="00E107DB">
              <w:rPr>
                <w:rFonts w:ascii="Times New Roman" w:hAnsi="Times New Roman"/>
                <w:sz w:val="20"/>
                <w:szCs w:val="20"/>
                <w:lang w:val="uk-UA"/>
              </w:rPr>
              <w:t xml:space="preserve">*Під аналогічним договором слід розуміти виконаний договір з аналогічним предметом закупівлі. </w:t>
            </w:r>
          </w:p>
        </w:tc>
      </w:tr>
    </w:tbl>
    <w:p w:rsidR="00C86419" w:rsidRPr="00B754A6" w:rsidRDefault="00C86419" w:rsidP="00C86419">
      <w:pPr>
        <w:spacing w:before="240" w:after="0" w:line="240" w:lineRule="auto"/>
        <w:ind w:firstLine="72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6419" w:rsidRDefault="00C86419" w:rsidP="00C86419">
      <w:pPr>
        <w:spacing w:before="120" w:after="240" w:line="240" w:lineRule="auto"/>
        <w:ind w:firstLine="720"/>
        <w:jc w:val="both"/>
        <w:rPr>
          <w:rFonts w:ascii="Times New Roman" w:eastAsia="Times New Roman" w:hAnsi="Times New Roman" w:cs="Times New Roman"/>
          <w:i/>
          <w:sz w:val="20"/>
          <w:szCs w:val="20"/>
          <w:lang w:val="ru-RU"/>
        </w:rPr>
      </w:pPr>
      <w:r w:rsidRPr="00B261F4">
        <w:rPr>
          <w:rFonts w:ascii="Times New Roman" w:eastAsia="Times New Roman" w:hAnsi="Times New Roman" w:cs="Times New Roman"/>
          <w:i/>
          <w:sz w:val="20"/>
          <w:szCs w:val="20"/>
          <w:lang w:val="ru-RU"/>
        </w:rPr>
        <w:t xml:space="preserve">***Для закупівлі твердого палива, бензину, дизельного </w:t>
      </w:r>
      <w:proofErr w:type="spellStart"/>
      <w:r w:rsidRPr="00B261F4">
        <w:rPr>
          <w:rFonts w:ascii="Times New Roman" w:eastAsia="Times New Roman" w:hAnsi="Times New Roman" w:cs="Times New Roman"/>
          <w:i/>
          <w:sz w:val="20"/>
          <w:szCs w:val="20"/>
          <w:lang w:val="ru-RU"/>
        </w:rPr>
        <w:t>пального</w:t>
      </w:r>
      <w:proofErr w:type="spellEnd"/>
      <w:r w:rsidRPr="00B261F4">
        <w:rPr>
          <w:rFonts w:ascii="Times New Roman" w:eastAsia="Times New Roman" w:hAnsi="Times New Roman" w:cs="Times New Roman"/>
          <w:i/>
          <w:sz w:val="20"/>
          <w:szCs w:val="20"/>
          <w:lang w:val="ru-RU"/>
        </w:rPr>
        <w:t xml:space="preserve">, природного газу, газу </w:t>
      </w:r>
      <w:proofErr w:type="spellStart"/>
      <w:r w:rsidRPr="00B261F4">
        <w:rPr>
          <w:rFonts w:ascii="Times New Roman" w:eastAsia="Times New Roman" w:hAnsi="Times New Roman" w:cs="Times New Roman"/>
          <w:i/>
          <w:sz w:val="20"/>
          <w:szCs w:val="20"/>
          <w:lang w:val="ru-RU"/>
        </w:rPr>
        <w:t>скрапленого</w:t>
      </w:r>
      <w:proofErr w:type="spellEnd"/>
      <w:r w:rsidRPr="00B261F4">
        <w:rPr>
          <w:rFonts w:ascii="Times New Roman" w:eastAsia="Times New Roman" w:hAnsi="Times New Roman" w:cs="Times New Roman"/>
          <w:i/>
          <w:sz w:val="20"/>
          <w:szCs w:val="20"/>
          <w:lang w:val="ru-RU"/>
        </w:rPr>
        <w:t xml:space="preserve"> для </w:t>
      </w:r>
      <w:proofErr w:type="spellStart"/>
      <w:r w:rsidRPr="00B261F4">
        <w:rPr>
          <w:rFonts w:ascii="Times New Roman" w:eastAsia="Times New Roman" w:hAnsi="Times New Roman" w:cs="Times New Roman"/>
          <w:i/>
          <w:sz w:val="20"/>
          <w:szCs w:val="20"/>
          <w:lang w:val="ru-RU"/>
        </w:rPr>
        <w:t>автомобільного</w:t>
      </w:r>
      <w:proofErr w:type="spellEnd"/>
      <w:r w:rsidRPr="00B261F4">
        <w:rPr>
          <w:rFonts w:ascii="Times New Roman" w:eastAsia="Times New Roman" w:hAnsi="Times New Roman" w:cs="Times New Roman"/>
          <w:i/>
          <w:sz w:val="20"/>
          <w:szCs w:val="20"/>
          <w:lang w:val="ru-RU"/>
        </w:rPr>
        <w:t xml:space="preserve"> транспорту, газу </w:t>
      </w:r>
      <w:proofErr w:type="spellStart"/>
      <w:r w:rsidRPr="00B261F4">
        <w:rPr>
          <w:rFonts w:ascii="Times New Roman" w:eastAsia="Times New Roman" w:hAnsi="Times New Roman" w:cs="Times New Roman"/>
          <w:i/>
          <w:sz w:val="20"/>
          <w:szCs w:val="20"/>
          <w:lang w:val="ru-RU"/>
        </w:rPr>
        <w:t>скрапленого</w:t>
      </w:r>
      <w:proofErr w:type="spellEnd"/>
      <w:r w:rsidRPr="00B261F4">
        <w:rPr>
          <w:rFonts w:ascii="Times New Roman" w:eastAsia="Times New Roman" w:hAnsi="Times New Roman" w:cs="Times New Roman"/>
          <w:i/>
          <w:sz w:val="20"/>
          <w:szCs w:val="20"/>
          <w:lang w:val="ru-RU"/>
        </w:rPr>
        <w:t xml:space="preserve"> для </w:t>
      </w:r>
      <w:proofErr w:type="spellStart"/>
      <w:r w:rsidRPr="00B261F4">
        <w:rPr>
          <w:rFonts w:ascii="Times New Roman" w:eastAsia="Times New Roman" w:hAnsi="Times New Roman" w:cs="Times New Roman"/>
          <w:i/>
          <w:sz w:val="20"/>
          <w:szCs w:val="20"/>
          <w:lang w:val="ru-RU"/>
        </w:rPr>
        <w:t>комунально-побутового</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споживання</w:t>
      </w:r>
      <w:proofErr w:type="spellEnd"/>
      <w:r w:rsidRPr="00B261F4">
        <w:rPr>
          <w:rFonts w:ascii="Times New Roman" w:eastAsia="Times New Roman" w:hAnsi="Times New Roman" w:cs="Times New Roman"/>
          <w:i/>
          <w:sz w:val="20"/>
          <w:szCs w:val="20"/>
          <w:lang w:val="ru-RU"/>
        </w:rPr>
        <w:t xml:space="preserve"> та </w:t>
      </w:r>
      <w:proofErr w:type="spellStart"/>
      <w:r w:rsidRPr="00B261F4">
        <w:rPr>
          <w:rFonts w:ascii="Times New Roman" w:eastAsia="Times New Roman" w:hAnsi="Times New Roman" w:cs="Times New Roman"/>
          <w:i/>
          <w:sz w:val="20"/>
          <w:szCs w:val="20"/>
          <w:lang w:val="ru-RU"/>
        </w:rPr>
        <w:t>промислових</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цілей</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електричної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енергії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положення</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пунктів</w:t>
      </w:r>
      <w:proofErr w:type="spellEnd"/>
      <w:r w:rsidRPr="00B261F4">
        <w:rPr>
          <w:rFonts w:ascii="Times New Roman" w:eastAsia="Times New Roman" w:hAnsi="Times New Roman" w:cs="Times New Roman"/>
          <w:i/>
          <w:sz w:val="20"/>
          <w:szCs w:val="20"/>
          <w:lang w:val="ru-RU"/>
        </w:rPr>
        <w:t xml:space="preserve"> 1 </w:t>
      </w:r>
      <w:r w:rsidRPr="00B261F4">
        <w:rPr>
          <w:rFonts w:ascii="Times New Roman" w:eastAsia="Times New Roman" w:hAnsi="Times New Roman" w:cs="Times New Roman"/>
          <w:b/>
          <w:i/>
          <w:sz w:val="20"/>
          <w:szCs w:val="20"/>
          <w:lang w:val="ru-RU"/>
        </w:rPr>
        <w:t>(</w:t>
      </w:r>
      <w:proofErr w:type="spellStart"/>
      <w:r w:rsidRPr="00B261F4">
        <w:rPr>
          <w:rFonts w:ascii="Times New Roman" w:eastAsia="Times New Roman" w:hAnsi="Times New Roman" w:cs="Times New Roman"/>
          <w:b/>
          <w:i/>
          <w:sz w:val="20"/>
          <w:szCs w:val="20"/>
          <w:lang w:val="ru-RU"/>
        </w:rPr>
        <w:t>наявність</w:t>
      </w:r>
      <w:proofErr w:type="spellEnd"/>
      <w:r w:rsidRPr="00B261F4">
        <w:rPr>
          <w:rFonts w:ascii="Times New Roman" w:eastAsia="Times New Roman" w:hAnsi="Times New Roman" w:cs="Times New Roman"/>
          <w:b/>
          <w:i/>
          <w:sz w:val="20"/>
          <w:szCs w:val="20"/>
          <w:lang w:val="ru-RU"/>
        </w:rPr>
        <w:t xml:space="preserve"> обладнання, </w:t>
      </w:r>
      <w:proofErr w:type="spellStart"/>
      <w:r w:rsidRPr="00B261F4">
        <w:rPr>
          <w:rFonts w:ascii="Times New Roman" w:eastAsia="Times New Roman" w:hAnsi="Times New Roman" w:cs="Times New Roman"/>
          <w:b/>
          <w:i/>
          <w:sz w:val="20"/>
          <w:szCs w:val="20"/>
          <w:lang w:val="ru-RU"/>
        </w:rPr>
        <w:t>матеріально-технічної</w:t>
      </w:r>
      <w:proofErr w:type="spellEnd"/>
      <w:r w:rsidRPr="00B261F4">
        <w:rPr>
          <w:rFonts w:ascii="Times New Roman" w:eastAsia="Times New Roman" w:hAnsi="Times New Roman" w:cs="Times New Roman"/>
          <w:b/>
          <w:i/>
          <w:sz w:val="20"/>
          <w:szCs w:val="20"/>
          <w:lang w:val="ru-RU"/>
        </w:rPr>
        <w:t xml:space="preserve"> бази та </w:t>
      </w:r>
      <w:proofErr w:type="spellStart"/>
      <w:r w:rsidRPr="00B261F4">
        <w:rPr>
          <w:rFonts w:ascii="Times New Roman" w:eastAsia="Times New Roman" w:hAnsi="Times New Roman" w:cs="Times New Roman"/>
          <w:b/>
          <w:i/>
          <w:sz w:val="20"/>
          <w:szCs w:val="20"/>
          <w:lang w:val="ru-RU"/>
        </w:rPr>
        <w:t>технологій</w:t>
      </w:r>
      <w:proofErr w:type="spellEnd"/>
      <w:r w:rsidRPr="00B261F4">
        <w:rPr>
          <w:rFonts w:ascii="Times New Roman" w:eastAsia="Times New Roman" w:hAnsi="Times New Roman" w:cs="Times New Roman"/>
          <w:b/>
          <w:i/>
          <w:sz w:val="20"/>
          <w:szCs w:val="20"/>
          <w:lang w:val="ru-RU"/>
        </w:rPr>
        <w:t>)</w:t>
      </w:r>
      <w:r w:rsidRPr="00B261F4">
        <w:rPr>
          <w:rFonts w:ascii="Times New Roman" w:eastAsia="Times New Roman" w:hAnsi="Times New Roman" w:cs="Times New Roman"/>
          <w:i/>
          <w:sz w:val="20"/>
          <w:szCs w:val="20"/>
          <w:lang w:val="ru-RU"/>
        </w:rPr>
        <w:t xml:space="preserve"> і 2 </w:t>
      </w:r>
      <w:r w:rsidRPr="00B261F4">
        <w:rPr>
          <w:rFonts w:ascii="Times New Roman" w:eastAsia="Times New Roman" w:hAnsi="Times New Roman" w:cs="Times New Roman"/>
          <w:b/>
          <w:i/>
          <w:sz w:val="20"/>
          <w:szCs w:val="20"/>
          <w:lang w:val="ru-RU"/>
        </w:rPr>
        <w:t>(</w:t>
      </w:r>
      <w:proofErr w:type="spellStart"/>
      <w:r w:rsidRPr="00B261F4">
        <w:rPr>
          <w:rFonts w:ascii="Times New Roman" w:eastAsia="Times New Roman" w:hAnsi="Times New Roman" w:cs="Times New Roman"/>
          <w:b/>
          <w:i/>
          <w:sz w:val="20"/>
          <w:szCs w:val="20"/>
          <w:lang w:val="ru-RU"/>
        </w:rPr>
        <w:t>наявність</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працівників</w:t>
      </w:r>
      <w:proofErr w:type="spellEnd"/>
      <w:r w:rsidRPr="00B261F4">
        <w:rPr>
          <w:rFonts w:ascii="Times New Roman" w:eastAsia="Times New Roman" w:hAnsi="Times New Roman" w:cs="Times New Roman"/>
          <w:b/>
          <w:i/>
          <w:sz w:val="20"/>
          <w:szCs w:val="20"/>
          <w:lang w:val="ru-RU"/>
        </w:rPr>
        <w:t xml:space="preserve"> відповідної </w:t>
      </w:r>
      <w:proofErr w:type="spellStart"/>
      <w:r w:rsidRPr="00B261F4">
        <w:rPr>
          <w:rFonts w:ascii="Times New Roman" w:eastAsia="Times New Roman" w:hAnsi="Times New Roman" w:cs="Times New Roman"/>
          <w:b/>
          <w:i/>
          <w:sz w:val="20"/>
          <w:szCs w:val="20"/>
          <w:lang w:val="ru-RU"/>
        </w:rPr>
        <w:t>кваліфікації</w:t>
      </w:r>
      <w:proofErr w:type="spellEnd"/>
      <w:r w:rsidRPr="00B261F4">
        <w:rPr>
          <w:rFonts w:ascii="Times New Roman" w:eastAsia="Times New Roman" w:hAnsi="Times New Roman" w:cs="Times New Roman"/>
          <w:b/>
          <w:i/>
          <w:sz w:val="20"/>
          <w:szCs w:val="20"/>
          <w:lang w:val="ru-RU"/>
        </w:rPr>
        <w:t xml:space="preserve">, які </w:t>
      </w:r>
      <w:proofErr w:type="spellStart"/>
      <w:r w:rsidRPr="00B261F4">
        <w:rPr>
          <w:rFonts w:ascii="Times New Roman" w:eastAsia="Times New Roman" w:hAnsi="Times New Roman" w:cs="Times New Roman"/>
          <w:b/>
          <w:i/>
          <w:sz w:val="20"/>
          <w:szCs w:val="20"/>
          <w:lang w:val="ru-RU"/>
        </w:rPr>
        <w:t>мають</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необхідні</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знання</w:t>
      </w:r>
      <w:proofErr w:type="spellEnd"/>
      <w:r w:rsidRPr="00B261F4">
        <w:rPr>
          <w:rFonts w:ascii="Times New Roman" w:eastAsia="Times New Roman" w:hAnsi="Times New Roman" w:cs="Times New Roman"/>
          <w:b/>
          <w:i/>
          <w:sz w:val="20"/>
          <w:szCs w:val="20"/>
          <w:lang w:val="ru-RU"/>
        </w:rPr>
        <w:t xml:space="preserve"> та </w:t>
      </w:r>
      <w:proofErr w:type="spellStart"/>
      <w:r w:rsidRPr="00B261F4">
        <w:rPr>
          <w:rFonts w:ascii="Times New Roman" w:eastAsia="Times New Roman" w:hAnsi="Times New Roman" w:cs="Times New Roman"/>
          <w:b/>
          <w:i/>
          <w:sz w:val="20"/>
          <w:szCs w:val="20"/>
          <w:lang w:val="ru-RU"/>
        </w:rPr>
        <w:t>досвід</w:t>
      </w:r>
      <w:proofErr w:type="spellEnd"/>
      <w:r w:rsidRPr="00B261F4">
        <w:rPr>
          <w:rFonts w:ascii="Times New Roman" w:eastAsia="Times New Roman" w:hAnsi="Times New Roman" w:cs="Times New Roman"/>
          <w:b/>
          <w:i/>
          <w:sz w:val="20"/>
          <w:szCs w:val="20"/>
          <w:lang w:val="ru-RU"/>
        </w:rPr>
        <w:t>)</w:t>
      </w:r>
      <w:r w:rsidRPr="00B261F4">
        <w:rPr>
          <w:rFonts w:ascii="Times New Roman" w:eastAsia="Times New Roman" w:hAnsi="Times New Roman" w:cs="Times New Roman"/>
          <w:i/>
          <w:sz w:val="20"/>
          <w:szCs w:val="20"/>
          <w:lang w:val="ru-RU"/>
        </w:rPr>
        <w:t xml:space="preserve"> частини </w:t>
      </w:r>
      <w:proofErr w:type="spellStart"/>
      <w:r w:rsidRPr="00B261F4">
        <w:rPr>
          <w:rFonts w:ascii="Times New Roman" w:eastAsia="Times New Roman" w:hAnsi="Times New Roman" w:cs="Times New Roman"/>
          <w:i/>
          <w:sz w:val="20"/>
          <w:szCs w:val="20"/>
          <w:lang w:val="ru-RU"/>
        </w:rPr>
        <w:t>другої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статті</w:t>
      </w:r>
      <w:proofErr w:type="spellEnd"/>
      <w:r w:rsidRPr="00B261F4">
        <w:rPr>
          <w:rFonts w:ascii="Times New Roman" w:eastAsia="Times New Roman" w:hAnsi="Times New Roman" w:cs="Times New Roman"/>
          <w:i/>
          <w:sz w:val="20"/>
          <w:szCs w:val="20"/>
          <w:lang w:val="ru-RU"/>
        </w:rPr>
        <w:t xml:space="preserve"> 16 Закону </w:t>
      </w:r>
      <w:proofErr w:type="spellStart"/>
      <w:r w:rsidRPr="00B261F4">
        <w:rPr>
          <w:rFonts w:ascii="Times New Roman" w:eastAsia="Times New Roman" w:hAnsi="Times New Roman" w:cs="Times New Roman"/>
          <w:i/>
          <w:sz w:val="20"/>
          <w:szCs w:val="20"/>
          <w:lang w:val="ru-RU"/>
        </w:rPr>
        <w:t>замовником</w:t>
      </w:r>
      <w:proofErr w:type="spellEnd"/>
      <w:r w:rsidRPr="00B261F4">
        <w:rPr>
          <w:rFonts w:ascii="Times New Roman" w:eastAsia="Times New Roman" w:hAnsi="Times New Roman" w:cs="Times New Roman"/>
          <w:i/>
          <w:sz w:val="20"/>
          <w:szCs w:val="20"/>
          <w:lang w:val="ru-RU"/>
        </w:rPr>
        <w:t xml:space="preserve"> не застосовуються.</w:t>
      </w:r>
    </w:p>
    <w:p w:rsidR="00C86419" w:rsidRPr="003B7E20" w:rsidRDefault="00C86419" w:rsidP="00C86419">
      <w:pPr>
        <w:spacing w:before="120" w:after="240" w:line="240" w:lineRule="auto"/>
        <w:ind w:firstLine="720"/>
        <w:jc w:val="both"/>
        <w:rPr>
          <w:rFonts w:ascii="Times New Roman" w:eastAsia="Times New Roman" w:hAnsi="Times New Roman" w:cs="Times New Roman"/>
          <w:i/>
          <w:sz w:val="20"/>
          <w:szCs w:val="20"/>
          <w:lang w:val="ru-RU"/>
        </w:rPr>
      </w:pPr>
      <w:r>
        <w:rPr>
          <w:rFonts w:ascii="Times New Roman" w:eastAsia="Times New Roman" w:hAnsi="Times New Roman" w:cs="Times New Roman"/>
          <w:b/>
          <w:sz w:val="20"/>
          <w:szCs w:val="20"/>
          <w:lang w:val="ru-RU"/>
        </w:rPr>
        <w:t xml:space="preserve">2. </w:t>
      </w:r>
      <w:proofErr w:type="spellStart"/>
      <w:r>
        <w:rPr>
          <w:rFonts w:ascii="Times New Roman" w:eastAsia="Times New Roman" w:hAnsi="Times New Roman" w:cs="Times New Roman"/>
          <w:b/>
          <w:sz w:val="20"/>
          <w:szCs w:val="20"/>
          <w:lang w:val="ru-RU"/>
        </w:rPr>
        <w:t>Підтвердження</w:t>
      </w:r>
      <w:proofErr w:type="spellEnd"/>
      <w:r>
        <w:rPr>
          <w:rFonts w:ascii="Times New Roman" w:eastAsia="Times New Roman" w:hAnsi="Times New Roman" w:cs="Times New Roman"/>
          <w:b/>
          <w:sz w:val="20"/>
          <w:szCs w:val="20"/>
          <w:lang w:val="ru-RU"/>
        </w:rPr>
        <w:t xml:space="preserve"> відповідності УЧАСНИКА </w:t>
      </w:r>
      <w:r>
        <w:rPr>
          <w:rFonts w:ascii="Times New Roman" w:eastAsia="Times New Roman" w:hAnsi="Times New Roman" w:cs="Times New Roman"/>
          <w:b/>
          <w:lang w:val="ru-RU"/>
        </w:rPr>
        <w:t xml:space="preserve">(в тому числі для </w:t>
      </w:r>
      <w:proofErr w:type="spellStart"/>
      <w:r>
        <w:rPr>
          <w:rFonts w:ascii="Times New Roman" w:eastAsia="Times New Roman" w:hAnsi="Times New Roman" w:cs="Times New Roman"/>
          <w:b/>
          <w:lang w:val="ru-RU"/>
        </w:rPr>
        <w:t>об’єднання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як </w:t>
      </w:r>
      <w:proofErr w:type="spellStart"/>
      <w:r>
        <w:rPr>
          <w:rFonts w:ascii="Times New Roman" w:eastAsia="Times New Roman" w:hAnsi="Times New Roman" w:cs="Times New Roman"/>
          <w:b/>
          <w:lang w:val="ru-RU"/>
        </w:rPr>
        <w:t>учасника</w:t>
      </w:r>
      <w:proofErr w:type="spellEnd"/>
      <w:r>
        <w:rPr>
          <w:rFonts w:ascii="Times New Roman" w:eastAsia="Times New Roman" w:hAnsi="Times New Roman" w:cs="Times New Roman"/>
          <w:b/>
          <w:lang w:val="ru-RU"/>
        </w:rPr>
        <w:t xml:space="preserve"> </w:t>
      </w:r>
      <w:proofErr w:type="gramStart"/>
      <w:r>
        <w:rPr>
          <w:rFonts w:ascii="Times New Roman" w:eastAsia="Times New Roman" w:hAnsi="Times New Roman" w:cs="Times New Roman"/>
          <w:b/>
          <w:lang w:val="ru-RU"/>
        </w:rPr>
        <w:t>процедури)  вимогам</w:t>
      </w:r>
      <w:proofErr w:type="gram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визначени</w:t>
      </w:r>
      <w:r>
        <w:rPr>
          <w:rFonts w:ascii="Times New Roman" w:eastAsia="Times New Roman" w:hAnsi="Times New Roman" w:cs="Times New Roman"/>
          <w:b/>
          <w:highlight w:val="white"/>
          <w:lang w:val="ru-RU"/>
        </w:rPr>
        <w:t>м</w:t>
      </w:r>
      <w:proofErr w:type="spellEnd"/>
      <w:r>
        <w:rPr>
          <w:rFonts w:ascii="Times New Roman" w:eastAsia="Times New Roman" w:hAnsi="Times New Roman" w:cs="Times New Roman"/>
          <w:b/>
          <w:highlight w:val="white"/>
          <w:lang w:val="ru-RU"/>
        </w:rPr>
        <w:t xml:space="preserve"> у </w:t>
      </w:r>
      <w:proofErr w:type="spellStart"/>
      <w:r>
        <w:rPr>
          <w:rFonts w:ascii="Times New Roman" w:eastAsia="Times New Roman" w:hAnsi="Times New Roman" w:cs="Times New Roman"/>
          <w:b/>
          <w:highlight w:val="white"/>
          <w:lang w:val="ru-RU"/>
        </w:rPr>
        <w:t>пункті</w:t>
      </w:r>
      <w:proofErr w:type="spellEnd"/>
      <w:r>
        <w:rPr>
          <w:rFonts w:ascii="Times New Roman" w:eastAsia="Times New Roman" w:hAnsi="Times New Roman" w:cs="Times New Roman"/>
          <w:b/>
          <w:highlight w:val="white"/>
          <w:lang w:val="ru-RU"/>
        </w:rPr>
        <w:t xml:space="preserve"> 47 Особливостей.</w:t>
      </w:r>
    </w:p>
    <w:p w:rsidR="00C86419" w:rsidRDefault="00C86419" w:rsidP="00C86419">
      <w:pPr>
        <w:spacing w:after="0"/>
        <w:ind w:firstLine="567"/>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highlight w:val="white"/>
          <w:lang w:val="ru-RU"/>
        </w:rPr>
        <w:t xml:space="preserve">Замовник не </w:t>
      </w:r>
      <w:proofErr w:type="spellStart"/>
      <w:r>
        <w:rPr>
          <w:rFonts w:ascii="Times New Roman" w:eastAsia="Times New Roman" w:hAnsi="Times New Roman" w:cs="Times New Roman"/>
          <w:sz w:val="20"/>
          <w:szCs w:val="20"/>
          <w:highlight w:val="white"/>
          <w:lang w:val="ru-RU"/>
        </w:rPr>
        <w:t>вимагає</w:t>
      </w:r>
      <w:proofErr w:type="spellEnd"/>
      <w:r>
        <w:rPr>
          <w:rFonts w:ascii="Times New Roman" w:eastAsia="Times New Roman" w:hAnsi="Times New Roman" w:cs="Times New Roman"/>
          <w:sz w:val="20"/>
          <w:szCs w:val="20"/>
          <w:highlight w:val="white"/>
          <w:lang w:val="ru-RU"/>
        </w:rPr>
        <w:t xml:space="preserve"> від </w:t>
      </w:r>
      <w:proofErr w:type="spellStart"/>
      <w:r>
        <w:rPr>
          <w:rFonts w:ascii="Times New Roman" w:eastAsia="Times New Roman" w:hAnsi="Times New Roman" w:cs="Times New Roman"/>
          <w:sz w:val="20"/>
          <w:szCs w:val="20"/>
          <w:highlight w:val="white"/>
          <w:lang w:val="ru-RU"/>
        </w:rPr>
        <w:t>учасника</w:t>
      </w:r>
      <w:proofErr w:type="spellEnd"/>
      <w:r>
        <w:rPr>
          <w:rFonts w:ascii="Times New Roman" w:eastAsia="Times New Roman" w:hAnsi="Times New Roman" w:cs="Times New Roman"/>
          <w:sz w:val="20"/>
          <w:szCs w:val="20"/>
          <w:highlight w:val="white"/>
          <w:lang w:val="ru-RU"/>
        </w:rPr>
        <w:t xml:space="preserve"> процедури закупівлі під час </w:t>
      </w:r>
      <w:proofErr w:type="spellStart"/>
      <w:r>
        <w:rPr>
          <w:rFonts w:ascii="Times New Roman" w:eastAsia="Times New Roman" w:hAnsi="Times New Roman" w:cs="Times New Roman"/>
          <w:sz w:val="20"/>
          <w:szCs w:val="20"/>
          <w:highlight w:val="white"/>
          <w:lang w:val="ru-RU"/>
        </w:rPr>
        <w:t>подання</w:t>
      </w:r>
      <w:proofErr w:type="spellEnd"/>
      <w:r>
        <w:rPr>
          <w:rFonts w:ascii="Times New Roman" w:eastAsia="Times New Roman" w:hAnsi="Times New Roman" w:cs="Times New Roman"/>
          <w:sz w:val="20"/>
          <w:szCs w:val="20"/>
          <w:highlight w:val="white"/>
          <w:lang w:val="ru-RU"/>
        </w:rPr>
        <w:t xml:space="preserve"> тендерної пропозиції в </w:t>
      </w:r>
      <w:proofErr w:type="spellStart"/>
      <w:r>
        <w:rPr>
          <w:rFonts w:ascii="Times New Roman" w:eastAsia="Times New Roman" w:hAnsi="Times New Roman" w:cs="Times New Roman"/>
          <w:sz w:val="20"/>
          <w:szCs w:val="20"/>
          <w:highlight w:val="white"/>
          <w:lang w:val="ru-RU"/>
        </w:rPr>
        <w:t>електронній</w:t>
      </w:r>
      <w:proofErr w:type="spellEnd"/>
      <w:r>
        <w:rPr>
          <w:rFonts w:ascii="Times New Roman" w:eastAsia="Times New Roman" w:hAnsi="Times New Roman" w:cs="Times New Roman"/>
          <w:sz w:val="20"/>
          <w:szCs w:val="20"/>
          <w:highlight w:val="white"/>
          <w:lang w:val="ru-RU"/>
        </w:rPr>
        <w:t xml:space="preserve"> системі закупівель будь-яких документів, що </w:t>
      </w:r>
      <w:proofErr w:type="spellStart"/>
      <w:r>
        <w:rPr>
          <w:rFonts w:ascii="Times New Roman" w:eastAsia="Times New Roman" w:hAnsi="Times New Roman" w:cs="Times New Roman"/>
          <w:sz w:val="20"/>
          <w:szCs w:val="20"/>
          <w:highlight w:val="white"/>
          <w:lang w:val="ru-RU"/>
        </w:rPr>
        <w:t>підтверджують</w:t>
      </w:r>
      <w:proofErr w:type="spellEnd"/>
      <w:r>
        <w:rPr>
          <w:rFonts w:ascii="Times New Roman" w:eastAsia="Times New Roman" w:hAnsi="Times New Roman" w:cs="Times New Roman"/>
          <w:sz w:val="20"/>
          <w:szCs w:val="20"/>
          <w:highlight w:val="white"/>
          <w:lang w:val="ru-RU"/>
        </w:rPr>
        <w:t xml:space="preserve"> відсутність </w:t>
      </w:r>
      <w:proofErr w:type="spellStart"/>
      <w:r>
        <w:rPr>
          <w:rFonts w:ascii="Times New Roman" w:eastAsia="Times New Roman" w:hAnsi="Times New Roman" w:cs="Times New Roman"/>
          <w:sz w:val="20"/>
          <w:szCs w:val="20"/>
          <w:highlight w:val="white"/>
          <w:lang w:val="ru-RU"/>
        </w:rPr>
        <w:t>підстав</w:t>
      </w:r>
      <w:proofErr w:type="spellEnd"/>
      <w:r>
        <w:rPr>
          <w:rFonts w:ascii="Times New Roman" w:eastAsia="Times New Roman" w:hAnsi="Times New Roman" w:cs="Times New Roman"/>
          <w:sz w:val="20"/>
          <w:szCs w:val="20"/>
          <w:highlight w:val="white"/>
          <w:lang w:val="ru-RU"/>
        </w:rPr>
        <w:t xml:space="preserve">, визначених у </w:t>
      </w:r>
      <w:proofErr w:type="spellStart"/>
      <w:r>
        <w:rPr>
          <w:rFonts w:ascii="Times New Roman" w:eastAsia="Times New Roman" w:hAnsi="Times New Roman" w:cs="Times New Roman"/>
          <w:sz w:val="20"/>
          <w:szCs w:val="20"/>
          <w:highlight w:val="white"/>
          <w:lang w:val="ru-RU"/>
        </w:rPr>
        <w:t>пункті</w:t>
      </w:r>
      <w:proofErr w:type="spellEnd"/>
      <w:r>
        <w:rPr>
          <w:rFonts w:ascii="Times New Roman" w:eastAsia="Times New Roman" w:hAnsi="Times New Roman" w:cs="Times New Roman"/>
          <w:sz w:val="20"/>
          <w:szCs w:val="20"/>
          <w:highlight w:val="white"/>
          <w:lang w:val="ru-RU"/>
        </w:rPr>
        <w:t xml:space="preserve"> 47 Особливостей, крім </w:t>
      </w:r>
      <w:proofErr w:type="spellStart"/>
      <w:r>
        <w:rPr>
          <w:rFonts w:ascii="Times New Roman" w:eastAsia="Times New Roman" w:hAnsi="Times New Roman" w:cs="Times New Roman"/>
          <w:sz w:val="20"/>
          <w:szCs w:val="20"/>
          <w:highlight w:val="white"/>
          <w:lang w:val="ru-RU"/>
        </w:rPr>
        <w:t>самостійного</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декларування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відсутності</w:t>
      </w:r>
      <w:proofErr w:type="spellEnd"/>
      <w:r>
        <w:rPr>
          <w:rFonts w:ascii="Times New Roman" w:eastAsia="Times New Roman" w:hAnsi="Times New Roman" w:cs="Times New Roman"/>
          <w:sz w:val="20"/>
          <w:szCs w:val="20"/>
          <w:highlight w:val="white"/>
          <w:lang w:val="ru-RU"/>
        </w:rPr>
        <w:t xml:space="preserve"> таких </w:t>
      </w:r>
      <w:proofErr w:type="spellStart"/>
      <w:r>
        <w:rPr>
          <w:rFonts w:ascii="Times New Roman" w:eastAsia="Times New Roman" w:hAnsi="Times New Roman" w:cs="Times New Roman"/>
          <w:sz w:val="20"/>
          <w:szCs w:val="20"/>
          <w:highlight w:val="white"/>
          <w:lang w:val="ru-RU"/>
        </w:rPr>
        <w:t>підстав</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учасником</w:t>
      </w:r>
      <w:proofErr w:type="spellEnd"/>
      <w:r>
        <w:rPr>
          <w:rFonts w:ascii="Times New Roman" w:eastAsia="Times New Roman" w:hAnsi="Times New Roman" w:cs="Times New Roman"/>
          <w:sz w:val="20"/>
          <w:szCs w:val="20"/>
          <w:highlight w:val="white"/>
          <w:lang w:val="ru-RU"/>
        </w:rPr>
        <w:t xml:space="preserve"> процедури закупівлі відповідно </w:t>
      </w:r>
      <w:proofErr w:type="gramStart"/>
      <w:r>
        <w:rPr>
          <w:rFonts w:ascii="Times New Roman" w:eastAsia="Times New Roman" w:hAnsi="Times New Roman" w:cs="Times New Roman"/>
          <w:sz w:val="20"/>
          <w:szCs w:val="20"/>
          <w:highlight w:val="white"/>
          <w:lang w:val="ru-RU"/>
        </w:rPr>
        <w:t>до абзацу</w:t>
      </w:r>
      <w:proofErr w:type="gram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шістнадцятого</w:t>
      </w:r>
      <w:proofErr w:type="spellEnd"/>
      <w:r>
        <w:rPr>
          <w:rFonts w:ascii="Times New Roman" w:eastAsia="Times New Roman" w:hAnsi="Times New Roman" w:cs="Times New Roman"/>
          <w:sz w:val="20"/>
          <w:szCs w:val="20"/>
          <w:highlight w:val="white"/>
          <w:lang w:val="ru-RU"/>
        </w:rPr>
        <w:t xml:space="preserve"> пункту 47 Особливостей.</w:t>
      </w:r>
    </w:p>
    <w:p w:rsidR="00C86419" w:rsidRDefault="00C86419" w:rsidP="00C86419">
      <w:pPr>
        <w:spacing w:after="0"/>
        <w:ind w:firstLine="567"/>
        <w:jc w:val="both"/>
        <w:rPr>
          <w:rFonts w:ascii="Times New Roman" w:eastAsia="Times New Roman" w:hAnsi="Times New Roman" w:cs="Times New Roman"/>
          <w:sz w:val="20"/>
          <w:szCs w:val="20"/>
          <w:highlight w:val="white"/>
          <w:lang w:val="ru-RU"/>
        </w:rPr>
      </w:pPr>
      <w:proofErr w:type="spellStart"/>
      <w:r>
        <w:rPr>
          <w:rFonts w:ascii="Times New Roman" w:eastAsia="Times New Roman" w:hAnsi="Times New Roman" w:cs="Times New Roman"/>
          <w:sz w:val="20"/>
          <w:szCs w:val="20"/>
          <w:highlight w:val="white"/>
          <w:lang w:val="ru-RU"/>
        </w:rPr>
        <w:t>Учасник</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підтверджує</w:t>
      </w:r>
      <w:proofErr w:type="spellEnd"/>
      <w:r>
        <w:rPr>
          <w:rFonts w:ascii="Times New Roman" w:eastAsia="Times New Roman" w:hAnsi="Times New Roman" w:cs="Times New Roman"/>
          <w:sz w:val="20"/>
          <w:szCs w:val="20"/>
          <w:highlight w:val="white"/>
          <w:lang w:val="ru-RU"/>
        </w:rPr>
        <w:t xml:space="preserve"> відсутність </w:t>
      </w:r>
      <w:proofErr w:type="spellStart"/>
      <w:r>
        <w:rPr>
          <w:rFonts w:ascii="Times New Roman" w:eastAsia="Times New Roman" w:hAnsi="Times New Roman" w:cs="Times New Roman"/>
          <w:sz w:val="20"/>
          <w:szCs w:val="20"/>
          <w:highlight w:val="white"/>
          <w:lang w:val="ru-RU"/>
        </w:rPr>
        <w:t>підстав</w:t>
      </w:r>
      <w:proofErr w:type="spellEnd"/>
      <w:r>
        <w:rPr>
          <w:rFonts w:ascii="Times New Roman" w:eastAsia="Times New Roman" w:hAnsi="Times New Roman" w:cs="Times New Roman"/>
          <w:sz w:val="20"/>
          <w:szCs w:val="20"/>
          <w:highlight w:val="white"/>
          <w:lang w:val="ru-RU"/>
        </w:rPr>
        <w:t xml:space="preserve">, зазначених в </w:t>
      </w:r>
      <w:proofErr w:type="spellStart"/>
      <w:r>
        <w:rPr>
          <w:rFonts w:ascii="Times New Roman" w:eastAsia="Times New Roman" w:hAnsi="Times New Roman" w:cs="Times New Roman"/>
          <w:sz w:val="20"/>
          <w:szCs w:val="20"/>
          <w:highlight w:val="white"/>
          <w:lang w:val="ru-RU"/>
        </w:rPr>
        <w:t>пункті</w:t>
      </w:r>
      <w:proofErr w:type="spellEnd"/>
      <w:r>
        <w:rPr>
          <w:rFonts w:ascii="Times New Roman" w:eastAsia="Times New Roman" w:hAnsi="Times New Roman" w:cs="Times New Roman"/>
          <w:sz w:val="20"/>
          <w:szCs w:val="20"/>
          <w:highlight w:val="white"/>
          <w:lang w:val="ru-RU"/>
        </w:rPr>
        <w:t xml:space="preserve"> 47 </w:t>
      </w:r>
      <w:proofErr w:type="gramStart"/>
      <w:r>
        <w:rPr>
          <w:rFonts w:ascii="Times New Roman" w:eastAsia="Times New Roman" w:hAnsi="Times New Roman" w:cs="Times New Roman"/>
          <w:sz w:val="20"/>
          <w:szCs w:val="20"/>
          <w:highlight w:val="white"/>
          <w:lang w:val="ru-RU"/>
        </w:rPr>
        <w:t>Особливостей  (</w:t>
      </w:r>
      <w:proofErr w:type="gramEnd"/>
      <w:r>
        <w:rPr>
          <w:rFonts w:ascii="Times New Roman" w:eastAsia="Times New Roman" w:hAnsi="Times New Roman" w:cs="Times New Roman"/>
          <w:sz w:val="20"/>
          <w:szCs w:val="20"/>
          <w:highlight w:val="white"/>
          <w:lang w:val="ru-RU"/>
        </w:rPr>
        <w:t xml:space="preserve">крім </w:t>
      </w:r>
      <w:proofErr w:type="spellStart"/>
      <w:r>
        <w:rPr>
          <w:rFonts w:ascii="Times New Roman" w:eastAsia="Times New Roman" w:hAnsi="Times New Roman" w:cs="Times New Roman"/>
          <w:sz w:val="20"/>
          <w:szCs w:val="20"/>
          <w:highlight w:val="white"/>
          <w:lang w:val="ru-RU"/>
        </w:rPr>
        <w:t>підпунктів</w:t>
      </w:r>
      <w:proofErr w:type="spellEnd"/>
      <w:r>
        <w:rPr>
          <w:rFonts w:ascii="Times New Roman" w:eastAsia="Times New Roman" w:hAnsi="Times New Roman" w:cs="Times New Roman"/>
          <w:sz w:val="20"/>
          <w:szCs w:val="20"/>
          <w:highlight w:val="white"/>
          <w:lang w:val="ru-RU"/>
        </w:rPr>
        <w:t xml:space="preserve"> 1 і 7), шляхом </w:t>
      </w:r>
      <w:proofErr w:type="spellStart"/>
      <w:r>
        <w:rPr>
          <w:rFonts w:ascii="Times New Roman" w:eastAsia="Times New Roman" w:hAnsi="Times New Roman" w:cs="Times New Roman"/>
          <w:sz w:val="20"/>
          <w:szCs w:val="20"/>
          <w:highlight w:val="white"/>
          <w:lang w:val="ru-RU"/>
        </w:rPr>
        <w:t>самостійного</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декларування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відсутності</w:t>
      </w:r>
      <w:proofErr w:type="spellEnd"/>
      <w:r>
        <w:rPr>
          <w:rFonts w:ascii="Times New Roman" w:eastAsia="Times New Roman" w:hAnsi="Times New Roman" w:cs="Times New Roman"/>
          <w:sz w:val="20"/>
          <w:szCs w:val="20"/>
          <w:highlight w:val="white"/>
          <w:lang w:val="ru-RU"/>
        </w:rPr>
        <w:t xml:space="preserve"> таких </w:t>
      </w:r>
      <w:proofErr w:type="spellStart"/>
      <w:r>
        <w:rPr>
          <w:rFonts w:ascii="Times New Roman" w:eastAsia="Times New Roman" w:hAnsi="Times New Roman" w:cs="Times New Roman"/>
          <w:sz w:val="20"/>
          <w:szCs w:val="20"/>
          <w:highlight w:val="white"/>
          <w:lang w:val="ru-RU"/>
        </w:rPr>
        <w:t>підстав</w:t>
      </w:r>
      <w:proofErr w:type="spellEnd"/>
      <w:r>
        <w:rPr>
          <w:rFonts w:ascii="Times New Roman" w:eastAsia="Times New Roman" w:hAnsi="Times New Roman" w:cs="Times New Roman"/>
          <w:sz w:val="20"/>
          <w:szCs w:val="20"/>
          <w:highlight w:val="white"/>
          <w:lang w:val="ru-RU"/>
        </w:rPr>
        <w:t xml:space="preserve"> в </w:t>
      </w:r>
      <w:proofErr w:type="spellStart"/>
      <w:r>
        <w:rPr>
          <w:rFonts w:ascii="Times New Roman" w:eastAsia="Times New Roman" w:hAnsi="Times New Roman" w:cs="Times New Roman"/>
          <w:sz w:val="20"/>
          <w:szCs w:val="20"/>
          <w:highlight w:val="white"/>
          <w:lang w:val="ru-RU"/>
        </w:rPr>
        <w:t>електронній</w:t>
      </w:r>
      <w:proofErr w:type="spellEnd"/>
      <w:r>
        <w:rPr>
          <w:rFonts w:ascii="Times New Roman" w:eastAsia="Times New Roman" w:hAnsi="Times New Roman" w:cs="Times New Roman"/>
          <w:sz w:val="20"/>
          <w:szCs w:val="20"/>
          <w:highlight w:val="white"/>
          <w:lang w:val="ru-RU"/>
        </w:rPr>
        <w:t xml:space="preserve"> системі закупівель під час </w:t>
      </w:r>
      <w:proofErr w:type="spellStart"/>
      <w:r>
        <w:rPr>
          <w:rFonts w:ascii="Times New Roman" w:eastAsia="Times New Roman" w:hAnsi="Times New Roman" w:cs="Times New Roman"/>
          <w:sz w:val="20"/>
          <w:szCs w:val="20"/>
          <w:highlight w:val="white"/>
          <w:lang w:val="ru-RU"/>
        </w:rPr>
        <w:t>подання</w:t>
      </w:r>
      <w:proofErr w:type="spellEnd"/>
      <w:r>
        <w:rPr>
          <w:rFonts w:ascii="Times New Roman" w:eastAsia="Times New Roman" w:hAnsi="Times New Roman" w:cs="Times New Roman"/>
          <w:sz w:val="20"/>
          <w:szCs w:val="20"/>
          <w:highlight w:val="white"/>
          <w:lang w:val="ru-RU"/>
        </w:rPr>
        <w:t xml:space="preserve"> тендерної пропозиції.</w:t>
      </w:r>
    </w:p>
    <w:p w:rsidR="00C86419" w:rsidRDefault="00C86419" w:rsidP="00C86419">
      <w:pPr>
        <w:spacing w:after="0"/>
        <w:ind w:firstLine="567"/>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highlight w:val="white"/>
          <w:lang w:val="ru-RU"/>
        </w:rPr>
        <w:t xml:space="preserve">Замовник </w:t>
      </w:r>
      <w:proofErr w:type="spellStart"/>
      <w:r>
        <w:rPr>
          <w:rFonts w:ascii="Times New Roman" w:eastAsia="Times New Roman" w:hAnsi="Times New Roman" w:cs="Times New Roman"/>
          <w:sz w:val="20"/>
          <w:szCs w:val="20"/>
          <w:highlight w:val="white"/>
          <w:lang w:val="ru-RU"/>
        </w:rPr>
        <w:t>самостійно</w:t>
      </w:r>
      <w:proofErr w:type="spellEnd"/>
      <w:r>
        <w:rPr>
          <w:rFonts w:ascii="Times New Roman" w:eastAsia="Times New Roman" w:hAnsi="Times New Roman" w:cs="Times New Roman"/>
          <w:sz w:val="20"/>
          <w:szCs w:val="20"/>
          <w:highlight w:val="white"/>
          <w:lang w:val="ru-RU"/>
        </w:rPr>
        <w:t xml:space="preserve"> за результатами </w:t>
      </w:r>
      <w:proofErr w:type="spellStart"/>
      <w:r>
        <w:rPr>
          <w:rFonts w:ascii="Times New Roman" w:eastAsia="Times New Roman" w:hAnsi="Times New Roman" w:cs="Times New Roman"/>
          <w:sz w:val="20"/>
          <w:szCs w:val="20"/>
          <w:highlight w:val="white"/>
          <w:lang w:val="ru-RU"/>
        </w:rPr>
        <w:t>розгляду</w:t>
      </w:r>
      <w:proofErr w:type="spellEnd"/>
      <w:r>
        <w:rPr>
          <w:rFonts w:ascii="Times New Roman" w:eastAsia="Times New Roman" w:hAnsi="Times New Roman" w:cs="Times New Roman"/>
          <w:sz w:val="20"/>
          <w:szCs w:val="20"/>
          <w:highlight w:val="white"/>
          <w:lang w:val="ru-RU"/>
        </w:rPr>
        <w:t xml:space="preserve"> тендерної пропозиції </w:t>
      </w:r>
      <w:proofErr w:type="spellStart"/>
      <w:r>
        <w:rPr>
          <w:rFonts w:ascii="Times New Roman" w:eastAsia="Times New Roman" w:hAnsi="Times New Roman" w:cs="Times New Roman"/>
          <w:sz w:val="20"/>
          <w:szCs w:val="20"/>
          <w:highlight w:val="white"/>
          <w:lang w:val="ru-RU"/>
        </w:rPr>
        <w:t>учасника</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підтверджує</w:t>
      </w:r>
      <w:proofErr w:type="spellEnd"/>
      <w:r>
        <w:rPr>
          <w:rFonts w:ascii="Times New Roman" w:eastAsia="Times New Roman" w:hAnsi="Times New Roman" w:cs="Times New Roman"/>
          <w:sz w:val="20"/>
          <w:szCs w:val="20"/>
          <w:highlight w:val="white"/>
          <w:lang w:val="ru-RU"/>
        </w:rPr>
        <w:t xml:space="preserve"> в </w:t>
      </w:r>
      <w:proofErr w:type="spellStart"/>
      <w:r>
        <w:rPr>
          <w:rFonts w:ascii="Times New Roman" w:eastAsia="Times New Roman" w:hAnsi="Times New Roman" w:cs="Times New Roman"/>
          <w:sz w:val="20"/>
          <w:szCs w:val="20"/>
          <w:highlight w:val="white"/>
          <w:lang w:val="ru-RU"/>
        </w:rPr>
        <w:t>електронній</w:t>
      </w:r>
      <w:proofErr w:type="spellEnd"/>
      <w:r>
        <w:rPr>
          <w:rFonts w:ascii="Times New Roman" w:eastAsia="Times New Roman" w:hAnsi="Times New Roman" w:cs="Times New Roman"/>
          <w:sz w:val="20"/>
          <w:szCs w:val="20"/>
          <w:highlight w:val="white"/>
          <w:lang w:val="ru-RU"/>
        </w:rPr>
        <w:t xml:space="preserve"> системі закупівель відсутність в </w:t>
      </w:r>
      <w:proofErr w:type="spellStart"/>
      <w:r>
        <w:rPr>
          <w:rFonts w:ascii="Times New Roman" w:eastAsia="Times New Roman" w:hAnsi="Times New Roman" w:cs="Times New Roman"/>
          <w:sz w:val="20"/>
          <w:szCs w:val="20"/>
          <w:highlight w:val="white"/>
          <w:lang w:val="ru-RU"/>
        </w:rPr>
        <w:t>учасника</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підстав</w:t>
      </w:r>
      <w:proofErr w:type="spellEnd"/>
      <w:r>
        <w:rPr>
          <w:rFonts w:ascii="Times New Roman" w:eastAsia="Times New Roman" w:hAnsi="Times New Roman" w:cs="Times New Roman"/>
          <w:sz w:val="20"/>
          <w:szCs w:val="20"/>
          <w:highlight w:val="white"/>
          <w:lang w:val="ru-RU"/>
        </w:rPr>
        <w:t xml:space="preserve">, визначених </w:t>
      </w:r>
      <w:proofErr w:type="spellStart"/>
      <w:r>
        <w:rPr>
          <w:rFonts w:ascii="Times New Roman" w:eastAsia="Times New Roman" w:hAnsi="Times New Roman" w:cs="Times New Roman"/>
          <w:sz w:val="20"/>
          <w:szCs w:val="20"/>
          <w:highlight w:val="white"/>
          <w:lang w:val="ru-RU"/>
        </w:rPr>
        <w:t>підпунктами</w:t>
      </w:r>
      <w:proofErr w:type="spellEnd"/>
      <w:r>
        <w:rPr>
          <w:rFonts w:ascii="Times New Roman" w:eastAsia="Times New Roman" w:hAnsi="Times New Roman" w:cs="Times New Roman"/>
          <w:sz w:val="20"/>
          <w:szCs w:val="20"/>
          <w:highlight w:val="white"/>
          <w:lang w:val="ru-RU"/>
        </w:rPr>
        <w:t xml:space="preserve"> 1 і 7 цього пункту.</w:t>
      </w:r>
    </w:p>
    <w:p w:rsidR="00C86419" w:rsidRDefault="00C86419" w:rsidP="00C86419">
      <w:pPr>
        <w:widowControl w:val="0"/>
        <w:spacing w:after="0" w:line="240" w:lineRule="auto"/>
        <w:ind w:firstLine="567"/>
        <w:jc w:val="both"/>
        <w:rPr>
          <w:rFonts w:ascii="Times New Roman" w:eastAsia="Times New Roman" w:hAnsi="Times New Roman" w:cs="Times New Roman"/>
          <w:i/>
          <w:sz w:val="20"/>
          <w:szCs w:val="20"/>
          <w:lang w:val="ru-RU"/>
        </w:rPr>
      </w:pPr>
      <w:proofErr w:type="spellStart"/>
      <w:r>
        <w:rPr>
          <w:rFonts w:ascii="Times New Roman" w:eastAsia="Times New Roman" w:hAnsi="Times New Roman" w:cs="Times New Roman"/>
          <w:i/>
          <w:sz w:val="20"/>
          <w:szCs w:val="20"/>
          <w:lang w:val="ru-RU"/>
        </w:rPr>
        <w:t>Якщо</w:t>
      </w:r>
      <w:proofErr w:type="spellEnd"/>
      <w:r>
        <w:rPr>
          <w:rFonts w:ascii="Times New Roman" w:eastAsia="Times New Roman" w:hAnsi="Times New Roman" w:cs="Times New Roman"/>
          <w:i/>
          <w:sz w:val="20"/>
          <w:szCs w:val="20"/>
          <w:lang w:val="ru-RU"/>
        </w:rPr>
        <w:t xml:space="preserve"> на момент </w:t>
      </w:r>
      <w:proofErr w:type="spellStart"/>
      <w:r>
        <w:rPr>
          <w:rFonts w:ascii="Times New Roman" w:eastAsia="Times New Roman" w:hAnsi="Times New Roman" w:cs="Times New Roman"/>
          <w:i/>
          <w:sz w:val="20"/>
          <w:szCs w:val="20"/>
          <w:lang w:val="ru-RU"/>
        </w:rPr>
        <w:t>подання</w:t>
      </w:r>
      <w:proofErr w:type="spellEnd"/>
      <w:r>
        <w:rPr>
          <w:rFonts w:ascii="Times New Roman" w:eastAsia="Times New Roman" w:hAnsi="Times New Roman" w:cs="Times New Roman"/>
          <w:i/>
          <w:sz w:val="20"/>
          <w:szCs w:val="20"/>
          <w:lang w:val="ru-RU"/>
        </w:rPr>
        <w:t xml:space="preserve"> тендерної пропозиції </w:t>
      </w:r>
      <w:proofErr w:type="spellStart"/>
      <w:r>
        <w:rPr>
          <w:rFonts w:ascii="Times New Roman" w:eastAsia="Times New Roman" w:hAnsi="Times New Roman" w:cs="Times New Roman"/>
          <w:i/>
          <w:sz w:val="20"/>
          <w:szCs w:val="20"/>
          <w:lang w:val="ru-RU"/>
        </w:rPr>
        <w:t>учасником</w:t>
      </w:r>
      <w:proofErr w:type="spellEnd"/>
      <w:r>
        <w:rPr>
          <w:rFonts w:ascii="Times New Roman" w:eastAsia="Times New Roman" w:hAnsi="Times New Roman" w:cs="Times New Roman"/>
          <w:i/>
          <w:sz w:val="20"/>
          <w:szCs w:val="20"/>
          <w:lang w:val="ru-RU"/>
        </w:rPr>
        <w:t xml:space="preserve"> в </w:t>
      </w:r>
      <w:proofErr w:type="spellStart"/>
      <w:r>
        <w:rPr>
          <w:rFonts w:ascii="Times New Roman" w:eastAsia="Times New Roman" w:hAnsi="Times New Roman" w:cs="Times New Roman"/>
          <w:i/>
          <w:sz w:val="20"/>
          <w:szCs w:val="20"/>
          <w:lang w:val="ru-RU"/>
        </w:rPr>
        <w:t>електронній</w:t>
      </w:r>
      <w:proofErr w:type="spellEnd"/>
      <w:r>
        <w:rPr>
          <w:rFonts w:ascii="Times New Roman" w:eastAsia="Times New Roman" w:hAnsi="Times New Roman" w:cs="Times New Roman"/>
          <w:i/>
          <w:sz w:val="20"/>
          <w:szCs w:val="20"/>
          <w:lang w:val="ru-RU"/>
        </w:rPr>
        <w:t xml:space="preserve"> системі закупівель </w:t>
      </w:r>
      <w:proofErr w:type="spellStart"/>
      <w:r>
        <w:rPr>
          <w:rFonts w:ascii="Times New Roman" w:eastAsia="Times New Roman" w:hAnsi="Times New Roman" w:cs="Times New Roman"/>
          <w:i/>
          <w:sz w:val="20"/>
          <w:szCs w:val="20"/>
          <w:lang w:val="ru-RU"/>
        </w:rPr>
        <w:t>відсутня</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технічна</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можливість</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підтвердження</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учасником</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відсутності</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окремих</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підстав</w:t>
      </w:r>
      <w:proofErr w:type="spellEnd"/>
      <w:r>
        <w:rPr>
          <w:rFonts w:ascii="Times New Roman" w:eastAsia="Times New Roman" w:hAnsi="Times New Roman" w:cs="Times New Roman"/>
          <w:i/>
          <w:sz w:val="20"/>
          <w:szCs w:val="20"/>
          <w:lang w:val="ru-RU"/>
        </w:rPr>
        <w:t xml:space="preserve">, зазначених у </w:t>
      </w:r>
      <w:proofErr w:type="spellStart"/>
      <w:r>
        <w:rPr>
          <w:rFonts w:ascii="Times New Roman" w:eastAsia="Times New Roman" w:hAnsi="Times New Roman" w:cs="Times New Roman"/>
          <w:i/>
          <w:sz w:val="20"/>
          <w:szCs w:val="20"/>
          <w:lang w:val="ru-RU"/>
        </w:rPr>
        <w:t>пункті</w:t>
      </w:r>
      <w:proofErr w:type="spellEnd"/>
      <w:r>
        <w:rPr>
          <w:rFonts w:ascii="Times New Roman" w:eastAsia="Times New Roman" w:hAnsi="Times New Roman" w:cs="Times New Roman"/>
          <w:i/>
          <w:sz w:val="20"/>
          <w:szCs w:val="20"/>
          <w:lang w:val="ru-RU"/>
        </w:rPr>
        <w:t xml:space="preserve"> 47 Особливостей, шляхом </w:t>
      </w:r>
      <w:proofErr w:type="spellStart"/>
      <w:r>
        <w:rPr>
          <w:rFonts w:ascii="Times New Roman" w:eastAsia="Times New Roman" w:hAnsi="Times New Roman" w:cs="Times New Roman"/>
          <w:i/>
          <w:sz w:val="20"/>
          <w:szCs w:val="20"/>
          <w:lang w:val="ru-RU"/>
        </w:rPr>
        <w:t>самостійного</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декларування</w:t>
      </w:r>
      <w:proofErr w:type="spellEnd"/>
      <w:r>
        <w:rPr>
          <w:rFonts w:ascii="Times New Roman" w:eastAsia="Times New Roman" w:hAnsi="Times New Roman" w:cs="Times New Roman"/>
          <w:i/>
          <w:sz w:val="20"/>
          <w:szCs w:val="20"/>
          <w:lang w:val="ru-RU"/>
        </w:rPr>
        <w:t xml:space="preserve"> в </w:t>
      </w:r>
      <w:proofErr w:type="spellStart"/>
      <w:r>
        <w:rPr>
          <w:rFonts w:ascii="Times New Roman" w:eastAsia="Times New Roman" w:hAnsi="Times New Roman" w:cs="Times New Roman"/>
          <w:i/>
          <w:sz w:val="20"/>
          <w:szCs w:val="20"/>
          <w:lang w:val="ru-RU"/>
        </w:rPr>
        <w:t>електронній</w:t>
      </w:r>
      <w:proofErr w:type="spellEnd"/>
      <w:r>
        <w:rPr>
          <w:rFonts w:ascii="Times New Roman" w:eastAsia="Times New Roman" w:hAnsi="Times New Roman" w:cs="Times New Roman"/>
          <w:i/>
          <w:sz w:val="20"/>
          <w:szCs w:val="20"/>
          <w:lang w:val="ru-RU"/>
        </w:rPr>
        <w:t xml:space="preserve"> системі, то факт </w:t>
      </w:r>
      <w:proofErr w:type="spellStart"/>
      <w:r>
        <w:rPr>
          <w:rFonts w:ascii="Times New Roman" w:eastAsia="Times New Roman" w:hAnsi="Times New Roman" w:cs="Times New Roman"/>
          <w:i/>
          <w:sz w:val="20"/>
          <w:szCs w:val="20"/>
          <w:lang w:val="ru-RU"/>
        </w:rPr>
        <w:t>подання</w:t>
      </w:r>
      <w:proofErr w:type="spellEnd"/>
      <w:r>
        <w:rPr>
          <w:rFonts w:ascii="Times New Roman" w:eastAsia="Times New Roman" w:hAnsi="Times New Roman" w:cs="Times New Roman"/>
          <w:i/>
          <w:sz w:val="20"/>
          <w:szCs w:val="20"/>
          <w:lang w:val="ru-RU"/>
        </w:rPr>
        <w:t xml:space="preserve"> тендерної пропозиції </w:t>
      </w:r>
      <w:proofErr w:type="spellStart"/>
      <w:r>
        <w:rPr>
          <w:rFonts w:ascii="Times New Roman" w:eastAsia="Times New Roman" w:hAnsi="Times New Roman" w:cs="Times New Roman"/>
          <w:i/>
          <w:sz w:val="20"/>
          <w:szCs w:val="20"/>
          <w:lang w:val="ru-RU"/>
        </w:rPr>
        <w:t>вважається</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самостійним</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декларуванням</w:t>
      </w:r>
      <w:proofErr w:type="spellEnd"/>
      <w:r>
        <w:rPr>
          <w:rFonts w:ascii="Times New Roman" w:eastAsia="Times New Roman" w:hAnsi="Times New Roman" w:cs="Times New Roman"/>
          <w:i/>
          <w:sz w:val="20"/>
          <w:szCs w:val="20"/>
          <w:lang w:val="ru-RU"/>
        </w:rPr>
        <w:t xml:space="preserve"> </w:t>
      </w:r>
      <w:proofErr w:type="spellStart"/>
      <w:r>
        <w:rPr>
          <w:rFonts w:ascii="Times New Roman" w:eastAsia="Times New Roman" w:hAnsi="Times New Roman" w:cs="Times New Roman"/>
          <w:i/>
          <w:sz w:val="20"/>
          <w:szCs w:val="20"/>
          <w:lang w:val="ru-RU"/>
        </w:rPr>
        <w:t>відсутності</w:t>
      </w:r>
      <w:proofErr w:type="spellEnd"/>
      <w:r>
        <w:rPr>
          <w:rFonts w:ascii="Times New Roman" w:eastAsia="Times New Roman" w:hAnsi="Times New Roman" w:cs="Times New Roman"/>
          <w:i/>
          <w:sz w:val="20"/>
          <w:szCs w:val="20"/>
          <w:lang w:val="ru-RU"/>
        </w:rPr>
        <w:t xml:space="preserve"> таких </w:t>
      </w:r>
      <w:proofErr w:type="spellStart"/>
      <w:r>
        <w:rPr>
          <w:rFonts w:ascii="Times New Roman" w:eastAsia="Times New Roman" w:hAnsi="Times New Roman" w:cs="Times New Roman"/>
          <w:i/>
          <w:sz w:val="20"/>
          <w:szCs w:val="20"/>
          <w:lang w:val="ru-RU"/>
        </w:rPr>
        <w:t>підстав</w:t>
      </w:r>
      <w:proofErr w:type="spellEnd"/>
      <w:r>
        <w:rPr>
          <w:rFonts w:ascii="Times New Roman" w:eastAsia="Times New Roman" w:hAnsi="Times New Roman" w:cs="Times New Roman"/>
          <w:i/>
          <w:sz w:val="20"/>
          <w:szCs w:val="20"/>
          <w:lang w:val="ru-RU"/>
        </w:rPr>
        <w:t xml:space="preserve"> для відмови </w:t>
      </w:r>
      <w:proofErr w:type="spellStart"/>
      <w:r>
        <w:rPr>
          <w:rFonts w:ascii="Times New Roman" w:eastAsia="Times New Roman" w:hAnsi="Times New Roman" w:cs="Times New Roman"/>
          <w:i/>
          <w:sz w:val="20"/>
          <w:szCs w:val="20"/>
          <w:lang w:val="ru-RU"/>
        </w:rPr>
        <w:t>йому</w:t>
      </w:r>
      <w:proofErr w:type="spellEnd"/>
      <w:r>
        <w:rPr>
          <w:rFonts w:ascii="Times New Roman" w:eastAsia="Times New Roman" w:hAnsi="Times New Roman" w:cs="Times New Roman"/>
          <w:i/>
          <w:sz w:val="20"/>
          <w:szCs w:val="20"/>
          <w:lang w:val="ru-RU"/>
        </w:rPr>
        <w:t xml:space="preserve"> в </w:t>
      </w:r>
      <w:proofErr w:type="spellStart"/>
      <w:r>
        <w:rPr>
          <w:rFonts w:ascii="Times New Roman" w:eastAsia="Times New Roman" w:hAnsi="Times New Roman" w:cs="Times New Roman"/>
          <w:i/>
          <w:sz w:val="20"/>
          <w:szCs w:val="20"/>
          <w:lang w:val="ru-RU"/>
        </w:rPr>
        <w:t>участі</w:t>
      </w:r>
      <w:proofErr w:type="spellEnd"/>
      <w:r>
        <w:rPr>
          <w:rFonts w:ascii="Times New Roman" w:eastAsia="Times New Roman" w:hAnsi="Times New Roman" w:cs="Times New Roman"/>
          <w:i/>
          <w:sz w:val="20"/>
          <w:szCs w:val="20"/>
          <w:lang w:val="ru-RU"/>
        </w:rPr>
        <w:t xml:space="preserve"> в торгах за </w:t>
      </w:r>
      <w:proofErr w:type="spellStart"/>
      <w:r>
        <w:rPr>
          <w:rFonts w:ascii="Times New Roman" w:eastAsia="Times New Roman" w:hAnsi="Times New Roman" w:cs="Times New Roman"/>
          <w:i/>
          <w:sz w:val="20"/>
          <w:szCs w:val="20"/>
          <w:lang w:val="ru-RU"/>
        </w:rPr>
        <w:t>вимогами</w:t>
      </w:r>
      <w:proofErr w:type="spellEnd"/>
      <w:r>
        <w:rPr>
          <w:rFonts w:ascii="Times New Roman" w:eastAsia="Times New Roman" w:hAnsi="Times New Roman" w:cs="Times New Roman"/>
          <w:i/>
          <w:sz w:val="20"/>
          <w:szCs w:val="20"/>
          <w:lang w:val="ru-RU"/>
        </w:rPr>
        <w:t xml:space="preserve"> пункту 47 Особливостей.</w:t>
      </w:r>
    </w:p>
    <w:p w:rsidR="00C86419" w:rsidRDefault="00C86419" w:rsidP="00C86419">
      <w:pPr>
        <w:widowControl w:val="0"/>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У разі коли </w:t>
      </w:r>
      <w:proofErr w:type="spellStart"/>
      <w:r>
        <w:rPr>
          <w:rFonts w:ascii="Times New Roman" w:eastAsia="Times New Roman" w:hAnsi="Times New Roman" w:cs="Times New Roman"/>
          <w:sz w:val="20"/>
          <w:szCs w:val="20"/>
          <w:lang w:val="ru-RU"/>
        </w:rPr>
        <w:t>учасник</w:t>
      </w:r>
      <w:proofErr w:type="spellEnd"/>
      <w:r>
        <w:rPr>
          <w:rFonts w:ascii="Times New Roman" w:eastAsia="Times New Roman" w:hAnsi="Times New Roman" w:cs="Times New Roman"/>
          <w:sz w:val="20"/>
          <w:szCs w:val="20"/>
          <w:lang w:val="ru-RU"/>
        </w:rPr>
        <w:t xml:space="preserve"> процедури закупівлі має </w:t>
      </w:r>
      <w:proofErr w:type="spellStart"/>
      <w:r>
        <w:rPr>
          <w:rFonts w:ascii="Times New Roman" w:eastAsia="Times New Roman" w:hAnsi="Times New Roman" w:cs="Times New Roman"/>
          <w:sz w:val="20"/>
          <w:szCs w:val="20"/>
          <w:lang w:val="ru-RU"/>
        </w:rPr>
        <w:t>намір</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залучити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інших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суб’єктів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господарювання</w:t>
      </w:r>
      <w:proofErr w:type="spellEnd"/>
      <w:r>
        <w:rPr>
          <w:rFonts w:ascii="Times New Roman" w:eastAsia="Times New Roman" w:hAnsi="Times New Roman" w:cs="Times New Roman"/>
          <w:sz w:val="20"/>
          <w:szCs w:val="20"/>
          <w:lang w:val="ru-RU"/>
        </w:rPr>
        <w:t xml:space="preserve"> як </w:t>
      </w:r>
      <w:proofErr w:type="spellStart"/>
      <w:r>
        <w:rPr>
          <w:rFonts w:ascii="Times New Roman" w:eastAsia="Times New Roman" w:hAnsi="Times New Roman" w:cs="Times New Roman"/>
          <w:sz w:val="20"/>
          <w:szCs w:val="20"/>
          <w:lang w:val="ru-RU"/>
        </w:rPr>
        <w:t>субпідрядників</w:t>
      </w:r>
      <w:proofErr w:type="spellEnd"/>
      <w:r>
        <w:rPr>
          <w:rFonts w:ascii="Times New Roman" w:eastAsia="Times New Roman" w:hAnsi="Times New Roman" w:cs="Times New Roman"/>
          <w:sz w:val="20"/>
          <w:szCs w:val="20"/>
          <w:lang w:val="ru-RU"/>
        </w:rPr>
        <w:t>/</w:t>
      </w:r>
      <w:proofErr w:type="spellStart"/>
      <w:r>
        <w:rPr>
          <w:rFonts w:ascii="Times New Roman" w:eastAsia="Times New Roman" w:hAnsi="Times New Roman" w:cs="Times New Roman"/>
          <w:sz w:val="20"/>
          <w:szCs w:val="20"/>
          <w:lang w:val="ru-RU"/>
        </w:rPr>
        <w:t>співвиконавців</w:t>
      </w:r>
      <w:proofErr w:type="spellEnd"/>
      <w:r>
        <w:rPr>
          <w:rFonts w:ascii="Times New Roman" w:eastAsia="Times New Roman" w:hAnsi="Times New Roman" w:cs="Times New Roman"/>
          <w:sz w:val="20"/>
          <w:szCs w:val="20"/>
          <w:lang w:val="ru-RU"/>
        </w:rPr>
        <w:t xml:space="preserve"> в обсязі не </w:t>
      </w:r>
      <w:proofErr w:type="spellStart"/>
      <w:r>
        <w:rPr>
          <w:rFonts w:ascii="Times New Roman" w:eastAsia="Times New Roman" w:hAnsi="Times New Roman" w:cs="Times New Roman"/>
          <w:sz w:val="20"/>
          <w:szCs w:val="20"/>
          <w:lang w:val="ru-RU"/>
        </w:rPr>
        <w:t>менш</w:t>
      </w:r>
      <w:proofErr w:type="spellEnd"/>
      <w:r>
        <w:rPr>
          <w:rFonts w:ascii="Times New Roman" w:eastAsia="Times New Roman" w:hAnsi="Times New Roman" w:cs="Times New Roman"/>
          <w:sz w:val="20"/>
          <w:szCs w:val="20"/>
          <w:lang w:val="ru-RU"/>
        </w:rPr>
        <w:t xml:space="preserve"> як 20 відсотків вартості договору про закупівлю у разі закупівлі робіт або послуг для </w:t>
      </w:r>
      <w:proofErr w:type="spellStart"/>
      <w:r>
        <w:rPr>
          <w:rFonts w:ascii="Times New Roman" w:eastAsia="Times New Roman" w:hAnsi="Times New Roman" w:cs="Times New Roman"/>
          <w:sz w:val="20"/>
          <w:szCs w:val="20"/>
          <w:lang w:val="ru-RU"/>
        </w:rPr>
        <w:t>підтвердження</w:t>
      </w:r>
      <w:proofErr w:type="spellEnd"/>
      <w:r>
        <w:rPr>
          <w:rFonts w:ascii="Times New Roman" w:eastAsia="Times New Roman" w:hAnsi="Times New Roman" w:cs="Times New Roman"/>
          <w:sz w:val="20"/>
          <w:szCs w:val="20"/>
          <w:lang w:val="ru-RU"/>
        </w:rPr>
        <w:t xml:space="preserve"> його відповідності </w:t>
      </w:r>
      <w:proofErr w:type="spellStart"/>
      <w:r>
        <w:rPr>
          <w:rFonts w:ascii="Times New Roman" w:eastAsia="Times New Roman" w:hAnsi="Times New Roman" w:cs="Times New Roman"/>
          <w:sz w:val="20"/>
          <w:szCs w:val="20"/>
          <w:lang w:val="ru-RU"/>
        </w:rPr>
        <w:t>кваліфікаційним</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критеріям</w:t>
      </w:r>
      <w:proofErr w:type="spellEnd"/>
      <w:r>
        <w:rPr>
          <w:rFonts w:ascii="Times New Roman" w:eastAsia="Times New Roman" w:hAnsi="Times New Roman" w:cs="Times New Roman"/>
          <w:sz w:val="20"/>
          <w:szCs w:val="20"/>
          <w:lang w:val="ru-RU"/>
        </w:rPr>
        <w:t xml:space="preserve"> відповідно до частини </w:t>
      </w:r>
      <w:proofErr w:type="spellStart"/>
      <w:r>
        <w:rPr>
          <w:rFonts w:ascii="Times New Roman" w:eastAsia="Times New Roman" w:hAnsi="Times New Roman" w:cs="Times New Roman"/>
          <w:sz w:val="20"/>
          <w:szCs w:val="20"/>
          <w:lang w:val="ru-RU"/>
        </w:rPr>
        <w:t>третьої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lastRenderedPageBreak/>
        <w:t>статті</w:t>
      </w:r>
      <w:proofErr w:type="spellEnd"/>
      <w:r>
        <w:rPr>
          <w:rFonts w:ascii="Times New Roman" w:eastAsia="Times New Roman" w:hAnsi="Times New Roman" w:cs="Times New Roman"/>
          <w:sz w:val="20"/>
          <w:szCs w:val="20"/>
          <w:lang w:val="ru-RU"/>
        </w:rPr>
        <w:t xml:space="preserve"> 16 Закону </w:t>
      </w:r>
      <w:r>
        <w:rPr>
          <w:rFonts w:ascii="Times New Roman" w:eastAsia="Times New Roman" w:hAnsi="Times New Roman" w:cs="Times New Roman"/>
          <w:i/>
          <w:sz w:val="20"/>
          <w:szCs w:val="20"/>
          <w:lang w:val="ru-RU"/>
        </w:rPr>
        <w:t xml:space="preserve">(у разі застосування таких </w:t>
      </w:r>
      <w:proofErr w:type="spellStart"/>
      <w:r>
        <w:rPr>
          <w:rFonts w:ascii="Times New Roman" w:eastAsia="Times New Roman" w:hAnsi="Times New Roman" w:cs="Times New Roman"/>
          <w:i/>
          <w:sz w:val="20"/>
          <w:szCs w:val="20"/>
          <w:lang w:val="ru-RU"/>
        </w:rPr>
        <w:t>критеріїв</w:t>
      </w:r>
      <w:proofErr w:type="spellEnd"/>
      <w:r>
        <w:rPr>
          <w:rFonts w:ascii="Times New Roman" w:eastAsia="Times New Roman" w:hAnsi="Times New Roman" w:cs="Times New Roman"/>
          <w:i/>
          <w:sz w:val="20"/>
          <w:szCs w:val="20"/>
          <w:lang w:val="ru-RU"/>
        </w:rPr>
        <w:t xml:space="preserve"> до </w:t>
      </w:r>
      <w:proofErr w:type="spellStart"/>
      <w:r>
        <w:rPr>
          <w:rFonts w:ascii="Times New Roman" w:eastAsia="Times New Roman" w:hAnsi="Times New Roman" w:cs="Times New Roman"/>
          <w:i/>
          <w:sz w:val="20"/>
          <w:szCs w:val="20"/>
          <w:lang w:val="ru-RU"/>
        </w:rPr>
        <w:t>учасника</w:t>
      </w:r>
      <w:proofErr w:type="spellEnd"/>
      <w:r>
        <w:rPr>
          <w:rFonts w:ascii="Times New Roman" w:eastAsia="Times New Roman" w:hAnsi="Times New Roman" w:cs="Times New Roman"/>
          <w:i/>
          <w:sz w:val="20"/>
          <w:szCs w:val="20"/>
          <w:lang w:val="ru-RU"/>
        </w:rPr>
        <w:t xml:space="preserve"> процедури закупівлі)</w:t>
      </w:r>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замовник</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перевіряє</w:t>
      </w:r>
      <w:proofErr w:type="spellEnd"/>
      <w:r>
        <w:rPr>
          <w:rFonts w:ascii="Times New Roman" w:eastAsia="Times New Roman" w:hAnsi="Times New Roman" w:cs="Times New Roman"/>
          <w:sz w:val="20"/>
          <w:szCs w:val="20"/>
          <w:lang w:val="ru-RU"/>
        </w:rPr>
        <w:t xml:space="preserve"> таких </w:t>
      </w:r>
      <w:proofErr w:type="spellStart"/>
      <w:r>
        <w:rPr>
          <w:rFonts w:ascii="Times New Roman" w:eastAsia="Times New Roman" w:hAnsi="Times New Roman" w:cs="Times New Roman"/>
          <w:sz w:val="20"/>
          <w:szCs w:val="20"/>
          <w:lang w:val="ru-RU"/>
        </w:rPr>
        <w:t>суб’єктів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господарювання</w:t>
      </w:r>
      <w:proofErr w:type="spellEnd"/>
      <w:r>
        <w:rPr>
          <w:rFonts w:ascii="Times New Roman" w:eastAsia="Times New Roman" w:hAnsi="Times New Roman" w:cs="Times New Roman"/>
          <w:sz w:val="20"/>
          <w:szCs w:val="20"/>
          <w:lang w:val="ru-RU"/>
        </w:rPr>
        <w:t xml:space="preserve"> щодо </w:t>
      </w:r>
      <w:proofErr w:type="spellStart"/>
      <w:r>
        <w:rPr>
          <w:rFonts w:ascii="Times New Roman" w:eastAsia="Times New Roman" w:hAnsi="Times New Roman" w:cs="Times New Roman"/>
          <w:sz w:val="20"/>
          <w:szCs w:val="20"/>
          <w:lang w:val="ru-RU"/>
        </w:rPr>
        <w:t>відсутності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визначених пунктом 47 Особливостей.</w:t>
      </w:r>
    </w:p>
    <w:p w:rsidR="00C86419" w:rsidRDefault="00C86419" w:rsidP="00C86419">
      <w:pPr>
        <w:spacing w:after="80"/>
        <w:jc w:val="both"/>
        <w:rPr>
          <w:rFonts w:ascii="Times New Roman" w:eastAsia="Times New Roman" w:hAnsi="Times New Roman" w:cs="Times New Roman"/>
          <w:sz w:val="20"/>
          <w:szCs w:val="20"/>
          <w:highlight w:val="yellow"/>
          <w:lang w:val="ru-RU"/>
        </w:rPr>
      </w:pPr>
    </w:p>
    <w:p w:rsidR="00C86419" w:rsidRDefault="00C86419" w:rsidP="00C86419">
      <w:pPr>
        <w:spacing w:after="0" w:line="240" w:lineRule="auto"/>
        <w:jc w:val="both"/>
        <w:rPr>
          <w:rFonts w:ascii="Times New Roman" w:eastAsia="Times New Roman" w:hAnsi="Times New Roman" w:cs="Times New Roman"/>
          <w:b/>
          <w:highlight w:val="white"/>
          <w:lang w:val="ru-RU"/>
        </w:rPr>
      </w:pPr>
      <w:r>
        <w:rPr>
          <w:rFonts w:ascii="Times New Roman" w:eastAsia="Times New Roman" w:hAnsi="Times New Roman" w:cs="Times New Roman"/>
          <w:b/>
          <w:lang w:val="ru-RU"/>
        </w:rPr>
        <w:t xml:space="preserve">3. </w:t>
      </w:r>
      <w:proofErr w:type="spellStart"/>
      <w:r>
        <w:rPr>
          <w:rFonts w:ascii="Times New Roman" w:eastAsia="Times New Roman" w:hAnsi="Times New Roman" w:cs="Times New Roman"/>
          <w:b/>
          <w:lang w:val="ru-RU"/>
        </w:rPr>
        <w:t>Перелік</w:t>
      </w:r>
      <w:proofErr w:type="spellEnd"/>
      <w:r>
        <w:rPr>
          <w:rFonts w:ascii="Times New Roman" w:eastAsia="Times New Roman" w:hAnsi="Times New Roman" w:cs="Times New Roman"/>
          <w:b/>
          <w:lang w:val="ru-RU"/>
        </w:rPr>
        <w:t xml:space="preserve"> документів та </w:t>
      </w:r>
      <w:proofErr w:type="spellStart"/>
      <w:proofErr w:type="gramStart"/>
      <w:r>
        <w:rPr>
          <w:rFonts w:ascii="Times New Roman" w:eastAsia="Times New Roman" w:hAnsi="Times New Roman" w:cs="Times New Roman"/>
          <w:b/>
          <w:lang w:val="ru-RU"/>
        </w:rPr>
        <w:t>інформації</w:t>
      </w:r>
      <w:proofErr w:type="spellEnd"/>
      <w:r>
        <w:rPr>
          <w:rFonts w:ascii="Times New Roman" w:eastAsia="Times New Roman" w:hAnsi="Times New Roman" w:cs="Times New Roman"/>
          <w:b/>
          <w:lang w:val="ru-RU"/>
        </w:rPr>
        <w:t>  для</w:t>
      </w:r>
      <w:proofErr w:type="gram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підтвердження</w:t>
      </w:r>
      <w:proofErr w:type="spellEnd"/>
      <w:r>
        <w:rPr>
          <w:rFonts w:ascii="Times New Roman" w:eastAsia="Times New Roman" w:hAnsi="Times New Roman" w:cs="Times New Roman"/>
          <w:b/>
          <w:lang w:val="ru-RU"/>
        </w:rPr>
        <w:t xml:space="preserve"> відповідності ПЕРЕМОЖЦЯ вимогам, </w:t>
      </w:r>
      <w:proofErr w:type="spellStart"/>
      <w:r>
        <w:rPr>
          <w:rFonts w:ascii="Times New Roman" w:eastAsia="Times New Roman" w:hAnsi="Times New Roman" w:cs="Times New Roman"/>
          <w:b/>
          <w:lang w:val="ru-RU"/>
        </w:rPr>
        <w:t>визначеним</w:t>
      </w:r>
      <w:proofErr w:type="spellEnd"/>
      <w:r>
        <w:rPr>
          <w:rFonts w:ascii="Times New Roman" w:eastAsia="Times New Roman" w:hAnsi="Times New Roman" w:cs="Times New Roman"/>
          <w:b/>
          <w:lang w:val="ru-RU"/>
        </w:rPr>
        <w:t xml:space="preserve"> у </w:t>
      </w:r>
      <w:proofErr w:type="spellStart"/>
      <w:r>
        <w:rPr>
          <w:rFonts w:ascii="Times New Roman" w:eastAsia="Times New Roman" w:hAnsi="Times New Roman" w:cs="Times New Roman"/>
          <w:b/>
          <w:lang w:val="ru-RU"/>
        </w:rPr>
        <w:t>пун</w:t>
      </w:r>
      <w:r>
        <w:rPr>
          <w:rFonts w:ascii="Times New Roman" w:eastAsia="Times New Roman" w:hAnsi="Times New Roman" w:cs="Times New Roman"/>
          <w:b/>
          <w:highlight w:val="white"/>
          <w:lang w:val="ru-RU"/>
        </w:rPr>
        <w:t>кті</w:t>
      </w:r>
      <w:proofErr w:type="spellEnd"/>
      <w:r>
        <w:rPr>
          <w:rFonts w:ascii="Times New Roman" w:eastAsia="Times New Roman" w:hAnsi="Times New Roman" w:cs="Times New Roman"/>
          <w:b/>
          <w:highlight w:val="white"/>
          <w:lang w:val="ru-RU"/>
        </w:rPr>
        <w:t xml:space="preserve"> </w:t>
      </w:r>
      <w:r>
        <w:rPr>
          <w:rFonts w:ascii="Times New Roman" w:eastAsia="Times New Roman" w:hAnsi="Times New Roman" w:cs="Times New Roman"/>
          <w:sz w:val="20"/>
          <w:szCs w:val="20"/>
          <w:highlight w:val="white"/>
          <w:lang w:val="ru-RU"/>
        </w:rPr>
        <w:t>47</w:t>
      </w:r>
      <w:r>
        <w:rPr>
          <w:rFonts w:ascii="Times New Roman" w:eastAsia="Times New Roman" w:hAnsi="Times New Roman" w:cs="Times New Roman"/>
          <w:b/>
          <w:highlight w:val="white"/>
          <w:lang w:val="ru-RU"/>
        </w:rPr>
        <w:t xml:space="preserve"> Особливостей:</w:t>
      </w:r>
    </w:p>
    <w:p w:rsidR="00C86419" w:rsidRDefault="00C86419" w:rsidP="00C86419">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history="1">
        <w:r>
          <w:rPr>
            <w:rStyle w:val="a7"/>
            <w:rFonts w:ascii="Times New Roman" w:eastAsia="Times New Roman" w:hAnsi="Times New Roman" w:cs="Times New Roman"/>
            <w:sz w:val="20"/>
            <w:szCs w:val="20"/>
            <w:highlight w:val="white"/>
          </w:rPr>
          <w:t>підпунктах 3</w:t>
        </w:r>
      </w:hyperlink>
      <w:r>
        <w:rPr>
          <w:rFonts w:ascii="Times New Roman" w:eastAsia="Times New Roman" w:hAnsi="Times New Roman" w:cs="Times New Roman"/>
          <w:sz w:val="20"/>
          <w:szCs w:val="20"/>
          <w:highlight w:val="white"/>
        </w:rPr>
        <w:t>, </w:t>
      </w:r>
      <w:hyperlink r:id="rId29" w:anchor="n620" w:history="1">
        <w:r>
          <w:rPr>
            <w:rStyle w:val="a7"/>
            <w:rFonts w:ascii="Times New Roman" w:eastAsia="Times New Roman" w:hAnsi="Times New Roman" w:cs="Times New Roman"/>
            <w:sz w:val="20"/>
            <w:szCs w:val="20"/>
            <w:highlight w:val="white"/>
          </w:rPr>
          <w:t>5</w:t>
        </w:r>
      </w:hyperlink>
      <w:r>
        <w:rPr>
          <w:rFonts w:ascii="Times New Roman" w:eastAsia="Times New Roman" w:hAnsi="Times New Roman" w:cs="Times New Roman"/>
          <w:sz w:val="20"/>
          <w:szCs w:val="20"/>
          <w:highlight w:val="white"/>
        </w:rPr>
        <w:t>, </w:t>
      </w:r>
      <w:hyperlink r:id="rId30" w:anchor="n621" w:history="1">
        <w:r>
          <w:rPr>
            <w:rStyle w:val="a7"/>
            <w:rFonts w:ascii="Times New Roman" w:eastAsia="Times New Roman" w:hAnsi="Times New Roman" w:cs="Times New Roman"/>
            <w:sz w:val="20"/>
            <w:szCs w:val="20"/>
            <w:highlight w:val="white"/>
          </w:rPr>
          <w:t>6</w:t>
        </w:r>
      </w:hyperlink>
      <w:r>
        <w:rPr>
          <w:rFonts w:ascii="Times New Roman" w:eastAsia="Times New Roman" w:hAnsi="Times New Roman" w:cs="Times New Roman"/>
          <w:sz w:val="20"/>
          <w:szCs w:val="20"/>
          <w:highlight w:val="white"/>
        </w:rPr>
        <w:t> і </w:t>
      </w:r>
      <w:hyperlink r:id="rId31" w:anchor="n627" w:history="1">
        <w:r>
          <w:rPr>
            <w:rStyle w:val="a7"/>
            <w:rFonts w:ascii="Times New Roman" w:eastAsia="Times New Roman" w:hAnsi="Times New Roman" w:cs="Times New Roman"/>
            <w:sz w:val="20"/>
            <w:szCs w:val="20"/>
            <w:highlight w:val="white"/>
          </w:rPr>
          <w:t>12</w:t>
        </w:r>
      </w:hyperlink>
      <w:r>
        <w:rPr>
          <w:rFonts w:ascii="Times New Roman" w:eastAsia="Times New Roman" w:hAnsi="Times New Roman" w:cs="Times New Roman"/>
          <w:sz w:val="20"/>
          <w:szCs w:val="20"/>
          <w:highlight w:val="white"/>
        </w:rPr>
        <w:t xml:space="preserve"> цього пункту. Замовник не вимагає документального підтвердження публічної </w:t>
      </w:r>
      <w:r>
        <w:rPr>
          <w:rFonts w:ascii="Times New Roman" w:eastAsia="Times New Roman" w:hAnsi="Times New Roman" w:cs="Times New Roman"/>
          <w:sz w:val="20"/>
          <w:szCs w:val="20"/>
        </w:rPr>
        <w:t>інформації, що оприлюднена у формі відкритих даних згідно із </w:t>
      </w:r>
      <w:hyperlink r:id="rId32" w:tgtFrame="_blank" w:history="1">
        <w:r>
          <w:rPr>
            <w:rStyle w:val="a7"/>
            <w:rFonts w:ascii="Times New Roman" w:eastAsia="Times New Roman" w:hAnsi="Times New Roman" w:cs="Times New Roman"/>
            <w:sz w:val="20"/>
            <w:szCs w:val="20"/>
          </w:rPr>
          <w:t>Законом України</w:t>
        </w:r>
      </w:hyperlink>
      <w:r>
        <w:rPr>
          <w:rFonts w:ascii="Times New Roman" w:eastAsia="Times New Roman" w:hAnsi="Times New Roman" w:cs="Times New Roman"/>
          <w:sz w:val="20"/>
          <w:szCs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86419" w:rsidRDefault="00C86419" w:rsidP="00C86419">
      <w:pPr>
        <w:widowControl w:val="0"/>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Першим днем строку, </w:t>
      </w:r>
      <w:proofErr w:type="spellStart"/>
      <w:r>
        <w:rPr>
          <w:rFonts w:ascii="Times New Roman" w:eastAsia="Times New Roman" w:hAnsi="Times New Roman" w:cs="Times New Roman"/>
          <w:sz w:val="20"/>
          <w:szCs w:val="20"/>
          <w:lang w:val="ru-RU"/>
        </w:rPr>
        <w:t>передбаченого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цією</w:t>
      </w:r>
      <w:proofErr w:type="spellEnd"/>
      <w:r>
        <w:rPr>
          <w:rFonts w:ascii="Times New Roman" w:eastAsia="Times New Roman" w:hAnsi="Times New Roman" w:cs="Times New Roman"/>
          <w:sz w:val="20"/>
          <w:szCs w:val="20"/>
          <w:lang w:val="ru-RU"/>
        </w:rPr>
        <w:t xml:space="preserve"> тендерною </w:t>
      </w:r>
      <w:proofErr w:type="spellStart"/>
      <w:r>
        <w:rPr>
          <w:rFonts w:ascii="Times New Roman" w:eastAsia="Times New Roman" w:hAnsi="Times New Roman" w:cs="Times New Roman"/>
          <w:sz w:val="20"/>
          <w:szCs w:val="20"/>
          <w:lang w:val="ru-RU"/>
        </w:rPr>
        <w:t>документацією</w:t>
      </w:r>
      <w:proofErr w:type="spellEnd"/>
      <w:r>
        <w:rPr>
          <w:rFonts w:ascii="Times New Roman" w:eastAsia="Times New Roman" w:hAnsi="Times New Roman" w:cs="Times New Roman"/>
          <w:sz w:val="20"/>
          <w:szCs w:val="20"/>
          <w:lang w:val="ru-RU"/>
        </w:rPr>
        <w:t xml:space="preserve"> та/ або Законом та/ або </w:t>
      </w:r>
      <w:proofErr w:type="spellStart"/>
      <w:r>
        <w:rPr>
          <w:rFonts w:ascii="Times New Roman" w:eastAsia="Times New Roman" w:hAnsi="Times New Roman" w:cs="Times New Roman"/>
          <w:sz w:val="20"/>
          <w:szCs w:val="20"/>
          <w:lang w:val="ru-RU"/>
        </w:rPr>
        <w:t>Особливостями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перебіг</w:t>
      </w:r>
      <w:proofErr w:type="spellEnd"/>
      <w:r>
        <w:rPr>
          <w:rFonts w:ascii="Times New Roman" w:eastAsia="Times New Roman" w:hAnsi="Times New Roman" w:cs="Times New Roman"/>
          <w:sz w:val="20"/>
          <w:szCs w:val="20"/>
          <w:lang w:val="ru-RU"/>
        </w:rPr>
        <w:t xml:space="preserve"> якого </w:t>
      </w:r>
      <w:proofErr w:type="spellStart"/>
      <w:r>
        <w:rPr>
          <w:rFonts w:ascii="Times New Roman" w:eastAsia="Times New Roman" w:hAnsi="Times New Roman" w:cs="Times New Roman"/>
          <w:sz w:val="20"/>
          <w:szCs w:val="20"/>
          <w:lang w:val="ru-RU"/>
        </w:rPr>
        <w:t>визначається</w:t>
      </w:r>
      <w:proofErr w:type="spellEnd"/>
      <w:r>
        <w:rPr>
          <w:rFonts w:ascii="Times New Roman" w:eastAsia="Times New Roman" w:hAnsi="Times New Roman" w:cs="Times New Roman"/>
          <w:sz w:val="20"/>
          <w:szCs w:val="20"/>
          <w:lang w:val="ru-RU"/>
        </w:rPr>
        <w:t xml:space="preserve"> з дати </w:t>
      </w:r>
      <w:proofErr w:type="spellStart"/>
      <w:r>
        <w:rPr>
          <w:rFonts w:ascii="Times New Roman" w:eastAsia="Times New Roman" w:hAnsi="Times New Roman" w:cs="Times New Roman"/>
          <w:sz w:val="20"/>
          <w:szCs w:val="20"/>
          <w:lang w:val="ru-RU"/>
        </w:rPr>
        <w:t>певної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події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вважатиметься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наступний</w:t>
      </w:r>
      <w:proofErr w:type="spellEnd"/>
      <w:r>
        <w:rPr>
          <w:rFonts w:ascii="Times New Roman" w:eastAsia="Times New Roman" w:hAnsi="Times New Roman" w:cs="Times New Roman"/>
          <w:sz w:val="20"/>
          <w:szCs w:val="20"/>
          <w:lang w:val="ru-RU"/>
        </w:rPr>
        <w:t xml:space="preserve"> за днем відповідної </w:t>
      </w:r>
      <w:proofErr w:type="spellStart"/>
      <w:r>
        <w:rPr>
          <w:rFonts w:ascii="Times New Roman" w:eastAsia="Times New Roman" w:hAnsi="Times New Roman" w:cs="Times New Roman"/>
          <w:sz w:val="20"/>
          <w:szCs w:val="20"/>
          <w:lang w:val="ru-RU"/>
        </w:rPr>
        <w:t>події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календарний</w:t>
      </w:r>
      <w:proofErr w:type="spellEnd"/>
      <w:r>
        <w:rPr>
          <w:rFonts w:ascii="Times New Roman" w:eastAsia="Times New Roman" w:hAnsi="Times New Roman" w:cs="Times New Roman"/>
          <w:sz w:val="20"/>
          <w:szCs w:val="20"/>
          <w:lang w:val="ru-RU"/>
        </w:rPr>
        <w:t xml:space="preserve"> або </w:t>
      </w:r>
      <w:proofErr w:type="spellStart"/>
      <w:r>
        <w:rPr>
          <w:rFonts w:ascii="Times New Roman" w:eastAsia="Times New Roman" w:hAnsi="Times New Roman" w:cs="Times New Roman"/>
          <w:sz w:val="20"/>
          <w:szCs w:val="20"/>
          <w:lang w:val="ru-RU"/>
        </w:rPr>
        <w:t>робочий</w:t>
      </w:r>
      <w:proofErr w:type="spellEnd"/>
      <w:r>
        <w:rPr>
          <w:rFonts w:ascii="Times New Roman" w:eastAsia="Times New Roman" w:hAnsi="Times New Roman" w:cs="Times New Roman"/>
          <w:sz w:val="20"/>
          <w:szCs w:val="20"/>
          <w:lang w:val="ru-RU"/>
        </w:rPr>
        <w:t xml:space="preserve"> день, залежно від того, у яких днях (календарних чи робочих) </w:t>
      </w:r>
      <w:proofErr w:type="spellStart"/>
      <w:r>
        <w:rPr>
          <w:rFonts w:ascii="Times New Roman" w:eastAsia="Times New Roman" w:hAnsi="Times New Roman" w:cs="Times New Roman"/>
          <w:sz w:val="20"/>
          <w:szCs w:val="20"/>
          <w:lang w:val="ru-RU"/>
        </w:rPr>
        <w:t>обраховується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відповідний</w:t>
      </w:r>
      <w:proofErr w:type="spellEnd"/>
      <w:r>
        <w:rPr>
          <w:rFonts w:ascii="Times New Roman" w:eastAsia="Times New Roman" w:hAnsi="Times New Roman" w:cs="Times New Roman"/>
          <w:sz w:val="20"/>
          <w:szCs w:val="20"/>
          <w:lang w:val="ru-RU"/>
        </w:rPr>
        <w:t xml:space="preserve"> строк.</w:t>
      </w:r>
    </w:p>
    <w:p w:rsidR="00C86419" w:rsidRDefault="00C86419" w:rsidP="00C86419">
      <w:pPr>
        <w:spacing w:after="0" w:line="240" w:lineRule="auto"/>
        <w:rPr>
          <w:rFonts w:ascii="Times New Roman" w:eastAsia="Times New Roman" w:hAnsi="Times New Roman" w:cs="Times New Roman"/>
          <w:b/>
          <w:sz w:val="20"/>
          <w:szCs w:val="20"/>
          <w:lang w:val="ru-RU"/>
        </w:rPr>
      </w:pPr>
    </w:p>
    <w:p w:rsidR="00C86419" w:rsidRDefault="00C86419" w:rsidP="00C86419">
      <w:pPr>
        <w:spacing w:after="0" w:line="240" w:lineRule="auto"/>
        <w:rPr>
          <w:rFonts w:ascii="Times New Roman" w:eastAsia="Times New Roman" w:hAnsi="Times New Roman" w:cs="Times New Roman"/>
          <w:b/>
          <w:color w:val="000000"/>
          <w:sz w:val="20"/>
          <w:szCs w:val="20"/>
          <w:highlight w:val="white"/>
          <w:lang w:val="ru-RU"/>
        </w:rPr>
      </w:pPr>
      <w:r>
        <w:rPr>
          <w:rFonts w:ascii="Times New Roman" w:eastAsia="Times New Roman" w:hAnsi="Times New Roman" w:cs="Times New Roman"/>
          <w:color w:val="000000"/>
          <w:sz w:val="20"/>
          <w:szCs w:val="20"/>
          <w:highlight w:val="white"/>
          <w:lang w:val="ru-RU"/>
        </w:rPr>
        <w:t> </w:t>
      </w:r>
      <w:r>
        <w:rPr>
          <w:rFonts w:ascii="Times New Roman" w:eastAsia="Times New Roman" w:hAnsi="Times New Roman" w:cs="Times New Roman"/>
          <w:b/>
          <w:color w:val="000000"/>
          <w:sz w:val="20"/>
          <w:szCs w:val="20"/>
          <w:highlight w:val="white"/>
          <w:lang w:val="ru-RU"/>
        </w:rPr>
        <w:t xml:space="preserve">3.1. Документи, які </w:t>
      </w:r>
      <w:proofErr w:type="spellStart"/>
      <w:proofErr w:type="gramStart"/>
      <w:r>
        <w:rPr>
          <w:rFonts w:ascii="Times New Roman" w:eastAsia="Times New Roman" w:hAnsi="Times New Roman" w:cs="Times New Roman"/>
          <w:b/>
          <w:color w:val="000000"/>
          <w:sz w:val="20"/>
          <w:szCs w:val="20"/>
          <w:highlight w:val="white"/>
          <w:lang w:val="ru-RU"/>
        </w:rPr>
        <w:t>надаються</w:t>
      </w:r>
      <w:proofErr w:type="spellEnd"/>
      <w:r>
        <w:rPr>
          <w:rFonts w:ascii="Times New Roman" w:eastAsia="Times New Roman" w:hAnsi="Times New Roman" w:cs="Times New Roman"/>
          <w:b/>
          <w:color w:val="000000"/>
          <w:sz w:val="20"/>
          <w:szCs w:val="20"/>
          <w:highlight w:val="white"/>
          <w:lang w:val="ru-RU"/>
        </w:rPr>
        <w:t>  ПЕРЕМОЖЦЕМ</w:t>
      </w:r>
      <w:proofErr w:type="gramEnd"/>
      <w:r>
        <w:rPr>
          <w:rFonts w:ascii="Times New Roman" w:eastAsia="Times New Roman" w:hAnsi="Times New Roman" w:cs="Times New Roman"/>
          <w:b/>
          <w:color w:val="000000"/>
          <w:sz w:val="20"/>
          <w:szCs w:val="20"/>
          <w:highlight w:val="white"/>
          <w:lang w:val="ru-RU"/>
        </w:rPr>
        <w:t xml:space="preserve"> (</w:t>
      </w:r>
      <w:proofErr w:type="spellStart"/>
      <w:r>
        <w:rPr>
          <w:rFonts w:ascii="Times New Roman" w:eastAsia="Times New Roman" w:hAnsi="Times New Roman" w:cs="Times New Roman"/>
          <w:b/>
          <w:color w:val="000000"/>
          <w:sz w:val="20"/>
          <w:szCs w:val="20"/>
          <w:highlight w:val="white"/>
          <w:lang w:val="ru-RU"/>
        </w:rPr>
        <w:t>юридичною</w:t>
      </w:r>
      <w:proofErr w:type="spellEnd"/>
      <w:r>
        <w:rPr>
          <w:rFonts w:ascii="Times New Roman" w:eastAsia="Times New Roman" w:hAnsi="Times New Roman" w:cs="Times New Roman"/>
          <w:b/>
          <w:color w:val="000000"/>
          <w:sz w:val="20"/>
          <w:szCs w:val="20"/>
          <w:highlight w:val="white"/>
          <w:lang w:val="ru-RU"/>
        </w:rPr>
        <w:t xml:space="preserve"> особою):</w:t>
      </w:r>
    </w:p>
    <w:tbl>
      <w:tblPr>
        <w:tblW w:w="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C86419" w:rsidTr="005748DD">
        <w:trPr>
          <w:trHeight w:val="100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color w:val="000000"/>
                <w:sz w:val="20"/>
                <w:szCs w:val="20"/>
                <w:highlight w:val="white"/>
                <w:lang w:val="ru-RU"/>
              </w:rPr>
              <w:t>№</w:t>
            </w:r>
          </w:p>
          <w:p w:rsidR="00C86419" w:rsidRDefault="00C86419" w:rsidP="005748DD">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lang w:val="ru-RU"/>
              </w:rPr>
              <w:t>з</w:t>
            </w:r>
            <w:r>
              <w:rPr>
                <w:rFonts w:ascii="Times New Roman" w:eastAsia="Times New Roman" w:hAnsi="Times New Roman" w:cs="Times New Roman"/>
                <w:b/>
                <w:color w:val="000000"/>
                <w:sz w:val="20"/>
                <w:szCs w:val="20"/>
                <w:highlight w:val="white"/>
                <w:lang w:val="ru-RU"/>
              </w:rPr>
              <w:t>/п</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86419" w:rsidRDefault="00C86419" w:rsidP="005748DD">
            <w:pPr>
              <w:spacing w:after="0" w:line="240" w:lineRule="auto"/>
              <w:ind w:left="100"/>
              <w:jc w:val="center"/>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lang w:val="ru-RU"/>
              </w:rPr>
              <w:t xml:space="preserve">Вимоги згідно п. </w:t>
            </w:r>
            <w:r>
              <w:rPr>
                <w:rFonts w:ascii="Times New Roman" w:eastAsia="Times New Roman" w:hAnsi="Times New Roman" w:cs="Times New Roman"/>
                <w:sz w:val="20"/>
                <w:szCs w:val="20"/>
                <w:highlight w:val="white"/>
                <w:lang w:val="ru-RU"/>
              </w:rPr>
              <w:t>47</w:t>
            </w:r>
            <w:r>
              <w:rPr>
                <w:rFonts w:ascii="Times New Roman" w:eastAsia="Times New Roman" w:hAnsi="Times New Roman" w:cs="Times New Roman"/>
                <w:b/>
                <w:sz w:val="20"/>
                <w:szCs w:val="20"/>
                <w:highlight w:val="white"/>
                <w:lang w:val="ru-RU"/>
              </w:rPr>
              <w:t xml:space="preserve"> Особливостей</w:t>
            </w:r>
          </w:p>
          <w:p w:rsidR="00C86419" w:rsidRDefault="00C86419" w:rsidP="005748DD">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Pr>
                <w:rFonts w:ascii="Times New Roman" w:eastAsia="Times New Roman" w:hAnsi="Times New Roman" w:cs="Times New Roman"/>
                <w:b/>
                <w:sz w:val="20"/>
                <w:szCs w:val="20"/>
                <w:highlight w:val="white"/>
                <w:lang w:val="ru-RU"/>
              </w:rPr>
              <w:t>Переможець</w:t>
            </w:r>
            <w:proofErr w:type="spellEnd"/>
            <w:r>
              <w:rPr>
                <w:rFonts w:ascii="Times New Roman" w:eastAsia="Times New Roman" w:hAnsi="Times New Roman" w:cs="Times New Roman"/>
                <w:b/>
                <w:sz w:val="20"/>
                <w:szCs w:val="20"/>
                <w:highlight w:val="white"/>
                <w:lang w:val="ru-RU"/>
              </w:rPr>
              <w:t xml:space="preserve"> торгів на виконання вимоги згідно п. </w:t>
            </w:r>
            <w:r>
              <w:rPr>
                <w:rFonts w:ascii="Times New Roman" w:eastAsia="Times New Roman" w:hAnsi="Times New Roman" w:cs="Times New Roman"/>
                <w:sz w:val="20"/>
                <w:szCs w:val="20"/>
                <w:highlight w:val="white"/>
                <w:lang w:val="ru-RU"/>
              </w:rPr>
              <w:t>47</w:t>
            </w:r>
            <w:r>
              <w:rPr>
                <w:rFonts w:ascii="Times New Roman" w:eastAsia="Times New Roman" w:hAnsi="Times New Roman" w:cs="Times New Roman"/>
                <w:b/>
                <w:sz w:val="20"/>
                <w:szCs w:val="20"/>
                <w:highlight w:val="white"/>
                <w:lang w:val="ru-RU"/>
              </w:rPr>
              <w:t xml:space="preserve"> Особливостей (</w:t>
            </w:r>
            <w:proofErr w:type="spellStart"/>
            <w:r>
              <w:rPr>
                <w:rFonts w:ascii="Times New Roman" w:eastAsia="Times New Roman" w:hAnsi="Times New Roman" w:cs="Times New Roman"/>
                <w:b/>
                <w:sz w:val="20"/>
                <w:szCs w:val="20"/>
                <w:highlight w:val="white"/>
                <w:lang w:val="ru-RU"/>
              </w:rPr>
              <w:t>підтвердження</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відсутності</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підстав</w:t>
            </w:r>
            <w:proofErr w:type="spellEnd"/>
            <w:r>
              <w:rPr>
                <w:rFonts w:ascii="Times New Roman" w:eastAsia="Times New Roman" w:hAnsi="Times New Roman" w:cs="Times New Roman"/>
                <w:b/>
                <w:sz w:val="20"/>
                <w:szCs w:val="20"/>
                <w:highlight w:val="white"/>
                <w:lang w:val="ru-RU"/>
              </w:rPr>
              <w:t xml:space="preserve">) повинен </w:t>
            </w:r>
            <w:proofErr w:type="spellStart"/>
            <w:r>
              <w:rPr>
                <w:rFonts w:ascii="Times New Roman" w:eastAsia="Times New Roman" w:hAnsi="Times New Roman" w:cs="Times New Roman"/>
                <w:b/>
                <w:sz w:val="20"/>
                <w:szCs w:val="20"/>
                <w:highlight w:val="white"/>
                <w:lang w:val="ru-RU"/>
              </w:rPr>
              <w:t>надати</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таку</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інформацію</w:t>
            </w:r>
            <w:proofErr w:type="spellEnd"/>
            <w:r>
              <w:rPr>
                <w:rFonts w:ascii="Times New Roman" w:eastAsia="Times New Roman" w:hAnsi="Times New Roman" w:cs="Times New Roman"/>
                <w:b/>
                <w:sz w:val="20"/>
                <w:szCs w:val="20"/>
                <w:highlight w:val="white"/>
                <w:lang w:val="ru-RU"/>
              </w:rPr>
              <w:t>:</w:t>
            </w:r>
          </w:p>
        </w:tc>
      </w:tr>
      <w:tr w:rsidR="00C86419" w:rsidTr="005748DD">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color w:val="000000"/>
                <w:sz w:val="20"/>
                <w:szCs w:val="20"/>
                <w:highlight w:val="white"/>
                <w:lang w:val="ru-RU"/>
              </w:rPr>
              <w:t>1</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Pr>
                <w:rFonts w:ascii="Times New Roman" w:eastAsia="Times New Roman" w:hAnsi="Times New Roman" w:cs="Times New Roman"/>
                <w:sz w:val="20"/>
                <w:szCs w:val="20"/>
                <w:highlight w:val="white"/>
                <w:lang w:val="ru-RU"/>
              </w:rPr>
              <w:t>Керівника</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учасника</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фізичну</w:t>
            </w:r>
            <w:proofErr w:type="spellEnd"/>
            <w:r>
              <w:rPr>
                <w:rFonts w:ascii="Times New Roman" w:eastAsia="Times New Roman" w:hAnsi="Times New Roman" w:cs="Times New Roman"/>
                <w:sz w:val="20"/>
                <w:szCs w:val="20"/>
                <w:highlight w:val="white"/>
                <w:lang w:val="ru-RU"/>
              </w:rPr>
              <w:t xml:space="preserve"> особу, яка є </w:t>
            </w:r>
            <w:proofErr w:type="spellStart"/>
            <w:r>
              <w:rPr>
                <w:rFonts w:ascii="Times New Roman" w:eastAsia="Times New Roman" w:hAnsi="Times New Roman" w:cs="Times New Roman"/>
                <w:sz w:val="20"/>
                <w:szCs w:val="20"/>
                <w:highlight w:val="white"/>
                <w:lang w:val="ru-RU"/>
              </w:rPr>
              <w:t>учасником</w:t>
            </w:r>
            <w:proofErr w:type="spellEnd"/>
            <w:r>
              <w:rPr>
                <w:rFonts w:ascii="Times New Roman" w:eastAsia="Times New Roman" w:hAnsi="Times New Roman" w:cs="Times New Roman"/>
                <w:sz w:val="20"/>
                <w:szCs w:val="20"/>
                <w:highlight w:val="white"/>
                <w:lang w:val="ru-RU"/>
              </w:rPr>
              <w:t xml:space="preserve"> процедури закупівлі, було </w:t>
            </w:r>
            <w:proofErr w:type="spellStart"/>
            <w:r>
              <w:rPr>
                <w:rFonts w:ascii="Times New Roman" w:eastAsia="Times New Roman" w:hAnsi="Times New Roman" w:cs="Times New Roman"/>
                <w:sz w:val="20"/>
                <w:szCs w:val="20"/>
                <w:highlight w:val="white"/>
                <w:lang w:val="ru-RU"/>
              </w:rPr>
              <w:t>притягнуто</w:t>
            </w:r>
            <w:proofErr w:type="spellEnd"/>
            <w:r>
              <w:rPr>
                <w:rFonts w:ascii="Times New Roman" w:eastAsia="Times New Roman" w:hAnsi="Times New Roman" w:cs="Times New Roman"/>
                <w:sz w:val="20"/>
                <w:szCs w:val="20"/>
                <w:highlight w:val="white"/>
                <w:lang w:val="ru-RU"/>
              </w:rPr>
              <w:t xml:space="preserve"> згідно із </w:t>
            </w:r>
            <w:proofErr w:type="gramStart"/>
            <w:r>
              <w:rPr>
                <w:rFonts w:ascii="Times New Roman" w:eastAsia="Times New Roman" w:hAnsi="Times New Roman" w:cs="Times New Roman"/>
                <w:sz w:val="20"/>
                <w:szCs w:val="20"/>
                <w:highlight w:val="white"/>
                <w:lang w:val="ru-RU"/>
              </w:rPr>
              <w:t>законом  до</w:t>
            </w:r>
            <w:proofErr w:type="gramEnd"/>
            <w:r>
              <w:rPr>
                <w:rFonts w:ascii="Times New Roman" w:eastAsia="Times New Roman" w:hAnsi="Times New Roman" w:cs="Times New Roman"/>
                <w:sz w:val="20"/>
                <w:szCs w:val="20"/>
                <w:highlight w:val="white"/>
                <w:lang w:val="ru-RU"/>
              </w:rPr>
              <w:t xml:space="preserve"> відповідальності за </w:t>
            </w:r>
            <w:proofErr w:type="spellStart"/>
            <w:r>
              <w:rPr>
                <w:rFonts w:ascii="Times New Roman" w:eastAsia="Times New Roman" w:hAnsi="Times New Roman" w:cs="Times New Roman"/>
                <w:sz w:val="20"/>
                <w:szCs w:val="20"/>
                <w:highlight w:val="white"/>
                <w:lang w:val="ru-RU"/>
              </w:rPr>
              <w:t>вчинення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корупційного</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правопорушення</w:t>
            </w:r>
            <w:proofErr w:type="spellEnd"/>
            <w:r>
              <w:rPr>
                <w:rFonts w:ascii="Times New Roman" w:eastAsia="Times New Roman" w:hAnsi="Times New Roman" w:cs="Times New Roman"/>
                <w:sz w:val="20"/>
                <w:szCs w:val="20"/>
                <w:highlight w:val="white"/>
                <w:lang w:val="ru-RU"/>
              </w:rPr>
              <w:t xml:space="preserve"> або </w:t>
            </w:r>
            <w:proofErr w:type="spellStart"/>
            <w:r>
              <w:rPr>
                <w:rFonts w:ascii="Times New Roman" w:eastAsia="Times New Roman" w:hAnsi="Times New Roman" w:cs="Times New Roman"/>
                <w:sz w:val="20"/>
                <w:szCs w:val="20"/>
                <w:highlight w:val="white"/>
                <w:lang w:val="ru-RU"/>
              </w:rPr>
              <w:t>правопорушення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пов’язаного</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корупцією</w:t>
            </w:r>
            <w:proofErr w:type="spellEnd"/>
            <w:r>
              <w:rPr>
                <w:rFonts w:ascii="Times New Roman" w:eastAsia="Times New Roman" w:hAnsi="Times New Roman" w:cs="Times New Roman"/>
                <w:sz w:val="20"/>
                <w:szCs w:val="20"/>
                <w:highlight w:val="white"/>
                <w:lang w:val="ru-RU"/>
              </w:rPr>
              <w:t>.</w:t>
            </w:r>
          </w:p>
          <w:p w:rsidR="00C86419" w:rsidRDefault="00C86419" w:rsidP="005748DD">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lang w:val="ru-RU"/>
              </w:rPr>
              <w:t>(</w:t>
            </w:r>
            <w:proofErr w:type="spellStart"/>
            <w:r>
              <w:rPr>
                <w:rFonts w:ascii="Times New Roman" w:eastAsia="Times New Roman" w:hAnsi="Times New Roman" w:cs="Times New Roman"/>
                <w:b/>
                <w:sz w:val="20"/>
                <w:szCs w:val="20"/>
                <w:highlight w:val="white"/>
                <w:lang w:val="ru-RU"/>
              </w:rPr>
              <w:t>підпункт</w:t>
            </w:r>
            <w:proofErr w:type="spellEnd"/>
            <w:r>
              <w:rPr>
                <w:rFonts w:ascii="Times New Roman" w:eastAsia="Times New Roman" w:hAnsi="Times New Roman" w:cs="Times New Roman"/>
                <w:b/>
                <w:sz w:val="20"/>
                <w:szCs w:val="20"/>
                <w:highlight w:val="white"/>
                <w:lang w:val="ru-RU"/>
              </w:rPr>
              <w:t xml:space="preserve"> 3 пункт 47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spacing w:after="0" w:line="240" w:lineRule="auto"/>
              <w:ind w:right="140"/>
              <w:jc w:val="both"/>
              <w:rPr>
                <w:rFonts w:ascii="Times New Roman" w:eastAsia="Times New Roman" w:hAnsi="Times New Roman" w:cs="Times New Roman"/>
                <w:sz w:val="20"/>
                <w:szCs w:val="20"/>
                <w:highlight w:val="white"/>
                <w:lang w:val="ru-RU"/>
              </w:rPr>
            </w:pPr>
            <w:proofErr w:type="spellStart"/>
            <w:r>
              <w:rPr>
                <w:rFonts w:ascii="Times New Roman" w:eastAsia="Times New Roman" w:hAnsi="Times New Roman" w:cs="Times New Roman"/>
                <w:b/>
                <w:sz w:val="20"/>
                <w:szCs w:val="20"/>
                <w:highlight w:val="white"/>
                <w:lang w:val="ru-RU"/>
              </w:rPr>
              <w:t>Інформаційна</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довідка</w:t>
            </w:r>
            <w:proofErr w:type="spellEnd"/>
            <w:r>
              <w:rPr>
                <w:rFonts w:ascii="Times New Roman" w:eastAsia="Times New Roman" w:hAnsi="Times New Roman" w:cs="Times New Roman"/>
                <w:b/>
                <w:sz w:val="20"/>
                <w:szCs w:val="20"/>
                <w:highlight w:val="white"/>
                <w:lang w:val="ru-RU"/>
              </w:rPr>
              <w:t xml:space="preserve"> з </w:t>
            </w:r>
            <w:proofErr w:type="spellStart"/>
            <w:r>
              <w:rPr>
                <w:rFonts w:ascii="Times New Roman" w:eastAsia="Times New Roman" w:hAnsi="Times New Roman" w:cs="Times New Roman"/>
                <w:b/>
                <w:sz w:val="20"/>
                <w:szCs w:val="20"/>
                <w:highlight w:val="white"/>
                <w:lang w:val="ru-RU"/>
              </w:rPr>
              <w:t>Єдиного</w:t>
            </w:r>
            <w:proofErr w:type="spellEnd"/>
            <w:r>
              <w:rPr>
                <w:rFonts w:ascii="Times New Roman" w:eastAsia="Times New Roman" w:hAnsi="Times New Roman" w:cs="Times New Roman"/>
                <w:b/>
                <w:sz w:val="20"/>
                <w:szCs w:val="20"/>
                <w:highlight w:val="white"/>
                <w:lang w:val="ru-RU"/>
              </w:rPr>
              <w:t xml:space="preserve"> державного </w:t>
            </w:r>
            <w:proofErr w:type="spellStart"/>
            <w:r>
              <w:rPr>
                <w:rFonts w:ascii="Times New Roman" w:eastAsia="Times New Roman" w:hAnsi="Times New Roman" w:cs="Times New Roman"/>
                <w:b/>
                <w:sz w:val="20"/>
                <w:szCs w:val="20"/>
                <w:highlight w:val="white"/>
                <w:lang w:val="ru-RU"/>
              </w:rPr>
              <w:t>реєстру</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осіб</w:t>
            </w:r>
            <w:proofErr w:type="spellEnd"/>
            <w:r>
              <w:rPr>
                <w:rFonts w:ascii="Times New Roman" w:eastAsia="Times New Roman" w:hAnsi="Times New Roman" w:cs="Times New Roman"/>
                <w:b/>
                <w:sz w:val="20"/>
                <w:szCs w:val="20"/>
                <w:highlight w:val="white"/>
                <w:lang w:val="ru-RU"/>
              </w:rPr>
              <w:t xml:space="preserve">, які вчинили </w:t>
            </w:r>
            <w:proofErr w:type="spellStart"/>
            <w:r>
              <w:rPr>
                <w:rFonts w:ascii="Times New Roman" w:eastAsia="Times New Roman" w:hAnsi="Times New Roman" w:cs="Times New Roman"/>
                <w:b/>
                <w:sz w:val="20"/>
                <w:szCs w:val="20"/>
                <w:highlight w:val="white"/>
                <w:lang w:val="ru-RU"/>
              </w:rPr>
              <w:t>корупційні</w:t>
            </w:r>
            <w:proofErr w:type="spellEnd"/>
            <w:r>
              <w:rPr>
                <w:rFonts w:ascii="Times New Roman" w:eastAsia="Times New Roman" w:hAnsi="Times New Roman" w:cs="Times New Roman"/>
                <w:b/>
                <w:sz w:val="20"/>
                <w:szCs w:val="20"/>
                <w:highlight w:val="white"/>
                <w:lang w:val="ru-RU"/>
              </w:rPr>
              <w:t xml:space="preserve"> або </w:t>
            </w:r>
            <w:proofErr w:type="spellStart"/>
            <w:r>
              <w:rPr>
                <w:rFonts w:ascii="Times New Roman" w:eastAsia="Times New Roman" w:hAnsi="Times New Roman" w:cs="Times New Roman"/>
                <w:b/>
                <w:sz w:val="20"/>
                <w:szCs w:val="20"/>
                <w:highlight w:val="white"/>
                <w:lang w:val="ru-RU"/>
              </w:rPr>
              <w:t>пов’язані</w:t>
            </w:r>
            <w:proofErr w:type="spellEnd"/>
            <w:r>
              <w:rPr>
                <w:rFonts w:ascii="Times New Roman" w:eastAsia="Times New Roman" w:hAnsi="Times New Roman" w:cs="Times New Roman"/>
                <w:b/>
                <w:sz w:val="20"/>
                <w:szCs w:val="20"/>
                <w:highlight w:val="white"/>
                <w:lang w:val="ru-RU"/>
              </w:rPr>
              <w:t xml:space="preserve"> з </w:t>
            </w:r>
            <w:proofErr w:type="spellStart"/>
            <w:r>
              <w:rPr>
                <w:rFonts w:ascii="Times New Roman" w:eastAsia="Times New Roman" w:hAnsi="Times New Roman" w:cs="Times New Roman"/>
                <w:b/>
                <w:sz w:val="20"/>
                <w:szCs w:val="20"/>
                <w:highlight w:val="white"/>
                <w:lang w:val="ru-RU"/>
              </w:rPr>
              <w:t>корупцією</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правопорушення</w:t>
            </w:r>
            <w:proofErr w:type="spellEnd"/>
            <w:r>
              <w:rPr>
                <w:rFonts w:ascii="Times New Roman" w:eastAsia="Times New Roman" w:hAnsi="Times New Roman" w:cs="Times New Roman"/>
                <w:b/>
                <w:sz w:val="20"/>
                <w:szCs w:val="20"/>
                <w:highlight w:val="white"/>
                <w:lang w:val="ru-RU"/>
              </w:rPr>
              <w:t xml:space="preserve">, згідно з </w:t>
            </w:r>
            <w:proofErr w:type="spellStart"/>
            <w:r>
              <w:rPr>
                <w:rFonts w:ascii="Times New Roman" w:eastAsia="Times New Roman" w:hAnsi="Times New Roman" w:cs="Times New Roman"/>
                <w:b/>
                <w:sz w:val="20"/>
                <w:szCs w:val="20"/>
                <w:highlight w:val="white"/>
                <w:lang w:val="ru-RU"/>
              </w:rPr>
              <w:t>якою</w:t>
            </w:r>
            <w:proofErr w:type="spellEnd"/>
            <w:r>
              <w:rPr>
                <w:rFonts w:ascii="Times New Roman" w:eastAsia="Times New Roman" w:hAnsi="Times New Roman" w:cs="Times New Roman"/>
                <w:b/>
                <w:sz w:val="20"/>
                <w:szCs w:val="20"/>
                <w:highlight w:val="white"/>
                <w:lang w:val="ru-RU"/>
              </w:rPr>
              <w:t xml:space="preserve"> не буде </w:t>
            </w:r>
            <w:proofErr w:type="spellStart"/>
            <w:r>
              <w:rPr>
                <w:rFonts w:ascii="Times New Roman" w:eastAsia="Times New Roman" w:hAnsi="Times New Roman" w:cs="Times New Roman"/>
                <w:b/>
                <w:sz w:val="20"/>
                <w:szCs w:val="20"/>
                <w:highlight w:val="white"/>
                <w:lang w:val="ru-RU"/>
              </w:rPr>
              <w:t>знайдено</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інформації</w:t>
            </w:r>
            <w:proofErr w:type="spellEnd"/>
            <w:r>
              <w:rPr>
                <w:rFonts w:ascii="Times New Roman" w:eastAsia="Times New Roman" w:hAnsi="Times New Roman" w:cs="Times New Roman"/>
                <w:b/>
                <w:sz w:val="20"/>
                <w:szCs w:val="20"/>
                <w:highlight w:val="white"/>
                <w:lang w:val="ru-RU"/>
              </w:rPr>
              <w:t xml:space="preserve"> про </w:t>
            </w:r>
            <w:proofErr w:type="spellStart"/>
            <w:r>
              <w:rPr>
                <w:rFonts w:ascii="Times New Roman" w:eastAsia="Times New Roman" w:hAnsi="Times New Roman" w:cs="Times New Roman"/>
                <w:b/>
                <w:sz w:val="20"/>
                <w:szCs w:val="20"/>
                <w:highlight w:val="white"/>
                <w:lang w:val="ru-RU"/>
              </w:rPr>
              <w:t>корупційні</w:t>
            </w:r>
            <w:proofErr w:type="spellEnd"/>
            <w:r>
              <w:rPr>
                <w:rFonts w:ascii="Times New Roman" w:eastAsia="Times New Roman" w:hAnsi="Times New Roman" w:cs="Times New Roman"/>
                <w:b/>
                <w:sz w:val="20"/>
                <w:szCs w:val="20"/>
                <w:highlight w:val="white"/>
                <w:lang w:val="ru-RU"/>
              </w:rPr>
              <w:t xml:space="preserve"> або </w:t>
            </w:r>
            <w:proofErr w:type="spellStart"/>
            <w:r>
              <w:rPr>
                <w:rFonts w:ascii="Times New Roman" w:eastAsia="Times New Roman" w:hAnsi="Times New Roman" w:cs="Times New Roman"/>
                <w:b/>
                <w:sz w:val="20"/>
                <w:szCs w:val="20"/>
                <w:highlight w:val="white"/>
                <w:lang w:val="ru-RU"/>
              </w:rPr>
              <w:t>пов'язані</w:t>
            </w:r>
            <w:proofErr w:type="spellEnd"/>
            <w:r>
              <w:rPr>
                <w:rFonts w:ascii="Times New Roman" w:eastAsia="Times New Roman" w:hAnsi="Times New Roman" w:cs="Times New Roman"/>
                <w:b/>
                <w:sz w:val="20"/>
                <w:szCs w:val="20"/>
                <w:highlight w:val="white"/>
                <w:lang w:val="ru-RU"/>
              </w:rPr>
              <w:t xml:space="preserve"> з </w:t>
            </w:r>
            <w:proofErr w:type="spellStart"/>
            <w:r>
              <w:rPr>
                <w:rFonts w:ascii="Times New Roman" w:eastAsia="Times New Roman" w:hAnsi="Times New Roman" w:cs="Times New Roman"/>
                <w:b/>
                <w:sz w:val="20"/>
                <w:szCs w:val="20"/>
                <w:highlight w:val="white"/>
                <w:lang w:val="ru-RU"/>
              </w:rPr>
              <w:t>корупцією</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правопорушення</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керівника</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учасника</w:t>
            </w:r>
            <w:proofErr w:type="spellEnd"/>
            <w:r>
              <w:rPr>
                <w:rFonts w:ascii="Times New Roman" w:eastAsia="Times New Roman" w:hAnsi="Times New Roman" w:cs="Times New Roman"/>
                <w:b/>
                <w:sz w:val="20"/>
                <w:szCs w:val="20"/>
                <w:highlight w:val="white"/>
                <w:lang w:val="ru-RU"/>
              </w:rPr>
              <w:t xml:space="preserve"> процедури закупівлі. </w:t>
            </w:r>
            <w:proofErr w:type="spellStart"/>
            <w:r>
              <w:rPr>
                <w:rFonts w:ascii="Times New Roman" w:eastAsia="Times New Roman" w:hAnsi="Times New Roman" w:cs="Times New Roman"/>
                <w:b/>
                <w:i/>
                <w:sz w:val="20"/>
                <w:szCs w:val="20"/>
                <w:highlight w:val="white"/>
                <w:lang w:val="ru-RU"/>
              </w:rPr>
              <w:t>Довідка</w:t>
            </w:r>
            <w:proofErr w:type="spellEnd"/>
            <w:r>
              <w:rPr>
                <w:rFonts w:ascii="Times New Roman" w:eastAsia="Times New Roman" w:hAnsi="Times New Roman" w:cs="Times New Roman"/>
                <w:b/>
                <w:i/>
                <w:sz w:val="20"/>
                <w:szCs w:val="20"/>
                <w:highlight w:val="white"/>
                <w:lang w:val="ru-RU"/>
              </w:rPr>
              <w:t xml:space="preserve"> надається в період </w:t>
            </w:r>
            <w:proofErr w:type="spellStart"/>
            <w:r>
              <w:rPr>
                <w:rFonts w:ascii="Times New Roman" w:eastAsia="Times New Roman" w:hAnsi="Times New Roman" w:cs="Times New Roman"/>
                <w:b/>
                <w:i/>
                <w:sz w:val="20"/>
                <w:szCs w:val="20"/>
                <w:highlight w:val="white"/>
                <w:lang w:val="ru-RU"/>
              </w:rPr>
              <w:t>відсутності</w:t>
            </w:r>
            <w:proofErr w:type="spellEnd"/>
            <w:r>
              <w:rPr>
                <w:rFonts w:ascii="Times New Roman" w:eastAsia="Times New Roman" w:hAnsi="Times New Roman" w:cs="Times New Roman"/>
                <w:b/>
                <w:i/>
                <w:sz w:val="20"/>
                <w:szCs w:val="20"/>
                <w:highlight w:val="white"/>
                <w:lang w:val="ru-RU"/>
              </w:rPr>
              <w:t xml:space="preserve"> </w:t>
            </w:r>
            <w:proofErr w:type="spellStart"/>
            <w:r>
              <w:rPr>
                <w:rFonts w:ascii="Times New Roman" w:eastAsia="Times New Roman" w:hAnsi="Times New Roman" w:cs="Times New Roman"/>
                <w:b/>
                <w:i/>
                <w:sz w:val="20"/>
                <w:szCs w:val="20"/>
                <w:highlight w:val="white"/>
                <w:lang w:val="ru-RU"/>
              </w:rPr>
              <w:t>функціональної</w:t>
            </w:r>
            <w:proofErr w:type="spellEnd"/>
            <w:r>
              <w:rPr>
                <w:rFonts w:ascii="Times New Roman" w:eastAsia="Times New Roman" w:hAnsi="Times New Roman" w:cs="Times New Roman"/>
                <w:b/>
                <w:i/>
                <w:sz w:val="20"/>
                <w:szCs w:val="20"/>
                <w:highlight w:val="white"/>
                <w:lang w:val="ru-RU"/>
              </w:rPr>
              <w:t xml:space="preserve"> можливості перевірки </w:t>
            </w:r>
            <w:proofErr w:type="spellStart"/>
            <w:r>
              <w:rPr>
                <w:rFonts w:ascii="Times New Roman" w:eastAsia="Times New Roman" w:hAnsi="Times New Roman" w:cs="Times New Roman"/>
                <w:b/>
                <w:i/>
                <w:sz w:val="20"/>
                <w:szCs w:val="20"/>
                <w:highlight w:val="white"/>
                <w:lang w:val="ru-RU"/>
              </w:rPr>
              <w:t>інформації</w:t>
            </w:r>
            <w:proofErr w:type="spellEnd"/>
            <w:r>
              <w:rPr>
                <w:rFonts w:ascii="Times New Roman" w:eastAsia="Times New Roman" w:hAnsi="Times New Roman" w:cs="Times New Roman"/>
                <w:b/>
                <w:i/>
                <w:sz w:val="20"/>
                <w:szCs w:val="20"/>
                <w:highlight w:val="white"/>
                <w:lang w:val="ru-RU"/>
              </w:rPr>
              <w:t xml:space="preserve"> на </w:t>
            </w:r>
            <w:proofErr w:type="spellStart"/>
            <w:r>
              <w:rPr>
                <w:rFonts w:ascii="Times New Roman" w:eastAsia="Times New Roman" w:hAnsi="Times New Roman" w:cs="Times New Roman"/>
                <w:b/>
                <w:i/>
                <w:sz w:val="20"/>
                <w:szCs w:val="20"/>
                <w:highlight w:val="white"/>
                <w:lang w:val="ru-RU"/>
              </w:rPr>
              <w:t>вебресурсі</w:t>
            </w:r>
            <w:proofErr w:type="spellEnd"/>
            <w:r>
              <w:rPr>
                <w:rFonts w:ascii="Times New Roman" w:eastAsia="Times New Roman" w:hAnsi="Times New Roman" w:cs="Times New Roman"/>
                <w:b/>
                <w:i/>
                <w:sz w:val="20"/>
                <w:szCs w:val="20"/>
                <w:highlight w:val="white"/>
                <w:lang w:val="ru-RU"/>
              </w:rPr>
              <w:t xml:space="preserve"> </w:t>
            </w:r>
            <w:proofErr w:type="spellStart"/>
            <w:r>
              <w:rPr>
                <w:rFonts w:ascii="Times New Roman" w:eastAsia="Times New Roman" w:hAnsi="Times New Roman" w:cs="Times New Roman"/>
                <w:b/>
                <w:i/>
                <w:sz w:val="20"/>
                <w:szCs w:val="20"/>
                <w:highlight w:val="white"/>
                <w:lang w:val="ru-RU"/>
              </w:rPr>
              <w:t>Єдиного</w:t>
            </w:r>
            <w:proofErr w:type="spellEnd"/>
            <w:r>
              <w:rPr>
                <w:rFonts w:ascii="Times New Roman" w:eastAsia="Times New Roman" w:hAnsi="Times New Roman" w:cs="Times New Roman"/>
                <w:b/>
                <w:i/>
                <w:sz w:val="20"/>
                <w:szCs w:val="20"/>
                <w:highlight w:val="white"/>
                <w:lang w:val="ru-RU"/>
              </w:rPr>
              <w:t xml:space="preserve"> державного </w:t>
            </w:r>
            <w:proofErr w:type="spellStart"/>
            <w:r>
              <w:rPr>
                <w:rFonts w:ascii="Times New Roman" w:eastAsia="Times New Roman" w:hAnsi="Times New Roman" w:cs="Times New Roman"/>
                <w:b/>
                <w:i/>
                <w:sz w:val="20"/>
                <w:szCs w:val="20"/>
                <w:highlight w:val="white"/>
                <w:lang w:val="ru-RU"/>
              </w:rPr>
              <w:t>реєстру</w:t>
            </w:r>
            <w:proofErr w:type="spellEnd"/>
            <w:r>
              <w:rPr>
                <w:rFonts w:ascii="Times New Roman" w:eastAsia="Times New Roman" w:hAnsi="Times New Roman" w:cs="Times New Roman"/>
                <w:b/>
                <w:i/>
                <w:sz w:val="20"/>
                <w:szCs w:val="20"/>
                <w:highlight w:val="white"/>
                <w:lang w:val="ru-RU"/>
              </w:rPr>
              <w:t xml:space="preserve"> </w:t>
            </w:r>
            <w:proofErr w:type="spellStart"/>
            <w:r>
              <w:rPr>
                <w:rFonts w:ascii="Times New Roman" w:eastAsia="Times New Roman" w:hAnsi="Times New Roman" w:cs="Times New Roman"/>
                <w:b/>
                <w:i/>
                <w:sz w:val="20"/>
                <w:szCs w:val="20"/>
                <w:highlight w:val="white"/>
                <w:lang w:val="ru-RU"/>
              </w:rPr>
              <w:t>осіб</w:t>
            </w:r>
            <w:proofErr w:type="spellEnd"/>
            <w:r>
              <w:rPr>
                <w:rFonts w:ascii="Times New Roman" w:eastAsia="Times New Roman" w:hAnsi="Times New Roman" w:cs="Times New Roman"/>
                <w:b/>
                <w:i/>
                <w:sz w:val="20"/>
                <w:szCs w:val="20"/>
                <w:highlight w:val="white"/>
                <w:lang w:val="ru-RU"/>
              </w:rPr>
              <w:t xml:space="preserve">, які вчинили </w:t>
            </w:r>
            <w:proofErr w:type="spellStart"/>
            <w:r>
              <w:rPr>
                <w:rFonts w:ascii="Times New Roman" w:eastAsia="Times New Roman" w:hAnsi="Times New Roman" w:cs="Times New Roman"/>
                <w:b/>
                <w:i/>
                <w:sz w:val="20"/>
                <w:szCs w:val="20"/>
                <w:highlight w:val="white"/>
                <w:lang w:val="ru-RU"/>
              </w:rPr>
              <w:t>корупційні</w:t>
            </w:r>
            <w:proofErr w:type="spellEnd"/>
            <w:r>
              <w:rPr>
                <w:rFonts w:ascii="Times New Roman" w:eastAsia="Times New Roman" w:hAnsi="Times New Roman" w:cs="Times New Roman"/>
                <w:b/>
                <w:i/>
                <w:sz w:val="20"/>
                <w:szCs w:val="20"/>
                <w:highlight w:val="white"/>
                <w:lang w:val="ru-RU"/>
              </w:rPr>
              <w:t xml:space="preserve"> або </w:t>
            </w:r>
            <w:proofErr w:type="spellStart"/>
            <w:r>
              <w:rPr>
                <w:rFonts w:ascii="Times New Roman" w:eastAsia="Times New Roman" w:hAnsi="Times New Roman" w:cs="Times New Roman"/>
                <w:b/>
                <w:i/>
                <w:sz w:val="20"/>
                <w:szCs w:val="20"/>
                <w:highlight w:val="white"/>
                <w:lang w:val="ru-RU"/>
              </w:rPr>
              <w:t>пов’язані</w:t>
            </w:r>
            <w:proofErr w:type="spellEnd"/>
            <w:r>
              <w:rPr>
                <w:rFonts w:ascii="Times New Roman" w:eastAsia="Times New Roman" w:hAnsi="Times New Roman" w:cs="Times New Roman"/>
                <w:b/>
                <w:i/>
                <w:sz w:val="20"/>
                <w:szCs w:val="20"/>
                <w:highlight w:val="white"/>
                <w:lang w:val="ru-RU"/>
              </w:rPr>
              <w:t xml:space="preserve"> з </w:t>
            </w:r>
            <w:proofErr w:type="spellStart"/>
            <w:r>
              <w:rPr>
                <w:rFonts w:ascii="Times New Roman" w:eastAsia="Times New Roman" w:hAnsi="Times New Roman" w:cs="Times New Roman"/>
                <w:b/>
                <w:i/>
                <w:sz w:val="20"/>
                <w:szCs w:val="20"/>
                <w:highlight w:val="white"/>
                <w:lang w:val="ru-RU"/>
              </w:rPr>
              <w:t>корупцією</w:t>
            </w:r>
            <w:proofErr w:type="spellEnd"/>
            <w:r>
              <w:rPr>
                <w:rFonts w:ascii="Times New Roman" w:eastAsia="Times New Roman" w:hAnsi="Times New Roman" w:cs="Times New Roman"/>
                <w:b/>
                <w:i/>
                <w:sz w:val="20"/>
                <w:szCs w:val="20"/>
                <w:highlight w:val="white"/>
                <w:lang w:val="ru-RU"/>
              </w:rPr>
              <w:t xml:space="preserve"> </w:t>
            </w:r>
            <w:proofErr w:type="spellStart"/>
            <w:r>
              <w:rPr>
                <w:rFonts w:ascii="Times New Roman" w:eastAsia="Times New Roman" w:hAnsi="Times New Roman" w:cs="Times New Roman"/>
                <w:b/>
                <w:i/>
                <w:sz w:val="20"/>
                <w:szCs w:val="20"/>
                <w:highlight w:val="white"/>
                <w:lang w:val="ru-RU"/>
              </w:rPr>
              <w:t>правопорушення</w:t>
            </w:r>
            <w:proofErr w:type="spellEnd"/>
            <w:r>
              <w:rPr>
                <w:rFonts w:ascii="Times New Roman" w:eastAsia="Times New Roman" w:hAnsi="Times New Roman" w:cs="Times New Roman"/>
                <w:b/>
                <w:i/>
                <w:sz w:val="20"/>
                <w:szCs w:val="20"/>
                <w:highlight w:val="white"/>
                <w:lang w:val="ru-RU"/>
              </w:rPr>
              <w:t xml:space="preserve">, яка не </w:t>
            </w:r>
            <w:proofErr w:type="spellStart"/>
            <w:r>
              <w:rPr>
                <w:rFonts w:ascii="Times New Roman" w:eastAsia="Times New Roman" w:hAnsi="Times New Roman" w:cs="Times New Roman"/>
                <w:b/>
                <w:i/>
                <w:sz w:val="20"/>
                <w:szCs w:val="20"/>
                <w:highlight w:val="white"/>
                <w:lang w:val="ru-RU"/>
              </w:rPr>
              <w:t>стосується</w:t>
            </w:r>
            <w:proofErr w:type="spellEnd"/>
            <w:r>
              <w:rPr>
                <w:rFonts w:ascii="Times New Roman" w:eastAsia="Times New Roman" w:hAnsi="Times New Roman" w:cs="Times New Roman"/>
                <w:b/>
                <w:i/>
                <w:sz w:val="20"/>
                <w:szCs w:val="20"/>
                <w:highlight w:val="white"/>
                <w:lang w:val="ru-RU"/>
              </w:rPr>
              <w:t xml:space="preserve"> </w:t>
            </w:r>
            <w:proofErr w:type="spellStart"/>
            <w:r>
              <w:rPr>
                <w:rFonts w:ascii="Times New Roman" w:eastAsia="Times New Roman" w:hAnsi="Times New Roman" w:cs="Times New Roman"/>
                <w:b/>
                <w:i/>
                <w:sz w:val="20"/>
                <w:szCs w:val="20"/>
                <w:highlight w:val="white"/>
                <w:lang w:val="ru-RU"/>
              </w:rPr>
              <w:t>запитувача</w:t>
            </w:r>
            <w:proofErr w:type="spellEnd"/>
            <w:r>
              <w:rPr>
                <w:rFonts w:ascii="Times New Roman" w:eastAsia="Times New Roman" w:hAnsi="Times New Roman" w:cs="Times New Roman"/>
                <w:b/>
                <w:i/>
                <w:sz w:val="20"/>
                <w:szCs w:val="20"/>
                <w:highlight w:val="white"/>
                <w:lang w:val="ru-RU"/>
              </w:rPr>
              <w:t>.</w:t>
            </w:r>
          </w:p>
        </w:tc>
      </w:tr>
      <w:tr w:rsidR="00C86419" w:rsidTr="005748DD">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color w:val="000000"/>
                <w:sz w:val="20"/>
                <w:szCs w:val="20"/>
                <w:highlight w:val="white"/>
                <w:lang w:val="ru-RU"/>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Pr>
                <w:rFonts w:ascii="Times New Roman" w:eastAsia="Times New Roman" w:hAnsi="Times New Roman" w:cs="Times New Roman"/>
                <w:sz w:val="20"/>
                <w:szCs w:val="20"/>
                <w:highlight w:val="white"/>
                <w:lang w:val="ru-RU"/>
              </w:rPr>
              <w:t>Керівник</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учасника</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був</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засуджений</w:t>
            </w:r>
            <w:proofErr w:type="spellEnd"/>
            <w:r>
              <w:rPr>
                <w:rFonts w:ascii="Times New Roman" w:eastAsia="Times New Roman" w:hAnsi="Times New Roman" w:cs="Times New Roman"/>
                <w:sz w:val="20"/>
                <w:szCs w:val="20"/>
                <w:highlight w:val="white"/>
                <w:lang w:val="ru-RU"/>
              </w:rPr>
              <w:t xml:space="preserve"> за </w:t>
            </w:r>
            <w:proofErr w:type="spellStart"/>
            <w:r>
              <w:rPr>
                <w:rFonts w:ascii="Times New Roman" w:eastAsia="Times New Roman" w:hAnsi="Times New Roman" w:cs="Times New Roman"/>
                <w:sz w:val="20"/>
                <w:szCs w:val="20"/>
                <w:highlight w:val="white"/>
                <w:lang w:val="ru-RU"/>
              </w:rPr>
              <w:t>кримінальне</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правопорушення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вчинене</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корисливих</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мотивів</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зокрема</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пов’язане</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хабарництвом</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шахрайством</w:t>
            </w:r>
            <w:proofErr w:type="spellEnd"/>
            <w:r>
              <w:rPr>
                <w:rFonts w:ascii="Times New Roman" w:eastAsia="Times New Roman" w:hAnsi="Times New Roman" w:cs="Times New Roman"/>
                <w:sz w:val="20"/>
                <w:szCs w:val="20"/>
                <w:highlight w:val="white"/>
                <w:lang w:val="ru-RU"/>
              </w:rPr>
              <w:t xml:space="preserve"> та </w:t>
            </w:r>
            <w:proofErr w:type="spellStart"/>
            <w:r>
              <w:rPr>
                <w:rFonts w:ascii="Times New Roman" w:eastAsia="Times New Roman" w:hAnsi="Times New Roman" w:cs="Times New Roman"/>
                <w:sz w:val="20"/>
                <w:szCs w:val="20"/>
                <w:highlight w:val="white"/>
                <w:lang w:val="ru-RU"/>
              </w:rPr>
              <w:t>відмиванням</w:t>
            </w:r>
            <w:proofErr w:type="spellEnd"/>
            <w:r>
              <w:rPr>
                <w:rFonts w:ascii="Times New Roman" w:eastAsia="Times New Roman" w:hAnsi="Times New Roman" w:cs="Times New Roman"/>
                <w:sz w:val="20"/>
                <w:szCs w:val="20"/>
                <w:highlight w:val="white"/>
                <w:lang w:val="ru-RU"/>
              </w:rPr>
              <w:t xml:space="preserve"> коштів), </w:t>
            </w:r>
            <w:proofErr w:type="spellStart"/>
            <w:r>
              <w:rPr>
                <w:rFonts w:ascii="Times New Roman" w:eastAsia="Times New Roman" w:hAnsi="Times New Roman" w:cs="Times New Roman"/>
                <w:sz w:val="20"/>
                <w:szCs w:val="20"/>
                <w:highlight w:val="white"/>
                <w:lang w:val="ru-RU"/>
              </w:rPr>
              <w:t>судимість</w:t>
            </w:r>
            <w:proofErr w:type="spellEnd"/>
            <w:r>
              <w:rPr>
                <w:rFonts w:ascii="Times New Roman" w:eastAsia="Times New Roman" w:hAnsi="Times New Roman" w:cs="Times New Roman"/>
                <w:sz w:val="20"/>
                <w:szCs w:val="20"/>
                <w:highlight w:val="white"/>
                <w:lang w:val="ru-RU"/>
              </w:rPr>
              <w:t xml:space="preserve"> з якого не </w:t>
            </w:r>
            <w:proofErr w:type="spellStart"/>
            <w:r>
              <w:rPr>
                <w:rFonts w:ascii="Times New Roman" w:eastAsia="Times New Roman" w:hAnsi="Times New Roman" w:cs="Times New Roman"/>
                <w:sz w:val="20"/>
                <w:szCs w:val="20"/>
                <w:highlight w:val="white"/>
                <w:lang w:val="ru-RU"/>
              </w:rPr>
              <w:t>знято</w:t>
            </w:r>
            <w:proofErr w:type="spellEnd"/>
            <w:r>
              <w:rPr>
                <w:rFonts w:ascii="Times New Roman" w:eastAsia="Times New Roman" w:hAnsi="Times New Roman" w:cs="Times New Roman"/>
                <w:sz w:val="20"/>
                <w:szCs w:val="20"/>
                <w:highlight w:val="white"/>
                <w:lang w:val="ru-RU"/>
              </w:rPr>
              <w:t xml:space="preserve"> або не погашено в установленому законом порядку.</w:t>
            </w:r>
          </w:p>
          <w:p w:rsidR="00C86419" w:rsidRDefault="00C86419" w:rsidP="005748DD">
            <w:pPr>
              <w:spacing w:after="0" w:line="240" w:lineRule="auto"/>
              <w:ind w:right="140"/>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lang w:val="ru-RU"/>
              </w:rPr>
              <w:t>(</w:t>
            </w:r>
            <w:proofErr w:type="spellStart"/>
            <w:r>
              <w:rPr>
                <w:rFonts w:ascii="Times New Roman" w:eastAsia="Times New Roman" w:hAnsi="Times New Roman" w:cs="Times New Roman"/>
                <w:b/>
                <w:sz w:val="20"/>
                <w:szCs w:val="20"/>
                <w:highlight w:val="white"/>
                <w:lang w:val="ru-RU"/>
              </w:rPr>
              <w:t>підпункт</w:t>
            </w:r>
            <w:proofErr w:type="spellEnd"/>
            <w:r>
              <w:rPr>
                <w:rFonts w:ascii="Times New Roman" w:eastAsia="Times New Roman" w:hAnsi="Times New Roman" w:cs="Times New Roman"/>
                <w:b/>
                <w:sz w:val="20"/>
                <w:szCs w:val="20"/>
                <w:highlight w:val="white"/>
                <w:lang w:val="ru-RU"/>
              </w:rPr>
              <w:t xml:space="preserve"> 6 пункт</w:t>
            </w:r>
            <w:r>
              <w:rPr>
                <w:rFonts w:ascii="Times New Roman" w:eastAsia="Times New Roman" w:hAnsi="Times New Roman" w:cs="Times New Roman"/>
                <w:b/>
                <w:color w:val="00B050"/>
                <w:sz w:val="20"/>
                <w:szCs w:val="20"/>
                <w:highlight w:val="white"/>
                <w:lang w:val="ru-RU"/>
              </w:rPr>
              <w:t xml:space="preserve"> </w:t>
            </w:r>
            <w:r>
              <w:rPr>
                <w:rFonts w:ascii="Times New Roman" w:eastAsia="Times New Roman" w:hAnsi="Times New Roman" w:cs="Times New Roman"/>
                <w:b/>
                <w:sz w:val="20"/>
                <w:szCs w:val="20"/>
                <w:highlight w:val="white"/>
                <w:lang w:val="ru-RU"/>
              </w:rPr>
              <w:t>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86419" w:rsidRDefault="00C86419" w:rsidP="005748DD">
            <w:pPr>
              <w:spacing w:after="0" w:line="240" w:lineRule="auto"/>
              <w:jc w:val="both"/>
              <w:rPr>
                <w:rFonts w:ascii="Times New Roman" w:eastAsia="Times New Roman" w:hAnsi="Times New Roman" w:cs="Times New Roman"/>
                <w:b/>
                <w:sz w:val="20"/>
                <w:szCs w:val="20"/>
                <w:highlight w:val="white"/>
                <w:lang w:val="ru-RU"/>
              </w:rPr>
            </w:pPr>
            <w:proofErr w:type="spellStart"/>
            <w:r>
              <w:rPr>
                <w:rFonts w:ascii="Times New Roman" w:eastAsia="Times New Roman" w:hAnsi="Times New Roman" w:cs="Times New Roman"/>
                <w:b/>
                <w:sz w:val="20"/>
                <w:szCs w:val="20"/>
                <w:highlight w:val="white"/>
                <w:lang w:val="ru-RU"/>
              </w:rPr>
              <w:t>Повний</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витяг</w:t>
            </w:r>
            <w:proofErr w:type="spellEnd"/>
            <w:r>
              <w:rPr>
                <w:rFonts w:ascii="Times New Roman" w:eastAsia="Times New Roman" w:hAnsi="Times New Roman" w:cs="Times New Roman"/>
                <w:b/>
                <w:sz w:val="20"/>
                <w:szCs w:val="20"/>
                <w:highlight w:val="white"/>
                <w:lang w:val="ru-RU"/>
              </w:rPr>
              <w:t xml:space="preserve"> з </w:t>
            </w:r>
            <w:proofErr w:type="spellStart"/>
            <w:r>
              <w:rPr>
                <w:rFonts w:ascii="Times New Roman" w:eastAsia="Times New Roman" w:hAnsi="Times New Roman" w:cs="Times New Roman"/>
                <w:b/>
                <w:sz w:val="20"/>
                <w:szCs w:val="20"/>
                <w:highlight w:val="white"/>
                <w:lang w:val="ru-RU"/>
              </w:rPr>
              <w:t>інформаційно-аналітичної</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системи</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Облік</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відомостей</w:t>
            </w:r>
            <w:proofErr w:type="spellEnd"/>
            <w:r>
              <w:rPr>
                <w:rFonts w:ascii="Times New Roman" w:eastAsia="Times New Roman" w:hAnsi="Times New Roman" w:cs="Times New Roman"/>
                <w:b/>
                <w:sz w:val="20"/>
                <w:szCs w:val="20"/>
                <w:highlight w:val="white"/>
                <w:lang w:val="ru-RU"/>
              </w:rPr>
              <w:t xml:space="preserve"> про </w:t>
            </w:r>
            <w:proofErr w:type="spellStart"/>
            <w:r>
              <w:rPr>
                <w:rFonts w:ascii="Times New Roman" w:eastAsia="Times New Roman" w:hAnsi="Times New Roman" w:cs="Times New Roman"/>
                <w:b/>
                <w:sz w:val="20"/>
                <w:szCs w:val="20"/>
                <w:highlight w:val="white"/>
                <w:lang w:val="ru-RU"/>
              </w:rPr>
              <w:t>притягнення</w:t>
            </w:r>
            <w:proofErr w:type="spellEnd"/>
            <w:r>
              <w:rPr>
                <w:rFonts w:ascii="Times New Roman" w:eastAsia="Times New Roman" w:hAnsi="Times New Roman" w:cs="Times New Roman"/>
                <w:b/>
                <w:sz w:val="20"/>
                <w:szCs w:val="20"/>
                <w:highlight w:val="white"/>
                <w:lang w:val="ru-RU"/>
              </w:rPr>
              <w:t xml:space="preserve"> особи до </w:t>
            </w:r>
            <w:proofErr w:type="spellStart"/>
            <w:r>
              <w:rPr>
                <w:rFonts w:ascii="Times New Roman" w:eastAsia="Times New Roman" w:hAnsi="Times New Roman" w:cs="Times New Roman"/>
                <w:b/>
                <w:sz w:val="20"/>
                <w:szCs w:val="20"/>
                <w:highlight w:val="white"/>
                <w:lang w:val="ru-RU"/>
              </w:rPr>
              <w:t>кримінальної</w:t>
            </w:r>
            <w:proofErr w:type="spellEnd"/>
            <w:r>
              <w:rPr>
                <w:rFonts w:ascii="Times New Roman" w:eastAsia="Times New Roman" w:hAnsi="Times New Roman" w:cs="Times New Roman"/>
                <w:b/>
                <w:sz w:val="20"/>
                <w:szCs w:val="20"/>
                <w:highlight w:val="white"/>
                <w:lang w:val="ru-RU"/>
              </w:rPr>
              <w:t xml:space="preserve"> відповідальності та наявності </w:t>
            </w:r>
            <w:proofErr w:type="spellStart"/>
            <w:r>
              <w:rPr>
                <w:rFonts w:ascii="Times New Roman" w:eastAsia="Times New Roman" w:hAnsi="Times New Roman" w:cs="Times New Roman"/>
                <w:b/>
                <w:sz w:val="20"/>
                <w:szCs w:val="20"/>
                <w:highlight w:val="white"/>
                <w:lang w:val="ru-RU"/>
              </w:rPr>
              <w:t>судимості</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сформований</w:t>
            </w:r>
            <w:proofErr w:type="spellEnd"/>
            <w:r>
              <w:rPr>
                <w:rFonts w:ascii="Times New Roman" w:eastAsia="Times New Roman" w:hAnsi="Times New Roman" w:cs="Times New Roman"/>
                <w:b/>
                <w:sz w:val="20"/>
                <w:szCs w:val="20"/>
                <w:highlight w:val="white"/>
                <w:lang w:val="ru-RU"/>
              </w:rPr>
              <w:t xml:space="preserve"> у </w:t>
            </w:r>
            <w:proofErr w:type="spellStart"/>
            <w:r>
              <w:rPr>
                <w:rFonts w:ascii="Times New Roman" w:eastAsia="Times New Roman" w:hAnsi="Times New Roman" w:cs="Times New Roman"/>
                <w:b/>
                <w:sz w:val="20"/>
                <w:szCs w:val="20"/>
                <w:highlight w:val="white"/>
                <w:lang w:val="ru-RU"/>
              </w:rPr>
              <w:t>паперовій</w:t>
            </w:r>
            <w:proofErr w:type="spellEnd"/>
            <w:r>
              <w:rPr>
                <w:rFonts w:ascii="Times New Roman" w:eastAsia="Times New Roman" w:hAnsi="Times New Roman" w:cs="Times New Roman"/>
                <w:b/>
                <w:sz w:val="20"/>
                <w:szCs w:val="20"/>
                <w:highlight w:val="white"/>
                <w:lang w:val="ru-RU"/>
              </w:rPr>
              <w:t xml:space="preserve"> або </w:t>
            </w:r>
            <w:proofErr w:type="spellStart"/>
            <w:r>
              <w:rPr>
                <w:rFonts w:ascii="Times New Roman" w:eastAsia="Times New Roman" w:hAnsi="Times New Roman" w:cs="Times New Roman"/>
                <w:b/>
                <w:sz w:val="20"/>
                <w:szCs w:val="20"/>
                <w:highlight w:val="white"/>
                <w:lang w:val="ru-RU"/>
              </w:rPr>
              <w:t>електронній</w:t>
            </w:r>
            <w:proofErr w:type="spellEnd"/>
            <w:r>
              <w:rPr>
                <w:rFonts w:ascii="Times New Roman" w:eastAsia="Times New Roman" w:hAnsi="Times New Roman" w:cs="Times New Roman"/>
                <w:b/>
                <w:sz w:val="20"/>
                <w:szCs w:val="20"/>
                <w:highlight w:val="white"/>
                <w:lang w:val="ru-RU"/>
              </w:rPr>
              <w:t xml:space="preserve"> формі, що </w:t>
            </w:r>
            <w:proofErr w:type="spellStart"/>
            <w:r>
              <w:rPr>
                <w:rFonts w:ascii="Times New Roman" w:eastAsia="Times New Roman" w:hAnsi="Times New Roman" w:cs="Times New Roman"/>
                <w:b/>
                <w:sz w:val="20"/>
                <w:szCs w:val="20"/>
                <w:highlight w:val="white"/>
                <w:lang w:val="ru-RU"/>
              </w:rPr>
              <w:t>містить</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інформацію</w:t>
            </w:r>
            <w:proofErr w:type="spellEnd"/>
            <w:r>
              <w:rPr>
                <w:rFonts w:ascii="Times New Roman" w:eastAsia="Times New Roman" w:hAnsi="Times New Roman" w:cs="Times New Roman"/>
                <w:b/>
                <w:sz w:val="20"/>
                <w:szCs w:val="20"/>
                <w:highlight w:val="white"/>
                <w:lang w:val="ru-RU"/>
              </w:rPr>
              <w:t xml:space="preserve"> про відсутність </w:t>
            </w:r>
            <w:proofErr w:type="spellStart"/>
            <w:r>
              <w:rPr>
                <w:rFonts w:ascii="Times New Roman" w:eastAsia="Times New Roman" w:hAnsi="Times New Roman" w:cs="Times New Roman"/>
                <w:b/>
                <w:sz w:val="20"/>
                <w:szCs w:val="20"/>
                <w:highlight w:val="white"/>
                <w:lang w:val="ru-RU"/>
              </w:rPr>
              <w:t>судимості</w:t>
            </w:r>
            <w:proofErr w:type="spellEnd"/>
            <w:r>
              <w:rPr>
                <w:rFonts w:ascii="Times New Roman" w:eastAsia="Times New Roman" w:hAnsi="Times New Roman" w:cs="Times New Roman"/>
                <w:b/>
                <w:sz w:val="20"/>
                <w:szCs w:val="20"/>
                <w:highlight w:val="white"/>
                <w:lang w:val="ru-RU"/>
              </w:rPr>
              <w:t xml:space="preserve"> або </w:t>
            </w:r>
            <w:proofErr w:type="spellStart"/>
            <w:r>
              <w:rPr>
                <w:rFonts w:ascii="Times New Roman" w:eastAsia="Times New Roman" w:hAnsi="Times New Roman" w:cs="Times New Roman"/>
                <w:b/>
                <w:sz w:val="20"/>
                <w:szCs w:val="20"/>
                <w:highlight w:val="white"/>
                <w:lang w:val="ru-RU"/>
              </w:rPr>
              <w:t>обмежень</w:t>
            </w:r>
            <w:proofErr w:type="spellEnd"/>
            <w:r>
              <w:rPr>
                <w:rFonts w:ascii="Times New Roman" w:eastAsia="Times New Roman" w:hAnsi="Times New Roman" w:cs="Times New Roman"/>
                <w:b/>
                <w:sz w:val="20"/>
                <w:szCs w:val="20"/>
                <w:highlight w:val="white"/>
                <w:lang w:val="ru-RU"/>
              </w:rPr>
              <w:t xml:space="preserve">, передбачених </w:t>
            </w:r>
            <w:proofErr w:type="spellStart"/>
            <w:r>
              <w:rPr>
                <w:rFonts w:ascii="Times New Roman" w:eastAsia="Times New Roman" w:hAnsi="Times New Roman" w:cs="Times New Roman"/>
                <w:b/>
                <w:sz w:val="20"/>
                <w:szCs w:val="20"/>
                <w:highlight w:val="white"/>
                <w:lang w:val="ru-RU"/>
              </w:rPr>
              <w:t>кримінальним</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процесуальним</w:t>
            </w:r>
            <w:proofErr w:type="spellEnd"/>
            <w:r>
              <w:rPr>
                <w:rFonts w:ascii="Times New Roman" w:eastAsia="Times New Roman" w:hAnsi="Times New Roman" w:cs="Times New Roman"/>
                <w:b/>
                <w:sz w:val="20"/>
                <w:szCs w:val="20"/>
                <w:highlight w:val="white"/>
                <w:lang w:val="ru-RU"/>
              </w:rPr>
              <w:t xml:space="preserve"> законодавством України щодо </w:t>
            </w:r>
            <w:proofErr w:type="spellStart"/>
            <w:r>
              <w:rPr>
                <w:rFonts w:ascii="Times New Roman" w:eastAsia="Times New Roman" w:hAnsi="Times New Roman" w:cs="Times New Roman"/>
                <w:b/>
                <w:sz w:val="20"/>
                <w:szCs w:val="20"/>
                <w:highlight w:val="white"/>
                <w:lang w:val="ru-RU"/>
              </w:rPr>
              <w:t>керівника</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учасника</w:t>
            </w:r>
            <w:proofErr w:type="spellEnd"/>
            <w:r>
              <w:rPr>
                <w:rFonts w:ascii="Times New Roman" w:eastAsia="Times New Roman" w:hAnsi="Times New Roman" w:cs="Times New Roman"/>
                <w:b/>
                <w:sz w:val="20"/>
                <w:szCs w:val="20"/>
                <w:highlight w:val="white"/>
                <w:lang w:val="ru-RU"/>
              </w:rPr>
              <w:t xml:space="preserve"> процедури закупівлі. </w:t>
            </w:r>
          </w:p>
          <w:p w:rsidR="00C86419" w:rsidRDefault="00C86419" w:rsidP="005748DD">
            <w:pPr>
              <w:spacing w:after="0" w:line="240" w:lineRule="auto"/>
              <w:jc w:val="both"/>
              <w:rPr>
                <w:rFonts w:ascii="Times New Roman" w:eastAsia="Times New Roman" w:hAnsi="Times New Roman" w:cs="Times New Roman"/>
                <w:b/>
                <w:sz w:val="20"/>
                <w:szCs w:val="20"/>
                <w:highlight w:val="white"/>
                <w:lang w:val="ru-RU"/>
              </w:rPr>
            </w:pPr>
          </w:p>
          <w:p w:rsidR="00C86419" w:rsidRDefault="00C86419" w:rsidP="005748DD">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lang w:val="ru-RU"/>
              </w:rPr>
              <w:t xml:space="preserve">Документ повинен бути не більше </w:t>
            </w:r>
            <w:proofErr w:type="spellStart"/>
            <w:r>
              <w:rPr>
                <w:rFonts w:ascii="Times New Roman" w:eastAsia="Times New Roman" w:hAnsi="Times New Roman" w:cs="Times New Roman"/>
                <w:b/>
                <w:sz w:val="20"/>
                <w:szCs w:val="20"/>
                <w:highlight w:val="white"/>
                <w:lang w:val="ru-RU"/>
              </w:rPr>
              <w:t>тридцятиденної</w:t>
            </w:r>
            <w:proofErr w:type="spellEnd"/>
            <w:r>
              <w:rPr>
                <w:rFonts w:ascii="Times New Roman" w:eastAsia="Times New Roman" w:hAnsi="Times New Roman" w:cs="Times New Roman"/>
                <w:b/>
                <w:sz w:val="20"/>
                <w:szCs w:val="20"/>
                <w:highlight w:val="white"/>
                <w:lang w:val="ru-RU"/>
              </w:rPr>
              <w:t xml:space="preserve"> </w:t>
            </w:r>
            <w:proofErr w:type="spellStart"/>
            <w:r>
              <w:rPr>
                <w:rFonts w:ascii="Times New Roman" w:eastAsia="Times New Roman" w:hAnsi="Times New Roman" w:cs="Times New Roman"/>
                <w:b/>
                <w:sz w:val="20"/>
                <w:szCs w:val="20"/>
                <w:highlight w:val="white"/>
                <w:lang w:val="ru-RU"/>
              </w:rPr>
              <w:t>давнини</w:t>
            </w:r>
            <w:proofErr w:type="spellEnd"/>
            <w:r>
              <w:rPr>
                <w:rFonts w:ascii="Times New Roman" w:eastAsia="Times New Roman" w:hAnsi="Times New Roman" w:cs="Times New Roman"/>
                <w:b/>
                <w:sz w:val="20"/>
                <w:szCs w:val="20"/>
                <w:highlight w:val="white"/>
                <w:lang w:val="ru-RU"/>
              </w:rPr>
              <w:t xml:space="preserve"> від дати </w:t>
            </w:r>
            <w:proofErr w:type="spellStart"/>
            <w:r>
              <w:rPr>
                <w:rFonts w:ascii="Times New Roman" w:eastAsia="Times New Roman" w:hAnsi="Times New Roman" w:cs="Times New Roman"/>
                <w:b/>
                <w:sz w:val="20"/>
                <w:szCs w:val="20"/>
                <w:highlight w:val="white"/>
                <w:lang w:val="ru-RU"/>
              </w:rPr>
              <w:t>подання</w:t>
            </w:r>
            <w:proofErr w:type="spellEnd"/>
            <w:r>
              <w:rPr>
                <w:rFonts w:ascii="Times New Roman" w:eastAsia="Times New Roman" w:hAnsi="Times New Roman" w:cs="Times New Roman"/>
                <w:b/>
                <w:sz w:val="20"/>
                <w:szCs w:val="20"/>
                <w:highlight w:val="white"/>
                <w:lang w:val="ru-RU"/>
              </w:rPr>
              <w:t xml:space="preserve"> документа.</w:t>
            </w:r>
            <w:r>
              <w:rPr>
                <w:rFonts w:ascii="Times New Roman" w:eastAsia="Times New Roman" w:hAnsi="Times New Roman" w:cs="Times New Roman"/>
                <w:sz w:val="20"/>
                <w:szCs w:val="20"/>
                <w:highlight w:val="white"/>
                <w:lang w:val="ru-RU"/>
              </w:rPr>
              <w:t> </w:t>
            </w:r>
          </w:p>
        </w:tc>
      </w:tr>
      <w:tr w:rsidR="00C86419" w:rsidTr="005748DD">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lang w:val="ru-RU"/>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86419" w:rsidRDefault="00C86419" w:rsidP="005748DD">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Pr>
                <w:rFonts w:ascii="Times New Roman" w:eastAsia="Times New Roman" w:hAnsi="Times New Roman" w:cs="Times New Roman"/>
                <w:sz w:val="20"/>
                <w:szCs w:val="20"/>
                <w:highlight w:val="white"/>
                <w:lang w:val="ru-RU"/>
              </w:rPr>
              <w:t>Керівника</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учасника</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фізичну</w:t>
            </w:r>
            <w:proofErr w:type="spellEnd"/>
            <w:r>
              <w:rPr>
                <w:rFonts w:ascii="Times New Roman" w:eastAsia="Times New Roman" w:hAnsi="Times New Roman" w:cs="Times New Roman"/>
                <w:sz w:val="20"/>
                <w:szCs w:val="20"/>
                <w:highlight w:val="white"/>
                <w:lang w:val="ru-RU"/>
              </w:rPr>
              <w:t xml:space="preserve"> особу, яка є </w:t>
            </w:r>
            <w:proofErr w:type="spellStart"/>
            <w:r>
              <w:rPr>
                <w:rFonts w:ascii="Times New Roman" w:eastAsia="Times New Roman" w:hAnsi="Times New Roman" w:cs="Times New Roman"/>
                <w:sz w:val="20"/>
                <w:szCs w:val="20"/>
                <w:highlight w:val="white"/>
                <w:lang w:val="ru-RU"/>
              </w:rPr>
              <w:t>учасником</w:t>
            </w:r>
            <w:proofErr w:type="spellEnd"/>
            <w:r>
              <w:rPr>
                <w:rFonts w:ascii="Times New Roman" w:eastAsia="Times New Roman" w:hAnsi="Times New Roman" w:cs="Times New Roman"/>
                <w:sz w:val="20"/>
                <w:szCs w:val="20"/>
                <w:highlight w:val="white"/>
                <w:lang w:val="ru-RU"/>
              </w:rPr>
              <w:t xml:space="preserve"> процедури закупівлі, було </w:t>
            </w:r>
            <w:proofErr w:type="spellStart"/>
            <w:r>
              <w:rPr>
                <w:rFonts w:ascii="Times New Roman" w:eastAsia="Times New Roman" w:hAnsi="Times New Roman" w:cs="Times New Roman"/>
                <w:sz w:val="20"/>
                <w:szCs w:val="20"/>
                <w:highlight w:val="white"/>
                <w:lang w:val="ru-RU"/>
              </w:rPr>
              <w:t>притягнуто</w:t>
            </w:r>
            <w:proofErr w:type="spellEnd"/>
            <w:r>
              <w:rPr>
                <w:rFonts w:ascii="Times New Roman" w:eastAsia="Times New Roman" w:hAnsi="Times New Roman" w:cs="Times New Roman"/>
                <w:sz w:val="20"/>
                <w:szCs w:val="20"/>
                <w:highlight w:val="white"/>
                <w:lang w:val="ru-RU"/>
              </w:rPr>
              <w:t xml:space="preserve"> згідно із законом до відповідальності за </w:t>
            </w:r>
            <w:proofErr w:type="spellStart"/>
            <w:r>
              <w:rPr>
                <w:rFonts w:ascii="Times New Roman" w:eastAsia="Times New Roman" w:hAnsi="Times New Roman" w:cs="Times New Roman"/>
                <w:sz w:val="20"/>
                <w:szCs w:val="20"/>
                <w:highlight w:val="white"/>
                <w:lang w:val="ru-RU"/>
              </w:rPr>
              <w:t>вчинення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правопорушення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пов’язаного</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використанням</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дитячої</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праці</w:t>
            </w:r>
            <w:proofErr w:type="spellEnd"/>
            <w:r>
              <w:rPr>
                <w:rFonts w:ascii="Times New Roman" w:eastAsia="Times New Roman" w:hAnsi="Times New Roman" w:cs="Times New Roman"/>
                <w:sz w:val="20"/>
                <w:szCs w:val="20"/>
                <w:highlight w:val="white"/>
                <w:lang w:val="ru-RU"/>
              </w:rPr>
              <w:t xml:space="preserve"> чи будь-</w:t>
            </w:r>
            <w:proofErr w:type="spellStart"/>
            <w:r>
              <w:rPr>
                <w:rFonts w:ascii="Times New Roman" w:eastAsia="Times New Roman" w:hAnsi="Times New Roman" w:cs="Times New Roman"/>
                <w:sz w:val="20"/>
                <w:szCs w:val="20"/>
                <w:highlight w:val="white"/>
                <w:lang w:val="ru-RU"/>
              </w:rPr>
              <w:t>якими</w:t>
            </w:r>
            <w:proofErr w:type="spellEnd"/>
            <w:r>
              <w:rPr>
                <w:rFonts w:ascii="Times New Roman" w:eastAsia="Times New Roman" w:hAnsi="Times New Roman" w:cs="Times New Roman"/>
                <w:sz w:val="20"/>
                <w:szCs w:val="20"/>
                <w:highlight w:val="white"/>
                <w:lang w:val="ru-RU"/>
              </w:rPr>
              <w:t xml:space="preserve"> формами </w:t>
            </w:r>
            <w:proofErr w:type="spellStart"/>
            <w:r>
              <w:rPr>
                <w:rFonts w:ascii="Times New Roman" w:eastAsia="Times New Roman" w:hAnsi="Times New Roman" w:cs="Times New Roman"/>
                <w:sz w:val="20"/>
                <w:szCs w:val="20"/>
                <w:highlight w:val="white"/>
                <w:lang w:val="ru-RU"/>
              </w:rPr>
              <w:t>торгівлі</w:t>
            </w:r>
            <w:proofErr w:type="spellEnd"/>
            <w:r>
              <w:rPr>
                <w:rFonts w:ascii="Times New Roman" w:eastAsia="Times New Roman" w:hAnsi="Times New Roman" w:cs="Times New Roman"/>
                <w:sz w:val="20"/>
                <w:szCs w:val="20"/>
                <w:highlight w:val="white"/>
                <w:lang w:val="ru-RU"/>
              </w:rPr>
              <w:t xml:space="preserve"> людьми.</w:t>
            </w:r>
          </w:p>
          <w:p w:rsidR="00C86419" w:rsidRDefault="00C86419" w:rsidP="005748DD">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lang w:val="ru-RU"/>
              </w:rPr>
              <w:t>(</w:t>
            </w:r>
            <w:proofErr w:type="spellStart"/>
            <w:r>
              <w:rPr>
                <w:rFonts w:ascii="Times New Roman" w:eastAsia="Times New Roman" w:hAnsi="Times New Roman" w:cs="Times New Roman"/>
                <w:b/>
                <w:sz w:val="20"/>
                <w:szCs w:val="20"/>
                <w:highlight w:val="white"/>
                <w:lang w:val="ru-RU"/>
              </w:rPr>
              <w:t>підпункт</w:t>
            </w:r>
            <w:proofErr w:type="spellEnd"/>
            <w:r>
              <w:rPr>
                <w:rFonts w:ascii="Times New Roman" w:eastAsia="Times New Roman" w:hAnsi="Times New Roman" w:cs="Times New Roman"/>
                <w:b/>
                <w:sz w:val="20"/>
                <w:szCs w:val="20"/>
                <w:highlight w:val="white"/>
                <w:lang w:val="ru-RU"/>
              </w:rPr>
              <w:t xml:space="preserve"> 12 пункт</w:t>
            </w:r>
            <w:r>
              <w:rPr>
                <w:rFonts w:ascii="Times New Roman" w:eastAsia="Times New Roman" w:hAnsi="Times New Roman" w:cs="Times New Roman"/>
                <w:b/>
                <w:color w:val="00B050"/>
                <w:sz w:val="20"/>
                <w:szCs w:val="20"/>
                <w:highlight w:val="white"/>
                <w:lang w:val="ru-RU"/>
              </w:rPr>
              <w:t xml:space="preserve"> </w:t>
            </w:r>
            <w:r>
              <w:rPr>
                <w:rFonts w:ascii="Times New Roman" w:eastAsia="Times New Roman" w:hAnsi="Times New Roman" w:cs="Times New Roman"/>
                <w:b/>
                <w:sz w:val="20"/>
                <w:szCs w:val="20"/>
                <w:highlight w:val="white"/>
                <w:lang w:val="ru-RU"/>
              </w:rPr>
              <w:t>47 Особливостей)</w:t>
            </w: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C86419" w:rsidRDefault="00C86419" w:rsidP="005748DD">
            <w:pPr>
              <w:spacing w:after="0"/>
              <w:rPr>
                <w:rFonts w:ascii="Times New Roman" w:eastAsia="Times New Roman" w:hAnsi="Times New Roman" w:cs="Times New Roman"/>
                <w:sz w:val="20"/>
                <w:szCs w:val="20"/>
                <w:highlight w:val="white"/>
                <w:lang w:val="ru-RU"/>
              </w:rPr>
            </w:pPr>
          </w:p>
        </w:tc>
      </w:tr>
    </w:tbl>
    <w:p w:rsidR="00C86419" w:rsidRDefault="00C86419" w:rsidP="00C86419">
      <w:pPr>
        <w:spacing w:after="0" w:line="240" w:lineRule="auto"/>
        <w:rPr>
          <w:rFonts w:ascii="Times New Roman" w:eastAsia="Times New Roman" w:hAnsi="Times New Roman" w:cs="Times New Roman"/>
          <w:b/>
          <w:color w:val="000000"/>
          <w:sz w:val="20"/>
          <w:szCs w:val="20"/>
          <w:lang w:val="ru-RU"/>
        </w:rPr>
      </w:pPr>
    </w:p>
    <w:p w:rsidR="00C86419" w:rsidRDefault="00C86419" w:rsidP="00C86419">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3.2. Документи, які </w:t>
      </w:r>
      <w:proofErr w:type="spellStart"/>
      <w:r>
        <w:rPr>
          <w:rFonts w:ascii="Times New Roman" w:eastAsia="Times New Roman" w:hAnsi="Times New Roman" w:cs="Times New Roman"/>
          <w:b/>
          <w:color w:val="000000"/>
          <w:sz w:val="20"/>
          <w:szCs w:val="20"/>
          <w:lang w:val="ru-RU"/>
        </w:rPr>
        <w:t>надаються</w:t>
      </w:r>
      <w:proofErr w:type="spellEnd"/>
      <w:r>
        <w:rPr>
          <w:rFonts w:ascii="Times New Roman" w:eastAsia="Times New Roman" w:hAnsi="Times New Roman" w:cs="Times New Roman"/>
          <w:b/>
          <w:color w:val="000000"/>
          <w:sz w:val="20"/>
          <w:szCs w:val="20"/>
          <w:lang w:val="ru-RU"/>
        </w:rPr>
        <w:t xml:space="preserve"> ПЕРЕМОЖЦЕМ (</w:t>
      </w:r>
      <w:proofErr w:type="spellStart"/>
      <w:r>
        <w:rPr>
          <w:rFonts w:ascii="Times New Roman" w:eastAsia="Times New Roman" w:hAnsi="Times New Roman" w:cs="Times New Roman"/>
          <w:b/>
          <w:color w:val="000000"/>
          <w:sz w:val="20"/>
          <w:szCs w:val="20"/>
          <w:lang w:val="ru-RU"/>
        </w:rPr>
        <w:t>фізичною</w:t>
      </w:r>
      <w:proofErr w:type="spellEnd"/>
      <w:r>
        <w:rPr>
          <w:rFonts w:ascii="Times New Roman" w:eastAsia="Times New Roman" w:hAnsi="Times New Roman" w:cs="Times New Roman"/>
          <w:b/>
          <w:color w:val="000000"/>
          <w:sz w:val="20"/>
          <w:szCs w:val="20"/>
          <w:lang w:val="ru-RU"/>
        </w:rPr>
        <w:t xml:space="preserve"> особою чи </w:t>
      </w:r>
      <w:proofErr w:type="spellStart"/>
      <w:r>
        <w:rPr>
          <w:rFonts w:ascii="Times New Roman" w:eastAsia="Times New Roman" w:hAnsi="Times New Roman" w:cs="Times New Roman"/>
          <w:b/>
          <w:color w:val="000000"/>
          <w:sz w:val="20"/>
          <w:szCs w:val="20"/>
          <w:lang w:val="ru-RU"/>
        </w:rPr>
        <w:t>фізичною</w:t>
      </w:r>
      <w:proofErr w:type="spellEnd"/>
      <w:r>
        <w:rPr>
          <w:rFonts w:ascii="Times New Roman" w:eastAsia="Times New Roman" w:hAnsi="Times New Roman" w:cs="Times New Roman"/>
          <w:b/>
          <w:color w:val="000000"/>
          <w:sz w:val="20"/>
          <w:szCs w:val="20"/>
          <w:lang w:val="ru-RU"/>
        </w:rPr>
        <w:t xml:space="preserve"> особою</w:t>
      </w:r>
      <w:r>
        <w:rPr>
          <w:rFonts w:ascii="Times New Roman" w:eastAsia="Times New Roman" w:hAnsi="Times New Roman" w:cs="Times New Roman"/>
          <w:b/>
          <w:sz w:val="20"/>
          <w:szCs w:val="20"/>
          <w:lang w:val="ru-RU"/>
        </w:rPr>
        <w:t xml:space="preserve"> — </w:t>
      </w:r>
      <w:proofErr w:type="spellStart"/>
      <w:r>
        <w:rPr>
          <w:rFonts w:ascii="Times New Roman" w:eastAsia="Times New Roman" w:hAnsi="Times New Roman" w:cs="Times New Roman"/>
          <w:b/>
          <w:color w:val="000000"/>
          <w:sz w:val="20"/>
          <w:szCs w:val="20"/>
          <w:lang w:val="ru-RU"/>
        </w:rPr>
        <w:t>підприємцем</w:t>
      </w:r>
      <w:proofErr w:type="spellEnd"/>
      <w:r>
        <w:rPr>
          <w:rFonts w:ascii="Times New Roman" w:eastAsia="Times New Roman" w:hAnsi="Times New Roman" w:cs="Times New Roman"/>
          <w:b/>
          <w:color w:val="000000"/>
          <w:sz w:val="20"/>
          <w:szCs w:val="20"/>
          <w:lang w:val="ru-RU"/>
        </w:rPr>
        <w:t>):</w:t>
      </w:r>
    </w:p>
    <w:tbl>
      <w:tblPr>
        <w:tblW w:w="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C86419" w:rsidTr="005748DD">
        <w:trPr>
          <w:trHeight w:val="825"/>
        </w:trPr>
        <w:tc>
          <w:tcPr>
            <w:tcW w:w="587" w:type="dxa"/>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w:t>
            </w:r>
          </w:p>
          <w:p w:rsidR="00C86419" w:rsidRDefault="00C86419" w:rsidP="005748DD">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з</w:t>
            </w:r>
            <w:r>
              <w:rPr>
                <w:rFonts w:ascii="Times New Roman" w:eastAsia="Times New Roman" w:hAnsi="Times New Roman" w:cs="Times New Roman"/>
                <w:b/>
                <w:color w:val="000000"/>
                <w:sz w:val="20"/>
                <w:szCs w:val="20"/>
                <w:lang w:val="ru-RU"/>
              </w:rPr>
              <w:t>/п</w:t>
            </w:r>
          </w:p>
        </w:tc>
        <w:tc>
          <w:tcPr>
            <w:tcW w:w="4427" w:type="dxa"/>
            <w:tcMar>
              <w:top w:w="100" w:type="dxa"/>
              <w:left w:w="100" w:type="dxa"/>
              <w:bottom w:w="100" w:type="dxa"/>
              <w:right w:w="100" w:type="dxa"/>
            </w:tcMar>
          </w:tcPr>
          <w:p w:rsidR="00C86419" w:rsidRDefault="00C86419" w:rsidP="005748DD">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lang w:val="ru-RU"/>
              </w:rPr>
              <w:t xml:space="preserve">Вимоги </w:t>
            </w:r>
            <w:r>
              <w:rPr>
                <w:rFonts w:ascii="Times New Roman" w:eastAsia="Times New Roman" w:hAnsi="Times New Roman" w:cs="Times New Roman"/>
                <w:sz w:val="20"/>
                <w:szCs w:val="20"/>
                <w:highlight w:val="white"/>
                <w:lang w:val="ru-RU"/>
              </w:rPr>
              <w:t xml:space="preserve">згідно пункту </w:t>
            </w:r>
            <w:r>
              <w:rPr>
                <w:rFonts w:ascii="Times New Roman" w:eastAsia="Times New Roman" w:hAnsi="Times New Roman" w:cs="Times New Roman"/>
                <w:b/>
                <w:sz w:val="20"/>
                <w:szCs w:val="20"/>
                <w:highlight w:val="white"/>
                <w:lang w:val="ru-RU"/>
              </w:rPr>
              <w:t>47</w:t>
            </w:r>
            <w:r>
              <w:rPr>
                <w:rFonts w:ascii="Times New Roman" w:eastAsia="Times New Roman" w:hAnsi="Times New Roman" w:cs="Times New Roman"/>
                <w:sz w:val="20"/>
                <w:szCs w:val="20"/>
                <w:highlight w:val="white"/>
                <w:lang w:val="ru-RU"/>
              </w:rPr>
              <w:t xml:space="preserve"> Особливостей</w:t>
            </w:r>
          </w:p>
          <w:p w:rsidR="00C86419" w:rsidRDefault="00C86419" w:rsidP="005748DD">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sz w:val="20"/>
                <w:szCs w:val="20"/>
                <w:lang w:val="ru-RU"/>
              </w:rPr>
              <w:t>Переможець</w:t>
            </w:r>
            <w:proofErr w:type="spellEnd"/>
            <w:r>
              <w:rPr>
                <w:rFonts w:ascii="Times New Roman" w:eastAsia="Times New Roman" w:hAnsi="Times New Roman" w:cs="Times New Roman"/>
                <w:b/>
                <w:sz w:val="20"/>
                <w:szCs w:val="20"/>
                <w:lang w:val="ru-RU"/>
              </w:rPr>
              <w:t xml:space="preserve"> </w:t>
            </w:r>
            <w:r>
              <w:rPr>
                <w:rFonts w:ascii="Times New Roman" w:eastAsia="Times New Roman" w:hAnsi="Times New Roman" w:cs="Times New Roman"/>
                <w:b/>
                <w:sz w:val="20"/>
                <w:szCs w:val="20"/>
                <w:highlight w:val="white"/>
                <w:lang w:val="ru-RU"/>
              </w:rPr>
              <w:t xml:space="preserve">торгів на виконання вимоги </w:t>
            </w:r>
            <w:r>
              <w:rPr>
                <w:rFonts w:ascii="Times New Roman" w:eastAsia="Times New Roman" w:hAnsi="Times New Roman" w:cs="Times New Roman"/>
                <w:sz w:val="20"/>
                <w:szCs w:val="20"/>
                <w:highlight w:val="white"/>
                <w:lang w:val="ru-RU"/>
              </w:rPr>
              <w:t xml:space="preserve">згідно пункту </w:t>
            </w:r>
            <w:r>
              <w:rPr>
                <w:rFonts w:ascii="Times New Roman" w:eastAsia="Times New Roman" w:hAnsi="Times New Roman" w:cs="Times New Roman"/>
                <w:b/>
                <w:sz w:val="20"/>
                <w:szCs w:val="20"/>
                <w:highlight w:val="white"/>
                <w:lang w:val="ru-RU"/>
              </w:rPr>
              <w:t>47</w:t>
            </w:r>
            <w:r>
              <w:rPr>
                <w:rFonts w:ascii="Times New Roman" w:eastAsia="Times New Roman" w:hAnsi="Times New Roman" w:cs="Times New Roman"/>
                <w:sz w:val="20"/>
                <w:szCs w:val="20"/>
                <w:highlight w:val="white"/>
                <w:lang w:val="ru-RU"/>
              </w:rPr>
              <w:t xml:space="preserve"> Особ</w:t>
            </w:r>
            <w:r>
              <w:rPr>
                <w:rFonts w:ascii="Times New Roman" w:eastAsia="Times New Roman" w:hAnsi="Times New Roman" w:cs="Times New Roman"/>
                <w:sz w:val="20"/>
                <w:szCs w:val="20"/>
                <w:lang w:val="ru-RU"/>
              </w:rPr>
              <w:t>ливостей</w:t>
            </w:r>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підтвердження</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відсутності</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підстав</w:t>
            </w:r>
            <w:proofErr w:type="spellEnd"/>
            <w:r>
              <w:rPr>
                <w:rFonts w:ascii="Times New Roman" w:eastAsia="Times New Roman" w:hAnsi="Times New Roman" w:cs="Times New Roman"/>
                <w:b/>
                <w:sz w:val="20"/>
                <w:szCs w:val="20"/>
                <w:lang w:val="ru-RU"/>
              </w:rPr>
              <w:t xml:space="preserve">) повинен </w:t>
            </w:r>
            <w:proofErr w:type="spellStart"/>
            <w:r>
              <w:rPr>
                <w:rFonts w:ascii="Times New Roman" w:eastAsia="Times New Roman" w:hAnsi="Times New Roman" w:cs="Times New Roman"/>
                <w:b/>
                <w:sz w:val="20"/>
                <w:szCs w:val="20"/>
                <w:lang w:val="ru-RU"/>
              </w:rPr>
              <w:t>надати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таку</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інформацію</w:t>
            </w:r>
            <w:proofErr w:type="spellEnd"/>
            <w:r>
              <w:rPr>
                <w:rFonts w:ascii="Times New Roman" w:eastAsia="Times New Roman" w:hAnsi="Times New Roman" w:cs="Times New Roman"/>
                <w:b/>
                <w:sz w:val="20"/>
                <w:szCs w:val="20"/>
                <w:lang w:val="ru-RU"/>
              </w:rPr>
              <w:t>:</w:t>
            </w:r>
          </w:p>
        </w:tc>
      </w:tr>
      <w:tr w:rsidR="00C86419" w:rsidTr="005748DD">
        <w:trPr>
          <w:trHeight w:val="1723"/>
        </w:trPr>
        <w:tc>
          <w:tcPr>
            <w:tcW w:w="587" w:type="dxa"/>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427" w:type="dxa"/>
            <w:tcMar>
              <w:top w:w="100" w:type="dxa"/>
              <w:left w:w="100" w:type="dxa"/>
              <w:bottom w:w="100" w:type="dxa"/>
              <w:right w:w="100" w:type="dxa"/>
            </w:tcMar>
            <w:hideMark/>
          </w:tcPr>
          <w:p w:rsidR="00C86419" w:rsidRDefault="00C86419" w:rsidP="005748DD">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Pr>
                <w:rFonts w:ascii="Times New Roman" w:eastAsia="Times New Roman" w:hAnsi="Times New Roman" w:cs="Times New Roman"/>
                <w:sz w:val="20"/>
                <w:szCs w:val="20"/>
                <w:highlight w:val="white"/>
                <w:lang w:val="ru-RU"/>
              </w:rPr>
              <w:t>Керівника</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учасника</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фізичну</w:t>
            </w:r>
            <w:proofErr w:type="spellEnd"/>
            <w:r>
              <w:rPr>
                <w:rFonts w:ascii="Times New Roman" w:eastAsia="Times New Roman" w:hAnsi="Times New Roman" w:cs="Times New Roman"/>
                <w:sz w:val="20"/>
                <w:szCs w:val="20"/>
                <w:highlight w:val="white"/>
                <w:lang w:val="ru-RU"/>
              </w:rPr>
              <w:t xml:space="preserve"> особу, яка є </w:t>
            </w:r>
            <w:proofErr w:type="spellStart"/>
            <w:r>
              <w:rPr>
                <w:rFonts w:ascii="Times New Roman" w:eastAsia="Times New Roman" w:hAnsi="Times New Roman" w:cs="Times New Roman"/>
                <w:sz w:val="20"/>
                <w:szCs w:val="20"/>
                <w:highlight w:val="white"/>
                <w:lang w:val="ru-RU"/>
              </w:rPr>
              <w:t>учасником</w:t>
            </w:r>
            <w:proofErr w:type="spellEnd"/>
            <w:r>
              <w:rPr>
                <w:rFonts w:ascii="Times New Roman" w:eastAsia="Times New Roman" w:hAnsi="Times New Roman" w:cs="Times New Roman"/>
                <w:sz w:val="20"/>
                <w:szCs w:val="20"/>
                <w:highlight w:val="white"/>
                <w:lang w:val="ru-RU"/>
              </w:rPr>
              <w:t xml:space="preserve"> процедури закупівлі, було </w:t>
            </w:r>
            <w:proofErr w:type="spellStart"/>
            <w:r>
              <w:rPr>
                <w:rFonts w:ascii="Times New Roman" w:eastAsia="Times New Roman" w:hAnsi="Times New Roman" w:cs="Times New Roman"/>
                <w:sz w:val="20"/>
                <w:szCs w:val="20"/>
                <w:highlight w:val="white"/>
                <w:lang w:val="ru-RU"/>
              </w:rPr>
              <w:t>притягнуто</w:t>
            </w:r>
            <w:proofErr w:type="spellEnd"/>
            <w:r>
              <w:rPr>
                <w:rFonts w:ascii="Times New Roman" w:eastAsia="Times New Roman" w:hAnsi="Times New Roman" w:cs="Times New Roman"/>
                <w:sz w:val="20"/>
                <w:szCs w:val="20"/>
                <w:highlight w:val="white"/>
                <w:lang w:val="ru-RU"/>
              </w:rPr>
              <w:t xml:space="preserve"> згідно із </w:t>
            </w:r>
            <w:proofErr w:type="gramStart"/>
            <w:r>
              <w:rPr>
                <w:rFonts w:ascii="Times New Roman" w:eastAsia="Times New Roman" w:hAnsi="Times New Roman" w:cs="Times New Roman"/>
                <w:sz w:val="20"/>
                <w:szCs w:val="20"/>
                <w:highlight w:val="white"/>
                <w:lang w:val="ru-RU"/>
              </w:rPr>
              <w:t>законом  до</w:t>
            </w:r>
            <w:proofErr w:type="gramEnd"/>
            <w:r>
              <w:rPr>
                <w:rFonts w:ascii="Times New Roman" w:eastAsia="Times New Roman" w:hAnsi="Times New Roman" w:cs="Times New Roman"/>
                <w:sz w:val="20"/>
                <w:szCs w:val="20"/>
                <w:highlight w:val="white"/>
                <w:lang w:val="ru-RU"/>
              </w:rPr>
              <w:t xml:space="preserve"> відповідальності за </w:t>
            </w:r>
            <w:proofErr w:type="spellStart"/>
            <w:r>
              <w:rPr>
                <w:rFonts w:ascii="Times New Roman" w:eastAsia="Times New Roman" w:hAnsi="Times New Roman" w:cs="Times New Roman"/>
                <w:sz w:val="20"/>
                <w:szCs w:val="20"/>
                <w:highlight w:val="white"/>
                <w:lang w:val="ru-RU"/>
              </w:rPr>
              <w:t>вчинення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корупційного</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правопорушення</w:t>
            </w:r>
            <w:proofErr w:type="spellEnd"/>
            <w:r>
              <w:rPr>
                <w:rFonts w:ascii="Times New Roman" w:eastAsia="Times New Roman" w:hAnsi="Times New Roman" w:cs="Times New Roman"/>
                <w:sz w:val="20"/>
                <w:szCs w:val="20"/>
                <w:highlight w:val="white"/>
                <w:lang w:val="ru-RU"/>
              </w:rPr>
              <w:t xml:space="preserve"> або </w:t>
            </w:r>
            <w:proofErr w:type="spellStart"/>
            <w:r>
              <w:rPr>
                <w:rFonts w:ascii="Times New Roman" w:eastAsia="Times New Roman" w:hAnsi="Times New Roman" w:cs="Times New Roman"/>
                <w:sz w:val="20"/>
                <w:szCs w:val="20"/>
                <w:highlight w:val="white"/>
                <w:lang w:val="ru-RU"/>
              </w:rPr>
              <w:t>правопорушення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пов’язаного</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корупцією</w:t>
            </w:r>
            <w:proofErr w:type="spellEnd"/>
            <w:r>
              <w:rPr>
                <w:rFonts w:ascii="Times New Roman" w:eastAsia="Times New Roman" w:hAnsi="Times New Roman" w:cs="Times New Roman"/>
                <w:sz w:val="20"/>
                <w:szCs w:val="20"/>
                <w:highlight w:val="white"/>
                <w:lang w:val="ru-RU"/>
              </w:rPr>
              <w:t>.</w:t>
            </w:r>
          </w:p>
          <w:p w:rsidR="00C86419" w:rsidRDefault="00C86419" w:rsidP="005748DD">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lang w:val="ru-RU"/>
              </w:rPr>
              <w:t>(</w:t>
            </w:r>
            <w:proofErr w:type="spellStart"/>
            <w:r>
              <w:rPr>
                <w:rFonts w:ascii="Times New Roman" w:eastAsia="Times New Roman" w:hAnsi="Times New Roman" w:cs="Times New Roman"/>
                <w:b/>
                <w:sz w:val="20"/>
                <w:szCs w:val="20"/>
                <w:highlight w:val="white"/>
                <w:lang w:val="ru-RU"/>
              </w:rPr>
              <w:t>підпункт</w:t>
            </w:r>
            <w:proofErr w:type="spellEnd"/>
            <w:r>
              <w:rPr>
                <w:rFonts w:ascii="Times New Roman" w:eastAsia="Times New Roman" w:hAnsi="Times New Roman" w:cs="Times New Roman"/>
                <w:b/>
                <w:sz w:val="20"/>
                <w:szCs w:val="20"/>
                <w:highlight w:val="white"/>
                <w:lang w:val="ru-RU"/>
              </w:rPr>
              <w:t xml:space="preserve"> 3 пункт 47 Особливостей)</w:t>
            </w:r>
          </w:p>
        </w:tc>
        <w:tc>
          <w:tcPr>
            <w:tcW w:w="4605" w:type="dxa"/>
            <w:tcMar>
              <w:top w:w="100" w:type="dxa"/>
              <w:left w:w="100" w:type="dxa"/>
              <w:bottom w:w="100" w:type="dxa"/>
              <w:right w:w="100" w:type="dxa"/>
            </w:tcMar>
            <w:hideMark/>
          </w:tcPr>
          <w:p w:rsidR="00C86419" w:rsidRDefault="00C86419" w:rsidP="005748DD">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sz w:val="20"/>
                <w:szCs w:val="20"/>
                <w:lang w:val="ru-RU"/>
              </w:rPr>
              <w:t>Інформаційна</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довідка</w:t>
            </w:r>
            <w:proofErr w:type="spellEnd"/>
            <w:r>
              <w:rPr>
                <w:rFonts w:ascii="Times New Roman" w:eastAsia="Times New Roman" w:hAnsi="Times New Roman" w:cs="Times New Roman"/>
                <w:b/>
                <w:sz w:val="20"/>
                <w:szCs w:val="20"/>
                <w:lang w:val="ru-RU"/>
              </w:rPr>
              <w:t xml:space="preserve"> з </w:t>
            </w:r>
            <w:proofErr w:type="spellStart"/>
            <w:r>
              <w:rPr>
                <w:rFonts w:ascii="Times New Roman" w:eastAsia="Times New Roman" w:hAnsi="Times New Roman" w:cs="Times New Roman"/>
                <w:b/>
                <w:sz w:val="20"/>
                <w:szCs w:val="20"/>
                <w:lang w:val="ru-RU"/>
              </w:rPr>
              <w:t>Єдиного</w:t>
            </w:r>
            <w:proofErr w:type="spellEnd"/>
            <w:r>
              <w:rPr>
                <w:rFonts w:ascii="Times New Roman" w:eastAsia="Times New Roman" w:hAnsi="Times New Roman" w:cs="Times New Roman"/>
                <w:b/>
                <w:sz w:val="20"/>
                <w:szCs w:val="20"/>
                <w:lang w:val="ru-RU"/>
              </w:rPr>
              <w:t xml:space="preserve"> державного </w:t>
            </w:r>
            <w:proofErr w:type="spellStart"/>
            <w:r>
              <w:rPr>
                <w:rFonts w:ascii="Times New Roman" w:eastAsia="Times New Roman" w:hAnsi="Times New Roman" w:cs="Times New Roman"/>
                <w:b/>
                <w:sz w:val="20"/>
                <w:szCs w:val="20"/>
                <w:lang w:val="ru-RU"/>
              </w:rPr>
              <w:t>реєстру</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осіб</w:t>
            </w:r>
            <w:proofErr w:type="spellEnd"/>
            <w:r>
              <w:rPr>
                <w:rFonts w:ascii="Times New Roman" w:eastAsia="Times New Roman" w:hAnsi="Times New Roman" w:cs="Times New Roman"/>
                <w:b/>
                <w:sz w:val="20"/>
                <w:szCs w:val="20"/>
                <w:lang w:val="ru-RU"/>
              </w:rPr>
              <w:t xml:space="preserve">, які вчинили </w:t>
            </w:r>
            <w:proofErr w:type="spellStart"/>
            <w:r>
              <w:rPr>
                <w:rFonts w:ascii="Times New Roman" w:eastAsia="Times New Roman" w:hAnsi="Times New Roman" w:cs="Times New Roman"/>
                <w:b/>
                <w:sz w:val="20"/>
                <w:szCs w:val="20"/>
                <w:lang w:val="ru-RU"/>
              </w:rPr>
              <w:t>корупційні</w:t>
            </w:r>
            <w:proofErr w:type="spellEnd"/>
            <w:r>
              <w:rPr>
                <w:rFonts w:ascii="Times New Roman" w:eastAsia="Times New Roman" w:hAnsi="Times New Roman" w:cs="Times New Roman"/>
                <w:b/>
                <w:sz w:val="20"/>
                <w:szCs w:val="20"/>
                <w:lang w:val="ru-RU"/>
              </w:rPr>
              <w:t xml:space="preserve"> або </w:t>
            </w:r>
            <w:proofErr w:type="spellStart"/>
            <w:r>
              <w:rPr>
                <w:rFonts w:ascii="Times New Roman" w:eastAsia="Times New Roman" w:hAnsi="Times New Roman" w:cs="Times New Roman"/>
                <w:b/>
                <w:sz w:val="20"/>
                <w:szCs w:val="20"/>
                <w:lang w:val="ru-RU"/>
              </w:rPr>
              <w:t>пов’язані</w:t>
            </w:r>
            <w:proofErr w:type="spellEnd"/>
            <w:r>
              <w:rPr>
                <w:rFonts w:ascii="Times New Roman" w:eastAsia="Times New Roman" w:hAnsi="Times New Roman" w:cs="Times New Roman"/>
                <w:b/>
                <w:sz w:val="20"/>
                <w:szCs w:val="20"/>
                <w:lang w:val="ru-RU"/>
              </w:rPr>
              <w:t xml:space="preserve"> з </w:t>
            </w:r>
            <w:proofErr w:type="spellStart"/>
            <w:r>
              <w:rPr>
                <w:rFonts w:ascii="Times New Roman" w:eastAsia="Times New Roman" w:hAnsi="Times New Roman" w:cs="Times New Roman"/>
                <w:b/>
                <w:sz w:val="20"/>
                <w:szCs w:val="20"/>
                <w:lang w:val="ru-RU"/>
              </w:rPr>
              <w:t>корупцією</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правопорушення</w:t>
            </w:r>
            <w:proofErr w:type="spellEnd"/>
            <w:r>
              <w:rPr>
                <w:rFonts w:ascii="Times New Roman" w:eastAsia="Times New Roman" w:hAnsi="Times New Roman" w:cs="Times New Roman"/>
                <w:b/>
                <w:sz w:val="20"/>
                <w:szCs w:val="20"/>
                <w:lang w:val="ru-RU"/>
              </w:rPr>
              <w:t xml:space="preserve">, згідно з </w:t>
            </w:r>
            <w:proofErr w:type="spellStart"/>
            <w:r>
              <w:rPr>
                <w:rFonts w:ascii="Times New Roman" w:eastAsia="Times New Roman" w:hAnsi="Times New Roman" w:cs="Times New Roman"/>
                <w:b/>
                <w:sz w:val="20"/>
                <w:szCs w:val="20"/>
                <w:lang w:val="ru-RU"/>
              </w:rPr>
              <w:t>якою</w:t>
            </w:r>
            <w:proofErr w:type="spellEnd"/>
            <w:r>
              <w:rPr>
                <w:rFonts w:ascii="Times New Roman" w:eastAsia="Times New Roman" w:hAnsi="Times New Roman" w:cs="Times New Roman"/>
                <w:b/>
                <w:sz w:val="20"/>
                <w:szCs w:val="20"/>
                <w:lang w:val="ru-RU"/>
              </w:rPr>
              <w:t xml:space="preserve"> не буде </w:t>
            </w:r>
            <w:proofErr w:type="spellStart"/>
            <w:r>
              <w:rPr>
                <w:rFonts w:ascii="Times New Roman" w:eastAsia="Times New Roman" w:hAnsi="Times New Roman" w:cs="Times New Roman"/>
                <w:b/>
                <w:sz w:val="20"/>
                <w:szCs w:val="20"/>
                <w:lang w:val="ru-RU"/>
              </w:rPr>
              <w:t>знайдено</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інформації</w:t>
            </w:r>
            <w:proofErr w:type="spellEnd"/>
            <w:r>
              <w:rPr>
                <w:rFonts w:ascii="Times New Roman" w:eastAsia="Times New Roman" w:hAnsi="Times New Roman" w:cs="Times New Roman"/>
                <w:b/>
                <w:sz w:val="20"/>
                <w:szCs w:val="20"/>
                <w:lang w:val="ru-RU"/>
              </w:rPr>
              <w:t xml:space="preserve"> про </w:t>
            </w:r>
            <w:proofErr w:type="spellStart"/>
            <w:r>
              <w:rPr>
                <w:rFonts w:ascii="Times New Roman" w:eastAsia="Times New Roman" w:hAnsi="Times New Roman" w:cs="Times New Roman"/>
                <w:b/>
                <w:sz w:val="20"/>
                <w:szCs w:val="20"/>
                <w:lang w:val="ru-RU"/>
              </w:rPr>
              <w:t>корупційні</w:t>
            </w:r>
            <w:proofErr w:type="spellEnd"/>
            <w:r>
              <w:rPr>
                <w:rFonts w:ascii="Times New Roman" w:eastAsia="Times New Roman" w:hAnsi="Times New Roman" w:cs="Times New Roman"/>
                <w:b/>
                <w:sz w:val="20"/>
                <w:szCs w:val="20"/>
                <w:lang w:val="ru-RU"/>
              </w:rPr>
              <w:t xml:space="preserve"> або </w:t>
            </w:r>
            <w:proofErr w:type="spellStart"/>
            <w:r>
              <w:rPr>
                <w:rFonts w:ascii="Times New Roman" w:eastAsia="Times New Roman" w:hAnsi="Times New Roman" w:cs="Times New Roman"/>
                <w:b/>
                <w:sz w:val="20"/>
                <w:szCs w:val="20"/>
                <w:lang w:val="ru-RU"/>
              </w:rPr>
              <w:t>пов'язані</w:t>
            </w:r>
            <w:proofErr w:type="spellEnd"/>
            <w:r>
              <w:rPr>
                <w:rFonts w:ascii="Times New Roman" w:eastAsia="Times New Roman" w:hAnsi="Times New Roman" w:cs="Times New Roman"/>
                <w:b/>
                <w:sz w:val="20"/>
                <w:szCs w:val="20"/>
                <w:lang w:val="ru-RU"/>
              </w:rPr>
              <w:t xml:space="preserve"> з </w:t>
            </w:r>
            <w:proofErr w:type="spellStart"/>
            <w:r>
              <w:rPr>
                <w:rFonts w:ascii="Times New Roman" w:eastAsia="Times New Roman" w:hAnsi="Times New Roman" w:cs="Times New Roman"/>
                <w:b/>
                <w:sz w:val="20"/>
                <w:szCs w:val="20"/>
                <w:lang w:val="ru-RU"/>
              </w:rPr>
              <w:t>корупцією</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правопорушення</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фізичної</w:t>
            </w:r>
            <w:proofErr w:type="spellEnd"/>
            <w:r>
              <w:rPr>
                <w:rFonts w:ascii="Times New Roman" w:eastAsia="Times New Roman" w:hAnsi="Times New Roman" w:cs="Times New Roman"/>
                <w:b/>
                <w:sz w:val="20"/>
                <w:szCs w:val="20"/>
                <w:lang w:val="ru-RU"/>
              </w:rPr>
              <w:t xml:space="preserve"> особи, яка </w:t>
            </w:r>
            <w:proofErr w:type="gramStart"/>
            <w:r>
              <w:rPr>
                <w:rFonts w:ascii="Times New Roman" w:eastAsia="Times New Roman" w:hAnsi="Times New Roman" w:cs="Times New Roman"/>
                <w:b/>
                <w:sz w:val="20"/>
                <w:szCs w:val="20"/>
                <w:lang w:val="ru-RU"/>
              </w:rPr>
              <w:t xml:space="preserve">є  </w:t>
            </w:r>
            <w:proofErr w:type="spellStart"/>
            <w:r>
              <w:rPr>
                <w:rFonts w:ascii="Times New Roman" w:eastAsia="Times New Roman" w:hAnsi="Times New Roman" w:cs="Times New Roman"/>
                <w:b/>
                <w:sz w:val="20"/>
                <w:szCs w:val="20"/>
                <w:lang w:val="ru-RU"/>
              </w:rPr>
              <w:t>учасником</w:t>
            </w:r>
            <w:proofErr w:type="spellEnd"/>
            <w:proofErr w:type="gramEnd"/>
            <w:r>
              <w:rPr>
                <w:rFonts w:ascii="Times New Roman" w:eastAsia="Times New Roman" w:hAnsi="Times New Roman" w:cs="Times New Roman"/>
                <w:b/>
                <w:sz w:val="20"/>
                <w:szCs w:val="20"/>
                <w:lang w:val="ru-RU"/>
              </w:rPr>
              <w:t xml:space="preserve"> процедури закупівлі. </w:t>
            </w:r>
            <w:proofErr w:type="spellStart"/>
            <w:r>
              <w:rPr>
                <w:rFonts w:ascii="Times New Roman" w:eastAsia="Times New Roman" w:hAnsi="Times New Roman" w:cs="Times New Roman"/>
                <w:b/>
                <w:i/>
                <w:sz w:val="20"/>
                <w:szCs w:val="20"/>
                <w:lang w:val="ru-RU"/>
              </w:rPr>
              <w:t>Довідка</w:t>
            </w:r>
            <w:proofErr w:type="spellEnd"/>
            <w:r>
              <w:rPr>
                <w:rFonts w:ascii="Times New Roman" w:eastAsia="Times New Roman" w:hAnsi="Times New Roman" w:cs="Times New Roman"/>
                <w:b/>
                <w:i/>
                <w:sz w:val="20"/>
                <w:szCs w:val="20"/>
                <w:lang w:val="ru-RU"/>
              </w:rPr>
              <w:t xml:space="preserve"> надається в період </w:t>
            </w:r>
            <w:proofErr w:type="spellStart"/>
            <w:r>
              <w:rPr>
                <w:rFonts w:ascii="Times New Roman" w:eastAsia="Times New Roman" w:hAnsi="Times New Roman" w:cs="Times New Roman"/>
                <w:b/>
                <w:i/>
                <w:sz w:val="20"/>
                <w:szCs w:val="20"/>
                <w:lang w:val="ru-RU"/>
              </w:rPr>
              <w:t>відсутності</w:t>
            </w:r>
            <w:proofErr w:type="spellEnd"/>
            <w:r>
              <w:rPr>
                <w:rFonts w:ascii="Times New Roman" w:eastAsia="Times New Roman" w:hAnsi="Times New Roman" w:cs="Times New Roman"/>
                <w:b/>
                <w:i/>
                <w:sz w:val="20"/>
                <w:szCs w:val="20"/>
                <w:lang w:val="ru-RU"/>
              </w:rPr>
              <w:t xml:space="preserve"> </w:t>
            </w:r>
            <w:proofErr w:type="spellStart"/>
            <w:r>
              <w:rPr>
                <w:rFonts w:ascii="Times New Roman" w:eastAsia="Times New Roman" w:hAnsi="Times New Roman" w:cs="Times New Roman"/>
                <w:b/>
                <w:i/>
                <w:sz w:val="20"/>
                <w:szCs w:val="20"/>
                <w:lang w:val="ru-RU"/>
              </w:rPr>
              <w:t>функціональної</w:t>
            </w:r>
            <w:proofErr w:type="spellEnd"/>
            <w:r>
              <w:rPr>
                <w:rFonts w:ascii="Times New Roman" w:eastAsia="Times New Roman" w:hAnsi="Times New Roman" w:cs="Times New Roman"/>
                <w:b/>
                <w:i/>
                <w:sz w:val="20"/>
                <w:szCs w:val="20"/>
                <w:lang w:val="ru-RU"/>
              </w:rPr>
              <w:t xml:space="preserve"> можливості перевірки </w:t>
            </w:r>
            <w:proofErr w:type="spellStart"/>
            <w:r>
              <w:rPr>
                <w:rFonts w:ascii="Times New Roman" w:eastAsia="Times New Roman" w:hAnsi="Times New Roman" w:cs="Times New Roman"/>
                <w:b/>
                <w:i/>
                <w:sz w:val="20"/>
                <w:szCs w:val="20"/>
                <w:lang w:val="ru-RU"/>
              </w:rPr>
              <w:t>інформації</w:t>
            </w:r>
            <w:proofErr w:type="spellEnd"/>
            <w:r>
              <w:rPr>
                <w:rFonts w:ascii="Times New Roman" w:eastAsia="Times New Roman" w:hAnsi="Times New Roman" w:cs="Times New Roman"/>
                <w:b/>
                <w:i/>
                <w:sz w:val="20"/>
                <w:szCs w:val="20"/>
                <w:lang w:val="ru-RU"/>
              </w:rPr>
              <w:t xml:space="preserve"> на </w:t>
            </w:r>
            <w:proofErr w:type="spellStart"/>
            <w:r>
              <w:rPr>
                <w:rFonts w:ascii="Times New Roman" w:eastAsia="Times New Roman" w:hAnsi="Times New Roman" w:cs="Times New Roman"/>
                <w:b/>
                <w:i/>
                <w:sz w:val="20"/>
                <w:szCs w:val="20"/>
                <w:lang w:val="ru-RU"/>
              </w:rPr>
              <w:t>вебресурсі</w:t>
            </w:r>
            <w:proofErr w:type="spellEnd"/>
            <w:r>
              <w:rPr>
                <w:rFonts w:ascii="Times New Roman" w:eastAsia="Times New Roman" w:hAnsi="Times New Roman" w:cs="Times New Roman"/>
                <w:b/>
                <w:i/>
                <w:sz w:val="20"/>
                <w:szCs w:val="20"/>
                <w:lang w:val="ru-RU"/>
              </w:rPr>
              <w:t xml:space="preserve"> </w:t>
            </w:r>
            <w:proofErr w:type="spellStart"/>
            <w:r>
              <w:rPr>
                <w:rFonts w:ascii="Times New Roman" w:eastAsia="Times New Roman" w:hAnsi="Times New Roman" w:cs="Times New Roman"/>
                <w:b/>
                <w:i/>
                <w:sz w:val="20"/>
                <w:szCs w:val="20"/>
                <w:lang w:val="ru-RU"/>
              </w:rPr>
              <w:t>Єдиного</w:t>
            </w:r>
            <w:proofErr w:type="spellEnd"/>
            <w:r>
              <w:rPr>
                <w:rFonts w:ascii="Times New Roman" w:eastAsia="Times New Roman" w:hAnsi="Times New Roman" w:cs="Times New Roman"/>
                <w:b/>
                <w:i/>
                <w:sz w:val="20"/>
                <w:szCs w:val="20"/>
                <w:lang w:val="ru-RU"/>
              </w:rPr>
              <w:t xml:space="preserve"> державного </w:t>
            </w:r>
            <w:proofErr w:type="spellStart"/>
            <w:r>
              <w:rPr>
                <w:rFonts w:ascii="Times New Roman" w:eastAsia="Times New Roman" w:hAnsi="Times New Roman" w:cs="Times New Roman"/>
                <w:b/>
                <w:i/>
                <w:sz w:val="20"/>
                <w:szCs w:val="20"/>
                <w:lang w:val="ru-RU"/>
              </w:rPr>
              <w:t>реєстру</w:t>
            </w:r>
            <w:proofErr w:type="spellEnd"/>
            <w:r>
              <w:rPr>
                <w:rFonts w:ascii="Times New Roman" w:eastAsia="Times New Roman" w:hAnsi="Times New Roman" w:cs="Times New Roman"/>
                <w:b/>
                <w:i/>
                <w:sz w:val="20"/>
                <w:szCs w:val="20"/>
                <w:lang w:val="ru-RU"/>
              </w:rPr>
              <w:t xml:space="preserve"> </w:t>
            </w:r>
            <w:proofErr w:type="spellStart"/>
            <w:r>
              <w:rPr>
                <w:rFonts w:ascii="Times New Roman" w:eastAsia="Times New Roman" w:hAnsi="Times New Roman" w:cs="Times New Roman"/>
                <w:b/>
                <w:i/>
                <w:sz w:val="20"/>
                <w:szCs w:val="20"/>
                <w:lang w:val="ru-RU"/>
              </w:rPr>
              <w:t>осіб</w:t>
            </w:r>
            <w:proofErr w:type="spellEnd"/>
            <w:r>
              <w:rPr>
                <w:rFonts w:ascii="Times New Roman" w:eastAsia="Times New Roman" w:hAnsi="Times New Roman" w:cs="Times New Roman"/>
                <w:b/>
                <w:i/>
                <w:sz w:val="20"/>
                <w:szCs w:val="20"/>
                <w:lang w:val="ru-RU"/>
              </w:rPr>
              <w:t xml:space="preserve">, які вчинили </w:t>
            </w:r>
            <w:proofErr w:type="spellStart"/>
            <w:r>
              <w:rPr>
                <w:rFonts w:ascii="Times New Roman" w:eastAsia="Times New Roman" w:hAnsi="Times New Roman" w:cs="Times New Roman"/>
                <w:b/>
                <w:i/>
                <w:sz w:val="20"/>
                <w:szCs w:val="20"/>
                <w:lang w:val="ru-RU"/>
              </w:rPr>
              <w:t>корупційні</w:t>
            </w:r>
            <w:proofErr w:type="spellEnd"/>
            <w:r>
              <w:rPr>
                <w:rFonts w:ascii="Times New Roman" w:eastAsia="Times New Roman" w:hAnsi="Times New Roman" w:cs="Times New Roman"/>
                <w:b/>
                <w:i/>
                <w:sz w:val="20"/>
                <w:szCs w:val="20"/>
                <w:lang w:val="ru-RU"/>
              </w:rPr>
              <w:t xml:space="preserve"> або </w:t>
            </w:r>
            <w:proofErr w:type="spellStart"/>
            <w:r>
              <w:rPr>
                <w:rFonts w:ascii="Times New Roman" w:eastAsia="Times New Roman" w:hAnsi="Times New Roman" w:cs="Times New Roman"/>
                <w:b/>
                <w:i/>
                <w:sz w:val="20"/>
                <w:szCs w:val="20"/>
                <w:lang w:val="ru-RU"/>
              </w:rPr>
              <w:t>пов’язані</w:t>
            </w:r>
            <w:proofErr w:type="spellEnd"/>
            <w:r>
              <w:rPr>
                <w:rFonts w:ascii="Times New Roman" w:eastAsia="Times New Roman" w:hAnsi="Times New Roman" w:cs="Times New Roman"/>
                <w:b/>
                <w:i/>
                <w:sz w:val="20"/>
                <w:szCs w:val="20"/>
                <w:lang w:val="ru-RU"/>
              </w:rPr>
              <w:t xml:space="preserve"> з </w:t>
            </w:r>
            <w:proofErr w:type="spellStart"/>
            <w:r>
              <w:rPr>
                <w:rFonts w:ascii="Times New Roman" w:eastAsia="Times New Roman" w:hAnsi="Times New Roman" w:cs="Times New Roman"/>
                <w:b/>
                <w:i/>
                <w:sz w:val="20"/>
                <w:szCs w:val="20"/>
                <w:lang w:val="ru-RU"/>
              </w:rPr>
              <w:t>корупцією</w:t>
            </w:r>
            <w:proofErr w:type="spellEnd"/>
            <w:r>
              <w:rPr>
                <w:rFonts w:ascii="Times New Roman" w:eastAsia="Times New Roman" w:hAnsi="Times New Roman" w:cs="Times New Roman"/>
                <w:b/>
                <w:i/>
                <w:sz w:val="20"/>
                <w:szCs w:val="20"/>
                <w:lang w:val="ru-RU"/>
              </w:rPr>
              <w:t xml:space="preserve"> </w:t>
            </w:r>
            <w:proofErr w:type="spellStart"/>
            <w:r>
              <w:rPr>
                <w:rFonts w:ascii="Times New Roman" w:eastAsia="Times New Roman" w:hAnsi="Times New Roman" w:cs="Times New Roman"/>
                <w:b/>
                <w:i/>
                <w:sz w:val="20"/>
                <w:szCs w:val="20"/>
                <w:lang w:val="ru-RU"/>
              </w:rPr>
              <w:t>правопорушення</w:t>
            </w:r>
            <w:proofErr w:type="spellEnd"/>
            <w:r>
              <w:rPr>
                <w:rFonts w:ascii="Times New Roman" w:eastAsia="Times New Roman" w:hAnsi="Times New Roman" w:cs="Times New Roman"/>
                <w:b/>
                <w:i/>
                <w:sz w:val="20"/>
                <w:szCs w:val="20"/>
                <w:lang w:val="ru-RU"/>
              </w:rPr>
              <w:t xml:space="preserve">, яка не </w:t>
            </w:r>
            <w:proofErr w:type="spellStart"/>
            <w:r>
              <w:rPr>
                <w:rFonts w:ascii="Times New Roman" w:eastAsia="Times New Roman" w:hAnsi="Times New Roman" w:cs="Times New Roman"/>
                <w:b/>
                <w:i/>
                <w:sz w:val="20"/>
                <w:szCs w:val="20"/>
                <w:lang w:val="ru-RU"/>
              </w:rPr>
              <w:t>стосується</w:t>
            </w:r>
            <w:proofErr w:type="spellEnd"/>
            <w:r>
              <w:rPr>
                <w:rFonts w:ascii="Times New Roman" w:eastAsia="Times New Roman" w:hAnsi="Times New Roman" w:cs="Times New Roman"/>
                <w:b/>
                <w:i/>
                <w:sz w:val="20"/>
                <w:szCs w:val="20"/>
                <w:lang w:val="ru-RU"/>
              </w:rPr>
              <w:t xml:space="preserve"> </w:t>
            </w:r>
            <w:proofErr w:type="spellStart"/>
            <w:r>
              <w:rPr>
                <w:rFonts w:ascii="Times New Roman" w:eastAsia="Times New Roman" w:hAnsi="Times New Roman" w:cs="Times New Roman"/>
                <w:b/>
                <w:i/>
                <w:sz w:val="20"/>
                <w:szCs w:val="20"/>
                <w:lang w:val="ru-RU"/>
              </w:rPr>
              <w:t>запитувача</w:t>
            </w:r>
            <w:proofErr w:type="spellEnd"/>
            <w:r>
              <w:rPr>
                <w:rFonts w:ascii="Times New Roman" w:eastAsia="Times New Roman" w:hAnsi="Times New Roman" w:cs="Times New Roman"/>
                <w:b/>
                <w:i/>
                <w:sz w:val="20"/>
                <w:szCs w:val="20"/>
                <w:lang w:val="ru-RU"/>
              </w:rPr>
              <w:t>.</w:t>
            </w:r>
          </w:p>
        </w:tc>
      </w:tr>
      <w:tr w:rsidR="00C86419" w:rsidTr="005748DD">
        <w:trPr>
          <w:trHeight w:val="2152"/>
        </w:trPr>
        <w:tc>
          <w:tcPr>
            <w:tcW w:w="587" w:type="dxa"/>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427" w:type="dxa"/>
            <w:tcMar>
              <w:top w:w="100" w:type="dxa"/>
              <w:left w:w="100" w:type="dxa"/>
              <w:bottom w:w="100" w:type="dxa"/>
              <w:right w:w="100" w:type="dxa"/>
            </w:tcMar>
            <w:hideMark/>
          </w:tcPr>
          <w:p w:rsidR="00C86419" w:rsidRDefault="00C86419" w:rsidP="005748DD">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Pr>
                <w:rFonts w:ascii="Times New Roman" w:eastAsia="Times New Roman" w:hAnsi="Times New Roman" w:cs="Times New Roman"/>
                <w:sz w:val="20"/>
                <w:szCs w:val="20"/>
                <w:highlight w:val="white"/>
                <w:lang w:val="ru-RU"/>
              </w:rPr>
              <w:t>Фізична</w:t>
            </w:r>
            <w:proofErr w:type="spellEnd"/>
            <w:r>
              <w:rPr>
                <w:rFonts w:ascii="Times New Roman" w:eastAsia="Times New Roman" w:hAnsi="Times New Roman" w:cs="Times New Roman"/>
                <w:sz w:val="20"/>
                <w:szCs w:val="20"/>
                <w:highlight w:val="white"/>
                <w:lang w:val="ru-RU"/>
              </w:rPr>
              <w:t xml:space="preserve"> особа, яка є </w:t>
            </w:r>
            <w:proofErr w:type="spellStart"/>
            <w:r>
              <w:rPr>
                <w:rFonts w:ascii="Times New Roman" w:eastAsia="Times New Roman" w:hAnsi="Times New Roman" w:cs="Times New Roman"/>
                <w:sz w:val="20"/>
                <w:szCs w:val="20"/>
                <w:highlight w:val="white"/>
                <w:lang w:val="ru-RU"/>
              </w:rPr>
              <w:t>учасником</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була</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засуджена</w:t>
            </w:r>
            <w:proofErr w:type="spellEnd"/>
            <w:r>
              <w:rPr>
                <w:rFonts w:ascii="Times New Roman" w:eastAsia="Times New Roman" w:hAnsi="Times New Roman" w:cs="Times New Roman"/>
                <w:sz w:val="20"/>
                <w:szCs w:val="20"/>
                <w:highlight w:val="white"/>
                <w:lang w:val="ru-RU"/>
              </w:rPr>
              <w:t xml:space="preserve"> за </w:t>
            </w:r>
            <w:proofErr w:type="spellStart"/>
            <w:r>
              <w:rPr>
                <w:rFonts w:ascii="Times New Roman" w:eastAsia="Times New Roman" w:hAnsi="Times New Roman" w:cs="Times New Roman"/>
                <w:sz w:val="20"/>
                <w:szCs w:val="20"/>
                <w:highlight w:val="white"/>
                <w:lang w:val="ru-RU"/>
              </w:rPr>
              <w:t>кримінальне</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правопорушення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вчинене</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корисливих</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мотивів</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зокрема</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пов’язане</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хабарництвом</w:t>
            </w:r>
            <w:proofErr w:type="spellEnd"/>
            <w:r>
              <w:rPr>
                <w:rFonts w:ascii="Times New Roman" w:eastAsia="Times New Roman" w:hAnsi="Times New Roman" w:cs="Times New Roman"/>
                <w:sz w:val="20"/>
                <w:szCs w:val="20"/>
                <w:highlight w:val="white"/>
                <w:lang w:val="ru-RU"/>
              </w:rPr>
              <w:t xml:space="preserve"> та </w:t>
            </w:r>
            <w:proofErr w:type="spellStart"/>
            <w:r>
              <w:rPr>
                <w:rFonts w:ascii="Times New Roman" w:eastAsia="Times New Roman" w:hAnsi="Times New Roman" w:cs="Times New Roman"/>
                <w:sz w:val="20"/>
                <w:szCs w:val="20"/>
                <w:highlight w:val="white"/>
                <w:lang w:val="ru-RU"/>
              </w:rPr>
              <w:t>відмиванням</w:t>
            </w:r>
            <w:proofErr w:type="spellEnd"/>
            <w:r>
              <w:rPr>
                <w:rFonts w:ascii="Times New Roman" w:eastAsia="Times New Roman" w:hAnsi="Times New Roman" w:cs="Times New Roman"/>
                <w:sz w:val="20"/>
                <w:szCs w:val="20"/>
                <w:highlight w:val="white"/>
                <w:lang w:val="ru-RU"/>
              </w:rPr>
              <w:t xml:space="preserve"> коштів), </w:t>
            </w:r>
            <w:proofErr w:type="spellStart"/>
            <w:r>
              <w:rPr>
                <w:rFonts w:ascii="Times New Roman" w:eastAsia="Times New Roman" w:hAnsi="Times New Roman" w:cs="Times New Roman"/>
                <w:sz w:val="20"/>
                <w:szCs w:val="20"/>
                <w:highlight w:val="white"/>
                <w:lang w:val="ru-RU"/>
              </w:rPr>
              <w:t>судимість</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якої</w:t>
            </w:r>
            <w:proofErr w:type="spellEnd"/>
            <w:r>
              <w:rPr>
                <w:rFonts w:ascii="Times New Roman" w:eastAsia="Times New Roman" w:hAnsi="Times New Roman" w:cs="Times New Roman"/>
                <w:sz w:val="20"/>
                <w:szCs w:val="20"/>
                <w:highlight w:val="white"/>
                <w:lang w:val="ru-RU"/>
              </w:rPr>
              <w:t xml:space="preserve"> не </w:t>
            </w:r>
            <w:proofErr w:type="spellStart"/>
            <w:r>
              <w:rPr>
                <w:rFonts w:ascii="Times New Roman" w:eastAsia="Times New Roman" w:hAnsi="Times New Roman" w:cs="Times New Roman"/>
                <w:sz w:val="20"/>
                <w:szCs w:val="20"/>
                <w:highlight w:val="white"/>
                <w:lang w:val="ru-RU"/>
              </w:rPr>
              <w:t>знято</w:t>
            </w:r>
            <w:proofErr w:type="spellEnd"/>
            <w:r>
              <w:rPr>
                <w:rFonts w:ascii="Times New Roman" w:eastAsia="Times New Roman" w:hAnsi="Times New Roman" w:cs="Times New Roman"/>
                <w:sz w:val="20"/>
                <w:szCs w:val="20"/>
                <w:highlight w:val="white"/>
                <w:lang w:val="ru-RU"/>
              </w:rPr>
              <w:t xml:space="preserve"> або не погашено в установленому законом порядку.</w:t>
            </w:r>
          </w:p>
          <w:p w:rsidR="00C86419" w:rsidRDefault="00C86419" w:rsidP="005748DD">
            <w:pPr>
              <w:widowControl w:val="0"/>
              <w:spacing w:before="120"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lang w:val="ru-RU"/>
              </w:rPr>
              <w:t>(</w:t>
            </w:r>
            <w:proofErr w:type="spellStart"/>
            <w:r>
              <w:rPr>
                <w:rFonts w:ascii="Times New Roman" w:eastAsia="Times New Roman" w:hAnsi="Times New Roman" w:cs="Times New Roman"/>
                <w:b/>
                <w:sz w:val="20"/>
                <w:szCs w:val="20"/>
                <w:highlight w:val="white"/>
                <w:lang w:val="ru-RU"/>
              </w:rPr>
              <w:t>підпункт</w:t>
            </w:r>
            <w:proofErr w:type="spellEnd"/>
            <w:r>
              <w:rPr>
                <w:rFonts w:ascii="Times New Roman" w:eastAsia="Times New Roman" w:hAnsi="Times New Roman" w:cs="Times New Roman"/>
                <w:b/>
                <w:sz w:val="20"/>
                <w:szCs w:val="20"/>
                <w:highlight w:val="white"/>
                <w:lang w:val="ru-RU"/>
              </w:rPr>
              <w:t xml:space="preserve"> 5 пункт 47 Особливостей)</w:t>
            </w:r>
          </w:p>
        </w:tc>
        <w:tc>
          <w:tcPr>
            <w:tcW w:w="4605" w:type="dxa"/>
            <w:vMerge w:val="restart"/>
            <w:tcMar>
              <w:top w:w="100" w:type="dxa"/>
              <w:left w:w="100" w:type="dxa"/>
              <w:bottom w:w="100" w:type="dxa"/>
              <w:right w:w="100" w:type="dxa"/>
            </w:tcMar>
          </w:tcPr>
          <w:p w:rsidR="00C86419" w:rsidRDefault="00C86419" w:rsidP="005748DD">
            <w:pPr>
              <w:spacing w:after="0" w:line="240" w:lineRule="auto"/>
              <w:jc w:val="both"/>
              <w:rPr>
                <w:rFonts w:ascii="Times New Roman" w:eastAsia="Times New Roman" w:hAnsi="Times New Roman" w:cs="Times New Roman"/>
                <w:b/>
                <w:color w:val="000000"/>
                <w:sz w:val="20"/>
                <w:szCs w:val="20"/>
                <w:lang w:val="ru-RU"/>
              </w:rPr>
            </w:pPr>
            <w:proofErr w:type="spellStart"/>
            <w:r>
              <w:rPr>
                <w:rFonts w:ascii="Times New Roman" w:eastAsia="Times New Roman" w:hAnsi="Times New Roman" w:cs="Times New Roman"/>
                <w:b/>
                <w:color w:val="000000"/>
                <w:sz w:val="20"/>
                <w:szCs w:val="20"/>
                <w:lang w:val="ru-RU"/>
              </w:rPr>
              <w:t>Повний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витяг</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інформаційно-аналітичної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системи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відомостей</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притягнення</w:t>
            </w:r>
            <w:proofErr w:type="spellEnd"/>
            <w:r>
              <w:rPr>
                <w:rFonts w:ascii="Times New Roman" w:eastAsia="Times New Roman" w:hAnsi="Times New Roman" w:cs="Times New Roman"/>
                <w:b/>
                <w:color w:val="000000"/>
                <w:sz w:val="20"/>
                <w:szCs w:val="20"/>
                <w:lang w:val="ru-RU"/>
              </w:rPr>
              <w:t xml:space="preserve"> особи до </w:t>
            </w:r>
            <w:proofErr w:type="spellStart"/>
            <w:r>
              <w:rPr>
                <w:rFonts w:ascii="Times New Roman" w:eastAsia="Times New Roman" w:hAnsi="Times New Roman" w:cs="Times New Roman"/>
                <w:b/>
                <w:color w:val="000000"/>
                <w:sz w:val="20"/>
                <w:szCs w:val="20"/>
                <w:lang w:val="ru-RU"/>
              </w:rPr>
              <w:t>кримінальної</w:t>
            </w:r>
            <w:proofErr w:type="spellEnd"/>
            <w:r>
              <w:rPr>
                <w:rFonts w:ascii="Times New Roman" w:eastAsia="Times New Roman" w:hAnsi="Times New Roman" w:cs="Times New Roman"/>
                <w:b/>
                <w:color w:val="000000"/>
                <w:sz w:val="20"/>
                <w:szCs w:val="20"/>
                <w:lang w:val="ru-RU"/>
              </w:rPr>
              <w:t xml:space="preserve"> відповідальності та наявності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сформований</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паперовій</w:t>
            </w:r>
            <w:proofErr w:type="spellEnd"/>
            <w:r>
              <w:rPr>
                <w:rFonts w:ascii="Times New Roman" w:eastAsia="Times New Roman" w:hAnsi="Times New Roman" w:cs="Times New Roman"/>
                <w:b/>
                <w:color w:val="000000"/>
                <w:sz w:val="20"/>
                <w:szCs w:val="20"/>
                <w:lang w:val="ru-RU"/>
              </w:rPr>
              <w:t xml:space="preserve"> або </w:t>
            </w:r>
            <w:proofErr w:type="spellStart"/>
            <w:r>
              <w:rPr>
                <w:rFonts w:ascii="Times New Roman" w:eastAsia="Times New Roman" w:hAnsi="Times New Roman" w:cs="Times New Roman"/>
                <w:b/>
                <w:color w:val="000000"/>
                <w:sz w:val="20"/>
                <w:szCs w:val="20"/>
                <w:lang w:val="ru-RU"/>
              </w:rPr>
              <w:t>електронній</w:t>
            </w:r>
            <w:proofErr w:type="spellEnd"/>
            <w:r>
              <w:rPr>
                <w:rFonts w:ascii="Times New Roman" w:eastAsia="Times New Roman" w:hAnsi="Times New Roman" w:cs="Times New Roman"/>
                <w:b/>
                <w:color w:val="000000"/>
                <w:sz w:val="20"/>
                <w:szCs w:val="20"/>
                <w:lang w:val="ru-RU"/>
              </w:rPr>
              <w:t xml:space="preserve"> формі, що </w:t>
            </w:r>
            <w:proofErr w:type="spellStart"/>
            <w:r>
              <w:rPr>
                <w:rFonts w:ascii="Times New Roman" w:eastAsia="Times New Roman" w:hAnsi="Times New Roman" w:cs="Times New Roman"/>
                <w:b/>
                <w:color w:val="000000"/>
                <w:sz w:val="20"/>
                <w:szCs w:val="20"/>
                <w:lang w:val="ru-RU"/>
              </w:rPr>
              <w:t>містить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 xml:space="preserve"> про відсутність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або </w:t>
            </w:r>
            <w:proofErr w:type="spellStart"/>
            <w:r>
              <w:rPr>
                <w:rFonts w:ascii="Times New Roman" w:eastAsia="Times New Roman" w:hAnsi="Times New Roman" w:cs="Times New Roman"/>
                <w:b/>
                <w:color w:val="000000"/>
                <w:sz w:val="20"/>
                <w:szCs w:val="20"/>
                <w:lang w:val="ru-RU"/>
              </w:rPr>
              <w:t>обмежень</w:t>
            </w:r>
            <w:proofErr w:type="spellEnd"/>
            <w:r>
              <w:rPr>
                <w:rFonts w:ascii="Times New Roman" w:eastAsia="Times New Roman" w:hAnsi="Times New Roman" w:cs="Times New Roman"/>
                <w:b/>
                <w:color w:val="000000"/>
                <w:sz w:val="20"/>
                <w:szCs w:val="20"/>
                <w:lang w:val="ru-RU"/>
              </w:rPr>
              <w:t xml:space="preserve">, передбачених </w:t>
            </w:r>
            <w:proofErr w:type="spellStart"/>
            <w:r>
              <w:rPr>
                <w:rFonts w:ascii="Times New Roman" w:eastAsia="Times New Roman" w:hAnsi="Times New Roman" w:cs="Times New Roman"/>
                <w:b/>
                <w:color w:val="000000"/>
                <w:sz w:val="20"/>
                <w:szCs w:val="20"/>
                <w:lang w:val="ru-RU"/>
              </w:rPr>
              <w:t>кримінальним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процесуальним</w:t>
            </w:r>
            <w:proofErr w:type="spellEnd"/>
            <w:r>
              <w:rPr>
                <w:rFonts w:ascii="Times New Roman" w:eastAsia="Times New Roman" w:hAnsi="Times New Roman" w:cs="Times New Roman"/>
                <w:b/>
                <w:color w:val="000000"/>
                <w:sz w:val="20"/>
                <w:szCs w:val="20"/>
                <w:lang w:val="ru-RU"/>
              </w:rPr>
              <w:t xml:space="preserve"> законодавством України щодо </w:t>
            </w:r>
            <w:proofErr w:type="spellStart"/>
            <w:r>
              <w:rPr>
                <w:rFonts w:ascii="Times New Roman" w:eastAsia="Times New Roman" w:hAnsi="Times New Roman" w:cs="Times New Roman"/>
                <w:b/>
                <w:color w:val="000000"/>
                <w:sz w:val="20"/>
                <w:szCs w:val="20"/>
                <w:lang w:val="ru-RU"/>
              </w:rPr>
              <w:t>фізичної</w:t>
            </w:r>
            <w:proofErr w:type="spellEnd"/>
            <w:r>
              <w:rPr>
                <w:rFonts w:ascii="Times New Roman" w:eastAsia="Times New Roman" w:hAnsi="Times New Roman" w:cs="Times New Roman"/>
                <w:b/>
                <w:color w:val="000000"/>
                <w:sz w:val="20"/>
                <w:szCs w:val="20"/>
                <w:lang w:val="ru-RU"/>
              </w:rPr>
              <w:t xml:space="preserve"> особи,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процедури закупівлі. </w:t>
            </w:r>
          </w:p>
          <w:p w:rsidR="00C86419" w:rsidRDefault="00C86419" w:rsidP="005748DD">
            <w:pPr>
              <w:spacing w:after="0" w:line="240" w:lineRule="auto"/>
              <w:jc w:val="both"/>
              <w:rPr>
                <w:rFonts w:ascii="Times New Roman" w:eastAsia="Times New Roman" w:hAnsi="Times New Roman" w:cs="Times New Roman"/>
                <w:b/>
                <w:color w:val="000000"/>
                <w:sz w:val="20"/>
                <w:szCs w:val="20"/>
                <w:lang w:val="ru-RU"/>
              </w:rPr>
            </w:pPr>
          </w:p>
          <w:p w:rsidR="00C86419" w:rsidRDefault="00C86419" w:rsidP="005748DD">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Документ повинен бути не більше </w:t>
            </w:r>
            <w:proofErr w:type="spellStart"/>
            <w:r>
              <w:rPr>
                <w:rFonts w:ascii="Times New Roman" w:eastAsia="Times New Roman" w:hAnsi="Times New Roman" w:cs="Times New Roman"/>
                <w:b/>
                <w:color w:val="000000"/>
                <w:sz w:val="20"/>
                <w:szCs w:val="20"/>
                <w:lang w:val="ru-RU"/>
              </w:rPr>
              <w:t>тридцятиденної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давнини</w:t>
            </w:r>
            <w:proofErr w:type="spellEnd"/>
            <w:r>
              <w:rPr>
                <w:rFonts w:ascii="Times New Roman" w:eastAsia="Times New Roman" w:hAnsi="Times New Roman" w:cs="Times New Roman"/>
                <w:b/>
                <w:color w:val="000000"/>
                <w:sz w:val="20"/>
                <w:szCs w:val="20"/>
                <w:lang w:val="ru-RU"/>
              </w:rPr>
              <w:t xml:space="preserve"> від дати </w:t>
            </w:r>
            <w:proofErr w:type="spellStart"/>
            <w:r>
              <w:rPr>
                <w:rFonts w:ascii="Times New Roman" w:eastAsia="Times New Roman" w:hAnsi="Times New Roman" w:cs="Times New Roman"/>
                <w:b/>
                <w:color w:val="000000"/>
                <w:sz w:val="20"/>
                <w:szCs w:val="20"/>
                <w:lang w:val="ru-RU"/>
              </w:rPr>
              <w:t>подання</w:t>
            </w:r>
            <w:proofErr w:type="spellEnd"/>
            <w:r>
              <w:rPr>
                <w:rFonts w:ascii="Times New Roman" w:eastAsia="Times New Roman" w:hAnsi="Times New Roman" w:cs="Times New Roman"/>
                <w:b/>
                <w:color w:val="000000"/>
                <w:sz w:val="20"/>
                <w:szCs w:val="20"/>
                <w:lang w:val="ru-RU"/>
              </w:rPr>
              <w:t xml:space="preserve"> документа.</w:t>
            </w:r>
            <w:r>
              <w:rPr>
                <w:rFonts w:ascii="Times New Roman" w:eastAsia="Times New Roman" w:hAnsi="Times New Roman" w:cs="Times New Roman"/>
                <w:color w:val="000000"/>
                <w:sz w:val="20"/>
                <w:szCs w:val="20"/>
                <w:lang w:val="ru-RU"/>
              </w:rPr>
              <w:t> </w:t>
            </w:r>
          </w:p>
        </w:tc>
      </w:tr>
      <w:tr w:rsidR="00C86419" w:rsidTr="005748DD">
        <w:trPr>
          <w:trHeight w:val="1635"/>
        </w:trPr>
        <w:tc>
          <w:tcPr>
            <w:tcW w:w="587" w:type="dxa"/>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p>
        </w:tc>
        <w:tc>
          <w:tcPr>
            <w:tcW w:w="4427" w:type="dxa"/>
            <w:tcMar>
              <w:top w:w="100" w:type="dxa"/>
              <w:left w:w="100" w:type="dxa"/>
              <w:bottom w:w="100" w:type="dxa"/>
              <w:right w:w="100" w:type="dxa"/>
            </w:tcMar>
            <w:hideMark/>
          </w:tcPr>
          <w:p w:rsidR="00C86419" w:rsidRDefault="00C86419" w:rsidP="005748DD">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Pr>
                <w:rFonts w:ascii="Times New Roman" w:eastAsia="Times New Roman" w:hAnsi="Times New Roman" w:cs="Times New Roman"/>
                <w:sz w:val="20"/>
                <w:szCs w:val="20"/>
                <w:highlight w:val="white"/>
                <w:lang w:val="ru-RU"/>
              </w:rPr>
              <w:t>Керівника</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учасника</w:t>
            </w:r>
            <w:proofErr w:type="spellEnd"/>
            <w:r>
              <w:rPr>
                <w:rFonts w:ascii="Times New Roman" w:eastAsia="Times New Roman" w:hAnsi="Times New Roman" w:cs="Times New Roman"/>
                <w:sz w:val="20"/>
                <w:szCs w:val="20"/>
                <w:highlight w:val="white"/>
                <w:lang w:val="ru-RU"/>
              </w:rPr>
              <w:t xml:space="preserve"> процедури закупівлі, </w:t>
            </w:r>
            <w:proofErr w:type="spellStart"/>
            <w:r>
              <w:rPr>
                <w:rFonts w:ascii="Times New Roman" w:eastAsia="Times New Roman" w:hAnsi="Times New Roman" w:cs="Times New Roman"/>
                <w:sz w:val="20"/>
                <w:szCs w:val="20"/>
                <w:highlight w:val="white"/>
                <w:lang w:val="ru-RU"/>
              </w:rPr>
              <w:t>фізичну</w:t>
            </w:r>
            <w:proofErr w:type="spellEnd"/>
            <w:r>
              <w:rPr>
                <w:rFonts w:ascii="Times New Roman" w:eastAsia="Times New Roman" w:hAnsi="Times New Roman" w:cs="Times New Roman"/>
                <w:sz w:val="20"/>
                <w:szCs w:val="20"/>
                <w:highlight w:val="white"/>
                <w:lang w:val="ru-RU"/>
              </w:rPr>
              <w:t xml:space="preserve"> особу, яка є </w:t>
            </w:r>
            <w:proofErr w:type="spellStart"/>
            <w:r>
              <w:rPr>
                <w:rFonts w:ascii="Times New Roman" w:eastAsia="Times New Roman" w:hAnsi="Times New Roman" w:cs="Times New Roman"/>
                <w:sz w:val="20"/>
                <w:szCs w:val="20"/>
                <w:highlight w:val="white"/>
                <w:lang w:val="ru-RU"/>
              </w:rPr>
              <w:t>учасником</w:t>
            </w:r>
            <w:proofErr w:type="spellEnd"/>
            <w:r>
              <w:rPr>
                <w:rFonts w:ascii="Times New Roman" w:eastAsia="Times New Roman" w:hAnsi="Times New Roman" w:cs="Times New Roman"/>
                <w:sz w:val="20"/>
                <w:szCs w:val="20"/>
                <w:highlight w:val="white"/>
                <w:lang w:val="ru-RU"/>
              </w:rPr>
              <w:t xml:space="preserve"> процедури закупівлі, було </w:t>
            </w:r>
            <w:proofErr w:type="spellStart"/>
            <w:r>
              <w:rPr>
                <w:rFonts w:ascii="Times New Roman" w:eastAsia="Times New Roman" w:hAnsi="Times New Roman" w:cs="Times New Roman"/>
                <w:sz w:val="20"/>
                <w:szCs w:val="20"/>
                <w:highlight w:val="white"/>
                <w:lang w:val="ru-RU"/>
              </w:rPr>
              <w:t>притягнуто</w:t>
            </w:r>
            <w:proofErr w:type="spellEnd"/>
            <w:r>
              <w:rPr>
                <w:rFonts w:ascii="Times New Roman" w:eastAsia="Times New Roman" w:hAnsi="Times New Roman" w:cs="Times New Roman"/>
                <w:sz w:val="20"/>
                <w:szCs w:val="20"/>
                <w:highlight w:val="white"/>
                <w:lang w:val="ru-RU"/>
              </w:rPr>
              <w:t xml:space="preserve"> згідно із законом до відповідальності за </w:t>
            </w:r>
            <w:proofErr w:type="spellStart"/>
            <w:r>
              <w:rPr>
                <w:rFonts w:ascii="Times New Roman" w:eastAsia="Times New Roman" w:hAnsi="Times New Roman" w:cs="Times New Roman"/>
                <w:sz w:val="20"/>
                <w:szCs w:val="20"/>
                <w:highlight w:val="white"/>
                <w:lang w:val="ru-RU"/>
              </w:rPr>
              <w:t>вчинення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правопорушення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пов’язаного</w:t>
            </w:r>
            <w:proofErr w:type="spellEnd"/>
            <w:r>
              <w:rPr>
                <w:rFonts w:ascii="Times New Roman" w:eastAsia="Times New Roman" w:hAnsi="Times New Roman" w:cs="Times New Roman"/>
                <w:sz w:val="20"/>
                <w:szCs w:val="20"/>
                <w:highlight w:val="white"/>
                <w:lang w:val="ru-RU"/>
              </w:rPr>
              <w:t xml:space="preserve"> з </w:t>
            </w:r>
            <w:proofErr w:type="spellStart"/>
            <w:r>
              <w:rPr>
                <w:rFonts w:ascii="Times New Roman" w:eastAsia="Times New Roman" w:hAnsi="Times New Roman" w:cs="Times New Roman"/>
                <w:sz w:val="20"/>
                <w:szCs w:val="20"/>
                <w:highlight w:val="white"/>
                <w:lang w:val="ru-RU"/>
              </w:rPr>
              <w:t>використанням</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дитячої</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праці</w:t>
            </w:r>
            <w:proofErr w:type="spellEnd"/>
            <w:r>
              <w:rPr>
                <w:rFonts w:ascii="Times New Roman" w:eastAsia="Times New Roman" w:hAnsi="Times New Roman" w:cs="Times New Roman"/>
                <w:sz w:val="20"/>
                <w:szCs w:val="20"/>
                <w:highlight w:val="white"/>
                <w:lang w:val="ru-RU"/>
              </w:rPr>
              <w:t xml:space="preserve"> чи будь-</w:t>
            </w:r>
            <w:proofErr w:type="spellStart"/>
            <w:r>
              <w:rPr>
                <w:rFonts w:ascii="Times New Roman" w:eastAsia="Times New Roman" w:hAnsi="Times New Roman" w:cs="Times New Roman"/>
                <w:sz w:val="20"/>
                <w:szCs w:val="20"/>
                <w:highlight w:val="white"/>
                <w:lang w:val="ru-RU"/>
              </w:rPr>
              <w:t>якими</w:t>
            </w:r>
            <w:proofErr w:type="spellEnd"/>
            <w:r>
              <w:rPr>
                <w:rFonts w:ascii="Times New Roman" w:eastAsia="Times New Roman" w:hAnsi="Times New Roman" w:cs="Times New Roman"/>
                <w:sz w:val="20"/>
                <w:szCs w:val="20"/>
                <w:highlight w:val="white"/>
                <w:lang w:val="ru-RU"/>
              </w:rPr>
              <w:t xml:space="preserve"> формами </w:t>
            </w:r>
            <w:proofErr w:type="spellStart"/>
            <w:r>
              <w:rPr>
                <w:rFonts w:ascii="Times New Roman" w:eastAsia="Times New Roman" w:hAnsi="Times New Roman" w:cs="Times New Roman"/>
                <w:sz w:val="20"/>
                <w:szCs w:val="20"/>
                <w:highlight w:val="white"/>
                <w:lang w:val="ru-RU"/>
              </w:rPr>
              <w:t>торгівлі</w:t>
            </w:r>
            <w:proofErr w:type="spellEnd"/>
            <w:r>
              <w:rPr>
                <w:rFonts w:ascii="Times New Roman" w:eastAsia="Times New Roman" w:hAnsi="Times New Roman" w:cs="Times New Roman"/>
                <w:sz w:val="20"/>
                <w:szCs w:val="20"/>
                <w:highlight w:val="white"/>
                <w:lang w:val="ru-RU"/>
              </w:rPr>
              <w:t xml:space="preserve"> людьми.</w:t>
            </w:r>
          </w:p>
          <w:p w:rsidR="00C86419" w:rsidRDefault="00C86419" w:rsidP="005748DD">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lang w:val="ru-RU"/>
              </w:rPr>
              <w:t>(</w:t>
            </w:r>
            <w:proofErr w:type="spellStart"/>
            <w:r>
              <w:rPr>
                <w:rFonts w:ascii="Times New Roman" w:eastAsia="Times New Roman" w:hAnsi="Times New Roman" w:cs="Times New Roman"/>
                <w:b/>
                <w:sz w:val="20"/>
                <w:szCs w:val="20"/>
                <w:highlight w:val="white"/>
                <w:lang w:val="ru-RU"/>
              </w:rPr>
              <w:t>підпункт</w:t>
            </w:r>
            <w:proofErr w:type="spellEnd"/>
            <w:r>
              <w:rPr>
                <w:rFonts w:ascii="Times New Roman" w:eastAsia="Times New Roman" w:hAnsi="Times New Roman" w:cs="Times New Roman"/>
                <w:b/>
                <w:sz w:val="20"/>
                <w:szCs w:val="20"/>
                <w:highlight w:val="white"/>
                <w:lang w:val="ru-RU"/>
              </w:rPr>
              <w:t xml:space="preserve"> 12 пункт 47 Особливостей)</w:t>
            </w:r>
          </w:p>
        </w:tc>
        <w:tc>
          <w:tcPr>
            <w:tcW w:w="4605" w:type="dxa"/>
            <w:vMerge/>
            <w:vAlign w:val="center"/>
            <w:hideMark/>
          </w:tcPr>
          <w:p w:rsidR="00C86419" w:rsidRDefault="00C86419" w:rsidP="005748DD">
            <w:pPr>
              <w:spacing w:after="0"/>
              <w:rPr>
                <w:rFonts w:ascii="Times New Roman" w:eastAsia="Times New Roman" w:hAnsi="Times New Roman" w:cs="Times New Roman"/>
                <w:sz w:val="20"/>
                <w:szCs w:val="20"/>
                <w:lang w:val="ru-RU"/>
              </w:rPr>
            </w:pPr>
          </w:p>
        </w:tc>
      </w:tr>
    </w:tbl>
    <w:p w:rsidR="00C86419" w:rsidRDefault="00C86419" w:rsidP="00C86419">
      <w:pPr>
        <w:shd w:val="clear" w:color="auto" w:fill="FFFFFF"/>
        <w:spacing w:after="0" w:line="240" w:lineRule="auto"/>
        <w:rPr>
          <w:rFonts w:ascii="Times New Roman" w:eastAsia="Times New Roman" w:hAnsi="Times New Roman" w:cs="Times New Roman"/>
          <w:sz w:val="20"/>
          <w:szCs w:val="20"/>
          <w:lang w:val="ru-RU"/>
        </w:rPr>
      </w:pPr>
    </w:p>
    <w:p w:rsidR="00C86419" w:rsidRDefault="00C86419" w:rsidP="00C86419">
      <w:pPr>
        <w:shd w:val="clear" w:color="auto" w:fill="FFFFFF"/>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4. </w:t>
      </w:r>
      <w:proofErr w:type="spellStart"/>
      <w:r>
        <w:rPr>
          <w:rFonts w:ascii="Times New Roman" w:eastAsia="Times New Roman" w:hAnsi="Times New Roman" w:cs="Times New Roman"/>
          <w:b/>
          <w:color w:val="000000"/>
          <w:sz w:val="20"/>
          <w:szCs w:val="20"/>
          <w:lang w:val="ru-RU"/>
        </w:rPr>
        <w:t>Інша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встановлена</w:t>
      </w:r>
      <w:proofErr w:type="spellEnd"/>
      <w:r>
        <w:rPr>
          <w:rFonts w:ascii="Times New Roman" w:eastAsia="Times New Roman" w:hAnsi="Times New Roman" w:cs="Times New Roman"/>
          <w:b/>
          <w:color w:val="000000"/>
          <w:sz w:val="20"/>
          <w:szCs w:val="20"/>
          <w:lang w:val="ru-RU"/>
        </w:rPr>
        <w:t xml:space="preserve"> відповідно до законодавства (для УЧАСНИКІВ </w:t>
      </w:r>
      <w:r>
        <w:rPr>
          <w:rFonts w:ascii="Times New Roman" w:eastAsia="Times New Roman" w:hAnsi="Times New Roman" w:cs="Times New Roman"/>
          <w:b/>
          <w:sz w:val="20"/>
          <w:szCs w:val="20"/>
          <w:lang w:val="ru-RU"/>
        </w:rPr>
        <w:t>—</w:t>
      </w:r>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юридичних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фізичних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sz w:val="20"/>
          <w:szCs w:val="20"/>
          <w:lang w:val="ru-RU"/>
        </w:rPr>
        <w:t xml:space="preserve"> — </w:t>
      </w:r>
      <w:proofErr w:type="spellStart"/>
      <w:r>
        <w:rPr>
          <w:rFonts w:ascii="Times New Roman" w:eastAsia="Times New Roman" w:hAnsi="Times New Roman" w:cs="Times New Roman"/>
          <w:b/>
          <w:color w:val="000000"/>
          <w:sz w:val="20"/>
          <w:szCs w:val="20"/>
          <w:lang w:val="ru-RU"/>
        </w:rPr>
        <w:t>підприємців</w:t>
      </w:r>
      <w:proofErr w:type="spellEnd"/>
      <w:r>
        <w:rPr>
          <w:rFonts w:ascii="Times New Roman" w:eastAsia="Times New Roman" w:hAnsi="Times New Roman" w:cs="Times New Roman"/>
          <w:b/>
          <w:color w:val="000000"/>
          <w:sz w:val="20"/>
          <w:szCs w:val="20"/>
          <w:lang w:val="ru-RU"/>
        </w:rPr>
        <w:t>)</w:t>
      </w:r>
      <w:r>
        <w:rPr>
          <w:rFonts w:ascii="Times New Roman" w:eastAsia="Times New Roman" w:hAnsi="Times New Roman" w:cs="Times New Roman"/>
          <w:b/>
          <w:sz w:val="20"/>
          <w:szCs w:val="20"/>
          <w:lang w:val="ru-RU"/>
        </w:rPr>
        <w:t>.</w:t>
      </w:r>
    </w:p>
    <w:tbl>
      <w:tblPr>
        <w:tblW w:w="0" w:type="dxa"/>
        <w:tblInd w:w="-100" w:type="dxa"/>
        <w:tblLayout w:type="fixed"/>
        <w:tblLook w:val="0400" w:firstRow="0" w:lastRow="0" w:firstColumn="0" w:lastColumn="0" w:noHBand="0" w:noVBand="1"/>
      </w:tblPr>
      <w:tblGrid>
        <w:gridCol w:w="400"/>
        <w:gridCol w:w="9219"/>
      </w:tblGrid>
      <w:tr w:rsidR="00C86419" w:rsidTr="005748D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86419" w:rsidRDefault="00C86419" w:rsidP="005748DD">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Інші документи від </w:t>
            </w:r>
            <w:proofErr w:type="spellStart"/>
            <w:r>
              <w:rPr>
                <w:rFonts w:ascii="Times New Roman" w:eastAsia="Times New Roman" w:hAnsi="Times New Roman" w:cs="Times New Roman"/>
                <w:b/>
                <w:color w:val="000000"/>
                <w:sz w:val="20"/>
                <w:szCs w:val="20"/>
                <w:lang w:val="ru-RU"/>
              </w:rPr>
              <w:t>Учасника</w:t>
            </w:r>
            <w:proofErr w:type="spellEnd"/>
            <w:r>
              <w:rPr>
                <w:rFonts w:ascii="Times New Roman" w:eastAsia="Times New Roman" w:hAnsi="Times New Roman" w:cs="Times New Roman"/>
                <w:b/>
                <w:color w:val="000000"/>
                <w:sz w:val="20"/>
                <w:szCs w:val="20"/>
                <w:lang w:val="ru-RU"/>
              </w:rPr>
              <w:t>:</w:t>
            </w:r>
          </w:p>
        </w:tc>
      </w:tr>
      <w:tr w:rsidR="00C86419" w:rsidTr="005748D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419" w:rsidRDefault="00C86419" w:rsidP="005748DD">
            <w:pPr>
              <w:spacing w:after="0" w:line="240" w:lineRule="auto"/>
              <w:ind w:left="100"/>
              <w:jc w:val="both"/>
              <w:rPr>
                <w:rFonts w:ascii="Times New Roman" w:eastAsia="Times New Roman" w:hAnsi="Times New Roman" w:cs="Times New Roman"/>
                <w:color w:val="000000"/>
                <w:sz w:val="20"/>
                <w:szCs w:val="20"/>
                <w:lang w:val="ru-RU"/>
              </w:rPr>
            </w:pPr>
            <w:proofErr w:type="spellStart"/>
            <w:r>
              <w:rPr>
                <w:rFonts w:ascii="Times New Roman" w:eastAsia="Times New Roman" w:hAnsi="Times New Roman" w:cs="Times New Roman"/>
                <w:color w:val="000000"/>
                <w:sz w:val="20"/>
                <w:szCs w:val="20"/>
                <w:lang w:val="ru-RU"/>
              </w:rPr>
              <w:t>Якщо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тендерна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пропозиція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подається</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керівником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зазначеним</w:t>
            </w:r>
            <w:proofErr w:type="spellEnd"/>
            <w:r>
              <w:rPr>
                <w:rFonts w:ascii="Times New Roman" w:eastAsia="Times New Roman" w:hAnsi="Times New Roman" w:cs="Times New Roman"/>
                <w:color w:val="000000"/>
                <w:sz w:val="20"/>
                <w:szCs w:val="20"/>
                <w:lang w:val="ru-RU"/>
              </w:rPr>
              <w:t xml:space="preserve"> у Єдиному державному реєстрі </w:t>
            </w:r>
            <w:proofErr w:type="spellStart"/>
            <w:r>
              <w:rPr>
                <w:rFonts w:ascii="Times New Roman" w:eastAsia="Times New Roman" w:hAnsi="Times New Roman" w:cs="Times New Roman"/>
                <w:color w:val="000000"/>
                <w:sz w:val="20"/>
                <w:szCs w:val="20"/>
                <w:lang w:val="ru-RU"/>
              </w:rPr>
              <w:t>юридичних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осіб</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фізичних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осіб</w:t>
            </w:r>
            <w:proofErr w:type="spellEnd"/>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color w:val="000000"/>
                <w:sz w:val="20"/>
                <w:szCs w:val="20"/>
                <w:lang w:val="ru-RU"/>
              </w:rPr>
              <w:t>підприємців</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громадських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формувань</w:t>
            </w:r>
            <w:proofErr w:type="spellEnd"/>
            <w:r>
              <w:rPr>
                <w:rFonts w:ascii="Times New Roman" w:eastAsia="Times New Roman" w:hAnsi="Times New Roman" w:cs="Times New Roman"/>
                <w:color w:val="000000"/>
                <w:sz w:val="20"/>
                <w:szCs w:val="20"/>
                <w:lang w:val="ru-RU"/>
              </w:rPr>
              <w:t xml:space="preserve">, а </w:t>
            </w:r>
            <w:proofErr w:type="spellStart"/>
            <w:r>
              <w:rPr>
                <w:rFonts w:ascii="Times New Roman" w:eastAsia="Times New Roman" w:hAnsi="Times New Roman" w:cs="Times New Roman"/>
                <w:color w:val="000000"/>
                <w:sz w:val="20"/>
                <w:szCs w:val="20"/>
                <w:lang w:val="ru-RU"/>
              </w:rPr>
              <w:t>іншою</w:t>
            </w:r>
            <w:proofErr w:type="spellEnd"/>
            <w:r>
              <w:rPr>
                <w:rFonts w:ascii="Times New Roman" w:eastAsia="Times New Roman" w:hAnsi="Times New Roman" w:cs="Times New Roman"/>
                <w:color w:val="000000"/>
                <w:sz w:val="20"/>
                <w:szCs w:val="20"/>
                <w:lang w:val="ru-RU"/>
              </w:rPr>
              <w:t xml:space="preserve"> особою,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довіреність</w:t>
            </w:r>
            <w:proofErr w:type="spellEnd"/>
            <w:r>
              <w:rPr>
                <w:rFonts w:ascii="Times New Roman" w:eastAsia="Times New Roman" w:hAnsi="Times New Roman" w:cs="Times New Roman"/>
                <w:color w:val="000000"/>
                <w:sz w:val="20"/>
                <w:szCs w:val="20"/>
                <w:lang w:val="ru-RU"/>
              </w:rPr>
              <w:t xml:space="preserve"> або </w:t>
            </w:r>
            <w:proofErr w:type="spellStart"/>
            <w:r>
              <w:rPr>
                <w:rFonts w:ascii="Times New Roman" w:eastAsia="Times New Roman" w:hAnsi="Times New Roman" w:cs="Times New Roman"/>
                <w:color w:val="000000"/>
                <w:sz w:val="20"/>
                <w:szCs w:val="20"/>
                <w:lang w:val="ru-RU"/>
              </w:rPr>
              <w:t>доручення</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таку</w:t>
            </w:r>
            <w:proofErr w:type="spellEnd"/>
            <w:r>
              <w:rPr>
                <w:rFonts w:ascii="Times New Roman" w:eastAsia="Times New Roman" w:hAnsi="Times New Roman" w:cs="Times New Roman"/>
                <w:color w:val="000000"/>
                <w:sz w:val="20"/>
                <w:szCs w:val="20"/>
                <w:lang w:val="ru-RU"/>
              </w:rPr>
              <w:t xml:space="preserve"> особу.</w:t>
            </w:r>
          </w:p>
          <w:p w:rsidR="00C86419" w:rsidRDefault="00C86419" w:rsidP="005748DD">
            <w:pPr>
              <w:spacing w:after="0" w:line="240" w:lineRule="auto"/>
              <w:ind w:left="100"/>
              <w:jc w:val="both"/>
              <w:rPr>
                <w:rFonts w:ascii="Times New Roman" w:eastAsia="Times New Roman" w:hAnsi="Times New Roman" w:cs="Times New Roman"/>
                <w:color w:val="000000"/>
                <w:sz w:val="20"/>
                <w:szCs w:val="20"/>
                <w:lang w:val="ru-RU"/>
              </w:rPr>
            </w:pPr>
          </w:p>
          <w:p w:rsidR="00C86419" w:rsidRDefault="00C86419" w:rsidP="005748DD">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xml:space="preserve">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p>
        </w:tc>
      </w:tr>
      <w:tr w:rsidR="00C86419" w:rsidTr="005748D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after="0" w:line="240" w:lineRule="auto"/>
              <w:ind w:left="100" w:right="120" w:hanging="2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Достовірна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інформація</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вигляді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форми</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sz w:val="20"/>
                <w:szCs w:val="20"/>
                <w:lang w:val="ru-RU"/>
              </w:rPr>
              <w:t>у</w:t>
            </w:r>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зазначити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дані</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чинної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ліцензії</w:t>
            </w:r>
            <w:proofErr w:type="spellEnd"/>
            <w:r>
              <w:rPr>
                <w:rFonts w:ascii="Times New Roman" w:eastAsia="Times New Roman" w:hAnsi="Times New Roman" w:cs="Times New Roman"/>
                <w:color w:val="000000"/>
                <w:sz w:val="20"/>
                <w:szCs w:val="20"/>
                <w:lang w:val="ru-RU"/>
              </w:rPr>
              <w:t xml:space="preserve"> або документа </w:t>
            </w:r>
            <w:proofErr w:type="spellStart"/>
            <w:r>
              <w:rPr>
                <w:rFonts w:ascii="Times New Roman" w:eastAsia="Times New Roman" w:hAnsi="Times New Roman" w:cs="Times New Roman"/>
                <w:color w:val="000000"/>
                <w:sz w:val="20"/>
                <w:szCs w:val="20"/>
                <w:lang w:val="ru-RU"/>
              </w:rPr>
              <w:t>дозвільного</w:t>
            </w:r>
            <w:proofErr w:type="spellEnd"/>
            <w:r>
              <w:rPr>
                <w:rFonts w:ascii="Times New Roman" w:eastAsia="Times New Roman" w:hAnsi="Times New Roman" w:cs="Times New Roman"/>
                <w:color w:val="000000"/>
                <w:sz w:val="20"/>
                <w:szCs w:val="20"/>
                <w:lang w:val="ru-RU"/>
              </w:rPr>
              <w:t xml:space="preserve"> характеру на </w:t>
            </w:r>
            <w:proofErr w:type="spellStart"/>
            <w:r>
              <w:rPr>
                <w:rFonts w:ascii="Times New Roman" w:eastAsia="Times New Roman" w:hAnsi="Times New Roman" w:cs="Times New Roman"/>
                <w:color w:val="000000"/>
                <w:sz w:val="20"/>
                <w:szCs w:val="20"/>
                <w:lang w:val="ru-RU"/>
              </w:rPr>
              <w:t>провадження</w:t>
            </w:r>
            <w:proofErr w:type="spellEnd"/>
            <w:r>
              <w:rPr>
                <w:rFonts w:ascii="Times New Roman" w:eastAsia="Times New Roman" w:hAnsi="Times New Roman" w:cs="Times New Roman"/>
                <w:color w:val="000000"/>
                <w:sz w:val="20"/>
                <w:szCs w:val="20"/>
                <w:lang w:val="ru-RU"/>
              </w:rPr>
              <w:t xml:space="preserve"> виду </w:t>
            </w:r>
            <w:proofErr w:type="spellStart"/>
            <w:r>
              <w:rPr>
                <w:rFonts w:ascii="Times New Roman" w:eastAsia="Times New Roman" w:hAnsi="Times New Roman" w:cs="Times New Roman"/>
                <w:color w:val="000000"/>
                <w:sz w:val="20"/>
                <w:szCs w:val="20"/>
                <w:lang w:val="ru-RU"/>
              </w:rPr>
              <w:t>господарської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діяльності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якщо</w:t>
            </w:r>
            <w:proofErr w:type="spellEnd"/>
            <w:r>
              <w:rPr>
                <w:rFonts w:ascii="Times New Roman" w:eastAsia="Times New Roman" w:hAnsi="Times New Roman" w:cs="Times New Roman"/>
                <w:color w:val="000000"/>
                <w:sz w:val="20"/>
                <w:szCs w:val="20"/>
                <w:lang w:val="ru-RU"/>
              </w:rPr>
              <w:t xml:space="preserve"> отримання </w:t>
            </w:r>
            <w:proofErr w:type="spellStart"/>
            <w:r>
              <w:rPr>
                <w:rFonts w:ascii="Times New Roman" w:eastAsia="Times New Roman" w:hAnsi="Times New Roman" w:cs="Times New Roman"/>
                <w:color w:val="000000"/>
                <w:sz w:val="20"/>
                <w:szCs w:val="20"/>
                <w:lang w:val="ru-RU"/>
              </w:rPr>
              <w:t>дозволу</w:t>
            </w:r>
            <w:proofErr w:type="spellEnd"/>
            <w:r>
              <w:rPr>
                <w:rFonts w:ascii="Times New Roman" w:eastAsia="Times New Roman" w:hAnsi="Times New Roman" w:cs="Times New Roman"/>
                <w:color w:val="000000"/>
                <w:sz w:val="20"/>
                <w:szCs w:val="20"/>
                <w:lang w:val="ru-RU"/>
              </w:rPr>
              <w:t xml:space="preserve"> або </w:t>
            </w:r>
            <w:proofErr w:type="spellStart"/>
            <w:r>
              <w:rPr>
                <w:rFonts w:ascii="Times New Roman" w:eastAsia="Times New Roman" w:hAnsi="Times New Roman" w:cs="Times New Roman"/>
                <w:color w:val="000000"/>
                <w:sz w:val="20"/>
                <w:szCs w:val="20"/>
                <w:lang w:val="ru-RU"/>
              </w:rPr>
              <w:t>ліцензії</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провадження</w:t>
            </w:r>
            <w:proofErr w:type="spellEnd"/>
            <w:r>
              <w:rPr>
                <w:rFonts w:ascii="Times New Roman" w:eastAsia="Times New Roman" w:hAnsi="Times New Roman" w:cs="Times New Roman"/>
                <w:color w:val="000000"/>
                <w:sz w:val="20"/>
                <w:szCs w:val="20"/>
                <w:lang w:val="ru-RU"/>
              </w:rPr>
              <w:t xml:space="preserve"> такого виду </w:t>
            </w:r>
            <w:proofErr w:type="spellStart"/>
            <w:r>
              <w:rPr>
                <w:rFonts w:ascii="Times New Roman" w:eastAsia="Times New Roman" w:hAnsi="Times New Roman" w:cs="Times New Roman"/>
                <w:color w:val="000000"/>
                <w:sz w:val="20"/>
                <w:szCs w:val="20"/>
                <w:lang w:val="ru-RU"/>
              </w:rPr>
              <w:t>діяльності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передбачено</w:t>
            </w:r>
            <w:proofErr w:type="spellEnd"/>
            <w:r>
              <w:rPr>
                <w:rFonts w:ascii="Times New Roman" w:eastAsia="Times New Roman" w:hAnsi="Times New Roman" w:cs="Times New Roman"/>
                <w:color w:val="000000"/>
                <w:sz w:val="20"/>
                <w:szCs w:val="20"/>
                <w:lang w:val="ru-RU"/>
              </w:rPr>
              <w:t xml:space="preserve"> законом. </w:t>
            </w:r>
            <w:proofErr w:type="spellStart"/>
            <w:r>
              <w:rPr>
                <w:rFonts w:ascii="Times New Roman" w:eastAsia="Times New Roman" w:hAnsi="Times New Roman" w:cs="Times New Roman"/>
                <w:i/>
                <w:color w:val="000000"/>
                <w:sz w:val="20"/>
                <w:szCs w:val="20"/>
                <w:lang w:val="ru-RU"/>
              </w:rPr>
              <w:t>Замість</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довідки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довільної</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учасник</w:t>
            </w:r>
            <w:proofErr w:type="spellEnd"/>
            <w:r>
              <w:rPr>
                <w:rFonts w:ascii="Times New Roman" w:eastAsia="Times New Roman" w:hAnsi="Times New Roman" w:cs="Times New Roman"/>
                <w:i/>
                <w:color w:val="000000"/>
                <w:sz w:val="20"/>
                <w:szCs w:val="20"/>
                <w:lang w:val="ru-RU"/>
              </w:rPr>
              <w:t xml:space="preserve"> може </w:t>
            </w:r>
            <w:proofErr w:type="spellStart"/>
            <w:r>
              <w:rPr>
                <w:rFonts w:ascii="Times New Roman" w:eastAsia="Times New Roman" w:hAnsi="Times New Roman" w:cs="Times New Roman"/>
                <w:i/>
                <w:color w:val="000000"/>
                <w:sz w:val="20"/>
                <w:szCs w:val="20"/>
                <w:lang w:val="ru-RU"/>
              </w:rPr>
              <w:t>надати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чинну</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ліцензію</w:t>
            </w:r>
            <w:proofErr w:type="spellEnd"/>
            <w:r>
              <w:rPr>
                <w:rFonts w:ascii="Times New Roman" w:eastAsia="Times New Roman" w:hAnsi="Times New Roman" w:cs="Times New Roman"/>
                <w:i/>
                <w:color w:val="000000"/>
                <w:sz w:val="20"/>
                <w:szCs w:val="20"/>
                <w:lang w:val="ru-RU"/>
              </w:rPr>
              <w:t xml:space="preserve"> або документ </w:t>
            </w:r>
            <w:proofErr w:type="spellStart"/>
            <w:r>
              <w:rPr>
                <w:rFonts w:ascii="Times New Roman" w:eastAsia="Times New Roman" w:hAnsi="Times New Roman" w:cs="Times New Roman"/>
                <w:i/>
                <w:color w:val="000000"/>
                <w:sz w:val="20"/>
                <w:szCs w:val="20"/>
                <w:lang w:val="ru-RU"/>
              </w:rPr>
              <w:t>дозвільного</w:t>
            </w:r>
            <w:proofErr w:type="spellEnd"/>
            <w:r>
              <w:rPr>
                <w:rFonts w:ascii="Times New Roman" w:eastAsia="Times New Roman" w:hAnsi="Times New Roman" w:cs="Times New Roman"/>
                <w:i/>
                <w:color w:val="000000"/>
                <w:sz w:val="20"/>
                <w:szCs w:val="20"/>
                <w:lang w:val="ru-RU"/>
              </w:rPr>
              <w:t xml:space="preserve"> характеру.</w:t>
            </w:r>
          </w:p>
        </w:tc>
      </w:tr>
      <w:tr w:rsidR="00C86419" w:rsidTr="005748D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У разі </w:t>
            </w:r>
            <w:proofErr w:type="spellStart"/>
            <w:r>
              <w:rPr>
                <w:rFonts w:ascii="Times New Roman" w:eastAsia="Times New Roman" w:hAnsi="Times New Roman" w:cs="Times New Roman"/>
                <w:sz w:val="20"/>
                <w:szCs w:val="20"/>
                <w:lang w:val="ru-RU"/>
              </w:rPr>
              <w:t>якщо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w:t>
            </w:r>
            <w:proofErr w:type="spellEnd"/>
            <w:r>
              <w:rPr>
                <w:rFonts w:ascii="Times New Roman" w:eastAsia="Times New Roman" w:hAnsi="Times New Roman" w:cs="Times New Roman"/>
                <w:sz w:val="20"/>
                <w:szCs w:val="20"/>
                <w:lang w:val="ru-RU"/>
              </w:rPr>
              <w:t xml:space="preserve"> або його </w:t>
            </w:r>
            <w:proofErr w:type="spellStart"/>
            <w:r>
              <w:rPr>
                <w:rFonts w:ascii="Times New Roman" w:eastAsia="Times New Roman" w:hAnsi="Times New Roman" w:cs="Times New Roman"/>
                <w:sz w:val="20"/>
                <w:szCs w:val="20"/>
                <w:lang w:val="ru-RU"/>
              </w:rPr>
              <w:t>кінцевий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бенефіціарний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власник</w:t>
            </w:r>
            <w:proofErr w:type="spellEnd"/>
            <w:r>
              <w:rPr>
                <w:rFonts w:ascii="Times New Roman" w:eastAsia="Times New Roman" w:hAnsi="Times New Roman" w:cs="Times New Roman"/>
                <w:sz w:val="20"/>
                <w:szCs w:val="20"/>
                <w:lang w:val="ru-RU"/>
              </w:rPr>
              <w:t xml:space="preserve">, член або </w:t>
            </w:r>
            <w:proofErr w:type="spellStart"/>
            <w:r>
              <w:rPr>
                <w:rFonts w:ascii="Times New Roman" w:eastAsia="Times New Roman" w:hAnsi="Times New Roman" w:cs="Times New Roman"/>
                <w:sz w:val="20"/>
                <w:szCs w:val="20"/>
                <w:lang w:val="ru-RU"/>
              </w:rPr>
              <w:t>учасник</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акціонер</w:t>
            </w:r>
            <w:proofErr w:type="spellEnd"/>
            <w:r>
              <w:rPr>
                <w:rFonts w:ascii="Times New Roman" w:eastAsia="Times New Roman" w:hAnsi="Times New Roman" w:cs="Times New Roman"/>
                <w:sz w:val="20"/>
                <w:szCs w:val="20"/>
                <w:lang w:val="ru-RU"/>
              </w:rPr>
              <w:t xml:space="preserve">), що має </w:t>
            </w:r>
            <w:proofErr w:type="spellStart"/>
            <w:r>
              <w:rPr>
                <w:rFonts w:ascii="Times New Roman" w:eastAsia="Times New Roman" w:hAnsi="Times New Roman" w:cs="Times New Roman"/>
                <w:sz w:val="20"/>
                <w:szCs w:val="20"/>
                <w:lang w:val="ru-RU"/>
              </w:rPr>
              <w:t>частку</w:t>
            </w:r>
            <w:proofErr w:type="spellEnd"/>
            <w:r>
              <w:rPr>
                <w:rFonts w:ascii="Times New Roman" w:eastAsia="Times New Roman" w:hAnsi="Times New Roman" w:cs="Times New Roman"/>
                <w:sz w:val="20"/>
                <w:szCs w:val="20"/>
                <w:lang w:val="ru-RU"/>
              </w:rPr>
              <w:t xml:space="preserve"> в статутному </w:t>
            </w:r>
            <w:proofErr w:type="spellStart"/>
            <w:r>
              <w:rPr>
                <w:rFonts w:ascii="Times New Roman" w:eastAsia="Times New Roman" w:hAnsi="Times New Roman" w:cs="Times New Roman"/>
                <w:sz w:val="20"/>
                <w:szCs w:val="20"/>
                <w:lang w:val="ru-RU"/>
              </w:rPr>
              <w:t>капіталі</w:t>
            </w:r>
            <w:proofErr w:type="spellEnd"/>
            <w:r>
              <w:rPr>
                <w:rFonts w:ascii="Times New Roman" w:eastAsia="Times New Roman" w:hAnsi="Times New Roman" w:cs="Times New Roman"/>
                <w:sz w:val="20"/>
                <w:szCs w:val="20"/>
                <w:lang w:val="ru-RU"/>
              </w:rPr>
              <w:t xml:space="preserve"> 10 і більше відсотків</w:t>
            </w:r>
            <w:r>
              <w:rPr>
                <w:rFonts w:ascii="Times New Roman" w:eastAsia="Times New Roman" w:hAnsi="Times New Roman" w:cs="Times New Roman"/>
                <w:lang w:val="ru-RU"/>
              </w:rPr>
              <w:t xml:space="preserve"> є</w:t>
            </w:r>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громадянином</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Російської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Федерації</w:t>
            </w:r>
            <w:proofErr w:type="spellEnd"/>
            <w:r>
              <w:rPr>
                <w:rFonts w:ascii="Times New Roman" w:eastAsia="Times New Roman" w:hAnsi="Times New Roman" w:cs="Times New Roman"/>
                <w:sz w:val="20"/>
                <w:szCs w:val="20"/>
                <w:lang w:val="ru-RU"/>
              </w:rPr>
              <w:t xml:space="preserve"> / </w:t>
            </w:r>
            <w:proofErr w:type="spellStart"/>
            <w:r>
              <w:rPr>
                <w:rFonts w:ascii="Times New Roman" w:eastAsia="Times New Roman" w:hAnsi="Times New Roman" w:cs="Times New Roman"/>
                <w:sz w:val="20"/>
                <w:szCs w:val="20"/>
                <w:lang w:val="ru-RU"/>
              </w:rPr>
              <w:t>Республіки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Білорусь</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проживає</w:t>
            </w:r>
            <w:proofErr w:type="spellEnd"/>
            <w:r>
              <w:rPr>
                <w:rFonts w:ascii="Times New Roman" w:eastAsia="Times New Roman" w:hAnsi="Times New Roman" w:cs="Times New Roman"/>
                <w:sz w:val="20"/>
                <w:szCs w:val="20"/>
                <w:lang w:val="ru-RU"/>
              </w:rPr>
              <w:t xml:space="preserve"> на </w:t>
            </w:r>
            <w:proofErr w:type="spellStart"/>
            <w:r>
              <w:rPr>
                <w:rFonts w:ascii="Times New Roman" w:eastAsia="Times New Roman" w:hAnsi="Times New Roman" w:cs="Times New Roman"/>
                <w:sz w:val="20"/>
                <w:szCs w:val="20"/>
                <w:lang w:val="ru-RU"/>
              </w:rPr>
              <w:t>території</w:t>
            </w:r>
            <w:proofErr w:type="spellEnd"/>
            <w:r>
              <w:rPr>
                <w:rFonts w:ascii="Times New Roman" w:eastAsia="Times New Roman" w:hAnsi="Times New Roman" w:cs="Times New Roman"/>
                <w:sz w:val="20"/>
                <w:szCs w:val="20"/>
                <w:lang w:val="ru-RU"/>
              </w:rPr>
              <w:t xml:space="preserve"> України на </w:t>
            </w:r>
            <w:proofErr w:type="spellStart"/>
            <w:r>
              <w:rPr>
                <w:rFonts w:ascii="Times New Roman" w:eastAsia="Times New Roman" w:hAnsi="Times New Roman" w:cs="Times New Roman"/>
                <w:sz w:val="20"/>
                <w:szCs w:val="20"/>
                <w:lang w:val="ru-RU"/>
              </w:rPr>
              <w:t>законних</w:t>
            </w:r>
            <w:proofErr w:type="spellEnd"/>
            <w:r>
              <w:rPr>
                <w:rFonts w:ascii="Times New Roman" w:eastAsia="Times New Roman" w:hAnsi="Times New Roman" w:cs="Times New Roman"/>
                <w:sz w:val="20"/>
                <w:szCs w:val="20"/>
                <w:lang w:val="ru-RU"/>
              </w:rPr>
              <w:t xml:space="preserve"> підставах, то </w:t>
            </w:r>
            <w:proofErr w:type="spellStart"/>
            <w:r>
              <w:rPr>
                <w:rFonts w:ascii="Times New Roman" w:eastAsia="Times New Roman" w:hAnsi="Times New Roman" w:cs="Times New Roman"/>
                <w:sz w:val="20"/>
                <w:szCs w:val="20"/>
                <w:lang w:val="ru-RU"/>
              </w:rPr>
              <w:t>учасник</w:t>
            </w:r>
            <w:proofErr w:type="spellEnd"/>
            <w:r>
              <w:rPr>
                <w:rFonts w:ascii="Times New Roman" w:eastAsia="Times New Roman" w:hAnsi="Times New Roman" w:cs="Times New Roman"/>
                <w:sz w:val="20"/>
                <w:szCs w:val="20"/>
                <w:lang w:val="ru-RU"/>
              </w:rPr>
              <w:t xml:space="preserve"> у </w:t>
            </w:r>
            <w:proofErr w:type="spellStart"/>
            <w:r>
              <w:rPr>
                <w:rFonts w:ascii="Times New Roman" w:eastAsia="Times New Roman" w:hAnsi="Times New Roman" w:cs="Times New Roman"/>
                <w:sz w:val="20"/>
                <w:szCs w:val="20"/>
                <w:lang w:val="ru-RU"/>
              </w:rPr>
              <w:t>складі</w:t>
            </w:r>
            <w:proofErr w:type="spellEnd"/>
            <w:r>
              <w:rPr>
                <w:rFonts w:ascii="Times New Roman" w:eastAsia="Times New Roman" w:hAnsi="Times New Roman" w:cs="Times New Roman"/>
                <w:sz w:val="20"/>
                <w:szCs w:val="20"/>
                <w:lang w:val="ru-RU"/>
              </w:rPr>
              <w:t xml:space="preserve"> тендерної пропозиції має </w:t>
            </w:r>
            <w:proofErr w:type="spellStart"/>
            <w:r>
              <w:rPr>
                <w:rFonts w:ascii="Times New Roman" w:eastAsia="Times New Roman" w:hAnsi="Times New Roman" w:cs="Times New Roman"/>
                <w:sz w:val="20"/>
                <w:szCs w:val="20"/>
                <w:lang w:val="ru-RU"/>
              </w:rPr>
              <w:t>надати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стосовно</w:t>
            </w:r>
            <w:proofErr w:type="spellEnd"/>
            <w:r>
              <w:rPr>
                <w:rFonts w:ascii="Times New Roman" w:eastAsia="Times New Roman" w:hAnsi="Times New Roman" w:cs="Times New Roman"/>
                <w:sz w:val="20"/>
                <w:szCs w:val="20"/>
                <w:lang w:val="ru-RU"/>
              </w:rPr>
              <w:t xml:space="preserve"> таких </w:t>
            </w:r>
            <w:proofErr w:type="spellStart"/>
            <w:r>
              <w:rPr>
                <w:rFonts w:ascii="Times New Roman" w:eastAsia="Times New Roman" w:hAnsi="Times New Roman" w:cs="Times New Roman"/>
                <w:sz w:val="20"/>
                <w:szCs w:val="20"/>
                <w:lang w:val="ru-RU"/>
              </w:rPr>
              <w:t>осіб</w:t>
            </w:r>
            <w:proofErr w:type="spellEnd"/>
            <w:r>
              <w:rPr>
                <w:rFonts w:ascii="Times New Roman" w:eastAsia="Times New Roman" w:hAnsi="Times New Roman" w:cs="Times New Roman"/>
                <w:sz w:val="20"/>
                <w:szCs w:val="20"/>
                <w:lang w:val="ru-RU"/>
              </w:rPr>
              <w:t>:</w:t>
            </w:r>
          </w:p>
          <w:p w:rsidR="00C86419" w:rsidRDefault="00C86419" w:rsidP="00C86419">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lastRenderedPageBreak/>
              <w:t>військовий</w:t>
            </w:r>
            <w:proofErr w:type="spellEnd"/>
            <w:r>
              <w:rPr>
                <w:rFonts w:ascii="Times New Roman" w:eastAsia="Times New Roman" w:hAnsi="Times New Roman" w:cs="Times New Roman"/>
                <w:sz w:val="20"/>
                <w:szCs w:val="20"/>
                <w:lang w:val="ru-RU"/>
              </w:rPr>
              <w:t xml:space="preserve"> квиток, </w:t>
            </w:r>
            <w:proofErr w:type="spellStart"/>
            <w:r>
              <w:rPr>
                <w:rFonts w:ascii="Times New Roman" w:eastAsia="Times New Roman" w:hAnsi="Times New Roman" w:cs="Times New Roman"/>
                <w:sz w:val="20"/>
                <w:szCs w:val="20"/>
                <w:lang w:val="ru-RU"/>
              </w:rPr>
              <w:t>виданий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іноземцю</w:t>
            </w:r>
            <w:proofErr w:type="spellEnd"/>
            <w:r>
              <w:rPr>
                <w:rFonts w:ascii="Times New Roman" w:eastAsia="Times New Roman" w:hAnsi="Times New Roman" w:cs="Times New Roman"/>
                <w:sz w:val="20"/>
                <w:szCs w:val="20"/>
                <w:lang w:val="ru-RU"/>
              </w:rPr>
              <w:t xml:space="preserve">, який в установленому порядку </w:t>
            </w:r>
            <w:proofErr w:type="spellStart"/>
            <w:r>
              <w:rPr>
                <w:rFonts w:ascii="Times New Roman" w:eastAsia="Times New Roman" w:hAnsi="Times New Roman" w:cs="Times New Roman"/>
                <w:sz w:val="20"/>
                <w:szCs w:val="20"/>
                <w:lang w:val="ru-RU"/>
              </w:rPr>
              <w:t>уклав</w:t>
            </w:r>
            <w:proofErr w:type="spellEnd"/>
            <w:r>
              <w:rPr>
                <w:rFonts w:ascii="Times New Roman" w:eastAsia="Times New Roman" w:hAnsi="Times New Roman" w:cs="Times New Roman"/>
                <w:sz w:val="20"/>
                <w:szCs w:val="20"/>
                <w:lang w:val="ru-RU"/>
              </w:rPr>
              <w:t xml:space="preserve"> контракт про </w:t>
            </w:r>
            <w:proofErr w:type="spellStart"/>
            <w:r>
              <w:rPr>
                <w:rFonts w:ascii="Times New Roman" w:eastAsia="Times New Roman" w:hAnsi="Times New Roman" w:cs="Times New Roman"/>
                <w:sz w:val="20"/>
                <w:szCs w:val="20"/>
                <w:lang w:val="ru-RU"/>
              </w:rPr>
              <w:t>проходження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військової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служби</w:t>
            </w:r>
            <w:proofErr w:type="spellEnd"/>
            <w:r>
              <w:rPr>
                <w:rFonts w:ascii="Times New Roman" w:eastAsia="Times New Roman" w:hAnsi="Times New Roman" w:cs="Times New Roman"/>
                <w:sz w:val="20"/>
                <w:szCs w:val="20"/>
                <w:lang w:val="ru-RU"/>
              </w:rPr>
              <w:t xml:space="preserve"> у </w:t>
            </w:r>
            <w:proofErr w:type="spellStart"/>
            <w:r>
              <w:rPr>
                <w:rFonts w:ascii="Times New Roman" w:eastAsia="Times New Roman" w:hAnsi="Times New Roman" w:cs="Times New Roman"/>
                <w:sz w:val="20"/>
                <w:szCs w:val="20"/>
                <w:lang w:val="ru-RU"/>
              </w:rPr>
              <w:t>Збройних</w:t>
            </w:r>
            <w:proofErr w:type="spellEnd"/>
            <w:r>
              <w:rPr>
                <w:rFonts w:ascii="Times New Roman" w:eastAsia="Times New Roman" w:hAnsi="Times New Roman" w:cs="Times New Roman"/>
                <w:sz w:val="20"/>
                <w:szCs w:val="20"/>
                <w:lang w:val="ru-RU"/>
              </w:rPr>
              <w:t xml:space="preserve"> Силах України, </w:t>
            </w:r>
            <w:proofErr w:type="spellStart"/>
            <w:r>
              <w:rPr>
                <w:rFonts w:ascii="Times New Roman" w:eastAsia="Times New Roman" w:hAnsi="Times New Roman" w:cs="Times New Roman"/>
                <w:sz w:val="20"/>
                <w:szCs w:val="20"/>
                <w:lang w:val="ru-RU"/>
              </w:rPr>
              <w:t>Державній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спеціальній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службі</w:t>
            </w:r>
            <w:proofErr w:type="spellEnd"/>
            <w:r>
              <w:rPr>
                <w:rFonts w:ascii="Times New Roman" w:eastAsia="Times New Roman" w:hAnsi="Times New Roman" w:cs="Times New Roman"/>
                <w:sz w:val="20"/>
                <w:szCs w:val="20"/>
                <w:lang w:val="ru-RU"/>
              </w:rPr>
              <w:t xml:space="preserve"> транспорту або Національній </w:t>
            </w:r>
            <w:proofErr w:type="spellStart"/>
            <w:r>
              <w:rPr>
                <w:rFonts w:ascii="Times New Roman" w:eastAsia="Times New Roman" w:hAnsi="Times New Roman" w:cs="Times New Roman"/>
                <w:sz w:val="20"/>
                <w:szCs w:val="20"/>
                <w:lang w:val="ru-RU"/>
              </w:rPr>
              <w:t>гвардії</w:t>
            </w:r>
            <w:proofErr w:type="spellEnd"/>
            <w:r>
              <w:rPr>
                <w:rFonts w:ascii="Times New Roman" w:eastAsia="Times New Roman" w:hAnsi="Times New Roman" w:cs="Times New Roman"/>
                <w:sz w:val="20"/>
                <w:szCs w:val="20"/>
                <w:lang w:val="ru-RU"/>
              </w:rPr>
              <w:t xml:space="preserve"> України,</w:t>
            </w:r>
          </w:p>
          <w:p w:rsidR="00C86419" w:rsidRDefault="00C86419" w:rsidP="005748DD">
            <w:pPr>
              <w:spacing w:after="0" w:line="240" w:lineRule="auto"/>
              <w:ind w:left="283" w:hanging="283"/>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або</w:t>
            </w:r>
          </w:p>
          <w:p w:rsidR="00C86419" w:rsidRDefault="00C86419" w:rsidP="00C86419">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посвідчення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біженця</w:t>
            </w:r>
            <w:proofErr w:type="spellEnd"/>
            <w:r>
              <w:rPr>
                <w:rFonts w:ascii="Times New Roman" w:eastAsia="Times New Roman" w:hAnsi="Times New Roman" w:cs="Times New Roman"/>
                <w:sz w:val="20"/>
                <w:szCs w:val="20"/>
                <w:lang w:val="ru-RU"/>
              </w:rPr>
              <w:t xml:space="preserve"> чи документ, що </w:t>
            </w:r>
            <w:proofErr w:type="spellStart"/>
            <w:r>
              <w:rPr>
                <w:rFonts w:ascii="Times New Roman" w:eastAsia="Times New Roman" w:hAnsi="Times New Roman" w:cs="Times New Roman"/>
                <w:sz w:val="20"/>
                <w:szCs w:val="20"/>
                <w:lang w:val="ru-RU"/>
              </w:rPr>
              <w:t>підтверджує</w:t>
            </w:r>
            <w:proofErr w:type="spellEnd"/>
            <w:r>
              <w:rPr>
                <w:rFonts w:ascii="Times New Roman" w:eastAsia="Times New Roman" w:hAnsi="Times New Roman" w:cs="Times New Roman"/>
                <w:sz w:val="20"/>
                <w:szCs w:val="20"/>
                <w:lang w:val="ru-RU"/>
              </w:rPr>
              <w:t xml:space="preserve"> надання </w:t>
            </w:r>
            <w:proofErr w:type="spellStart"/>
            <w:r>
              <w:rPr>
                <w:rFonts w:ascii="Times New Roman" w:eastAsia="Times New Roman" w:hAnsi="Times New Roman" w:cs="Times New Roman"/>
                <w:sz w:val="20"/>
                <w:szCs w:val="20"/>
                <w:lang w:val="ru-RU"/>
              </w:rPr>
              <w:t>притулку</w:t>
            </w:r>
            <w:proofErr w:type="spellEnd"/>
            <w:r>
              <w:rPr>
                <w:rFonts w:ascii="Times New Roman" w:eastAsia="Times New Roman" w:hAnsi="Times New Roman" w:cs="Times New Roman"/>
                <w:sz w:val="20"/>
                <w:szCs w:val="20"/>
                <w:lang w:val="ru-RU"/>
              </w:rPr>
              <w:t xml:space="preserve"> в Україні,</w:t>
            </w:r>
          </w:p>
          <w:p w:rsidR="00C86419" w:rsidRDefault="00C86419" w:rsidP="005748DD">
            <w:pPr>
              <w:spacing w:after="0" w:line="240" w:lineRule="auto"/>
              <w:ind w:left="283" w:hanging="283"/>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або</w:t>
            </w:r>
          </w:p>
          <w:p w:rsidR="00C86419" w:rsidRDefault="00C86419" w:rsidP="00C86419">
            <w:pPr>
              <w:numPr>
                <w:ilvl w:val="0"/>
                <w:numId w:val="4"/>
              </w:numPr>
              <w:spacing w:after="0" w:line="240" w:lineRule="auto"/>
              <w:ind w:left="283" w:hanging="283"/>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посвідчення</w:t>
            </w:r>
            <w:proofErr w:type="spellEnd"/>
            <w:r>
              <w:rPr>
                <w:rFonts w:ascii="Times New Roman" w:eastAsia="Times New Roman" w:hAnsi="Times New Roman" w:cs="Times New Roman"/>
                <w:sz w:val="20"/>
                <w:szCs w:val="20"/>
                <w:lang w:val="ru-RU"/>
              </w:rPr>
              <w:t xml:space="preserve"> особи, яка </w:t>
            </w:r>
            <w:proofErr w:type="spellStart"/>
            <w:r>
              <w:rPr>
                <w:rFonts w:ascii="Times New Roman" w:eastAsia="Times New Roman" w:hAnsi="Times New Roman" w:cs="Times New Roman"/>
                <w:sz w:val="20"/>
                <w:szCs w:val="20"/>
                <w:lang w:val="ru-RU"/>
              </w:rPr>
              <w:t>потребує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додаткового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захисту</w:t>
            </w:r>
            <w:proofErr w:type="spellEnd"/>
            <w:r>
              <w:rPr>
                <w:rFonts w:ascii="Times New Roman" w:eastAsia="Times New Roman" w:hAnsi="Times New Roman" w:cs="Times New Roman"/>
                <w:sz w:val="20"/>
                <w:szCs w:val="20"/>
                <w:lang w:val="ru-RU"/>
              </w:rPr>
              <w:t xml:space="preserve"> в Україні,</w:t>
            </w:r>
          </w:p>
          <w:p w:rsidR="00C86419" w:rsidRDefault="00C86419" w:rsidP="005748DD">
            <w:pPr>
              <w:spacing w:after="0" w:line="240" w:lineRule="auto"/>
              <w:ind w:left="283" w:hanging="283"/>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або</w:t>
            </w:r>
          </w:p>
          <w:p w:rsidR="00C86419" w:rsidRDefault="00C86419" w:rsidP="00C86419">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посвідчення</w:t>
            </w:r>
            <w:proofErr w:type="spellEnd"/>
            <w:r>
              <w:rPr>
                <w:rFonts w:ascii="Times New Roman" w:eastAsia="Times New Roman" w:hAnsi="Times New Roman" w:cs="Times New Roman"/>
                <w:sz w:val="20"/>
                <w:szCs w:val="20"/>
                <w:lang w:val="ru-RU"/>
              </w:rPr>
              <w:t xml:space="preserve"> особи, </w:t>
            </w:r>
            <w:proofErr w:type="spellStart"/>
            <w:r>
              <w:rPr>
                <w:rFonts w:ascii="Times New Roman" w:eastAsia="Times New Roman" w:hAnsi="Times New Roman" w:cs="Times New Roman"/>
                <w:sz w:val="20"/>
                <w:szCs w:val="20"/>
                <w:lang w:val="ru-RU"/>
              </w:rPr>
              <w:t>якій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надано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тимчасовий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захист</w:t>
            </w:r>
            <w:proofErr w:type="spellEnd"/>
            <w:r>
              <w:rPr>
                <w:rFonts w:ascii="Times New Roman" w:eastAsia="Times New Roman" w:hAnsi="Times New Roman" w:cs="Times New Roman"/>
                <w:sz w:val="20"/>
                <w:szCs w:val="20"/>
                <w:lang w:val="ru-RU"/>
              </w:rPr>
              <w:t xml:space="preserve"> в Україні,</w:t>
            </w:r>
          </w:p>
          <w:p w:rsidR="00C86419" w:rsidRDefault="00C86419" w:rsidP="005748DD">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або</w:t>
            </w:r>
          </w:p>
          <w:p w:rsidR="00C86419" w:rsidRDefault="00C86419" w:rsidP="00C86419">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витяг</w:t>
            </w:r>
            <w:proofErr w:type="spellEnd"/>
            <w:r>
              <w:rPr>
                <w:rFonts w:ascii="Times New Roman" w:eastAsia="Times New Roman" w:hAnsi="Times New Roman" w:cs="Times New Roman"/>
                <w:sz w:val="20"/>
                <w:szCs w:val="20"/>
                <w:lang w:val="ru-RU"/>
              </w:rPr>
              <w:t xml:space="preserve"> із </w:t>
            </w:r>
            <w:proofErr w:type="spellStart"/>
            <w:r>
              <w:rPr>
                <w:rFonts w:ascii="Times New Roman" w:eastAsia="Times New Roman" w:hAnsi="Times New Roman" w:cs="Times New Roman"/>
                <w:sz w:val="20"/>
                <w:szCs w:val="20"/>
                <w:lang w:val="ru-RU"/>
              </w:rPr>
              <w:t>реєстру</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територіальної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громади</w:t>
            </w:r>
            <w:proofErr w:type="spellEnd"/>
            <w:r>
              <w:rPr>
                <w:rFonts w:ascii="Times New Roman" w:eastAsia="Times New Roman" w:hAnsi="Times New Roman" w:cs="Times New Roman"/>
                <w:sz w:val="20"/>
                <w:szCs w:val="20"/>
                <w:lang w:val="ru-RU"/>
              </w:rPr>
              <w:t xml:space="preserve">, що </w:t>
            </w:r>
            <w:proofErr w:type="spellStart"/>
            <w:r>
              <w:rPr>
                <w:rFonts w:ascii="Times New Roman" w:eastAsia="Times New Roman" w:hAnsi="Times New Roman" w:cs="Times New Roman"/>
                <w:sz w:val="20"/>
                <w:szCs w:val="20"/>
                <w:lang w:val="ru-RU"/>
              </w:rPr>
              <w:t>підтверджує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зареєстроване</w:t>
            </w:r>
            <w:proofErr w:type="spellEnd"/>
            <w:r>
              <w:rPr>
                <w:rFonts w:ascii="Times New Roman" w:eastAsia="Times New Roman" w:hAnsi="Times New Roman" w:cs="Times New Roman"/>
                <w:sz w:val="20"/>
                <w:szCs w:val="20"/>
                <w:lang w:val="ru-RU"/>
              </w:rPr>
              <w:t xml:space="preserve"> або </w:t>
            </w:r>
            <w:proofErr w:type="spellStart"/>
            <w:r>
              <w:rPr>
                <w:rFonts w:ascii="Times New Roman" w:eastAsia="Times New Roman" w:hAnsi="Times New Roman" w:cs="Times New Roman"/>
                <w:sz w:val="20"/>
                <w:szCs w:val="20"/>
                <w:lang w:val="ru-RU"/>
              </w:rPr>
              <w:t>задеклароване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місце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проживання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перебування</w:t>
            </w:r>
            <w:proofErr w:type="spellEnd"/>
            <w:r>
              <w:rPr>
                <w:rFonts w:ascii="Times New Roman" w:eastAsia="Times New Roman" w:hAnsi="Times New Roman" w:cs="Times New Roman"/>
                <w:sz w:val="20"/>
                <w:szCs w:val="20"/>
                <w:lang w:val="ru-RU"/>
              </w:rPr>
              <w:t xml:space="preserve">) особи разом з </w:t>
            </w:r>
            <w:proofErr w:type="spellStart"/>
            <w:r>
              <w:rPr>
                <w:rFonts w:ascii="Times New Roman" w:eastAsia="Times New Roman" w:hAnsi="Times New Roman" w:cs="Times New Roman"/>
                <w:sz w:val="20"/>
                <w:szCs w:val="20"/>
                <w:lang w:val="ru-RU"/>
              </w:rPr>
              <w:t>посвідкою</w:t>
            </w:r>
            <w:proofErr w:type="spellEnd"/>
            <w:r>
              <w:rPr>
                <w:rFonts w:ascii="Times New Roman" w:eastAsia="Times New Roman" w:hAnsi="Times New Roman" w:cs="Times New Roman"/>
                <w:sz w:val="20"/>
                <w:szCs w:val="20"/>
                <w:lang w:val="ru-RU"/>
              </w:rPr>
              <w:t xml:space="preserve"> на </w:t>
            </w:r>
            <w:proofErr w:type="spellStart"/>
            <w:r>
              <w:rPr>
                <w:rFonts w:ascii="Times New Roman" w:eastAsia="Times New Roman" w:hAnsi="Times New Roman" w:cs="Times New Roman"/>
                <w:sz w:val="20"/>
                <w:szCs w:val="20"/>
                <w:lang w:val="ru-RU"/>
              </w:rPr>
              <w:t>тимчасове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проживання</w:t>
            </w:r>
            <w:proofErr w:type="spellEnd"/>
            <w:r>
              <w:rPr>
                <w:rFonts w:ascii="Times New Roman" w:eastAsia="Times New Roman" w:hAnsi="Times New Roman" w:cs="Times New Roman"/>
                <w:sz w:val="20"/>
                <w:szCs w:val="20"/>
                <w:lang w:val="ru-RU"/>
              </w:rPr>
              <w:t xml:space="preserve"> або </w:t>
            </w:r>
            <w:proofErr w:type="spellStart"/>
            <w:r>
              <w:rPr>
                <w:rFonts w:ascii="Times New Roman" w:eastAsia="Times New Roman" w:hAnsi="Times New Roman" w:cs="Times New Roman"/>
                <w:sz w:val="20"/>
                <w:szCs w:val="20"/>
                <w:lang w:val="ru-RU"/>
              </w:rPr>
              <w:t>посвідкою</w:t>
            </w:r>
            <w:proofErr w:type="spellEnd"/>
            <w:r>
              <w:rPr>
                <w:rFonts w:ascii="Times New Roman" w:eastAsia="Times New Roman" w:hAnsi="Times New Roman" w:cs="Times New Roman"/>
                <w:sz w:val="20"/>
                <w:szCs w:val="20"/>
                <w:lang w:val="ru-RU"/>
              </w:rPr>
              <w:t xml:space="preserve"> на </w:t>
            </w:r>
            <w:proofErr w:type="spellStart"/>
            <w:r>
              <w:rPr>
                <w:rFonts w:ascii="Times New Roman" w:eastAsia="Times New Roman" w:hAnsi="Times New Roman" w:cs="Times New Roman"/>
                <w:sz w:val="20"/>
                <w:szCs w:val="20"/>
                <w:lang w:val="ru-RU"/>
              </w:rPr>
              <w:t>постійне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проживання</w:t>
            </w:r>
            <w:proofErr w:type="spellEnd"/>
            <w:r>
              <w:rPr>
                <w:rFonts w:ascii="Times New Roman" w:eastAsia="Times New Roman" w:hAnsi="Times New Roman" w:cs="Times New Roman"/>
                <w:sz w:val="20"/>
                <w:szCs w:val="20"/>
                <w:lang w:val="ru-RU"/>
              </w:rPr>
              <w:t xml:space="preserve"> або </w:t>
            </w:r>
            <w:proofErr w:type="spellStart"/>
            <w:r>
              <w:rPr>
                <w:rFonts w:ascii="Times New Roman" w:eastAsia="Times New Roman" w:hAnsi="Times New Roman" w:cs="Times New Roman"/>
                <w:sz w:val="20"/>
                <w:szCs w:val="20"/>
                <w:lang w:val="ru-RU"/>
              </w:rPr>
              <w:t>візою</w:t>
            </w:r>
            <w:proofErr w:type="spellEnd"/>
            <w:r>
              <w:rPr>
                <w:rFonts w:ascii="Times New Roman" w:eastAsia="Times New Roman" w:hAnsi="Times New Roman" w:cs="Times New Roman"/>
                <w:sz w:val="20"/>
                <w:szCs w:val="20"/>
                <w:lang w:val="ru-RU"/>
              </w:rPr>
              <w:t>.</w:t>
            </w:r>
          </w:p>
        </w:tc>
      </w:tr>
      <w:tr w:rsidR="00C86419" w:rsidTr="005748D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Якщо</w:t>
            </w:r>
            <w:proofErr w:type="spellEnd"/>
            <w:r>
              <w:rPr>
                <w:rFonts w:ascii="Times New Roman" w:eastAsia="Times New Roman" w:hAnsi="Times New Roman" w:cs="Times New Roman"/>
                <w:sz w:val="20"/>
                <w:szCs w:val="20"/>
                <w:lang w:val="ru-RU"/>
              </w:rPr>
              <w:t xml:space="preserve"> вартість закупівлі товару (товарів), послуги (послуг) або робіт дорівнює чи </w:t>
            </w:r>
            <w:proofErr w:type="spellStart"/>
            <w:r>
              <w:rPr>
                <w:rFonts w:ascii="Times New Roman" w:eastAsia="Times New Roman" w:hAnsi="Times New Roman" w:cs="Times New Roman"/>
                <w:sz w:val="20"/>
                <w:szCs w:val="20"/>
                <w:lang w:val="ru-RU"/>
              </w:rPr>
              <w:t>перевищує</w:t>
            </w:r>
            <w:proofErr w:type="spellEnd"/>
            <w:r>
              <w:rPr>
                <w:rFonts w:ascii="Times New Roman" w:eastAsia="Times New Roman" w:hAnsi="Times New Roman" w:cs="Times New Roman"/>
                <w:sz w:val="20"/>
                <w:szCs w:val="20"/>
                <w:lang w:val="ru-RU"/>
              </w:rPr>
              <w:t xml:space="preserve"> 20 </w:t>
            </w:r>
            <w:proofErr w:type="spellStart"/>
            <w:r>
              <w:rPr>
                <w:rFonts w:ascii="Times New Roman" w:eastAsia="Times New Roman" w:hAnsi="Times New Roman" w:cs="Times New Roman"/>
                <w:sz w:val="20"/>
                <w:szCs w:val="20"/>
                <w:lang w:val="ru-RU"/>
              </w:rPr>
              <w:t>мільйонів</w:t>
            </w:r>
            <w:proofErr w:type="spellEnd"/>
            <w:r>
              <w:rPr>
                <w:rFonts w:ascii="Times New Roman" w:eastAsia="Times New Roman" w:hAnsi="Times New Roman" w:cs="Times New Roman"/>
                <w:sz w:val="20"/>
                <w:szCs w:val="20"/>
                <w:lang w:val="ru-RU"/>
              </w:rPr>
              <w:t xml:space="preserve"> гривень (у тому числі за лотом) </w:t>
            </w:r>
            <w:proofErr w:type="spellStart"/>
            <w:r>
              <w:rPr>
                <w:rFonts w:ascii="Times New Roman" w:eastAsia="Times New Roman" w:hAnsi="Times New Roman" w:cs="Times New Roman"/>
                <w:sz w:val="20"/>
                <w:szCs w:val="20"/>
                <w:lang w:val="ru-RU"/>
              </w:rPr>
              <w:t>тоді</w:t>
            </w:r>
            <w:proofErr w:type="spellEnd"/>
            <w:r>
              <w:rPr>
                <w:rFonts w:ascii="Times New Roman" w:eastAsia="Times New Roman" w:hAnsi="Times New Roman" w:cs="Times New Roman"/>
                <w:sz w:val="20"/>
                <w:szCs w:val="20"/>
                <w:lang w:val="ru-RU"/>
              </w:rPr>
              <w:t xml:space="preserve"> надається </w:t>
            </w:r>
            <w:proofErr w:type="spellStart"/>
            <w:r>
              <w:rPr>
                <w:rFonts w:ascii="Times New Roman" w:eastAsia="Times New Roman" w:hAnsi="Times New Roman" w:cs="Times New Roman"/>
                <w:sz w:val="20"/>
                <w:szCs w:val="20"/>
                <w:lang w:val="ru-RU"/>
              </w:rPr>
              <w:t>антикорупційна</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програма</w:t>
            </w:r>
            <w:proofErr w:type="spellEnd"/>
            <w:r>
              <w:rPr>
                <w:rFonts w:ascii="Times New Roman" w:eastAsia="Times New Roman" w:hAnsi="Times New Roman" w:cs="Times New Roman"/>
                <w:sz w:val="20"/>
                <w:szCs w:val="20"/>
                <w:lang w:val="ru-RU"/>
              </w:rPr>
              <w:t xml:space="preserve">, оформлена відповідно до </w:t>
            </w:r>
            <w:proofErr w:type="spellStart"/>
            <w:r>
              <w:rPr>
                <w:rFonts w:ascii="Times New Roman" w:eastAsia="Times New Roman" w:hAnsi="Times New Roman" w:cs="Times New Roman"/>
                <w:sz w:val="20"/>
                <w:szCs w:val="20"/>
                <w:lang w:val="ru-RU"/>
              </w:rPr>
              <w:t>типової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антикорупційної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юридичної</w:t>
            </w:r>
            <w:proofErr w:type="spellEnd"/>
            <w:r>
              <w:rPr>
                <w:rFonts w:ascii="Times New Roman" w:eastAsia="Times New Roman" w:hAnsi="Times New Roman" w:cs="Times New Roman"/>
                <w:sz w:val="20"/>
                <w:szCs w:val="20"/>
                <w:lang w:val="ru-RU"/>
              </w:rPr>
              <w:t xml:space="preserve"> особи за Наказом № 794/</w:t>
            </w:r>
            <w:proofErr w:type="gramStart"/>
            <w:r>
              <w:rPr>
                <w:rFonts w:ascii="Times New Roman" w:eastAsia="Times New Roman" w:hAnsi="Times New Roman" w:cs="Times New Roman"/>
                <w:sz w:val="20"/>
                <w:szCs w:val="20"/>
                <w:lang w:val="ru-RU"/>
              </w:rPr>
              <w:t>21  та</w:t>
            </w:r>
            <w:proofErr w:type="gram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відповідний</w:t>
            </w:r>
            <w:proofErr w:type="spellEnd"/>
            <w:r>
              <w:rPr>
                <w:rFonts w:ascii="Times New Roman" w:eastAsia="Times New Roman" w:hAnsi="Times New Roman" w:cs="Times New Roman"/>
                <w:sz w:val="20"/>
                <w:szCs w:val="20"/>
                <w:lang w:val="ru-RU"/>
              </w:rPr>
              <w:t xml:space="preserve"> наказ про затвердження </w:t>
            </w:r>
            <w:proofErr w:type="spellStart"/>
            <w:r>
              <w:rPr>
                <w:rFonts w:ascii="Times New Roman" w:eastAsia="Times New Roman" w:hAnsi="Times New Roman" w:cs="Times New Roman"/>
                <w:sz w:val="20"/>
                <w:szCs w:val="20"/>
                <w:lang w:val="ru-RU"/>
              </w:rPr>
              <w:t>антикорупційної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програми</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призначення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уповноваженого</w:t>
            </w:r>
            <w:proofErr w:type="spellEnd"/>
            <w:r>
              <w:rPr>
                <w:rFonts w:ascii="Times New Roman" w:eastAsia="Times New Roman" w:hAnsi="Times New Roman" w:cs="Times New Roman"/>
                <w:sz w:val="20"/>
                <w:szCs w:val="20"/>
                <w:lang w:val="ru-RU"/>
              </w:rPr>
              <w:t xml:space="preserve"> з </w:t>
            </w:r>
            <w:proofErr w:type="spellStart"/>
            <w:r>
              <w:rPr>
                <w:rFonts w:ascii="Times New Roman" w:eastAsia="Times New Roman" w:hAnsi="Times New Roman" w:cs="Times New Roman"/>
                <w:sz w:val="20"/>
                <w:szCs w:val="20"/>
                <w:lang w:val="ru-RU"/>
              </w:rPr>
              <w:t>її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реалізації</w:t>
            </w:r>
            <w:proofErr w:type="spellEnd"/>
            <w:r>
              <w:rPr>
                <w:rFonts w:ascii="Times New Roman" w:eastAsia="Times New Roman" w:hAnsi="Times New Roman" w:cs="Times New Roman"/>
                <w:sz w:val="20"/>
                <w:szCs w:val="20"/>
                <w:lang w:val="ru-RU"/>
              </w:rPr>
              <w:t>.</w:t>
            </w:r>
          </w:p>
        </w:tc>
      </w:tr>
      <w:tr w:rsidR="00C86419" w:rsidTr="005748D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6419" w:rsidRDefault="00C86419" w:rsidP="005748DD">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При </w:t>
            </w:r>
            <w:proofErr w:type="spellStart"/>
            <w:r>
              <w:rPr>
                <w:rFonts w:ascii="Times New Roman" w:eastAsia="Times New Roman" w:hAnsi="Times New Roman" w:cs="Times New Roman"/>
                <w:sz w:val="20"/>
                <w:szCs w:val="20"/>
                <w:lang w:val="ru-RU"/>
              </w:rPr>
              <w:t>укладанні</w:t>
            </w:r>
            <w:proofErr w:type="spellEnd"/>
            <w:r>
              <w:rPr>
                <w:rFonts w:ascii="Times New Roman" w:eastAsia="Times New Roman" w:hAnsi="Times New Roman" w:cs="Times New Roman"/>
                <w:sz w:val="20"/>
                <w:szCs w:val="20"/>
                <w:lang w:val="ru-RU"/>
              </w:rPr>
              <w:t xml:space="preserve"> договору </w:t>
            </w:r>
            <w:proofErr w:type="spellStart"/>
            <w:r>
              <w:rPr>
                <w:rFonts w:ascii="Times New Roman" w:eastAsia="Times New Roman" w:hAnsi="Times New Roman" w:cs="Times New Roman"/>
                <w:sz w:val="20"/>
                <w:szCs w:val="20"/>
                <w:lang w:val="ru-RU"/>
              </w:rPr>
              <w:t>копія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першої</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другої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сторінки</w:t>
            </w:r>
            <w:proofErr w:type="spellEnd"/>
            <w:r>
              <w:rPr>
                <w:rFonts w:ascii="Times New Roman" w:eastAsia="Times New Roman" w:hAnsi="Times New Roman" w:cs="Times New Roman"/>
                <w:sz w:val="20"/>
                <w:szCs w:val="20"/>
                <w:lang w:val="ru-RU"/>
              </w:rPr>
              <w:t xml:space="preserve"> паспорта – для </w:t>
            </w:r>
            <w:proofErr w:type="spellStart"/>
            <w:r>
              <w:rPr>
                <w:rFonts w:ascii="Times New Roman" w:eastAsia="Times New Roman" w:hAnsi="Times New Roman" w:cs="Times New Roman"/>
                <w:sz w:val="20"/>
                <w:szCs w:val="20"/>
                <w:lang w:val="ru-RU"/>
              </w:rPr>
              <w:t>фізичної</w:t>
            </w:r>
            <w:proofErr w:type="spellEnd"/>
            <w:r>
              <w:rPr>
                <w:rFonts w:ascii="Times New Roman" w:eastAsia="Times New Roman" w:hAnsi="Times New Roman" w:cs="Times New Roman"/>
                <w:sz w:val="20"/>
                <w:szCs w:val="20"/>
                <w:lang w:val="ru-RU"/>
              </w:rPr>
              <w:t xml:space="preserve"> особи-</w:t>
            </w:r>
            <w:proofErr w:type="spellStart"/>
            <w:r>
              <w:rPr>
                <w:rFonts w:ascii="Times New Roman" w:eastAsia="Times New Roman" w:hAnsi="Times New Roman" w:cs="Times New Roman"/>
                <w:sz w:val="20"/>
                <w:szCs w:val="20"/>
                <w:lang w:val="ru-RU"/>
              </w:rPr>
              <w:t>підприємця</w:t>
            </w:r>
            <w:proofErr w:type="spellEnd"/>
            <w:r>
              <w:rPr>
                <w:rFonts w:ascii="Times New Roman" w:eastAsia="Times New Roman" w:hAnsi="Times New Roman" w:cs="Times New Roman"/>
                <w:sz w:val="20"/>
                <w:szCs w:val="20"/>
                <w:lang w:val="ru-RU"/>
              </w:rPr>
              <w:t>;</w:t>
            </w:r>
          </w:p>
          <w:p w:rsidR="00C86419" w:rsidRDefault="00C86419" w:rsidP="005748DD">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2. При </w:t>
            </w:r>
            <w:proofErr w:type="spellStart"/>
            <w:r>
              <w:rPr>
                <w:rFonts w:ascii="Times New Roman" w:eastAsia="Times New Roman" w:hAnsi="Times New Roman" w:cs="Times New Roman"/>
                <w:sz w:val="20"/>
                <w:szCs w:val="20"/>
                <w:lang w:val="ru-RU"/>
              </w:rPr>
              <w:t>укладанні</w:t>
            </w:r>
            <w:proofErr w:type="spellEnd"/>
            <w:r>
              <w:rPr>
                <w:rFonts w:ascii="Times New Roman" w:eastAsia="Times New Roman" w:hAnsi="Times New Roman" w:cs="Times New Roman"/>
                <w:sz w:val="20"/>
                <w:szCs w:val="20"/>
                <w:lang w:val="ru-RU"/>
              </w:rPr>
              <w:t xml:space="preserve"> договору </w:t>
            </w:r>
            <w:proofErr w:type="spellStart"/>
            <w:r>
              <w:rPr>
                <w:rFonts w:ascii="Times New Roman" w:eastAsia="Times New Roman" w:hAnsi="Times New Roman" w:cs="Times New Roman"/>
                <w:sz w:val="20"/>
                <w:szCs w:val="20"/>
                <w:lang w:val="ru-RU"/>
              </w:rPr>
              <w:t>копія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довідки</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присвоєння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ідентифікаційного</w:t>
            </w:r>
            <w:proofErr w:type="spellEnd"/>
            <w:r>
              <w:rPr>
                <w:rFonts w:ascii="Times New Roman" w:eastAsia="Times New Roman" w:hAnsi="Times New Roman" w:cs="Times New Roman"/>
                <w:sz w:val="20"/>
                <w:szCs w:val="20"/>
                <w:lang w:val="ru-RU"/>
              </w:rPr>
              <w:t xml:space="preserve"> коду – для </w:t>
            </w:r>
            <w:proofErr w:type="spellStart"/>
            <w:r>
              <w:rPr>
                <w:rFonts w:ascii="Times New Roman" w:eastAsia="Times New Roman" w:hAnsi="Times New Roman" w:cs="Times New Roman"/>
                <w:sz w:val="20"/>
                <w:szCs w:val="20"/>
                <w:lang w:val="ru-RU"/>
              </w:rPr>
              <w:t>фізичної</w:t>
            </w:r>
            <w:proofErr w:type="spellEnd"/>
            <w:r>
              <w:rPr>
                <w:rFonts w:ascii="Times New Roman" w:eastAsia="Times New Roman" w:hAnsi="Times New Roman" w:cs="Times New Roman"/>
                <w:sz w:val="20"/>
                <w:szCs w:val="20"/>
                <w:lang w:val="ru-RU"/>
              </w:rPr>
              <w:t xml:space="preserve"> особи-</w:t>
            </w:r>
            <w:proofErr w:type="spellStart"/>
            <w:r>
              <w:rPr>
                <w:rFonts w:ascii="Times New Roman" w:eastAsia="Times New Roman" w:hAnsi="Times New Roman" w:cs="Times New Roman"/>
                <w:sz w:val="20"/>
                <w:szCs w:val="20"/>
                <w:lang w:val="ru-RU"/>
              </w:rPr>
              <w:t>підприємця</w:t>
            </w:r>
            <w:proofErr w:type="spellEnd"/>
            <w:r>
              <w:rPr>
                <w:rFonts w:ascii="Times New Roman" w:eastAsia="Times New Roman" w:hAnsi="Times New Roman" w:cs="Times New Roman"/>
                <w:sz w:val="20"/>
                <w:szCs w:val="20"/>
                <w:lang w:val="ru-RU"/>
              </w:rPr>
              <w:t xml:space="preserve">; </w:t>
            </w:r>
          </w:p>
          <w:p w:rsidR="00C86419" w:rsidRDefault="00C86419" w:rsidP="005748DD">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3. </w:t>
            </w:r>
            <w:proofErr w:type="spellStart"/>
            <w:r>
              <w:rPr>
                <w:rFonts w:ascii="Times New Roman" w:eastAsia="Times New Roman" w:hAnsi="Times New Roman" w:cs="Times New Roman"/>
                <w:sz w:val="20"/>
                <w:szCs w:val="20"/>
                <w:lang w:val="ru-RU"/>
              </w:rPr>
              <w:t>Учасник</w:t>
            </w:r>
            <w:proofErr w:type="spellEnd"/>
            <w:r>
              <w:rPr>
                <w:rFonts w:ascii="Times New Roman" w:eastAsia="Times New Roman" w:hAnsi="Times New Roman" w:cs="Times New Roman"/>
                <w:sz w:val="20"/>
                <w:szCs w:val="20"/>
                <w:lang w:val="ru-RU"/>
              </w:rPr>
              <w:t xml:space="preserve">-нерезидент </w:t>
            </w:r>
            <w:proofErr w:type="spellStart"/>
            <w:r>
              <w:rPr>
                <w:rFonts w:ascii="Times New Roman" w:eastAsia="Times New Roman" w:hAnsi="Times New Roman" w:cs="Times New Roman"/>
                <w:sz w:val="20"/>
                <w:szCs w:val="20"/>
                <w:lang w:val="ru-RU"/>
              </w:rPr>
              <w:t>надає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легалізовані</w:t>
            </w:r>
            <w:proofErr w:type="spellEnd"/>
            <w:r>
              <w:rPr>
                <w:rFonts w:ascii="Times New Roman" w:eastAsia="Times New Roman" w:hAnsi="Times New Roman" w:cs="Times New Roman"/>
                <w:sz w:val="20"/>
                <w:szCs w:val="20"/>
                <w:lang w:val="ru-RU"/>
              </w:rPr>
              <w:t xml:space="preserve"> у </w:t>
            </w:r>
            <w:proofErr w:type="spellStart"/>
            <w:r>
              <w:rPr>
                <w:rFonts w:ascii="Times New Roman" w:eastAsia="Times New Roman" w:hAnsi="Times New Roman" w:cs="Times New Roman"/>
                <w:sz w:val="20"/>
                <w:szCs w:val="20"/>
                <w:lang w:val="ru-RU"/>
              </w:rPr>
              <w:t>встановленому</w:t>
            </w:r>
            <w:proofErr w:type="spellEnd"/>
            <w:r>
              <w:rPr>
                <w:rFonts w:ascii="Times New Roman" w:eastAsia="Times New Roman" w:hAnsi="Times New Roman" w:cs="Times New Roman"/>
                <w:sz w:val="20"/>
                <w:szCs w:val="20"/>
                <w:lang w:val="ru-RU"/>
              </w:rPr>
              <w:t xml:space="preserve"> порядку, відповідно до </w:t>
            </w:r>
            <w:proofErr w:type="spellStart"/>
            <w:r>
              <w:rPr>
                <w:rFonts w:ascii="Times New Roman" w:eastAsia="Times New Roman" w:hAnsi="Times New Roman" w:cs="Times New Roman"/>
                <w:sz w:val="20"/>
                <w:szCs w:val="20"/>
                <w:lang w:val="ru-RU"/>
              </w:rPr>
              <w:t>Віденської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конвенції</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консульські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зносини</w:t>
            </w:r>
            <w:proofErr w:type="spellEnd"/>
            <w:r>
              <w:rPr>
                <w:rFonts w:ascii="Times New Roman" w:eastAsia="Times New Roman" w:hAnsi="Times New Roman" w:cs="Times New Roman"/>
                <w:sz w:val="20"/>
                <w:szCs w:val="20"/>
                <w:lang w:val="ru-RU"/>
              </w:rPr>
              <w:t>» 1963 року, документи (</w:t>
            </w:r>
            <w:proofErr w:type="spellStart"/>
            <w:r>
              <w:rPr>
                <w:rFonts w:ascii="Times New Roman" w:eastAsia="Times New Roman" w:hAnsi="Times New Roman" w:cs="Times New Roman"/>
                <w:sz w:val="20"/>
                <w:szCs w:val="20"/>
                <w:lang w:val="ru-RU"/>
              </w:rPr>
              <w:t>якщо</w:t>
            </w:r>
            <w:proofErr w:type="spellEnd"/>
            <w:r>
              <w:rPr>
                <w:rFonts w:ascii="Times New Roman" w:eastAsia="Times New Roman" w:hAnsi="Times New Roman" w:cs="Times New Roman"/>
                <w:sz w:val="20"/>
                <w:szCs w:val="20"/>
                <w:lang w:val="ru-RU"/>
              </w:rPr>
              <w:t xml:space="preserve"> цього </w:t>
            </w:r>
            <w:proofErr w:type="spellStart"/>
            <w:r>
              <w:rPr>
                <w:rFonts w:ascii="Times New Roman" w:eastAsia="Times New Roman" w:hAnsi="Times New Roman" w:cs="Times New Roman"/>
                <w:sz w:val="20"/>
                <w:szCs w:val="20"/>
                <w:lang w:val="ru-RU"/>
              </w:rPr>
              <w:t>вимагає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чинне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законодавство</w:t>
            </w:r>
            <w:proofErr w:type="spellEnd"/>
            <w:r>
              <w:rPr>
                <w:rFonts w:ascii="Times New Roman" w:eastAsia="Times New Roman" w:hAnsi="Times New Roman" w:cs="Times New Roman"/>
                <w:sz w:val="20"/>
                <w:szCs w:val="20"/>
                <w:lang w:val="ru-RU"/>
              </w:rPr>
              <w:t xml:space="preserve">), що </w:t>
            </w:r>
            <w:proofErr w:type="spellStart"/>
            <w:r>
              <w:rPr>
                <w:rFonts w:ascii="Times New Roman" w:eastAsia="Times New Roman" w:hAnsi="Times New Roman" w:cs="Times New Roman"/>
                <w:sz w:val="20"/>
                <w:szCs w:val="20"/>
                <w:lang w:val="ru-RU"/>
              </w:rPr>
              <w:t>передбачені</w:t>
            </w:r>
            <w:proofErr w:type="spellEnd"/>
            <w:r>
              <w:rPr>
                <w:rFonts w:ascii="Times New Roman" w:eastAsia="Times New Roman" w:hAnsi="Times New Roman" w:cs="Times New Roman"/>
                <w:sz w:val="20"/>
                <w:szCs w:val="20"/>
                <w:lang w:val="ru-RU"/>
              </w:rPr>
              <w:t xml:space="preserve"> законодавством </w:t>
            </w:r>
            <w:proofErr w:type="spellStart"/>
            <w:r>
              <w:rPr>
                <w:rFonts w:ascii="Times New Roman" w:eastAsia="Times New Roman" w:hAnsi="Times New Roman" w:cs="Times New Roman"/>
                <w:sz w:val="20"/>
                <w:szCs w:val="20"/>
                <w:lang w:val="ru-RU"/>
              </w:rPr>
              <w:t>країни</w:t>
            </w:r>
            <w:proofErr w:type="spellEnd"/>
            <w:r>
              <w:rPr>
                <w:rFonts w:ascii="Times New Roman" w:eastAsia="Times New Roman" w:hAnsi="Times New Roman" w:cs="Times New Roman"/>
                <w:sz w:val="20"/>
                <w:szCs w:val="20"/>
                <w:lang w:val="ru-RU"/>
              </w:rPr>
              <w:t xml:space="preserve">, в </w:t>
            </w:r>
            <w:proofErr w:type="spellStart"/>
            <w:r>
              <w:rPr>
                <w:rFonts w:ascii="Times New Roman" w:eastAsia="Times New Roman" w:hAnsi="Times New Roman" w:cs="Times New Roman"/>
                <w:sz w:val="20"/>
                <w:szCs w:val="20"/>
                <w:lang w:val="ru-RU"/>
              </w:rPr>
              <w:t>якій</w:t>
            </w:r>
            <w:proofErr w:type="spellEnd"/>
            <w:r>
              <w:rPr>
                <w:rFonts w:ascii="Times New Roman" w:eastAsia="Times New Roman" w:hAnsi="Times New Roman" w:cs="Times New Roman"/>
                <w:sz w:val="20"/>
                <w:szCs w:val="20"/>
                <w:lang w:val="ru-RU"/>
              </w:rPr>
              <w:t xml:space="preserve"> цей </w:t>
            </w:r>
            <w:proofErr w:type="spellStart"/>
            <w:r>
              <w:rPr>
                <w:rFonts w:ascii="Times New Roman" w:eastAsia="Times New Roman" w:hAnsi="Times New Roman" w:cs="Times New Roman"/>
                <w:sz w:val="20"/>
                <w:szCs w:val="20"/>
                <w:lang w:val="ru-RU"/>
              </w:rPr>
              <w:t>учасник</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зареєстрований</w:t>
            </w:r>
            <w:proofErr w:type="spellEnd"/>
            <w:r>
              <w:rPr>
                <w:rFonts w:ascii="Times New Roman" w:eastAsia="Times New Roman" w:hAnsi="Times New Roman" w:cs="Times New Roman"/>
                <w:sz w:val="20"/>
                <w:szCs w:val="20"/>
                <w:lang w:val="ru-RU"/>
              </w:rPr>
              <w:t xml:space="preserve">, та які </w:t>
            </w:r>
            <w:proofErr w:type="spellStart"/>
            <w:r>
              <w:rPr>
                <w:rFonts w:ascii="Times New Roman" w:eastAsia="Times New Roman" w:hAnsi="Times New Roman" w:cs="Times New Roman"/>
                <w:sz w:val="20"/>
                <w:szCs w:val="20"/>
                <w:lang w:val="ru-RU"/>
              </w:rPr>
              <w:t>підтверджують</w:t>
            </w:r>
            <w:proofErr w:type="spellEnd"/>
            <w:r>
              <w:rPr>
                <w:rFonts w:ascii="Times New Roman" w:eastAsia="Times New Roman" w:hAnsi="Times New Roman" w:cs="Times New Roman"/>
                <w:sz w:val="20"/>
                <w:szCs w:val="20"/>
                <w:lang w:val="ru-RU"/>
              </w:rPr>
              <w:t xml:space="preserve"> його статус і </w:t>
            </w:r>
            <w:proofErr w:type="spellStart"/>
            <w:r>
              <w:rPr>
                <w:rFonts w:ascii="Times New Roman" w:eastAsia="Times New Roman" w:hAnsi="Times New Roman" w:cs="Times New Roman"/>
                <w:sz w:val="20"/>
                <w:szCs w:val="20"/>
                <w:lang w:val="ru-RU"/>
              </w:rPr>
              <w:t>повноваження</w:t>
            </w:r>
            <w:proofErr w:type="spellEnd"/>
            <w:r>
              <w:rPr>
                <w:rFonts w:ascii="Times New Roman" w:eastAsia="Times New Roman" w:hAnsi="Times New Roman" w:cs="Times New Roman"/>
                <w:sz w:val="20"/>
                <w:szCs w:val="20"/>
                <w:lang w:val="ru-RU"/>
              </w:rPr>
              <w:t xml:space="preserve"> представника </w:t>
            </w:r>
            <w:proofErr w:type="spellStart"/>
            <w:r>
              <w:rPr>
                <w:rFonts w:ascii="Times New Roman" w:eastAsia="Times New Roman" w:hAnsi="Times New Roman" w:cs="Times New Roman"/>
                <w:sz w:val="20"/>
                <w:szCs w:val="20"/>
                <w:lang w:val="ru-RU"/>
              </w:rPr>
              <w:t>учасника</w:t>
            </w:r>
            <w:proofErr w:type="spellEnd"/>
            <w:r>
              <w:rPr>
                <w:rFonts w:ascii="Times New Roman" w:eastAsia="Times New Roman" w:hAnsi="Times New Roman" w:cs="Times New Roman"/>
                <w:sz w:val="20"/>
                <w:szCs w:val="20"/>
                <w:lang w:val="ru-RU"/>
              </w:rPr>
              <w:t xml:space="preserve">-нерезидента на укладання </w:t>
            </w:r>
            <w:proofErr w:type="spellStart"/>
            <w:r>
              <w:rPr>
                <w:rFonts w:ascii="Times New Roman" w:eastAsia="Times New Roman" w:hAnsi="Times New Roman" w:cs="Times New Roman"/>
                <w:sz w:val="20"/>
                <w:szCs w:val="20"/>
                <w:lang w:val="ru-RU"/>
              </w:rPr>
              <w:t>договорів</w:t>
            </w:r>
            <w:proofErr w:type="spellEnd"/>
            <w:r>
              <w:rPr>
                <w:rFonts w:ascii="Times New Roman" w:eastAsia="Times New Roman" w:hAnsi="Times New Roman" w:cs="Times New Roman"/>
                <w:sz w:val="20"/>
                <w:szCs w:val="20"/>
                <w:lang w:val="ru-RU"/>
              </w:rPr>
              <w:t xml:space="preserve">. </w:t>
            </w:r>
          </w:p>
        </w:tc>
      </w:tr>
    </w:tbl>
    <w:p w:rsidR="00C86419" w:rsidRDefault="00C86419" w:rsidP="00C86419">
      <w:pPr>
        <w:widowControl w:val="0"/>
        <w:spacing w:after="0" w:line="240" w:lineRule="auto"/>
        <w:jc w:val="both"/>
        <w:rPr>
          <w:rFonts w:ascii="Times New Roman" w:eastAsia="Times New Roman" w:hAnsi="Times New Roman" w:cs="Times New Roman"/>
          <w:sz w:val="24"/>
          <w:szCs w:val="24"/>
          <w:lang w:val="ru-RU"/>
        </w:rPr>
      </w:pPr>
    </w:p>
    <w:p w:rsidR="00C86419" w:rsidRDefault="00C86419" w:rsidP="00C86419">
      <w:pPr>
        <w:spacing w:before="120" w:after="240" w:line="240" w:lineRule="auto"/>
        <w:jc w:val="both"/>
        <w:rPr>
          <w:rFonts w:ascii="Times New Roman" w:eastAsia="Times New Roman" w:hAnsi="Times New Roman" w:cs="Times New Roman"/>
          <w:i/>
          <w:sz w:val="20"/>
          <w:szCs w:val="20"/>
          <w:lang w:val="ru-RU"/>
        </w:rPr>
      </w:pPr>
    </w:p>
    <w:p w:rsidR="00C86419" w:rsidRDefault="00C86419" w:rsidP="00C86419">
      <w:pPr>
        <w:spacing w:after="0" w:line="240" w:lineRule="auto"/>
        <w:rPr>
          <w:rFonts w:ascii="Times New Roman" w:eastAsia="Times New Roman" w:hAnsi="Times New Roman" w:cs="Times New Roman"/>
          <w:sz w:val="20"/>
          <w:szCs w:val="20"/>
        </w:rPr>
      </w:pPr>
    </w:p>
    <w:p w:rsidR="00C86419" w:rsidRDefault="00C86419" w:rsidP="00C86419">
      <w:pPr>
        <w:spacing w:after="0" w:line="240" w:lineRule="auto"/>
        <w:rPr>
          <w:rFonts w:ascii="Times New Roman" w:eastAsia="Times New Roman" w:hAnsi="Times New Roman" w:cs="Times New Roman"/>
          <w:sz w:val="20"/>
          <w:szCs w:val="20"/>
        </w:rPr>
      </w:pPr>
    </w:p>
    <w:p w:rsidR="00C86419" w:rsidRPr="000D1642" w:rsidRDefault="00C86419" w:rsidP="00C86419">
      <w:pPr>
        <w:spacing w:after="0" w:line="240" w:lineRule="auto"/>
        <w:jc w:val="both"/>
        <w:rPr>
          <w:rFonts w:ascii="Times New Roman" w:eastAsia="Times New Roman" w:hAnsi="Times New Roman" w:cs="Times New Roman"/>
          <w:sz w:val="20"/>
          <w:szCs w:val="20"/>
          <w:lang w:val="ru-RU"/>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E226E6" w:rsidRDefault="00E226E6"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spacing w:after="0" w:line="240" w:lineRule="auto"/>
        <w:rPr>
          <w:rFonts w:ascii="Times New Roman" w:hAnsi="Times New Roman" w:cs="Times New Roman"/>
          <w:bCs/>
          <w:sz w:val="28"/>
          <w:szCs w:val="28"/>
          <w:lang w:eastAsia="en-US"/>
        </w:rPr>
      </w:pP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C86419" w:rsidRPr="008B7368" w:rsidRDefault="00C86419" w:rsidP="00C86419">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86419" w:rsidRPr="00842FB9" w:rsidRDefault="00C86419" w:rsidP="00C8641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C86419"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86419" w:rsidRPr="007014D4" w:rsidRDefault="00C86419" w:rsidP="00C86419">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C86419" w:rsidRPr="007014D4" w:rsidRDefault="00C86419" w:rsidP="00C86419">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C86419" w:rsidRPr="007014D4" w:rsidRDefault="00C86419" w:rsidP="00C86419">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C86419" w:rsidRPr="007014D4" w:rsidRDefault="00C86419" w:rsidP="00C86419">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C86419" w:rsidRPr="007014D4" w:rsidRDefault="00C86419" w:rsidP="00C86419">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C86419" w:rsidRPr="007014D4" w:rsidRDefault="00C86419" w:rsidP="00C86419">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C86419" w:rsidRPr="007014D4" w:rsidRDefault="00C86419" w:rsidP="00C86419">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C86419" w:rsidRPr="007014D4" w:rsidRDefault="00C86419" w:rsidP="00C86419">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C86419" w:rsidRPr="007014D4" w:rsidRDefault="00C86419" w:rsidP="00C86419">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C86419" w:rsidRPr="007014D4" w:rsidRDefault="00C86419" w:rsidP="00C86419">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C86419" w:rsidRPr="007014D4" w:rsidTr="005748DD">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C86419" w:rsidRPr="007014D4" w:rsidRDefault="00C86419" w:rsidP="005748DD">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C86419" w:rsidRPr="007014D4" w:rsidRDefault="00C86419" w:rsidP="005748DD">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C86419" w:rsidRPr="007014D4" w:rsidRDefault="00C86419" w:rsidP="005748DD">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C86419" w:rsidRPr="007014D4" w:rsidRDefault="00C86419" w:rsidP="005748DD">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19" w:rsidRPr="007014D4" w:rsidRDefault="00C86419" w:rsidP="005748DD">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w:t>
            </w:r>
            <w:proofErr w:type="spellStart"/>
            <w:r w:rsidRPr="007014D4">
              <w:rPr>
                <w:rFonts w:ascii="Times New Roman" w:eastAsia="Times New Roman" w:hAnsi="Times New Roman" w:cs="Times New Roman"/>
                <w:b/>
                <w:color w:val="000000"/>
                <w:sz w:val="20"/>
                <w:szCs w:val="20"/>
                <w:lang w:eastAsia="zh-CN"/>
              </w:rPr>
              <w:t>mail</w:t>
            </w:r>
            <w:proofErr w:type="spellEnd"/>
          </w:p>
        </w:tc>
      </w:tr>
      <w:tr w:rsidR="00C86419" w:rsidRPr="007014D4" w:rsidTr="005748DD">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C86419" w:rsidRPr="007014D4" w:rsidRDefault="00C86419" w:rsidP="005748DD">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C86419" w:rsidRPr="007014D4" w:rsidRDefault="00C86419" w:rsidP="005748DD">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C86419" w:rsidRPr="007014D4" w:rsidRDefault="00C86419" w:rsidP="005748DD">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419" w:rsidRPr="007014D4" w:rsidRDefault="00C86419" w:rsidP="005748DD">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C86419" w:rsidRPr="007014D4" w:rsidTr="005748DD">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C86419" w:rsidRPr="007014D4" w:rsidTr="005748DD">
        <w:trPr>
          <w:jc w:val="right"/>
        </w:trPr>
        <w:tc>
          <w:tcPr>
            <w:tcW w:w="3326"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C86419" w:rsidRPr="007014D4" w:rsidTr="005748DD">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C86419" w:rsidRPr="007014D4" w:rsidTr="005748DD">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C86419" w:rsidRPr="007014D4" w:rsidTr="005748DD">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86419" w:rsidRPr="007014D4" w:rsidRDefault="00C86419" w:rsidP="005748DD">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C86419" w:rsidRPr="007014D4" w:rsidRDefault="00C86419" w:rsidP="00C86419">
      <w:pPr>
        <w:spacing w:after="0" w:line="240" w:lineRule="auto"/>
        <w:ind w:left="357" w:firstLine="181"/>
        <w:jc w:val="both"/>
        <w:rPr>
          <w:rFonts w:ascii="Times New Roman" w:eastAsia="Times New Roman" w:hAnsi="Times New Roman" w:cs="Times New Roman"/>
          <w:color w:val="000000"/>
          <w:sz w:val="24"/>
          <w:szCs w:val="24"/>
        </w:rPr>
      </w:pPr>
    </w:p>
    <w:p w:rsidR="00C86419" w:rsidRPr="007014D4" w:rsidRDefault="00C86419" w:rsidP="00C86419">
      <w:pPr>
        <w:spacing w:after="0" w:line="240" w:lineRule="auto"/>
        <w:ind w:left="357" w:firstLine="181"/>
        <w:jc w:val="both"/>
        <w:rPr>
          <w:rFonts w:ascii="Times New Roman" w:eastAsia="Times New Roman" w:hAnsi="Times New Roman" w:cs="Times New Roman"/>
          <w:color w:val="000000"/>
          <w:sz w:val="24"/>
          <w:szCs w:val="24"/>
        </w:rPr>
      </w:pPr>
    </w:p>
    <w:p w:rsidR="00C86419" w:rsidRPr="007014D4" w:rsidRDefault="00C86419" w:rsidP="00C86419">
      <w:pPr>
        <w:spacing w:after="0" w:line="240" w:lineRule="auto"/>
        <w:ind w:left="357" w:firstLine="181"/>
        <w:jc w:val="both"/>
        <w:rPr>
          <w:rFonts w:ascii="Times New Roman" w:eastAsia="Times New Roman" w:hAnsi="Times New Roman" w:cs="Times New Roman"/>
          <w:color w:val="000000"/>
          <w:sz w:val="24"/>
          <w:szCs w:val="24"/>
        </w:rPr>
      </w:pPr>
    </w:p>
    <w:p w:rsidR="00C86419" w:rsidRPr="007014D4" w:rsidRDefault="00C86419" w:rsidP="00C86419">
      <w:pPr>
        <w:spacing w:after="0" w:line="240" w:lineRule="auto"/>
        <w:ind w:left="357" w:firstLine="181"/>
        <w:jc w:val="both"/>
        <w:rPr>
          <w:rFonts w:ascii="Times New Roman" w:eastAsia="Times New Roman" w:hAnsi="Times New Roman" w:cs="Times New Roman"/>
          <w:color w:val="000000"/>
          <w:sz w:val="24"/>
          <w:szCs w:val="24"/>
        </w:rPr>
      </w:pPr>
    </w:p>
    <w:p w:rsidR="00C86419" w:rsidRPr="007014D4" w:rsidRDefault="00C86419" w:rsidP="00C86419">
      <w:pPr>
        <w:spacing w:after="0" w:line="240" w:lineRule="auto"/>
        <w:ind w:left="360"/>
        <w:jc w:val="both"/>
        <w:rPr>
          <w:rFonts w:ascii="Times New Roman" w:eastAsia="Times New Roman" w:hAnsi="Times New Roman" w:cs="Times New Roman"/>
          <w:color w:val="000000"/>
          <w:sz w:val="24"/>
          <w:szCs w:val="24"/>
        </w:rPr>
      </w:pPr>
    </w:p>
    <w:p w:rsidR="00C86419" w:rsidRPr="000D1642"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____________________________________________________________________</w:t>
      </w:r>
    </w:p>
    <w:p w:rsidR="00C86419" w:rsidRPr="000D1642"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(підпис) уповноваженої особи Учасника, завірений печаткою (у разі наявності)</w:t>
      </w:r>
    </w:p>
    <w:p w:rsidR="00C86419" w:rsidRPr="000D1642"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86419" w:rsidRPr="000D1642"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C86419" w:rsidRPr="00BA0ECF" w:rsidRDefault="00C86419" w:rsidP="00C864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sectPr w:rsidR="00DE590E">
      <w:footerReference w:type="default" r:id="rId33"/>
      <w:headerReference w:type="first" r:id="rId34"/>
      <w:foot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4A" w:rsidRDefault="0060714A">
      <w:pPr>
        <w:spacing w:after="0" w:line="240" w:lineRule="auto"/>
      </w:pPr>
      <w:r>
        <w:separator/>
      </w:r>
    </w:p>
  </w:endnote>
  <w:endnote w:type="continuationSeparator" w:id="0">
    <w:p w:rsidR="0060714A" w:rsidRDefault="0060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04" w:rsidRDefault="00544A0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3D82">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04" w:rsidRDefault="00544A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4A" w:rsidRDefault="0060714A">
      <w:pPr>
        <w:spacing w:after="0" w:line="240" w:lineRule="auto"/>
      </w:pPr>
      <w:r>
        <w:separator/>
      </w:r>
    </w:p>
  </w:footnote>
  <w:footnote w:type="continuationSeparator" w:id="0">
    <w:p w:rsidR="0060714A" w:rsidRDefault="00607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04" w:rsidRDefault="00544A0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8"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2" w15:restartNumberingAfterBreak="0">
    <w:nsid w:val="359A1360"/>
    <w:multiLevelType w:val="hybridMultilevel"/>
    <w:tmpl w:val="C8FE6CE4"/>
    <w:lvl w:ilvl="0" w:tplc="9A345DE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9"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89004C5"/>
    <w:multiLevelType w:val="hybridMultilevel"/>
    <w:tmpl w:val="97F05162"/>
    <w:lvl w:ilvl="0" w:tplc="183ACA62">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7"/>
  </w:num>
  <w:num w:numId="4">
    <w:abstractNumId w:val="25"/>
  </w:num>
  <w:num w:numId="5">
    <w:abstractNumId w:val="14"/>
  </w:num>
  <w:num w:numId="6">
    <w:abstractNumId w:val="22"/>
  </w:num>
  <w:num w:numId="7">
    <w:abstractNumId w:val="15"/>
  </w:num>
  <w:num w:numId="8">
    <w:abstractNumId w:val="13"/>
  </w:num>
  <w:num w:numId="9">
    <w:abstractNumId w:val="16"/>
  </w:num>
  <w:num w:numId="10">
    <w:abstractNumId w:val="4"/>
  </w:num>
  <w:num w:numId="11">
    <w:abstractNumId w:val="21"/>
  </w:num>
  <w:num w:numId="12">
    <w:abstractNumId w:val="8"/>
  </w:num>
  <w:num w:numId="13">
    <w:abstractNumId w:val="5"/>
  </w:num>
  <w:num w:numId="14">
    <w:abstractNumId w:val="6"/>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8"/>
  </w:num>
  <w:num w:numId="22">
    <w:abstractNumId w:val="2"/>
  </w:num>
  <w:num w:numId="23">
    <w:abstractNumId w:val="10"/>
  </w:num>
  <w:num w:numId="24">
    <w:abstractNumId w:val="9"/>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1D63"/>
    <w:rsid w:val="000050BA"/>
    <w:rsid w:val="00017B0C"/>
    <w:rsid w:val="00040E66"/>
    <w:rsid w:val="00041876"/>
    <w:rsid w:val="00053C41"/>
    <w:rsid w:val="000658C5"/>
    <w:rsid w:val="000738EF"/>
    <w:rsid w:val="000D1B74"/>
    <w:rsid w:val="000D7464"/>
    <w:rsid w:val="000E1EF6"/>
    <w:rsid w:val="000E6060"/>
    <w:rsid w:val="000E6C9E"/>
    <w:rsid w:val="000F0060"/>
    <w:rsid w:val="00103ED3"/>
    <w:rsid w:val="00145F65"/>
    <w:rsid w:val="0016302E"/>
    <w:rsid w:val="00165A97"/>
    <w:rsid w:val="001745AA"/>
    <w:rsid w:val="00176FB5"/>
    <w:rsid w:val="0018292E"/>
    <w:rsid w:val="001A2974"/>
    <w:rsid w:val="002010EF"/>
    <w:rsid w:val="002221FC"/>
    <w:rsid w:val="00236194"/>
    <w:rsid w:val="00244558"/>
    <w:rsid w:val="002724FB"/>
    <w:rsid w:val="00272652"/>
    <w:rsid w:val="00280A25"/>
    <w:rsid w:val="002A112F"/>
    <w:rsid w:val="002B3B0C"/>
    <w:rsid w:val="002E30E8"/>
    <w:rsid w:val="00306E4D"/>
    <w:rsid w:val="003179ED"/>
    <w:rsid w:val="00325ACD"/>
    <w:rsid w:val="00341F6C"/>
    <w:rsid w:val="00363931"/>
    <w:rsid w:val="00373D82"/>
    <w:rsid w:val="00377B15"/>
    <w:rsid w:val="003839FB"/>
    <w:rsid w:val="003B2641"/>
    <w:rsid w:val="003B5AE1"/>
    <w:rsid w:val="003D01E3"/>
    <w:rsid w:val="003F51B4"/>
    <w:rsid w:val="00401256"/>
    <w:rsid w:val="0041415B"/>
    <w:rsid w:val="00465C69"/>
    <w:rsid w:val="00467814"/>
    <w:rsid w:val="00475954"/>
    <w:rsid w:val="00482B2F"/>
    <w:rsid w:val="00486CDA"/>
    <w:rsid w:val="004A2347"/>
    <w:rsid w:val="004B185F"/>
    <w:rsid w:val="004B7F19"/>
    <w:rsid w:val="00511FC1"/>
    <w:rsid w:val="0052302B"/>
    <w:rsid w:val="005412C4"/>
    <w:rsid w:val="005415CA"/>
    <w:rsid w:val="0054327D"/>
    <w:rsid w:val="00544749"/>
    <w:rsid w:val="00544A04"/>
    <w:rsid w:val="005450E3"/>
    <w:rsid w:val="005544B2"/>
    <w:rsid w:val="00556590"/>
    <w:rsid w:val="005623A2"/>
    <w:rsid w:val="005A1FD1"/>
    <w:rsid w:val="005A7D84"/>
    <w:rsid w:val="005D78D3"/>
    <w:rsid w:val="005D7A84"/>
    <w:rsid w:val="00605B48"/>
    <w:rsid w:val="0060714A"/>
    <w:rsid w:val="0060755B"/>
    <w:rsid w:val="00625EF7"/>
    <w:rsid w:val="00634E4A"/>
    <w:rsid w:val="006537F5"/>
    <w:rsid w:val="006A4062"/>
    <w:rsid w:val="006A64C7"/>
    <w:rsid w:val="006B379C"/>
    <w:rsid w:val="006C75BC"/>
    <w:rsid w:val="006D69AB"/>
    <w:rsid w:val="006F439A"/>
    <w:rsid w:val="007034F6"/>
    <w:rsid w:val="007137AF"/>
    <w:rsid w:val="007225F6"/>
    <w:rsid w:val="007344FD"/>
    <w:rsid w:val="00735176"/>
    <w:rsid w:val="00743692"/>
    <w:rsid w:val="00770CBA"/>
    <w:rsid w:val="00786E41"/>
    <w:rsid w:val="00792145"/>
    <w:rsid w:val="007A411B"/>
    <w:rsid w:val="007A5ABA"/>
    <w:rsid w:val="007A6506"/>
    <w:rsid w:val="007C4FBF"/>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8F7DF4"/>
    <w:rsid w:val="00906BB1"/>
    <w:rsid w:val="00932444"/>
    <w:rsid w:val="00941D96"/>
    <w:rsid w:val="00966B23"/>
    <w:rsid w:val="0097736A"/>
    <w:rsid w:val="00986D89"/>
    <w:rsid w:val="0099347A"/>
    <w:rsid w:val="009A3516"/>
    <w:rsid w:val="009A3988"/>
    <w:rsid w:val="009A5C6C"/>
    <w:rsid w:val="009B4C1A"/>
    <w:rsid w:val="009C7100"/>
    <w:rsid w:val="00A02690"/>
    <w:rsid w:val="00A13C77"/>
    <w:rsid w:val="00A17503"/>
    <w:rsid w:val="00A3072B"/>
    <w:rsid w:val="00A3289E"/>
    <w:rsid w:val="00A3780A"/>
    <w:rsid w:val="00A4163A"/>
    <w:rsid w:val="00A41EFF"/>
    <w:rsid w:val="00A57E77"/>
    <w:rsid w:val="00A736C5"/>
    <w:rsid w:val="00A90062"/>
    <w:rsid w:val="00AA7045"/>
    <w:rsid w:val="00AB155C"/>
    <w:rsid w:val="00AB1620"/>
    <w:rsid w:val="00AB5138"/>
    <w:rsid w:val="00AC3057"/>
    <w:rsid w:val="00AD6A4C"/>
    <w:rsid w:val="00AE009C"/>
    <w:rsid w:val="00AF0636"/>
    <w:rsid w:val="00B15578"/>
    <w:rsid w:val="00B35075"/>
    <w:rsid w:val="00B4460F"/>
    <w:rsid w:val="00B44721"/>
    <w:rsid w:val="00B457CB"/>
    <w:rsid w:val="00B55F26"/>
    <w:rsid w:val="00B96E3E"/>
    <w:rsid w:val="00BB1EB5"/>
    <w:rsid w:val="00BB61FD"/>
    <w:rsid w:val="00BC3FC8"/>
    <w:rsid w:val="00BD52F6"/>
    <w:rsid w:val="00BE66B0"/>
    <w:rsid w:val="00BE71C6"/>
    <w:rsid w:val="00BE753C"/>
    <w:rsid w:val="00C27106"/>
    <w:rsid w:val="00C45BEB"/>
    <w:rsid w:val="00C552CA"/>
    <w:rsid w:val="00C75D6D"/>
    <w:rsid w:val="00C86419"/>
    <w:rsid w:val="00C9018E"/>
    <w:rsid w:val="00CA6D10"/>
    <w:rsid w:val="00CA799D"/>
    <w:rsid w:val="00CB0C7A"/>
    <w:rsid w:val="00CB3035"/>
    <w:rsid w:val="00CD497E"/>
    <w:rsid w:val="00CF791C"/>
    <w:rsid w:val="00D02E5D"/>
    <w:rsid w:val="00D05A0A"/>
    <w:rsid w:val="00D06E7E"/>
    <w:rsid w:val="00D427DC"/>
    <w:rsid w:val="00D4446F"/>
    <w:rsid w:val="00D513A7"/>
    <w:rsid w:val="00D56005"/>
    <w:rsid w:val="00D57EC5"/>
    <w:rsid w:val="00D62271"/>
    <w:rsid w:val="00D75224"/>
    <w:rsid w:val="00D87094"/>
    <w:rsid w:val="00D97CDD"/>
    <w:rsid w:val="00DA3580"/>
    <w:rsid w:val="00DD68DE"/>
    <w:rsid w:val="00DE186D"/>
    <w:rsid w:val="00DE1F4F"/>
    <w:rsid w:val="00DE590E"/>
    <w:rsid w:val="00DF0B47"/>
    <w:rsid w:val="00E000C3"/>
    <w:rsid w:val="00E226E6"/>
    <w:rsid w:val="00E31FE6"/>
    <w:rsid w:val="00E4583D"/>
    <w:rsid w:val="00E55DFB"/>
    <w:rsid w:val="00E63B7E"/>
    <w:rsid w:val="00E74AF3"/>
    <w:rsid w:val="00E76CF1"/>
    <w:rsid w:val="00E77672"/>
    <w:rsid w:val="00E90C60"/>
    <w:rsid w:val="00EA2DC7"/>
    <w:rsid w:val="00EC21BF"/>
    <w:rsid w:val="00EC78BA"/>
    <w:rsid w:val="00EE7A08"/>
    <w:rsid w:val="00F10E25"/>
    <w:rsid w:val="00F16FE6"/>
    <w:rsid w:val="00F31137"/>
    <w:rsid w:val="00F5570C"/>
    <w:rsid w:val="00FA6CB2"/>
    <w:rsid w:val="00FB5DF5"/>
    <w:rsid w:val="00FC263D"/>
    <w:rsid w:val="00FC2A3E"/>
    <w:rsid w:val="00FE1C55"/>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styleId="af7">
    <w:name w:val="Strong"/>
    <w:uiPriority w:val="22"/>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99"/>
    <w:qFormat/>
    <w:locked/>
    <w:rsid w:val="00C86419"/>
  </w:style>
  <w:style w:type="paragraph" w:customStyle="1" w:styleId="Standard">
    <w:name w:val="Standard"/>
    <w:rsid w:val="00C86419"/>
    <w:pPr>
      <w:suppressAutoHyphens/>
      <w:autoSpaceDN w:val="0"/>
      <w:spacing w:after="0" w:line="240" w:lineRule="auto"/>
    </w:pPr>
    <w:rPr>
      <w:rFonts w:ascii="Times New Roman" w:eastAsia="Times New Roman" w:hAnsi="Times New Roman" w:cs="Times New Roman"/>
      <w:kern w:val="3"/>
      <w:sz w:val="24"/>
      <w:szCs w:val="24"/>
      <w:lang w:val="ru-RU" w:eastAsia="ru-RU"/>
    </w:rPr>
  </w:style>
  <w:style w:type="paragraph" w:customStyle="1" w:styleId="20">
    <w:name w:val="Абзац списка2"/>
    <w:basedOn w:val="a"/>
    <w:rsid w:val="00C86419"/>
    <w:pPr>
      <w:suppressAutoHyphens/>
      <w:spacing w:after="200" w:line="276" w:lineRule="auto"/>
      <w:ind w:left="720"/>
    </w:pPr>
    <w:rPr>
      <w:rFonts w:eastAsia="Times New Roman" w:cs="Times New Roman"/>
      <w:lang w:val="ru-RU" w:eastAsia="ar-SA"/>
    </w:rPr>
  </w:style>
  <w:style w:type="character" w:customStyle="1" w:styleId="NoSpacingChar">
    <w:name w:val="No Spacing Char"/>
    <w:link w:val="12"/>
    <w:locked/>
    <w:rsid w:val="00C86419"/>
    <w:rPr>
      <w:sz w:val="24"/>
      <w:szCs w:val="24"/>
      <w:lang w:eastAsia="ru-RU"/>
    </w:rPr>
  </w:style>
  <w:style w:type="paragraph" w:customStyle="1" w:styleId="12">
    <w:name w:val="Без интервала1"/>
    <w:link w:val="NoSpacingChar"/>
    <w:rsid w:val="00C86419"/>
    <w:pPr>
      <w:spacing w:after="0"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prozorro.gov.ua/tender/UA-2023-09-22-010279-a" TargetMode="External"/><Relationship Id="rId26" Type="http://schemas.openxmlformats.org/officeDocument/2006/relationships/image" Target="media/image7.png"/><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image" Target="media/image6.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image" Target="media/image1.png"/><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image" Target="media/image5.png"/><Relationship Id="rId32" Type="http://schemas.openxmlformats.org/officeDocument/2006/relationships/hyperlink" Target="https://zakon.rada.gov.ua/laws/show/2939-1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image" Target="media/image4.png"/><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prozorro.gov.ua/tender/UA-2023-09-22-010279-a"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prozorro.gov.ua/tender/UA-2023-09-22-010279-a" TargetMode="External"/><Relationship Id="rId14" Type="http://schemas.openxmlformats.org/officeDocument/2006/relationships/hyperlink" Target="http://zakon4.rada.gov.ua/laws/show/2289-17"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zakon.rada.gov.ua/laws/show/1178-2022-%D0%BF" TargetMode="External"/><Relationship Id="rId35" Type="http://schemas.openxmlformats.org/officeDocument/2006/relationships/footer" Target="footer2.xml"/><Relationship Id="rId8" Type="http://schemas.openxmlformats.org/officeDocument/2006/relationships/hyperlink" Target="https://prozorro.gov.ua/tender/UA-2023-09-22-01027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55543</Words>
  <Characters>31661</Characters>
  <Application>Microsoft Office Word</Application>
  <DocSecurity>0</DocSecurity>
  <Lines>263</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24</cp:revision>
  <dcterms:created xsi:type="dcterms:W3CDTF">2024-04-12T12:31:00Z</dcterms:created>
  <dcterms:modified xsi:type="dcterms:W3CDTF">2024-04-15T10:32:00Z</dcterms:modified>
</cp:coreProperties>
</file>