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7D" w:rsidRPr="0036137D" w:rsidRDefault="0036137D" w:rsidP="0036137D">
      <w:pPr>
        <w:ind w:right="-25" w:firstLine="6663"/>
        <w:jc w:val="both"/>
        <w:rPr>
          <w:b/>
          <w:sz w:val="24"/>
          <w:szCs w:val="24"/>
          <w:lang w:val="ru-RU"/>
        </w:rPr>
      </w:pPr>
      <w:r w:rsidRPr="0036137D">
        <w:rPr>
          <w:b/>
          <w:sz w:val="24"/>
          <w:szCs w:val="24"/>
        </w:rPr>
        <w:t>Додаток № 4</w:t>
      </w:r>
    </w:p>
    <w:p w:rsidR="0036137D" w:rsidRPr="0036137D" w:rsidRDefault="0036137D" w:rsidP="0036137D">
      <w:pPr>
        <w:ind w:right="-25" w:firstLine="6663"/>
        <w:rPr>
          <w:b/>
          <w:sz w:val="24"/>
          <w:szCs w:val="24"/>
        </w:rPr>
      </w:pPr>
      <w:r w:rsidRPr="0036137D">
        <w:rPr>
          <w:b/>
          <w:sz w:val="24"/>
          <w:szCs w:val="24"/>
        </w:rPr>
        <w:t>до тендерної документації</w:t>
      </w:r>
    </w:p>
    <w:p w:rsidR="0036137D" w:rsidRPr="0036137D" w:rsidRDefault="0036137D" w:rsidP="0036137D">
      <w:pPr>
        <w:rPr>
          <w:sz w:val="24"/>
          <w:szCs w:val="24"/>
        </w:rPr>
      </w:pPr>
    </w:p>
    <w:p w:rsidR="0036137D" w:rsidRPr="0036137D" w:rsidRDefault="0036137D" w:rsidP="0036137D">
      <w:pPr>
        <w:spacing w:before="60" w:after="60"/>
        <w:ind w:left="181" w:right="198"/>
        <w:jc w:val="both"/>
        <w:rPr>
          <w:i/>
          <w:iCs/>
          <w:sz w:val="24"/>
          <w:szCs w:val="24"/>
        </w:rPr>
      </w:pPr>
      <w:r w:rsidRPr="0036137D">
        <w:rPr>
          <w:i/>
          <w:iCs/>
          <w:sz w:val="24"/>
          <w:szCs w:val="24"/>
        </w:rPr>
        <w:t>Форма „Тендерна пропозиція» подається  учасником на фірмовому бланку у вигляді, наведеному нижче.</w:t>
      </w:r>
    </w:p>
    <w:p w:rsidR="0036137D" w:rsidRPr="0036137D" w:rsidRDefault="0036137D" w:rsidP="0036137D">
      <w:pPr>
        <w:spacing w:before="60" w:after="60"/>
        <w:ind w:left="181" w:right="198"/>
        <w:jc w:val="both"/>
        <w:rPr>
          <w:i/>
          <w:iCs/>
          <w:sz w:val="24"/>
          <w:szCs w:val="24"/>
          <w:u w:val="single"/>
        </w:rPr>
      </w:pPr>
      <w:r w:rsidRPr="0036137D">
        <w:rPr>
          <w:i/>
          <w:iCs/>
          <w:sz w:val="24"/>
          <w:szCs w:val="24"/>
          <w:u w:val="single"/>
        </w:rPr>
        <w:t>Учасник-переможець</w:t>
      </w:r>
      <w:r w:rsidRPr="0036137D">
        <w:rPr>
          <w:i/>
          <w:iCs/>
          <w:sz w:val="24"/>
          <w:szCs w:val="24"/>
        </w:rPr>
        <w:t xml:space="preserve"> у строк, </w:t>
      </w:r>
      <w:r w:rsidRPr="0036137D">
        <w:rPr>
          <w:i/>
          <w:iCs/>
          <w:sz w:val="24"/>
          <w:szCs w:val="24"/>
          <w:u w:val="single"/>
        </w:rPr>
        <w:t>протягом двох днів</w:t>
      </w:r>
      <w:r w:rsidRPr="0036137D">
        <w:rPr>
          <w:i/>
          <w:iCs/>
          <w:sz w:val="24"/>
          <w:szCs w:val="24"/>
        </w:rPr>
        <w:t xml:space="preserve"> з дати оприлюднення на веб-порталі Уповноваженого органу повідомлення про намір укласти договір, повинен </w:t>
      </w:r>
      <w:r w:rsidRPr="0036137D">
        <w:rPr>
          <w:i/>
          <w:iCs/>
          <w:sz w:val="24"/>
          <w:szCs w:val="24"/>
          <w:u w:val="single"/>
        </w:rPr>
        <w:t>розмістити</w:t>
      </w:r>
      <w:r w:rsidRPr="0036137D">
        <w:t xml:space="preserve"> в </w:t>
      </w:r>
      <w:r w:rsidRPr="0036137D">
        <w:rPr>
          <w:i/>
          <w:sz w:val="24"/>
          <w:szCs w:val="24"/>
        </w:rPr>
        <w:t>електронній системі закупівель</w:t>
      </w:r>
      <w:r w:rsidR="008860F7">
        <w:rPr>
          <w:i/>
          <w:sz w:val="24"/>
          <w:szCs w:val="24"/>
        </w:rPr>
        <w:t xml:space="preserve"> </w:t>
      </w:r>
      <w:r w:rsidRPr="0036137D">
        <w:rPr>
          <w:i/>
          <w:iCs/>
          <w:sz w:val="24"/>
          <w:szCs w:val="24"/>
          <w:u w:val="single"/>
        </w:rPr>
        <w:t xml:space="preserve">тендерну пропозицію приведену у відповідність до показників за результатами проведеного аукціону. </w:t>
      </w:r>
    </w:p>
    <w:p w:rsidR="0036137D" w:rsidRPr="0036137D" w:rsidRDefault="0036137D" w:rsidP="0036137D">
      <w:pPr>
        <w:ind w:left="180" w:right="196"/>
        <w:jc w:val="both"/>
        <w:rPr>
          <w:i/>
          <w:iCs/>
          <w:sz w:val="24"/>
          <w:szCs w:val="24"/>
          <w:lang w:val="ru-RU"/>
        </w:rPr>
      </w:pPr>
    </w:p>
    <w:p w:rsidR="0036137D" w:rsidRPr="0036137D" w:rsidRDefault="0036137D" w:rsidP="0036137D">
      <w:pPr>
        <w:widowControl w:val="0"/>
        <w:tabs>
          <w:tab w:val="left" w:pos="3360"/>
          <w:tab w:val="center" w:pos="5191"/>
        </w:tabs>
        <w:ind w:left="320" w:firstLine="426"/>
        <w:jc w:val="center"/>
        <w:rPr>
          <w:bCs/>
          <w:snapToGrid w:val="0"/>
          <w:sz w:val="24"/>
          <w:szCs w:val="24"/>
        </w:rPr>
      </w:pPr>
      <w:r w:rsidRPr="0036137D">
        <w:rPr>
          <w:b/>
          <w:bCs/>
          <w:snapToGrid w:val="0"/>
          <w:sz w:val="24"/>
          <w:szCs w:val="24"/>
        </w:rPr>
        <w:t>ТЕНДЕРНА ПРОПОЗИЦІЯ</w:t>
      </w:r>
    </w:p>
    <w:p w:rsidR="0036137D" w:rsidRPr="0036137D" w:rsidRDefault="0036137D" w:rsidP="0036137D">
      <w:pPr>
        <w:widowControl w:val="0"/>
        <w:tabs>
          <w:tab w:val="left" w:pos="3360"/>
          <w:tab w:val="center" w:pos="5191"/>
        </w:tabs>
        <w:ind w:left="320" w:firstLine="426"/>
        <w:rPr>
          <w:b/>
          <w:bCs/>
          <w:snapToGrid w:val="0"/>
          <w:sz w:val="24"/>
          <w:szCs w:val="24"/>
        </w:rPr>
      </w:pPr>
      <w:r w:rsidRPr="0036137D">
        <w:rPr>
          <w:sz w:val="24"/>
          <w:szCs w:val="24"/>
        </w:rPr>
        <w:tab/>
      </w:r>
      <w:r w:rsidRPr="0036137D">
        <w:rPr>
          <w:sz w:val="24"/>
          <w:szCs w:val="24"/>
        </w:rPr>
        <w:tab/>
        <w:t xml:space="preserve">№ _______ від </w:t>
      </w:r>
      <w:r w:rsidRPr="00395FF4">
        <w:rPr>
          <w:sz w:val="24"/>
          <w:szCs w:val="24"/>
        </w:rPr>
        <w:t>__________ 202</w:t>
      </w:r>
      <w:r w:rsidR="00395FF4">
        <w:rPr>
          <w:sz w:val="24"/>
          <w:szCs w:val="24"/>
        </w:rPr>
        <w:t>3</w:t>
      </w:r>
      <w:r w:rsidRPr="00395FF4">
        <w:rPr>
          <w:sz w:val="24"/>
          <w:szCs w:val="24"/>
        </w:rPr>
        <w:t xml:space="preserve"> року</w:t>
      </w:r>
    </w:p>
    <w:p w:rsidR="0036137D" w:rsidRPr="0036137D" w:rsidRDefault="0036137D" w:rsidP="0036137D">
      <w:pPr>
        <w:ind w:right="-25"/>
        <w:jc w:val="center"/>
        <w:rPr>
          <w:b/>
          <w:sz w:val="24"/>
          <w:szCs w:val="24"/>
        </w:rPr>
      </w:pPr>
      <w:r w:rsidRPr="0036137D">
        <w:rPr>
          <w:b/>
          <w:sz w:val="24"/>
          <w:szCs w:val="24"/>
        </w:rPr>
        <w:t>_____________________(</w:t>
      </w:r>
      <w:r w:rsidRPr="0036137D">
        <w:rPr>
          <w:b/>
          <w:i/>
          <w:sz w:val="24"/>
          <w:szCs w:val="24"/>
        </w:rPr>
        <w:t>Учасник</w:t>
      </w:r>
      <w:r w:rsidRPr="0036137D">
        <w:rPr>
          <w:b/>
          <w:sz w:val="24"/>
          <w:szCs w:val="24"/>
        </w:rPr>
        <w:t xml:space="preserve">) надає свою пропозицію щодо участі у відкритих торгах </w:t>
      </w:r>
    </w:p>
    <w:p w:rsidR="0036137D" w:rsidRPr="0036137D" w:rsidRDefault="0036137D" w:rsidP="0036137D">
      <w:pPr>
        <w:autoSpaceDE w:val="0"/>
        <w:jc w:val="center"/>
        <w:outlineLvl w:val="0"/>
        <w:rPr>
          <w:b/>
          <w:bCs/>
          <w:sz w:val="24"/>
          <w:szCs w:val="24"/>
        </w:rPr>
      </w:pPr>
      <w:r w:rsidRPr="0036137D">
        <w:rPr>
          <w:b/>
          <w:sz w:val="24"/>
          <w:szCs w:val="24"/>
        </w:rPr>
        <w:t xml:space="preserve">на закупівлю товару згідно </w:t>
      </w:r>
      <w:r w:rsidRPr="0036137D">
        <w:rPr>
          <w:b/>
          <w:bCs/>
          <w:sz w:val="24"/>
          <w:szCs w:val="24"/>
        </w:rPr>
        <w:t>коду ДК 021:2015 - 09310000-5 – Електрична енергія (електрична енергія для забезпечення належних умов роботи відокремленого структурного підрозділу Західного офісу Держаудитслужби (Управління Західного офісу Держаудитслужби в Хмельницькій області)</w:t>
      </w:r>
    </w:p>
    <w:p w:rsidR="0036137D" w:rsidRPr="0036137D" w:rsidRDefault="0036137D" w:rsidP="0036137D">
      <w:pPr>
        <w:ind w:right="-25"/>
        <w:jc w:val="center"/>
        <w:rPr>
          <w:snapToGrid w:val="0"/>
          <w:sz w:val="24"/>
          <w:szCs w:val="24"/>
        </w:rPr>
      </w:pPr>
      <w:r w:rsidRPr="0036137D">
        <w:rPr>
          <w:snapToGrid w:val="0"/>
          <w:sz w:val="24"/>
          <w:szCs w:val="24"/>
        </w:rPr>
        <w:t>Вивчивши документацію електронних торгів та технічні вимоги до предмету закупівлі, ми, що уповноважені Учасником на підписання пропозиції, договору про закупівлю, маємо можливість та згодні виконати вимоги замовника та договору про закупівлю на таких умовах та повністю погоджуємося із вимогами тендерної документації та в разі перемоги підписати договір.</w:t>
      </w:r>
    </w:p>
    <w:p w:rsidR="0036137D" w:rsidRPr="0036137D" w:rsidRDefault="0036137D" w:rsidP="0036137D">
      <w:pPr>
        <w:widowControl w:val="0"/>
        <w:numPr>
          <w:ilvl w:val="0"/>
          <w:numId w:val="1"/>
        </w:numPr>
        <w:autoSpaceDE w:val="0"/>
        <w:autoSpaceDN w:val="0"/>
        <w:adjustRightInd w:val="0"/>
        <w:spacing w:line="340" w:lineRule="atLeast"/>
        <w:jc w:val="both"/>
        <w:rPr>
          <w:sz w:val="24"/>
          <w:szCs w:val="24"/>
        </w:rPr>
      </w:pPr>
      <w:r w:rsidRPr="0036137D">
        <w:rPr>
          <w:sz w:val="24"/>
          <w:szCs w:val="24"/>
        </w:rPr>
        <w:t>Повне найменування Учасника _______________________________________________</w:t>
      </w:r>
    </w:p>
    <w:p w:rsidR="0036137D" w:rsidRPr="0036137D" w:rsidRDefault="0036137D" w:rsidP="0036137D">
      <w:pPr>
        <w:widowControl w:val="0"/>
        <w:numPr>
          <w:ilvl w:val="0"/>
          <w:numId w:val="1"/>
        </w:numPr>
        <w:autoSpaceDE w:val="0"/>
        <w:autoSpaceDN w:val="0"/>
        <w:adjustRightInd w:val="0"/>
        <w:spacing w:line="340" w:lineRule="atLeast"/>
        <w:jc w:val="both"/>
        <w:rPr>
          <w:sz w:val="24"/>
          <w:szCs w:val="24"/>
        </w:rPr>
      </w:pPr>
      <w:r w:rsidRPr="0036137D">
        <w:rPr>
          <w:sz w:val="24"/>
          <w:szCs w:val="24"/>
        </w:rPr>
        <w:t>Адреса (юридична та фактична) _______________________________________________</w:t>
      </w:r>
    </w:p>
    <w:p w:rsidR="0036137D" w:rsidRPr="0036137D" w:rsidRDefault="0036137D" w:rsidP="0036137D">
      <w:pPr>
        <w:widowControl w:val="0"/>
        <w:numPr>
          <w:ilvl w:val="0"/>
          <w:numId w:val="1"/>
        </w:numPr>
        <w:autoSpaceDE w:val="0"/>
        <w:autoSpaceDN w:val="0"/>
        <w:adjustRightInd w:val="0"/>
        <w:spacing w:line="340" w:lineRule="atLeast"/>
        <w:jc w:val="both"/>
        <w:rPr>
          <w:sz w:val="24"/>
          <w:szCs w:val="24"/>
        </w:rPr>
      </w:pPr>
      <w:r w:rsidRPr="0036137D">
        <w:rPr>
          <w:sz w:val="24"/>
          <w:szCs w:val="24"/>
        </w:rPr>
        <w:t>Телефон/факс _______________________________________________________________</w:t>
      </w:r>
    </w:p>
    <w:p w:rsidR="0036137D" w:rsidRPr="0036137D" w:rsidRDefault="0036137D" w:rsidP="0036137D">
      <w:pPr>
        <w:widowControl w:val="0"/>
        <w:numPr>
          <w:ilvl w:val="0"/>
          <w:numId w:val="1"/>
        </w:numPr>
        <w:autoSpaceDE w:val="0"/>
        <w:autoSpaceDN w:val="0"/>
        <w:adjustRightInd w:val="0"/>
        <w:spacing w:line="340" w:lineRule="atLeast"/>
        <w:jc w:val="both"/>
        <w:rPr>
          <w:sz w:val="24"/>
          <w:szCs w:val="24"/>
        </w:rPr>
      </w:pPr>
      <w:r w:rsidRPr="0036137D">
        <w:rPr>
          <w:sz w:val="24"/>
          <w:szCs w:val="24"/>
        </w:rPr>
        <w:t>Керівництво (прізвище, ім’я по батькові) _______________________________________</w:t>
      </w:r>
    </w:p>
    <w:p w:rsidR="0036137D" w:rsidRPr="0036137D" w:rsidRDefault="0036137D" w:rsidP="0036137D">
      <w:pPr>
        <w:widowControl w:val="0"/>
        <w:numPr>
          <w:ilvl w:val="0"/>
          <w:numId w:val="1"/>
        </w:numPr>
        <w:autoSpaceDE w:val="0"/>
        <w:autoSpaceDN w:val="0"/>
        <w:adjustRightInd w:val="0"/>
        <w:spacing w:line="340" w:lineRule="atLeast"/>
        <w:jc w:val="both"/>
        <w:rPr>
          <w:sz w:val="24"/>
          <w:szCs w:val="24"/>
        </w:rPr>
      </w:pPr>
      <w:r w:rsidRPr="0036137D">
        <w:rPr>
          <w:sz w:val="24"/>
          <w:szCs w:val="24"/>
        </w:rPr>
        <w:t>Код ЄДРПОУ ______________________________________________________________</w:t>
      </w:r>
    </w:p>
    <w:p w:rsidR="0036137D" w:rsidRPr="0036137D" w:rsidRDefault="0036137D" w:rsidP="0036137D">
      <w:pPr>
        <w:widowControl w:val="0"/>
        <w:numPr>
          <w:ilvl w:val="0"/>
          <w:numId w:val="1"/>
        </w:numPr>
        <w:autoSpaceDE w:val="0"/>
        <w:autoSpaceDN w:val="0"/>
        <w:adjustRightInd w:val="0"/>
        <w:spacing w:line="340" w:lineRule="atLeast"/>
        <w:rPr>
          <w:sz w:val="24"/>
          <w:szCs w:val="24"/>
        </w:rPr>
      </w:pPr>
      <w:r w:rsidRPr="0036137D">
        <w:rPr>
          <w:sz w:val="24"/>
          <w:szCs w:val="24"/>
        </w:rPr>
        <w:t>Банківські реквізити ___________________________________________________________</w:t>
      </w:r>
    </w:p>
    <w:p w:rsidR="0036137D" w:rsidRPr="0036137D" w:rsidRDefault="0036137D" w:rsidP="0036137D">
      <w:pPr>
        <w:widowControl w:val="0"/>
        <w:numPr>
          <w:ilvl w:val="0"/>
          <w:numId w:val="1"/>
        </w:numPr>
        <w:spacing w:line="340" w:lineRule="atLeast"/>
        <w:ind w:right="-5"/>
        <w:jc w:val="both"/>
        <w:rPr>
          <w:sz w:val="24"/>
          <w:szCs w:val="24"/>
          <w:lang w:eastAsia="uk-UA"/>
        </w:rPr>
      </w:pPr>
      <w:r w:rsidRPr="0036137D">
        <w:rPr>
          <w:bCs/>
          <w:sz w:val="24"/>
          <w:szCs w:val="24"/>
          <w:lang w:eastAsia="uk-UA"/>
        </w:rPr>
        <w:t xml:space="preserve">Строк дії пропозиції: </w:t>
      </w:r>
      <w:r w:rsidR="00A12402">
        <w:rPr>
          <w:bCs/>
          <w:sz w:val="24"/>
          <w:szCs w:val="24"/>
          <w:u w:val="single"/>
          <w:lang w:eastAsia="uk-UA"/>
        </w:rPr>
        <w:t xml:space="preserve">90 </w:t>
      </w:r>
      <w:r w:rsidRPr="0036137D">
        <w:rPr>
          <w:bCs/>
          <w:sz w:val="24"/>
          <w:szCs w:val="24"/>
          <w:u w:val="single"/>
          <w:lang w:eastAsia="uk-UA"/>
        </w:rPr>
        <w:t xml:space="preserve">днів </w:t>
      </w:r>
      <w:r w:rsidRPr="0036137D">
        <w:rPr>
          <w:sz w:val="24"/>
          <w:szCs w:val="24"/>
          <w:u w:val="single"/>
          <w:lang w:eastAsia="uk-UA"/>
        </w:rPr>
        <w:t>з дати кінцевого строку подання тендерних пропозицій</w:t>
      </w:r>
      <w:r w:rsidRPr="0036137D">
        <w:rPr>
          <w:sz w:val="24"/>
          <w:szCs w:val="24"/>
          <w:lang w:eastAsia="uk-UA"/>
        </w:rPr>
        <w:t>.</w:t>
      </w:r>
    </w:p>
    <w:p w:rsidR="0036137D" w:rsidRPr="0036137D" w:rsidRDefault="0036137D" w:rsidP="0036137D">
      <w:pPr>
        <w:ind w:right="-25"/>
        <w:jc w:val="center"/>
        <w:rPr>
          <w:b/>
          <w:sz w:val="24"/>
          <w:szCs w:val="24"/>
        </w:rPr>
      </w:pPr>
    </w:p>
    <w:p w:rsidR="0036137D" w:rsidRPr="0036137D" w:rsidRDefault="0036137D" w:rsidP="0036137D">
      <w:pPr>
        <w:ind w:right="-25"/>
        <w:jc w:val="center"/>
        <w:rPr>
          <w:b/>
          <w:sz w:val="24"/>
          <w:szCs w:val="24"/>
        </w:rPr>
      </w:pPr>
      <w:r w:rsidRPr="0036137D">
        <w:rPr>
          <w:b/>
          <w:sz w:val="24"/>
          <w:szCs w:val="24"/>
        </w:rPr>
        <w:t>ЦІНОВА ПРОПОЗИЦІЯ*</w:t>
      </w:r>
    </w:p>
    <w:p w:rsidR="0036137D" w:rsidRPr="0036137D" w:rsidRDefault="0036137D" w:rsidP="0036137D">
      <w:pPr>
        <w:ind w:right="-25"/>
        <w:jc w:val="center"/>
        <w:rPr>
          <w:b/>
          <w:sz w:val="24"/>
          <w:szCs w:val="24"/>
        </w:rPr>
      </w:pPr>
    </w:p>
    <w:tbl>
      <w:tblPr>
        <w:tblStyle w:val="a3"/>
        <w:tblpPr w:leftFromText="180" w:rightFromText="180" w:vertAnchor="text" w:horzAnchor="margin" w:tblpY="59"/>
        <w:tblW w:w="9950" w:type="dxa"/>
        <w:tblLook w:val="04A0" w:firstRow="1" w:lastRow="0" w:firstColumn="1" w:lastColumn="0" w:noHBand="0" w:noVBand="1"/>
      </w:tblPr>
      <w:tblGrid>
        <w:gridCol w:w="2505"/>
        <w:gridCol w:w="1523"/>
        <w:gridCol w:w="1208"/>
        <w:gridCol w:w="1335"/>
        <w:gridCol w:w="1504"/>
        <w:gridCol w:w="1875"/>
      </w:tblGrid>
      <w:tr w:rsidR="0036137D" w:rsidRPr="0036137D" w:rsidTr="00317DCF">
        <w:tc>
          <w:tcPr>
            <w:tcW w:w="2505" w:type="dxa"/>
          </w:tcPr>
          <w:p w:rsidR="0036137D" w:rsidRPr="0036137D" w:rsidRDefault="0036137D" w:rsidP="00317DCF">
            <w:pPr>
              <w:jc w:val="center"/>
              <w:rPr>
                <w:b/>
                <w:sz w:val="24"/>
                <w:szCs w:val="24"/>
                <w:lang w:eastAsia="uk-UA"/>
              </w:rPr>
            </w:pPr>
          </w:p>
          <w:p w:rsidR="0036137D" w:rsidRPr="0036137D" w:rsidRDefault="0036137D" w:rsidP="00317DCF">
            <w:pPr>
              <w:jc w:val="center"/>
              <w:rPr>
                <w:b/>
                <w:sz w:val="24"/>
                <w:szCs w:val="24"/>
                <w:lang w:eastAsia="uk-UA"/>
              </w:rPr>
            </w:pPr>
            <w:r w:rsidRPr="0036137D">
              <w:rPr>
                <w:b/>
                <w:sz w:val="24"/>
                <w:szCs w:val="24"/>
                <w:lang w:eastAsia="uk-UA"/>
              </w:rPr>
              <w:t xml:space="preserve">Предмет закупівлі </w:t>
            </w:r>
          </w:p>
        </w:tc>
        <w:tc>
          <w:tcPr>
            <w:tcW w:w="1523" w:type="dxa"/>
          </w:tcPr>
          <w:p w:rsidR="0036137D" w:rsidRPr="0036137D" w:rsidRDefault="0036137D" w:rsidP="00317DCF">
            <w:pPr>
              <w:jc w:val="center"/>
              <w:rPr>
                <w:b/>
                <w:sz w:val="24"/>
                <w:szCs w:val="24"/>
                <w:lang w:eastAsia="uk-UA"/>
              </w:rPr>
            </w:pPr>
            <w:r w:rsidRPr="0036137D">
              <w:rPr>
                <w:b/>
                <w:sz w:val="24"/>
                <w:szCs w:val="24"/>
                <w:lang w:eastAsia="uk-UA"/>
              </w:rPr>
              <w:t>Країна походження товару</w:t>
            </w:r>
          </w:p>
        </w:tc>
        <w:tc>
          <w:tcPr>
            <w:tcW w:w="1208" w:type="dxa"/>
          </w:tcPr>
          <w:p w:rsidR="0036137D" w:rsidRPr="0036137D" w:rsidRDefault="0036137D" w:rsidP="00317DCF">
            <w:pPr>
              <w:jc w:val="center"/>
              <w:rPr>
                <w:b/>
                <w:sz w:val="24"/>
                <w:szCs w:val="24"/>
                <w:lang w:eastAsia="uk-UA"/>
              </w:rPr>
            </w:pPr>
            <w:r w:rsidRPr="0036137D">
              <w:rPr>
                <w:b/>
                <w:sz w:val="24"/>
                <w:szCs w:val="24"/>
                <w:lang w:eastAsia="uk-UA"/>
              </w:rPr>
              <w:t>Одиниця виміру</w:t>
            </w:r>
          </w:p>
        </w:tc>
        <w:tc>
          <w:tcPr>
            <w:tcW w:w="1335" w:type="dxa"/>
          </w:tcPr>
          <w:p w:rsidR="0036137D" w:rsidRPr="0036137D" w:rsidRDefault="0036137D" w:rsidP="00317DCF">
            <w:pPr>
              <w:jc w:val="center"/>
              <w:rPr>
                <w:b/>
                <w:sz w:val="24"/>
                <w:szCs w:val="24"/>
                <w:lang w:eastAsia="uk-UA"/>
              </w:rPr>
            </w:pPr>
            <w:r w:rsidRPr="0036137D">
              <w:rPr>
                <w:b/>
                <w:sz w:val="24"/>
                <w:szCs w:val="24"/>
                <w:lang w:eastAsia="uk-UA"/>
              </w:rPr>
              <w:t>Кількість,</w:t>
            </w:r>
          </w:p>
          <w:p w:rsidR="0036137D" w:rsidRPr="0036137D" w:rsidRDefault="0036137D" w:rsidP="00317DCF">
            <w:pPr>
              <w:jc w:val="center"/>
              <w:rPr>
                <w:b/>
                <w:sz w:val="24"/>
                <w:szCs w:val="24"/>
                <w:lang w:eastAsia="uk-UA"/>
              </w:rPr>
            </w:pPr>
            <w:r w:rsidRPr="0036137D">
              <w:rPr>
                <w:b/>
                <w:sz w:val="24"/>
                <w:szCs w:val="24"/>
                <w:lang w:eastAsia="uk-UA"/>
              </w:rPr>
              <w:t>кВт</w:t>
            </w:r>
            <w:r w:rsidRPr="0036137D">
              <w:rPr>
                <w:rFonts w:ascii="Cambria Math" w:hAnsi="Cambria Math" w:cs="Cambria Math"/>
                <w:b/>
                <w:sz w:val="24"/>
                <w:szCs w:val="24"/>
                <w:lang w:eastAsia="uk-UA"/>
              </w:rPr>
              <w:t>⋅</w:t>
            </w:r>
            <w:r w:rsidRPr="0036137D">
              <w:rPr>
                <w:b/>
                <w:sz w:val="24"/>
                <w:szCs w:val="24"/>
                <w:lang w:eastAsia="uk-UA"/>
              </w:rPr>
              <w:t>год</w:t>
            </w:r>
          </w:p>
        </w:tc>
        <w:tc>
          <w:tcPr>
            <w:tcW w:w="1504" w:type="dxa"/>
          </w:tcPr>
          <w:p w:rsidR="0036137D" w:rsidRPr="0036137D" w:rsidRDefault="0036137D" w:rsidP="00317DCF">
            <w:pPr>
              <w:jc w:val="center"/>
              <w:rPr>
                <w:b/>
                <w:sz w:val="24"/>
                <w:szCs w:val="24"/>
                <w:lang w:eastAsia="uk-UA"/>
              </w:rPr>
            </w:pPr>
            <w:r w:rsidRPr="0036137D">
              <w:rPr>
                <w:b/>
                <w:sz w:val="24"/>
                <w:szCs w:val="24"/>
                <w:lang w:eastAsia="uk-UA"/>
              </w:rPr>
              <w:t>Ціна за 1 кВт</w:t>
            </w:r>
            <w:r w:rsidRPr="0036137D">
              <w:rPr>
                <w:rFonts w:ascii="Cambria Math" w:hAnsi="Cambria Math" w:cs="Cambria Math"/>
                <w:b/>
                <w:sz w:val="24"/>
                <w:szCs w:val="24"/>
                <w:lang w:eastAsia="uk-UA"/>
              </w:rPr>
              <w:t>⋅</w:t>
            </w:r>
            <w:r w:rsidRPr="0036137D">
              <w:rPr>
                <w:b/>
                <w:sz w:val="24"/>
                <w:szCs w:val="24"/>
                <w:lang w:eastAsia="uk-UA"/>
              </w:rPr>
              <w:t>год без ПДВ, грн.</w:t>
            </w:r>
          </w:p>
        </w:tc>
        <w:tc>
          <w:tcPr>
            <w:tcW w:w="1875" w:type="dxa"/>
          </w:tcPr>
          <w:p w:rsidR="0036137D" w:rsidRPr="0036137D" w:rsidRDefault="0036137D" w:rsidP="00317DCF">
            <w:pPr>
              <w:jc w:val="center"/>
              <w:rPr>
                <w:b/>
                <w:sz w:val="24"/>
                <w:szCs w:val="24"/>
                <w:lang w:eastAsia="uk-UA"/>
              </w:rPr>
            </w:pPr>
            <w:r w:rsidRPr="0036137D">
              <w:rPr>
                <w:b/>
                <w:sz w:val="24"/>
                <w:szCs w:val="24"/>
                <w:lang w:eastAsia="uk-UA"/>
              </w:rPr>
              <w:t>Сума без ПДВ, грн.</w:t>
            </w:r>
          </w:p>
        </w:tc>
      </w:tr>
      <w:tr w:rsidR="0036137D" w:rsidRPr="0036137D" w:rsidTr="00317DCF">
        <w:tc>
          <w:tcPr>
            <w:tcW w:w="2505" w:type="dxa"/>
          </w:tcPr>
          <w:p w:rsidR="0036137D" w:rsidRPr="0036137D" w:rsidRDefault="0036137D" w:rsidP="00317DCF">
            <w:pPr>
              <w:jc w:val="center"/>
              <w:rPr>
                <w:sz w:val="24"/>
                <w:szCs w:val="24"/>
                <w:lang w:eastAsia="uk-UA"/>
              </w:rPr>
            </w:pPr>
            <w:r w:rsidRPr="0036137D">
              <w:rPr>
                <w:sz w:val="24"/>
                <w:szCs w:val="24"/>
                <w:lang w:eastAsia="uk-UA"/>
              </w:rPr>
              <w:t>1</w:t>
            </w:r>
          </w:p>
        </w:tc>
        <w:tc>
          <w:tcPr>
            <w:tcW w:w="1523" w:type="dxa"/>
          </w:tcPr>
          <w:p w:rsidR="0036137D" w:rsidRPr="0036137D" w:rsidRDefault="0036137D" w:rsidP="00317DCF">
            <w:pPr>
              <w:jc w:val="center"/>
              <w:rPr>
                <w:sz w:val="24"/>
                <w:szCs w:val="24"/>
                <w:lang w:eastAsia="uk-UA"/>
              </w:rPr>
            </w:pPr>
            <w:r w:rsidRPr="0036137D">
              <w:rPr>
                <w:sz w:val="24"/>
                <w:szCs w:val="24"/>
                <w:lang w:eastAsia="uk-UA"/>
              </w:rPr>
              <w:t>2</w:t>
            </w:r>
          </w:p>
        </w:tc>
        <w:tc>
          <w:tcPr>
            <w:tcW w:w="1208" w:type="dxa"/>
          </w:tcPr>
          <w:p w:rsidR="0036137D" w:rsidRPr="0036137D" w:rsidRDefault="0036137D" w:rsidP="00317DCF">
            <w:pPr>
              <w:jc w:val="center"/>
              <w:rPr>
                <w:sz w:val="24"/>
                <w:szCs w:val="24"/>
                <w:lang w:eastAsia="uk-UA"/>
              </w:rPr>
            </w:pPr>
            <w:r w:rsidRPr="0036137D">
              <w:rPr>
                <w:sz w:val="24"/>
                <w:szCs w:val="24"/>
                <w:lang w:eastAsia="uk-UA"/>
              </w:rPr>
              <w:t>3</w:t>
            </w:r>
          </w:p>
        </w:tc>
        <w:tc>
          <w:tcPr>
            <w:tcW w:w="1335" w:type="dxa"/>
          </w:tcPr>
          <w:p w:rsidR="0036137D" w:rsidRPr="0036137D" w:rsidRDefault="0036137D" w:rsidP="00317DCF">
            <w:pPr>
              <w:jc w:val="center"/>
              <w:rPr>
                <w:sz w:val="24"/>
                <w:szCs w:val="24"/>
                <w:lang w:eastAsia="uk-UA"/>
              </w:rPr>
            </w:pPr>
            <w:r w:rsidRPr="0036137D">
              <w:rPr>
                <w:sz w:val="24"/>
                <w:szCs w:val="24"/>
                <w:lang w:eastAsia="uk-UA"/>
              </w:rPr>
              <w:t>4</w:t>
            </w:r>
          </w:p>
        </w:tc>
        <w:tc>
          <w:tcPr>
            <w:tcW w:w="1504" w:type="dxa"/>
          </w:tcPr>
          <w:p w:rsidR="0036137D" w:rsidRPr="0036137D" w:rsidRDefault="0036137D" w:rsidP="00317DCF">
            <w:pPr>
              <w:jc w:val="center"/>
              <w:rPr>
                <w:sz w:val="24"/>
                <w:szCs w:val="24"/>
                <w:lang w:eastAsia="uk-UA"/>
              </w:rPr>
            </w:pPr>
            <w:r w:rsidRPr="0036137D">
              <w:rPr>
                <w:sz w:val="24"/>
                <w:szCs w:val="24"/>
                <w:lang w:eastAsia="uk-UA"/>
              </w:rPr>
              <w:t>5</w:t>
            </w:r>
          </w:p>
        </w:tc>
        <w:tc>
          <w:tcPr>
            <w:tcW w:w="1875" w:type="dxa"/>
          </w:tcPr>
          <w:p w:rsidR="0036137D" w:rsidRPr="0036137D" w:rsidRDefault="0036137D" w:rsidP="00317DCF">
            <w:pPr>
              <w:jc w:val="center"/>
              <w:rPr>
                <w:sz w:val="24"/>
                <w:szCs w:val="24"/>
                <w:lang w:eastAsia="uk-UA"/>
              </w:rPr>
            </w:pPr>
            <w:r w:rsidRPr="0036137D">
              <w:rPr>
                <w:sz w:val="24"/>
                <w:szCs w:val="24"/>
                <w:lang w:eastAsia="uk-UA"/>
              </w:rPr>
              <w:t>6</w:t>
            </w:r>
          </w:p>
        </w:tc>
      </w:tr>
      <w:tr w:rsidR="0036137D" w:rsidRPr="0036137D" w:rsidTr="00317DCF">
        <w:tc>
          <w:tcPr>
            <w:tcW w:w="2505" w:type="dxa"/>
          </w:tcPr>
          <w:p w:rsidR="0036137D" w:rsidRPr="0036137D" w:rsidRDefault="0036137D" w:rsidP="00317DCF">
            <w:pPr>
              <w:widowControl w:val="0"/>
              <w:rPr>
                <w:b/>
                <w:sz w:val="24"/>
                <w:szCs w:val="24"/>
                <w:lang w:eastAsia="uk-UA"/>
              </w:rPr>
            </w:pPr>
            <w:r w:rsidRPr="0036137D">
              <w:rPr>
                <w:b/>
                <w:sz w:val="24"/>
                <w:szCs w:val="24"/>
                <w:lang w:eastAsia="uk-UA"/>
              </w:rPr>
              <w:t>Електрична енергія</w:t>
            </w:r>
          </w:p>
          <w:p w:rsidR="0036137D" w:rsidRPr="0036137D" w:rsidRDefault="0036137D" w:rsidP="00317DCF">
            <w:pPr>
              <w:widowControl w:val="0"/>
              <w:rPr>
                <w:sz w:val="24"/>
                <w:szCs w:val="24"/>
                <w:lang w:eastAsia="uk-UA"/>
              </w:rPr>
            </w:pPr>
          </w:p>
        </w:tc>
        <w:tc>
          <w:tcPr>
            <w:tcW w:w="1523" w:type="dxa"/>
          </w:tcPr>
          <w:p w:rsidR="0036137D" w:rsidRPr="0036137D" w:rsidRDefault="0036137D" w:rsidP="00317DCF">
            <w:pPr>
              <w:jc w:val="center"/>
              <w:rPr>
                <w:sz w:val="24"/>
                <w:szCs w:val="24"/>
                <w:lang w:eastAsia="uk-UA"/>
              </w:rPr>
            </w:pPr>
          </w:p>
        </w:tc>
        <w:tc>
          <w:tcPr>
            <w:tcW w:w="1208" w:type="dxa"/>
            <w:vAlign w:val="center"/>
          </w:tcPr>
          <w:p w:rsidR="0036137D" w:rsidRPr="0036137D" w:rsidRDefault="0036137D" w:rsidP="00317DCF">
            <w:pPr>
              <w:jc w:val="center"/>
              <w:rPr>
                <w:sz w:val="24"/>
                <w:szCs w:val="24"/>
                <w:lang w:eastAsia="uk-UA"/>
              </w:rPr>
            </w:pPr>
            <w:r w:rsidRPr="0036137D">
              <w:rPr>
                <w:sz w:val="24"/>
                <w:szCs w:val="24"/>
                <w:lang w:eastAsia="uk-UA"/>
              </w:rPr>
              <w:t>кВт</w:t>
            </w:r>
            <w:r w:rsidRPr="0036137D">
              <w:rPr>
                <w:rFonts w:ascii="Cambria Math" w:hAnsi="Cambria Math" w:cs="Cambria Math"/>
                <w:sz w:val="24"/>
                <w:szCs w:val="24"/>
                <w:lang w:eastAsia="uk-UA"/>
              </w:rPr>
              <w:t>⋅</w:t>
            </w:r>
            <w:r w:rsidRPr="0036137D">
              <w:rPr>
                <w:sz w:val="24"/>
                <w:szCs w:val="24"/>
                <w:lang w:eastAsia="uk-UA"/>
              </w:rPr>
              <w:t>год</w:t>
            </w:r>
          </w:p>
        </w:tc>
        <w:tc>
          <w:tcPr>
            <w:tcW w:w="1335" w:type="dxa"/>
            <w:vAlign w:val="center"/>
          </w:tcPr>
          <w:p w:rsidR="0036137D" w:rsidRPr="0036137D" w:rsidRDefault="00F73757" w:rsidP="00E42371">
            <w:pPr>
              <w:jc w:val="center"/>
              <w:rPr>
                <w:sz w:val="24"/>
                <w:szCs w:val="24"/>
                <w:lang w:eastAsia="uk-UA"/>
              </w:rPr>
            </w:pPr>
            <w:r>
              <w:rPr>
                <w:sz w:val="24"/>
                <w:szCs w:val="24"/>
                <w:lang w:eastAsia="uk-UA"/>
              </w:rPr>
              <w:t>260</w:t>
            </w:r>
            <w:bookmarkStart w:id="0" w:name="_GoBack"/>
            <w:bookmarkEnd w:id="0"/>
            <w:r w:rsidR="0036137D" w:rsidRPr="0036137D">
              <w:rPr>
                <w:sz w:val="24"/>
                <w:szCs w:val="24"/>
                <w:lang w:eastAsia="uk-UA"/>
              </w:rPr>
              <w:t>00</w:t>
            </w:r>
          </w:p>
        </w:tc>
        <w:tc>
          <w:tcPr>
            <w:tcW w:w="1504" w:type="dxa"/>
            <w:vAlign w:val="center"/>
          </w:tcPr>
          <w:p w:rsidR="0036137D" w:rsidRPr="0036137D" w:rsidRDefault="0036137D" w:rsidP="00317DCF">
            <w:pPr>
              <w:rPr>
                <w:sz w:val="24"/>
                <w:szCs w:val="24"/>
                <w:lang w:eastAsia="uk-UA"/>
              </w:rPr>
            </w:pPr>
          </w:p>
        </w:tc>
        <w:tc>
          <w:tcPr>
            <w:tcW w:w="1875" w:type="dxa"/>
            <w:vAlign w:val="center"/>
          </w:tcPr>
          <w:p w:rsidR="0036137D" w:rsidRPr="0036137D" w:rsidRDefault="0036137D" w:rsidP="00317DCF">
            <w:pPr>
              <w:rPr>
                <w:sz w:val="24"/>
                <w:szCs w:val="24"/>
                <w:lang w:eastAsia="uk-UA"/>
              </w:rPr>
            </w:pPr>
          </w:p>
        </w:tc>
      </w:tr>
      <w:tr w:rsidR="0036137D" w:rsidRPr="0036137D" w:rsidTr="00317DCF">
        <w:tc>
          <w:tcPr>
            <w:tcW w:w="8075" w:type="dxa"/>
            <w:gridSpan w:val="5"/>
          </w:tcPr>
          <w:p w:rsidR="0036137D" w:rsidRPr="0036137D" w:rsidRDefault="0036137D" w:rsidP="00317DCF">
            <w:pPr>
              <w:jc w:val="right"/>
              <w:rPr>
                <w:b/>
                <w:sz w:val="24"/>
                <w:szCs w:val="24"/>
                <w:lang w:eastAsia="uk-UA"/>
              </w:rPr>
            </w:pPr>
            <w:r w:rsidRPr="0036137D">
              <w:rPr>
                <w:b/>
                <w:sz w:val="24"/>
                <w:szCs w:val="24"/>
                <w:lang w:eastAsia="uk-UA"/>
              </w:rPr>
              <w:t>Сума без ПДВ, грн.</w:t>
            </w:r>
          </w:p>
        </w:tc>
        <w:tc>
          <w:tcPr>
            <w:tcW w:w="1875" w:type="dxa"/>
          </w:tcPr>
          <w:p w:rsidR="0036137D" w:rsidRPr="0036137D" w:rsidRDefault="0036137D" w:rsidP="00317DCF">
            <w:pPr>
              <w:rPr>
                <w:sz w:val="24"/>
                <w:szCs w:val="24"/>
                <w:lang w:eastAsia="uk-UA"/>
              </w:rPr>
            </w:pPr>
          </w:p>
        </w:tc>
      </w:tr>
      <w:tr w:rsidR="0036137D" w:rsidRPr="0036137D" w:rsidTr="00317DCF">
        <w:tc>
          <w:tcPr>
            <w:tcW w:w="8075" w:type="dxa"/>
            <w:gridSpan w:val="5"/>
          </w:tcPr>
          <w:p w:rsidR="0036137D" w:rsidRPr="0036137D" w:rsidRDefault="0036137D" w:rsidP="00317DCF">
            <w:pPr>
              <w:jc w:val="right"/>
              <w:rPr>
                <w:b/>
                <w:sz w:val="24"/>
                <w:szCs w:val="24"/>
                <w:lang w:eastAsia="uk-UA"/>
              </w:rPr>
            </w:pPr>
            <w:r w:rsidRPr="0036137D">
              <w:rPr>
                <w:b/>
                <w:sz w:val="24"/>
                <w:szCs w:val="24"/>
                <w:lang w:eastAsia="uk-UA"/>
              </w:rPr>
              <w:t>ПДВ, грн.</w:t>
            </w:r>
          </w:p>
        </w:tc>
        <w:tc>
          <w:tcPr>
            <w:tcW w:w="1875" w:type="dxa"/>
          </w:tcPr>
          <w:p w:rsidR="0036137D" w:rsidRPr="0036137D" w:rsidRDefault="0036137D" w:rsidP="00317DCF">
            <w:pPr>
              <w:rPr>
                <w:sz w:val="24"/>
                <w:szCs w:val="24"/>
                <w:lang w:eastAsia="uk-UA"/>
              </w:rPr>
            </w:pPr>
          </w:p>
        </w:tc>
      </w:tr>
      <w:tr w:rsidR="0036137D" w:rsidRPr="0036137D" w:rsidTr="00317DCF">
        <w:tc>
          <w:tcPr>
            <w:tcW w:w="8075" w:type="dxa"/>
            <w:gridSpan w:val="5"/>
          </w:tcPr>
          <w:p w:rsidR="0036137D" w:rsidRPr="0036137D" w:rsidRDefault="0036137D" w:rsidP="00317DCF">
            <w:pPr>
              <w:jc w:val="right"/>
              <w:rPr>
                <w:b/>
                <w:sz w:val="24"/>
                <w:szCs w:val="24"/>
                <w:lang w:eastAsia="uk-UA"/>
              </w:rPr>
            </w:pPr>
            <w:r w:rsidRPr="0036137D">
              <w:rPr>
                <w:b/>
                <w:sz w:val="24"/>
                <w:szCs w:val="24"/>
                <w:lang w:eastAsia="uk-UA"/>
              </w:rPr>
              <w:t>Разом з ПДВ, грн.</w:t>
            </w:r>
          </w:p>
        </w:tc>
        <w:tc>
          <w:tcPr>
            <w:tcW w:w="1875" w:type="dxa"/>
          </w:tcPr>
          <w:p w:rsidR="0036137D" w:rsidRPr="0036137D" w:rsidRDefault="0036137D" w:rsidP="00317DCF">
            <w:pPr>
              <w:rPr>
                <w:sz w:val="24"/>
                <w:szCs w:val="24"/>
                <w:lang w:eastAsia="uk-UA"/>
              </w:rPr>
            </w:pPr>
          </w:p>
        </w:tc>
      </w:tr>
    </w:tbl>
    <w:p w:rsidR="0036137D" w:rsidRPr="0036137D" w:rsidRDefault="0036137D" w:rsidP="0036137D">
      <w:pPr>
        <w:ind w:right="-25"/>
        <w:jc w:val="center"/>
        <w:rPr>
          <w:b/>
          <w:sz w:val="24"/>
          <w:szCs w:val="24"/>
        </w:rPr>
      </w:pPr>
    </w:p>
    <w:p w:rsidR="0036137D" w:rsidRPr="0036137D" w:rsidRDefault="0036137D" w:rsidP="0036137D">
      <w:pPr>
        <w:ind w:right="-25" w:firstLine="567"/>
        <w:jc w:val="both"/>
        <w:rPr>
          <w:sz w:val="24"/>
          <w:szCs w:val="24"/>
        </w:rPr>
        <w:sectPr w:rsidR="0036137D" w:rsidRPr="0036137D" w:rsidSect="002850D0">
          <w:headerReference w:type="even" r:id="rId7"/>
          <w:headerReference w:type="default" r:id="rId8"/>
          <w:pgSz w:w="11906" w:h="16838" w:code="9"/>
          <w:pgMar w:top="425" w:right="849" w:bottom="568" w:left="1276" w:header="510" w:footer="113" w:gutter="0"/>
          <w:cols w:space="708"/>
          <w:titlePg/>
          <w:docGrid w:linePitch="360"/>
        </w:sectPr>
      </w:pPr>
      <w:r w:rsidRPr="0036137D">
        <w:rPr>
          <w:sz w:val="24"/>
          <w:szCs w:val="24"/>
        </w:rPr>
        <w:t>*</w:t>
      </w:r>
      <w:r w:rsidRPr="0036137D">
        <w:rPr>
          <w:i/>
          <w:sz w:val="24"/>
          <w:szCs w:val="24"/>
        </w:rPr>
        <w:t>Ціна вказується з урахуванням податків і зборів, що сплачуються або мають бути сплачені відповідно до чинного законодавства України, включно з тарифом на послуги з передачі електричної енергії, а також обов’язкові платежі, збори, митні тарифи, податки, прямі витрати, накладні та інші  витрати, витрати сторонніх організацій та прибуток, який Постачальник планує одержати та не включає вартість послуг ОСР електричної енергії.</w:t>
      </w:r>
    </w:p>
    <w:p w:rsidR="0036137D" w:rsidRPr="0036137D" w:rsidRDefault="0036137D" w:rsidP="0036137D">
      <w:pPr>
        <w:spacing w:before="60" w:after="60" w:line="220" w:lineRule="atLeast"/>
        <w:ind w:right="-23"/>
        <w:jc w:val="both"/>
        <w:rPr>
          <w:sz w:val="24"/>
          <w:szCs w:val="24"/>
        </w:rPr>
      </w:pPr>
      <w:r w:rsidRPr="0036137D">
        <w:rPr>
          <w:sz w:val="24"/>
          <w:szCs w:val="24"/>
        </w:rPr>
        <w:lastRenderedPageBreak/>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36137D" w:rsidRPr="0036137D" w:rsidRDefault="0036137D" w:rsidP="0036137D">
      <w:pPr>
        <w:spacing w:before="60" w:after="60" w:line="220" w:lineRule="atLeast"/>
        <w:ind w:right="-23"/>
        <w:jc w:val="both"/>
        <w:rPr>
          <w:sz w:val="24"/>
          <w:szCs w:val="24"/>
        </w:rPr>
      </w:pPr>
      <w:r w:rsidRPr="0036137D">
        <w:rPr>
          <w:sz w:val="24"/>
          <w:szCs w:val="24"/>
        </w:rPr>
        <w:t xml:space="preserve">2. Ми погоджуємося дотримуватися умов цієї пропозиції протягом 90 календарних днів з дати кінцевого строку подання тендерних пропозицій. </w:t>
      </w:r>
    </w:p>
    <w:p w:rsidR="0036137D" w:rsidRPr="0036137D" w:rsidRDefault="0036137D" w:rsidP="0036137D">
      <w:pPr>
        <w:spacing w:before="60" w:after="60" w:line="220" w:lineRule="atLeast"/>
        <w:ind w:right="-23"/>
        <w:jc w:val="both"/>
        <w:rPr>
          <w:sz w:val="24"/>
          <w:szCs w:val="24"/>
        </w:rPr>
      </w:pPr>
      <w:r w:rsidRPr="0036137D">
        <w:rPr>
          <w:sz w:val="24"/>
          <w:szCs w:val="24"/>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8860F7" w:rsidRDefault="0036137D" w:rsidP="0036137D">
      <w:pPr>
        <w:spacing w:before="60" w:after="60" w:line="220" w:lineRule="atLeast"/>
        <w:ind w:right="-23"/>
        <w:jc w:val="both"/>
        <w:rPr>
          <w:sz w:val="24"/>
          <w:szCs w:val="24"/>
        </w:rPr>
      </w:pPr>
      <w:r w:rsidRPr="0036137D">
        <w:rPr>
          <w:sz w:val="24"/>
          <w:szCs w:val="24"/>
        </w:rPr>
        <w:t xml:space="preserve">4. Ми розуміємо та погоджуємося, що Ви можете відмінити процедуру закупівлі у разі наявності обставин для цього згідно із Законом. </w:t>
      </w:r>
    </w:p>
    <w:p w:rsidR="0036137D" w:rsidRDefault="0036137D" w:rsidP="0036137D">
      <w:pPr>
        <w:spacing w:before="60" w:after="60" w:line="220" w:lineRule="atLeast"/>
        <w:ind w:right="-23"/>
        <w:jc w:val="both"/>
        <w:rPr>
          <w:sz w:val="24"/>
          <w:szCs w:val="24"/>
        </w:rPr>
      </w:pPr>
      <w:r w:rsidRPr="0036137D">
        <w:rPr>
          <w:sz w:val="24"/>
          <w:szCs w:val="24"/>
        </w:rPr>
        <w:t>5. 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rsidR="008860F7" w:rsidRPr="0036137D" w:rsidRDefault="008860F7" w:rsidP="0036137D">
      <w:pPr>
        <w:spacing w:before="60" w:after="60" w:line="220" w:lineRule="atLeast"/>
        <w:ind w:right="-23"/>
        <w:jc w:val="both"/>
        <w:rPr>
          <w:sz w:val="24"/>
          <w:szCs w:val="24"/>
        </w:rPr>
      </w:pPr>
      <w:r>
        <w:rPr>
          <w:sz w:val="24"/>
          <w:szCs w:val="24"/>
        </w:rPr>
        <w:t xml:space="preserve">6. Ми гарантуємо, що </w:t>
      </w:r>
      <w:r w:rsidR="00766296">
        <w:rPr>
          <w:sz w:val="24"/>
          <w:szCs w:val="24"/>
        </w:rPr>
        <w:t>ціна то</w:t>
      </w:r>
      <w:r w:rsidR="00F81598">
        <w:rPr>
          <w:sz w:val="24"/>
          <w:szCs w:val="24"/>
        </w:rPr>
        <w:t xml:space="preserve">вару, зазначена у тендерній пропозиції, </w:t>
      </w:r>
      <w:r w:rsidR="00766296">
        <w:rPr>
          <w:sz w:val="24"/>
          <w:szCs w:val="24"/>
        </w:rPr>
        <w:t xml:space="preserve">є остаточною на дату укладання договору, а </w:t>
      </w:r>
      <w:r>
        <w:rPr>
          <w:sz w:val="24"/>
          <w:szCs w:val="24"/>
        </w:rPr>
        <w:t xml:space="preserve">зміна ціни </w:t>
      </w:r>
      <w:r w:rsidR="00766296">
        <w:rPr>
          <w:sz w:val="24"/>
          <w:szCs w:val="24"/>
        </w:rPr>
        <w:t xml:space="preserve">за одиницю товару може відбуватися </w:t>
      </w:r>
      <w:r w:rsidR="00FD4383">
        <w:rPr>
          <w:sz w:val="24"/>
          <w:szCs w:val="24"/>
        </w:rPr>
        <w:t xml:space="preserve">лише у випадках, передбачених </w:t>
      </w:r>
      <w:r w:rsidR="00F81598">
        <w:rPr>
          <w:sz w:val="24"/>
          <w:szCs w:val="24"/>
        </w:rPr>
        <w:t>п</w:t>
      </w:r>
      <w:r w:rsidR="0045610C">
        <w:rPr>
          <w:sz w:val="24"/>
          <w:szCs w:val="24"/>
        </w:rPr>
        <w:t>унктом 19 Особливостей</w:t>
      </w:r>
      <w:r w:rsidR="00FD4383">
        <w:rPr>
          <w:sz w:val="24"/>
          <w:szCs w:val="24"/>
        </w:rPr>
        <w:t>.</w:t>
      </w:r>
    </w:p>
    <w:p w:rsidR="0036137D" w:rsidRPr="0036137D" w:rsidRDefault="008860F7" w:rsidP="0036137D">
      <w:pPr>
        <w:spacing w:before="60" w:after="60" w:line="220" w:lineRule="atLeast"/>
        <w:ind w:right="-23"/>
        <w:jc w:val="both"/>
        <w:rPr>
          <w:sz w:val="24"/>
          <w:szCs w:val="24"/>
        </w:rPr>
      </w:pPr>
      <w:r>
        <w:rPr>
          <w:sz w:val="24"/>
          <w:szCs w:val="24"/>
        </w:rPr>
        <w:t>7</w:t>
      </w:r>
      <w:r w:rsidR="0036137D" w:rsidRPr="0036137D">
        <w:rPr>
          <w:sz w:val="24"/>
          <w:szCs w:val="24"/>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36137D" w:rsidRPr="0036137D" w:rsidRDefault="0036137D" w:rsidP="0036137D">
      <w:pPr>
        <w:spacing w:before="60" w:after="60" w:line="220" w:lineRule="atLeast"/>
        <w:ind w:right="-23"/>
        <w:jc w:val="both"/>
        <w:rPr>
          <w:sz w:val="24"/>
          <w:szCs w:val="24"/>
        </w:rPr>
      </w:pPr>
    </w:p>
    <w:p w:rsidR="004E4496" w:rsidRPr="0036137D" w:rsidRDefault="0036137D" w:rsidP="00A472C1">
      <w:pPr>
        <w:spacing w:before="60" w:after="60" w:line="220" w:lineRule="atLeast"/>
        <w:ind w:right="-23"/>
        <w:jc w:val="both"/>
      </w:pPr>
      <w:r w:rsidRPr="0036137D">
        <w:rPr>
          <w:sz w:val="24"/>
          <w:szCs w:val="24"/>
        </w:rPr>
        <w:t>Посада, прізвище, ініціали, підпис уповноваженої особи Учасника, завірені печаткою. _________________________________________________________</w:t>
      </w:r>
    </w:p>
    <w:sectPr w:rsidR="004E4496" w:rsidRPr="0036137D" w:rsidSect="00A57C9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C01" w:rsidRDefault="00EA1C01">
      <w:r>
        <w:separator/>
      </w:r>
    </w:p>
  </w:endnote>
  <w:endnote w:type="continuationSeparator" w:id="0">
    <w:p w:rsidR="00EA1C01" w:rsidRDefault="00EA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C01" w:rsidRDefault="00EA1C01">
      <w:r>
        <w:separator/>
      </w:r>
    </w:p>
  </w:footnote>
  <w:footnote w:type="continuationSeparator" w:id="0">
    <w:p w:rsidR="00EA1C01" w:rsidRDefault="00EA1C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6C" w:rsidRDefault="00A57C99" w:rsidP="00916C63">
    <w:pPr>
      <w:pStyle w:val="a4"/>
      <w:framePr w:wrap="around" w:vAnchor="text" w:hAnchor="margin" w:xAlign="center" w:y="1"/>
      <w:rPr>
        <w:rStyle w:val="a6"/>
      </w:rPr>
    </w:pPr>
    <w:r>
      <w:rPr>
        <w:rStyle w:val="a6"/>
      </w:rPr>
      <w:fldChar w:fldCharType="begin"/>
    </w:r>
    <w:r w:rsidR="0036137D">
      <w:rPr>
        <w:rStyle w:val="a6"/>
      </w:rPr>
      <w:instrText xml:space="preserve">PAGE  </w:instrText>
    </w:r>
    <w:r>
      <w:rPr>
        <w:rStyle w:val="a6"/>
      </w:rPr>
      <w:fldChar w:fldCharType="end"/>
    </w:r>
  </w:p>
  <w:p w:rsidR="009E5C6C" w:rsidRDefault="00EA1C0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C6C" w:rsidRPr="00F12B88" w:rsidRDefault="00A57C99" w:rsidP="00916C63">
    <w:pPr>
      <w:pStyle w:val="a4"/>
      <w:framePr w:wrap="around" w:vAnchor="text" w:hAnchor="margin" w:xAlign="center" w:y="1"/>
      <w:rPr>
        <w:rStyle w:val="a6"/>
        <w:color w:val="333333"/>
      </w:rPr>
    </w:pPr>
    <w:r w:rsidRPr="00F12B88">
      <w:rPr>
        <w:rStyle w:val="a6"/>
        <w:color w:val="333333"/>
      </w:rPr>
      <w:fldChar w:fldCharType="begin"/>
    </w:r>
    <w:r w:rsidR="0036137D" w:rsidRPr="00F12B88">
      <w:rPr>
        <w:rStyle w:val="a6"/>
        <w:color w:val="333333"/>
      </w:rPr>
      <w:instrText xml:space="preserve">PAGE  </w:instrText>
    </w:r>
    <w:r w:rsidRPr="00F12B88">
      <w:rPr>
        <w:rStyle w:val="a6"/>
        <w:color w:val="333333"/>
      </w:rPr>
      <w:fldChar w:fldCharType="separate"/>
    </w:r>
    <w:r w:rsidR="00F73757">
      <w:rPr>
        <w:rStyle w:val="a6"/>
        <w:noProof/>
        <w:color w:val="333333"/>
      </w:rPr>
      <w:t>2</w:t>
    </w:r>
    <w:r w:rsidRPr="00F12B88">
      <w:rPr>
        <w:rStyle w:val="a6"/>
        <w:color w:val="333333"/>
      </w:rPr>
      <w:fldChar w:fldCharType="end"/>
    </w:r>
  </w:p>
  <w:p w:rsidR="009E5C6C" w:rsidRDefault="00EA1C01" w:rsidP="00B05B7D">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6137D"/>
    <w:rsid w:val="001735AE"/>
    <w:rsid w:val="0036137D"/>
    <w:rsid w:val="00395FF4"/>
    <w:rsid w:val="0045610C"/>
    <w:rsid w:val="004E4496"/>
    <w:rsid w:val="0052703E"/>
    <w:rsid w:val="00582CA9"/>
    <w:rsid w:val="00766296"/>
    <w:rsid w:val="008860F7"/>
    <w:rsid w:val="00A12402"/>
    <w:rsid w:val="00A472C1"/>
    <w:rsid w:val="00A57C99"/>
    <w:rsid w:val="00AC077E"/>
    <w:rsid w:val="00D2321C"/>
    <w:rsid w:val="00DD0FEB"/>
    <w:rsid w:val="00E42371"/>
    <w:rsid w:val="00EA1C01"/>
    <w:rsid w:val="00F73757"/>
    <w:rsid w:val="00F81598"/>
    <w:rsid w:val="00FD438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58E2"/>
  <w15:docId w15:val="{6CEF31DC-FB0E-4F46-B8AE-96B2E0FF0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3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137D"/>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6137D"/>
    <w:pPr>
      <w:tabs>
        <w:tab w:val="center" w:pos="4819"/>
        <w:tab w:val="right" w:pos="9639"/>
      </w:tabs>
    </w:pPr>
    <w:rPr>
      <w:lang w:eastAsia="uk-UA"/>
    </w:rPr>
  </w:style>
  <w:style w:type="character" w:customStyle="1" w:styleId="a5">
    <w:name w:val="Верхний колонтитул Знак"/>
    <w:basedOn w:val="a0"/>
    <w:link w:val="a4"/>
    <w:uiPriority w:val="99"/>
    <w:rsid w:val="0036137D"/>
    <w:rPr>
      <w:rFonts w:ascii="Times New Roman" w:eastAsia="Times New Roman" w:hAnsi="Times New Roman" w:cs="Times New Roman"/>
      <w:sz w:val="20"/>
      <w:szCs w:val="20"/>
      <w:lang w:eastAsia="uk-UA"/>
    </w:rPr>
  </w:style>
  <w:style w:type="character" w:styleId="a6">
    <w:name w:val="page number"/>
    <w:basedOn w:val="a0"/>
    <w:uiPriority w:val="99"/>
    <w:rsid w:val="0036137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2600</Words>
  <Characters>1483</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dasu-17</dc:creator>
  <cp:keywords/>
  <dc:description/>
  <cp:lastModifiedBy>dasu-17</cp:lastModifiedBy>
  <cp:revision>16</cp:revision>
  <dcterms:created xsi:type="dcterms:W3CDTF">2023-01-09T08:26:00Z</dcterms:created>
  <dcterms:modified xsi:type="dcterms:W3CDTF">2023-02-20T15:09:00Z</dcterms:modified>
</cp:coreProperties>
</file>