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B6" w:rsidRPr="00180428" w:rsidRDefault="00BA20CD" w:rsidP="00BA20CD">
      <w:pPr>
        <w:jc w:val="center"/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</w:pP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>ПЕРЕЛІК ЗМІН ДО ТЕНДЕРНОЇ ДОКУМЕНТАЦІЇ</w:t>
      </w:r>
    </w:p>
    <w:p w:rsidR="00693A91" w:rsidRPr="00180428" w:rsidRDefault="00765BB7" w:rsidP="00693A91">
      <w:pPr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val="uk-UA" w:eastAsia="ru-RU"/>
        </w:rPr>
      </w:pPr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 xml:space="preserve">предмету </w:t>
      </w:r>
      <w:proofErr w:type="spellStart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закупівлі</w:t>
      </w:r>
      <w:proofErr w:type="spellEnd"/>
      <w:r w:rsidR="00BA20CD" w:rsidRPr="00180428">
        <w:rPr>
          <w:rFonts w:ascii="Times New Roman" w:eastAsia="Arial" w:hAnsi="Times New Roman" w:cs="Times New Roman"/>
          <w:bCs/>
          <w:i/>
          <w:sz w:val="28"/>
          <w:szCs w:val="28"/>
          <w:lang w:val="uk-UA" w:eastAsia="ru-RU"/>
        </w:rPr>
        <w:t xml:space="preserve">: </w:t>
      </w:r>
    </w:p>
    <w:p w:rsidR="00BA20CD" w:rsidRPr="00180428" w:rsidRDefault="00693A91" w:rsidP="00693A91">
      <w:pPr>
        <w:jc w:val="center"/>
        <w:rPr>
          <w:rFonts w:ascii="Times New Roman" w:eastAsia="Arial" w:hAnsi="Times New Roman" w:cs="Times New Roman"/>
          <w:bCs/>
          <w:i/>
          <w:sz w:val="28"/>
          <w:szCs w:val="28"/>
          <w:lang w:val="uk-UA" w:eastAsia="ru-RU"/>
        </w:rPr>
      </w:pPr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 xml:space="preserve">Молоко </w:t>
      </w:r>
      <w:proofErr w:type="spellStart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рідке</w:t>
      </w:r>
      <w:proofErr w:type="spellEnd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ультрапастерізоване</w:t>
      </w:r>
      <w:proofErr w:type="spellEnd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від</w:t>
      </w:r>
      <w:proofErr w:type="spellEnd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 xml:space="preserve"> 2,5% жиру (ДК 021:2015: 15510000-6 – Молоко та вершки (15511210-8 </w:t>
      </w:r>
      <w:proofErr w:type="spellStart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>Ультрапастеризоване</w:t>
      </w:r>
      <w:proofErr w:type="spellEnd"/>
      <w:r w:rsidRPr="00180428">
        <w:rPr>
          <w:rFonts w:ascii="Times New Roman" w:eastAsia="Arial" w:hAnsi="Times New Roman" w:cs="Times New Roman"/>
          <w:bCs/>
          <w:i/>
          <w:sz w:val="28"/>
          <w:szCs w:val="28"/>
          <w:lang w:eastAsia="ru-RU"/>
        </w:rPr>
        <w:t xml:space="preserve"> молоко))</w:t>
      </w:r>
    </w:p>
    <w:p w:rsidR="00BA20CD" w:rsidRPr="00180428" w:rsidRDefault="00693A91" w:rsidP="00BA20CD">
      <w:pPr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</w:pP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 xml:space="preserve">м. Харків </w:t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</w:r>
      <w:r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ab/>
        <w:t>«06» березня</w:t>
      </w:r>
      <w:r w:rsidR="00765BB7" w:rsidRPr="00180428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 xml:space="preserve"> 2024 року</w:t>
      </w:r>
    </w:p>
    <w:p w:rsidR="00F5088B" w:rsidRPr="00180428" w:rsidRDefault="00BA20CD" w:rsidP="00A315EC">
      <w:pPr>
        <w:pStyle w:val="1"/>
        <w:widowControl/>
        <w:spacing w:line="276" w:lineRule="auto"/>
        <w:ind w:right="13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42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93A91" w:rsidRPr="00180428">
        <w:rPr>
          <w:rFonts w:ascii="Times New Roman" w:hAnsi="Times New Roman" w:cs="Times New Roman"/>
          <w:bCs/>
          <w:sz w:val="28"/>
          <w:szCs w:val="28"/>
        </w:rPr>
        <w:t>Пункт 1.9. ч.1 Додатку №1 до Тендерної документації «Для підтвердження запровадження технологій системи екологічного управління, які впроваджені на потужності (-</w:t>
      </w:r>
      <w:proofErr w:type="spellStart"/>
      <w:r w:rsidR="00693A91" w:rsidRPr="00180428">
        <w:rPr>
          <w:rFonts w:ascii="Times New Roman" w:hAnsi="Times New Roman" w:cs="Times New Roman"/>
          <w:bCs/>
          <w:sz w:val="28"/>
          <w:szCs w:val="28"/>
        </w:rPr>
        <w:t>ях</w:t>
      </w:r>
      <w:proofErr w:type="spellEnd"/>
      <w:r w:rsidR="00693A91" w:rsidRPr="00180428">
        <w:rPr>
          <w:rFonts w:ascii="Times New Roman" w:hAnsi="Times New Roman" w:cs="Times New Roman"/>
          <w:bCs/>
          <w:sz w:val="28"/>
          <w:szCs w:val="28"/>
        </w:rPr>
        <w:t xml:space="preserve">), інформація щодо якої (яких) зазначена Учасником на виконання  п. 1.5. ч. 1 Додатку № 1 до Тендерної документації, </w:t>
      </w:r>
      <w:bookmarkStart w:id="0" w:name="_GoBack"/>
      <w:r w:rsidR="00693A91" w:rsidRPr="00180428">
        <w:rPr>
          <w:rFonts w:ascii="Times New Roman" w:hAnsi="Times New Roman" w:cs="Times New Roman"/>
          <w:bCs/>
          <w:sz w:val="28"/>
          <w:szCs w:val="28"/>
        </w:rPr>
        <w:t xml:space="preserve">які відповідають вимогам ДСТУ ISO 14001:2015 «Системи екологічного </w:t>
      </w:r>
      <w:bookmarkEnd w:id="0"/>
      <w:r w:rsidR="00693A91" w:rsidRPr="00180428">
        <w:rPr>
          <w:rFonts w:ascii="Times New Roman" w:hAnsi="Times New Roman" w:cs="Times New Roman"/>
          <w:bCs/>
          <w:sz w:val="28"/>
          <w:szCs w:val="28"/>
        </w:rPr>
        <w:t>управління. Вимоги та настанови щодо застосування» або ISO 14001:2015 «Системи екологічного менеджменту – вимоги та керівництво з використання», шляхом надання Сертифікату (що є діючий на момент подання тендерної пропозиції) на екологічне управління зберігання, транспортування, що відповідає ДСТУ ISO 14001:2015 «Системи екологічного управління. Вимоги та настанови щодо застосування» або ISO 14001:2015 «Системи екологічного менеджменту – вимоги та керівництво з використання». Учасник, який є виробником, для підтвердження застосування технологій системи екологічного управління, у складі тендерної пропозиції додатково надає Сертифікат (що є діючий на момент подання тендерної пропозиції) ДСТУ ISO 14001:2015 «Системи екологічного управління. Вимоги та настанови щодо застосування» або ISO 14001:2015 «Системи екологічного менеджменту – вимоги та керівництво з використання» стосовно виробництва товару, що є предметом закупівлі.» - ВИКЛЮЧЕНО.</w:t>
      </w:r>
    </w:p>
    <w:p w:rsidR="00693A91" w:rsidRPr="00180428" w:rsidRDefault="00F5088B" w:rsidP="00693A91">
      <w:pPr>
        <w:pStyle w:val="2"/>
        <w:pBdr>
          <w:top w:val="nil"/>
          <w:left w:val="nil"/>
          <w:bottom w:val="nil"/>
          <w:right w:val="nil"/>
          <w:between w:val="nil"/>
        </w:pBdr>
        <w:spacing w:before="48"/>
        <w:ind w:left="132" w:right="11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4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93A91" w:rsidRPr="00180428">
        <w:rPr>
          <w:rFonts w:ascii="Times New Roman" w:hAnsi="Times New Roman" w:cs="Times New Roman"/>
          <w:bCs/>
          <w:sz w:val="28"/>
          <w:szCs w:val="28"/>
        </w:rPr>
        <w:t xml:space="preserve"> Кінцевий строк подання тендерних пропозицій до 00.00 год. «11»  березня 2024 року. </w:t>
      </w:r>
    </w:p>
    <w:p w:rsidR="00BA20CD" w:rsidRPr="00180428" w:rsidRDefault="00BA20CD" w:rsidP="00693A91">
      <w:pPr>
        <w:pBdr>
          <w:top w:val="nil"/>
          <w:left w:val="nil"/>
          <w:bottom w:val="nil"/>
          <w:right w:val="nil"/>
          <w:between w:val="nil"/>
        </w:pBdr>
        <w:ind w:firstLine="450"/>
        <w:jc w:val="both"/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</w:pPr>
    </w:p>
    <w:p w:rsidR="00BA20CD" w:rsidRPr="00180428" w:rsidRDefault="00BA20CD" w:rsidP="00BA20CD">
      <w:pPr>
        <w:jc w:val="center"/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</w:pPr>
    </w:p>
    <w:p w:rsidR="00BA20CD" w:rsidRPr="00180428" w:rsidRDefault="00BA20CD" w:rsidP="00BA20CD">
      <w:pPr>
        <w:jc w:val="center"/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</w:pPr>
    </w:p>
    <w:sectPr w:rsidR="00BA20CD" w:rsidRPr="0018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168B"/>
    <w:multiLevelType w:val="hybridMultilevel"/>
    <w:tmpl w:val="BC1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CD"/>
    <w:rsid w:val="00180428"/>
    <w:rsid w:val="003B1C5E"/>
    <w:rsid w:val="006123B5"/>
    <w:rsid w:val="00693A91"/>
    <w:rsid w:val="00765BB7"/>
    <w:rsid w:val="00A315EC"/>
    <w:rsid w:val="00BA20CD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F717-C4A7-46B3-834F-B4EB1248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CD"/>
    <w:pPr>
      <w:ind w:left="720"/>
      <w:contextualSpacing/>
    </w:pPr>
  </w:style>
  <w:style w:type="paragraph" w:customStyle="1" w:styleId="1">
    <w:name w:val="Обычный1"/>
    <w:rsid w:val="00BA20CD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  <w:style w:type="table" w:customStyle="1" w:styleId="TableNormal">
    <w:name w:val="Table Normal"/>
    <w:rsid w:val="00F5088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3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93A91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2</cp:revision>
  <dcterms:created xsi:type="dcterms:W3CDTF">2024-02-18T15:23:00Z</dcterms:created>
  <dcterms:modified xsi:type="dcterms:W3CDTF">2024-03-06T12:19:00Z</dcterms:modified>
</cp:coreProperties>
</file>