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780D8" w14:textId="0E4B4D22" w:rsidR="0019468A" w:rsidRDefault="00A16B27" w:rsidP="0019468A">
      <w:pPr>
        <w:spacing w:after="0" w:line="240" w:lineRule="auto"/>
        <w:ind w:left="567"/>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Додаток 3</w:t>
      </w:r>
      <w:r w:rsidR="0019468A" w:rsidRPr="0019468A">
        <w:rPr>
          <w:rFonts w:ascii="Times New Roman" w:eastAsia="Times New Roman" w:hAnsi="Times New Roman" w:cs="Times New Roman"/>
          <w:b/>
          <w:color w:val="000000"/>
          <w:lang w:eastAsia="ru-RU"/>
        </w:rPr>
        <w:t xml:space="preserve"> до тендерної документації</w:t>
      </w:r>
    </w:p>
    <w:p w14:paraId="79DADA1B" w14:textId="77777777" w:rsidR="00F4063E" w:rsidRPr="0019468A" w:rsidRDefault="00F4063E" w:rsidP="0019468A">
      <w:pPr>
        <w:spacing w:after="0" w:line="240" w:lineRule="auto"/>
        <w:ind w:left="567"/>
        <w:jc w:val="right"/>
        <w:rPr>
          <w:rFonts w:ascii="Times New Roman" w:eastAsia="Times New Roman" w:hAnsi="Times New Roman" w:cs="Times New Roman"/>
          <w:b/>
          <w:color w:val="000000"/>
          <w:lang w:eastAsia="ru-RU"/>
        </w:rPr>
      </w:pPr>
    </w:p>
    <w:p w14:paraId="5992E8FA" w14:textId="77777777" w:rsidR="0019468A" w:rsidRPr="0019468A" w:rsidRDefault="0019468A" w:rsidP="0019468A">
      <w:pPr>
        <w:spacing w:after="0" w:line="240" w:lineRule="auto"/>
        <w:ind w:left="709" w:right="228"/>
        <w:jc w:val="right"/>
        <w:rPr>
          <w:rFonts w:ascii="Times New Roman" w:eastAsia="Times New Roman" w:hAnsi="Times New Roman" w:cs="Times New Roman"/>
          <w:color w:val="000000"/>
          <w:lang w:eastAsia="ru-RU"/>
        </w:rPr>
      </w:pPr>
      <w:r w:rsidRPr="0019468A">
        <w:rPr>
          <w:rFonts w:ascii="Times New Roman" w:eastAsia="Times New Roman" w:hAnsi="Times New Roman" w:cs="Times New Roman"/>
          <w:color w:val="000000"/>
          <w:lang w:eastAsia="ru-RU"/>
        </w:rPr>
        <w:t>* Відкриті торги проводяться без застосування електронного аукціону, та у складі тендерної пропозиції учасник подає заповнений проект договору з усіма додатками, та з зазначенням цінових показників предмету закупівлі.</w:t>
      </w:r>
    </w:p>
    <w:p w14:paraId="7400B43B" w14:textId="77777777" w:rsidR="0019468A" w:rsidRPr="0019468A" w:rsidRDefault="0019468A" w:rsidP="0019468A">
      <w:pPr>
        <w:spacing w:after="0" w:line="240" w:lineRule="auto"/>
        <w:ind w:left="709" w:right="228"/>
        <w:rPr>
          <w:rFonts w:ascii="Times New Roman" w:eastAsia="Calibri" w:hAnsi="Times New Roman" w:cs="Times New Roman"/>
          <w:bCs/>
          <w:i/>
          <w:iCs/>
          <w:color w:val="000000"/>
          <w:u w:val="single"/>
        </w:rPr>
      </w:pPr>
    </w:p>
    <w:p w14:paraId="5A0F2D79" w14:textId="77777777" w:rsidR="0019468A" w:rsidRPr="0019468A" w:rsidRDefault="0019468A" w:rsidP="0019468A">
      <w:pPr>
        <w:widowControl w:val="0"/>
        <w:tabs>
          <w:tab w:val="left" w:pos="7506"/>
        </w:tabs>
        <w:autoSpaceDE w:val="0"/>
        <w:autoSpaceDN w:val="0"/>
        <w:spacing w:before="73" w:after="0" w:line="242" w:lineRule="auto"/>
        <w:ind w:right="-1" w:firstLine="567"/>
        <w:jc w:val="center"/>
        <w:outlineLvl w:val="1"/>
        <w:rPr>
          <w:rFonts w:ascii="Times New Roman" w:eastAsia="Calibri" w:hAnsi="Times New Roman" w:cs="Times New Roman"/>
          <w:bCs/>
          <w:color w:val="000000"/>
          <w:u w:val="single"/>
        </w:rPr>
      </w:pPr>
      <w:r w:rsidRPr="0019468A">
        <w:rPr>
          <w:rFonts w:ascii="Times New Roman" w:eastAsia="Calibri" w:hAnsi="Times New Roman" w:cs="Times New Roman"/>
          <w:b/>
          <w:bCs/>
          <w:color w:val="000000"/>
        </w:rPr>
        <w:t>Проект Договору №</w:t>
      </w:r>
    </w:p>
    <w:p w14:paraId="1350667B" w14:textId="77777777" w:rsidR="0019468A" w:rsidRPr="0019468A" w:rsidRDefault="0019468A" w:rsidP="0019468A">
      <w:pPr>
        <w:widowControl w:val="0"/>
        <w:tabs>
          <w:tab w:val="left" w:pos="7506"/>
        </w:tabs>
        <w:autoSpaceDE w:val="0"/>
        <w:autoSpaceDN w:val="0"/>
        <w:spacing w:before="73" w:after="0" w:line="242" w:lineRule="auto"/>
        <w:ind w:right="-1" w:firstLine="567"/>
        <w:jc w:val="center"/>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rPr>
        <w:t>на постачання природного газу</w:t>
      </w:r>
    </w:p>
    <w:p w14:paraId="0E784943" w14:textId="77777777" w:rsidR="0019468A" w:rsidRPr="0019468A" w:rsidRDefault="0019468A" w:rsidP="0019468A">
      <w:pPr>
        <w:suppressAutoHyphens/>
        <w:spacing w:before="6" w:after="120" w:line="240" w:lineRule="auto"/>
        <w:ind w:right="-1" w:firstLine="567"/>
        <w:jc w:val="both"/>
        <w:rPr>
          <w:rFonts w:ascii="Times New Roman" w:eastAsia="Times New Roman" w:hAnsi="Times New Roman" w:cs="Times New Roman"/>
          <w:b/>
          <w:color w:val="000000"/>
          <w:lang w:eastAsia="ar-SA"/>
        </w:rPr>
      </w:pPr>
    </w:p>
    <w:p w14:paraId="379F5B3E" w14:textId="4111896D" w:rsidR="0019468A" w:rsidRPr="0019468A" w:rsidRDefault="00917268" w:rsidP="00A513A1">
      <w:pPr>
        <w:tabs>
          <w:tab w:val="left" w:pos="6981"/>
          <w:tab w:val="left" w:pos="7580"/>
          <w:tab w:val="left" w:pos="8599"/>
        </w:tabs>
        <w:spacing w:before="90"/>
        <w:ind w:right="-1" w:firstLine="993"/>
        <w:rPr>
          <w:rFonts w:ascii="Times New Roman" w:eastAsia="Calibri" w:hAnsi="Times New Roman" w:cs="Times New Roman"/>
          <w:b/>
          <w:color w:val="000000"/>
        </w:rPr>
      </w:pPr>
      <w:r>
        <w:rPr>
          <w:rFonts w:ascii="Times New Roman" w:eastAsia="Calibri" w:hAnsi="Times New Roman" w:cs="Times New Roman"/>
          <w:b/>
          <w:color w:val="000000"/>
        </w:rPr>
        <w:t xml:space="preserve">с.Павлівка                                                                                                      </w:t>
      </w:r>
      <w:r w:rsidR="0019468A" w:rsidRPr="0019468A">
        <w:rPr>
          <w:rFonts w:ascii="Times New Roman" w:eastAsia="Calibri" w:hAnsi="Times New Roman" w:cs="Times New Roman"/>
          <w:b/>
          <w:color w:val="000000"/>
          <w:spacing w:val="-10"/>
        </w:rPr>
        <w:t>«___» __________2023 р</w:t>
      </w:r>
      <w:r w:rsidR="0019468A" w:rsidRPr="0019468A">
        <w:rPr>
          <w:rFonts w:ascii="Times New Roman" w:eastAsia="Calibri" w:hAnsi="Times New Roman" w:cs="Times New Roman"/>
          <w:b/>
          <w:color w:val="000000"/>
        </w:rPr>
        <w:t>оку</w:t>
      </w:r>
    </w:p>
    <w:p w14:paraId="72CE2853" w14:textId="29FFD0E5" w:rsidR="0019468A" w:rsidRPr="0019468A" w:rsidRDefault="0019468A" w:rsidP="0019468A">
      <w:pPr>
        <w:tabs>
          <w:tab w:val="left" w:pos="6615"/>
        </w:tabs>
        <w:spacing w:before="88"/>
        <w:ind w:right="-1"/>
        <w:jc w:val="both"/>
        <w:rPr>
          <w:rFonts w:ascii="Times New Roman" w:eastAsia="Calibri" w:hAnsi="Times New Roman" w:cs="Times New Roman"/>
          <w:color w:val="000000"/>
        </w:rPr>
      </w:pPr>
      <w:r w:rsidRPr="0019468A">
        <w:rPr>
          <w:rFonts w:ascii="Times New Roman" w:eastAsia="Calibri" w:hAnsi="Times New Roman" w:cs="Times New Roman"/>
          <w:b/>
          <w:color w:val="000000"/>
        </w:rPr>
        <w:t>__________________________________________________________________ ЕІС-код</w:t>
      </w:r>
      <w:r w:rsidRPr="0019468A">
        <w:rPr>
          <w:rFonts w:ascii="Times New Roman" w:eastAsia="Calibri" w:hAnsi="Times New Roman" w:cs="Times New Roman"/>
          <w:b/>
          <w:color w:val="000000"/>
          <w:spacing w:val="35"/>
        </w:rPr>
        <w:t xml:space="preserve"> </w:t>
      </w:r>
      <w:r w:rsidRPr="0019468A">
        <w:rPr>
          <w:rFonts w:ascii="Times New Roman" w:eastAsia="Calibri" w:hAnsi="Times New Roman" w:cs="Times New Roman"/>
          <w:b/>
          <w:color w:val="000000"/>
        </w:rPr>
        <w:t>__________________</w:t>
      </w:r>
      <w:r w:rsidRPr="0019468A">
        <w:rPr>
          <w:rFonts w:ascii="Times New Roman" w:eastAsia="Calibri" w:hAnsi="Times New Roman" w:cs="Times New Roman"/>
          <w:b/>
          <w:color w:val="000000"/>
          <w:spacing w:val="-3"/>
        </w:rPr>
        <w:t xml:space="preserve"> </w:t>
      </w:r>
      <w:r w:rsidRPr="0019468A">
        <w:rPr>
          <w:rFonts w:ascii="Times New Roman" w:eastAsia="Calibri" w:hAnsi="Times New Roman" w:cs="Times New Roman"/>
          <w:color w:val="000000"/>
        </w:rPr>
        <w:t>надалі – Постачальник, в особі ________________________________________________________, який(а) діє на підставі _____________________________________________________________, та</w:t>
      </w:r>
      <w:r w:rsidR="00522BA1">
        <w:rPr>
          <w:rFonts w:ascii="Times New Roman" w:eastAsia="Calibri" w:hAnsi="Times New Roman" w:cs="Times New Roman"/>
          <w:color w:val="000000"/>
        </w:rPr>
        <w:t xml:space="preserve"> </w:t>
      </w:r>
      <w:r w:rsidR="00093B08" w:rsidRPr="00093B08">
        <w:rPr>
          <w:rFonts w:ascii="Times New Roman" w:eastAsia="Calibri" w:hAnsi="Times New Roman" w:cs="Times New Roman"/>
          <w:b/>
          <w:color w:val="000000"/>
        </w:rPr>
        <w:t>Центр надання</w:t>
      </w:r>
      <w:r w:rsidR="00093B08">
        <w:rPr>
          <w:rFonts w:ascii="Times New Roman" w:eastAsia="Calibri" w:hAnsi="Times New Roman" w:cs="Times New Roman"/>
          <w:color w:val="000000"/>
        </w:rPr>
        <w:t xml:space="preserve"> </w:t>
      </w:r>
      <w:r w:rsidR="00093B08" w:rsidRPr="00093B08">
        <w:rPr>
          <w:rFonts w:ascii="Times New Roman" w:eastAsia="Calibri" w:hAnsi="Times New Roman" w:cs="Times New Roman"/>
          <w:b/>
          <w:color w:val="000000"/>
        </w:rPr>
        <w:t>соціальних послуг</w:t>
      </w:r>
      <w:r w:rsidR="00093B08">
        <w:rPr>
          <w:rFonts w:ascii="Times New Roman" w:eastAsia="Calibri" w:hAnsi="Times New Roman" w:cs="Times New Roman"/>
          <w:color w:val="000000"/>
        </w:rPr>
        <w:t xml:space="preserve"> </w:t>
      </w:r>
      <w:proofErr w:type="spellStart"/>
      <w:r w:rsidR="00917268">
        <w:rPr>
          <w:rFonts w:ascii="Times New Roman" w:eastAsia="Calibri" w:hAnsi="Times New Roman" w:cs="Times New Roman"/>
          <w:b/>
          <w:bCs/>
          <w:color w:val="000000"/>
        </w:rPr>
        <w:t>Павлівськ</w:t>
      </w:r>
      <w:r w:rsidR="00093B08">
        <w:rPr>
          <w:rFonts w:ascii="Times New Roman" w:eastAsia="Calibri" w:hAnsi="Times New Roman" w:cs="Times New Roman"/>
          <w:b/>
          <w:bCs/>
          <w:color w:val="000000"/>
        </w:rPr>
        <w:t>ої</w:t>
      </w:r>
      <w:proofErr w:type="spellEnd"/>
      <w:r w:rsidR="00917268">
        <w:rPr>
          <w:rFonts w:ascii="Times New Roman" w:eastAsia="Calibri" w:hAnsi="Times New Roman" w:cs="Times New Roman"/>
          <w:b/>
          <w:bCs/>
          <w:color w:val="000000"/>
        </w:rPr>
        <w:t xml:space="preserve"> сільськ</w:t>
      </w:r>
      <w:r w:rsidR="00093B08">
        <w:rPr>
          <w:rFonts w:ascii="Times New Roman" w:eastAsia="Calibri" w:hAnsi="Times New Roman" w:cs="Times New Roman"/>
          <w:b/>
          <w:bCs/>
          <w:color w:val="000000"/>
        </w:rPr>
        <w:t>ої</w:t>
      </w:r>
      <w:r w:rsidR="00917268">
        <w:rPr>
          <w:rFonts w:ascii="Times New Roman" w:eastAsia="Calibri" w:hAnsi="Times New Roman" w:cs="Times New Roman"/>
          <w:b/>
          <w:bCs/>
          <w:color w:val="000000"/>
        </w:rPr>
        <w:t xml:space="preserve"> рад</w:t>
      </w:r>
      <w:r w:rsidR="00093B08">
        <w:rPr>
          <w:rFonts w:ascii="Times New Roman" w:eastAsia="Calibri" w:hAnsi="Times New Roman" w:cs="Times New Roman"/>
          <w:b/>
          <w:bCs/>
          <w:color w:val="000000"/>
        </w:rPr>
        <w:t>и</w:t>
      </w:r>
      <w:r w:rsidR="00917268">
        <w:rPr>
          <w:rFonts w:ascii="Times New Roman" w:eastAsia="Calibri" w:hAnsi="Times New Roman" w:cs="Times New Roman"/>
          <w:b/>
          <w:bCs/>
          <w:color w:val="000000"/>
        </w:rPr>
        <w:t xml:space="preserve">, </w:t>
      </w:r>
      <w:r w:rsidRPr="0019468A">
        <w:rPr>
          <w:rFonts w:ascii="Times New Roman" w:eastAsia="Calibri" w:hAnsi="Times New Roman" w:cs="Times New Roman"/>
          <w:b/>
          <w:color w:val="000000"/>
        </w:rPr>
        <w:t>ЕІС-код</w:t>
      </w:r>
      <w:r w:rsidRPr="0019468A">
        <w:rPr>
          <w:rFonts w:ascii="Times New Roman" w:eastAsia="Calibri" w:hAnsi="Times New Roman" w:cs="Times New Roman"/>
          <w:b/>
          <w:color w:val="000000"/>
          <w:spacing w:val="35"/>
        </w:rPr>
        <w:t xml:space="preserve"> </w:t>
      </w:r>
      <w:r w:rsidR="00093B08">
        <w:rPr>
          <w:rFonts w:ascii="Times New Roman" w:eastAsia="Calibri" w:hAnsi="Times New Roman" w:cs="Times New Roman"/>
          <w:b/>
          <w:color w:val="000000"/>
          <w:spacing w:val="35"/>
        </w:rPr>
        <w:t>56Х</w:t>
      </w:r>
      <w:r w:rsidR="00093B08">
        <w:rPr>
          <w:rFonts w:ascii="Times New Roman" w:eastAsia="Calibri" w:hAnsi="Times New Roman" w:cs="Times New Roman"/>
          <w:b/>
          <w:color w:val="000000"/>
          <w:spacing w:val="35"/>
          <w:lang w:val="en-US"/>
        </w:rPr>
        <w:t>S</w:t>
      </w:r>
      <w:r w:rsidR="00093B08" w:rsidRPr="00093B08">
        <w:rPr>
          <w:rFonts w:ascii="Times New Roman" w:eastAsia="Calibri" w:hAnsi="Times New Roman" w:cs="Times New Roman"/>
          <w:b/>
          <w:color w:val="000000"/>
          <w:spacing w:val="35"/>
          <w:lang w:val="ru-RU"/>
        </w:rPr>
        <w:t>00016</w:t>
      </w:r>
      <w:r w:rsidR="00093B08">
        <w:rPr>
          <w:rFonts w:ascii="Times New Roman" w:eastAsia="Calibri" w:hAnsi="Times New Roman" w:cs="Times New Roman"/>
          <w:b/>
          <w:color w:val="000000"/>
          <w:spacing w:val="35"/>
          <w:lang w:val="en-US"/>
        </w:rPr>
        <w:t>KF</w:t>
      </w:r>
      <w:r w:rsidR="00093B08" w:rsidRPr="00093B08">
        <w:rPr>
          <w:rFonts w:ascii="Times New Roman" w:eastAsia="Calibri" w:hAnsi="Times New Roman" w:cs="Times New Roman"/>
          <w:b/>
          <w:color w:val="000000"/>
          <w:spacing w:val="35"/>
          <w:lang w:val="ru-RU"/>
        </w:rPr>
        <w:t>28007</w:t>
      </w:r>
      <w:r w:rsidRPr="0019468A">
        <w:rPr>
          <w:rFonts w:ascii="Times New Roman" w:eastAsia="Calibri" w:hAnsi="Times New Roman" w:cs="Times New Roman"/>
          <w:b/>
          <w:color w:val="000000"/>
        </w:rPr>
        <w:t xml:space="preserve"> </w:t>
      </w:r>
      <w:r w:rsidRPr="0019468A">
        <w:rPr>
          <w:rFonts w:ascii="Times New Roman" w:eastAsia="Calibri" w:hAnsi="Times New Roman" w:cs="Times New Roman"/>
          <w:b/>
          <w:color w:val="000000"/>
          <w:spacing w:val="-7"/>
        </w:rPr>
        <w:t xml:space="preserve"> </w:t>
      </w:r>
      <w:r w:rsidRPr="0019468A">
        <w:rPr>
          <w:rFonts w:ascii="Times New Roman" w:eastAsia="Calibri" w:hAnsi="Times New Roman" w:cs="Times New Roman"/>
          <w:color w:val="000000"/>
        </w:rPr>
        <w:t>надалі</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 xml:space="preserve">– Споживач, в особі </w:t>
      </w:r>
      <w:r w:rsidR="00093B08" w:rsidRPr="00093B08">
        <w:rPr>
          <w:rFonts w:ascii="Times New Roman" w:eastAsia="Calibri" w:hAnsi="Times New Roman" w:cs="Times New Roman"/>
          <w:b/>
          <w:color w:val="000000"/>
        </w:rPr>
        <w:t>директора Мазурок Наталії Дмитрівни</w:t>
      </w:r>
      <w:r w:rsidR="00917268">
        <w:rPr>
          <w:rFonts w:ascii="Times New Roman" w:eastAsia="Calibri" w:hAnsi="Times New Roman" w:cs="Times New Roman"/>
          <w:color w:val="000000"/>
        </w:rPr>
        <w:t xml:space="preserve">, який </w:t>
      </w:r>
      <w:r w:rsidRPr="0019468A">
        <w:rPr>
          <w:rFonts w:ascii="Times New Roman" w:eastAsia="Calibri" w:hAnsi="Times New Roman" w:cs="Times New Roman"/>
          <w:color w:val="000000"/>
        </w:rPr>
        <w:t xml:space="preserve"> діє на підставі</w:t>
      </w:r>
      <w:r w:rsidRPr="0019468A">
        <w:rPr>
          <w:rFonts w:ascii="Times New Roman" w:eastAsia="Calibri" w:hAnsi="Times New Roman" w:cs="Times New Roman"/>
          <w:b/>
          <w:color w:val="000000"/>
        </w:rPr>
        <w:t xml:space="preserve"> </w:t>
      </w:r>
      <w:r w:rsidR="00093B08">
        <w:rPr>
          <w:rFonts w:ascii="Times New Roman" w:eastAsia="Calibri" w:hAnsi="Times New Roman" w:cs="Times New Roman"/>
          <w:b/>
          <w:color w:val="000000"/>
        </w:rPr>
        <w:t xml:space="preserve">Положення </w:t>
      </w:r>
      <w:r w:rsidR="00917268">
        <w:rPr>
          <w:rFonts w:ascii="Times New Roman" w:eastAsia="Calibri" w:hAnsi="Times New Roman" w:cs="Times New Roman"/>
          <w:b/>
          <w:color w:val="000000"/>
        </w:rPr>
        <w:t xml:space="preserve"> «Про </w:t>
      </w:r>
      <w:r w:rsidR="00093B08">
        <w:rPr>
          <w:rFonts w:ascii="Times New Roman" w:eastAsia="Calibri" w:hAnsi="Times New Roman" w:cs="Times New Roman"/>
          <w:b/>
          <w:color w:val="000000"/>
        </w:rPr>
        <w:t>Центр надання соціальних послуг»</w:t>
      </w:r>
      <w:r w:rsidR="00522BA1">
        <w:rPr>
          <w:rFonts w:ascii="Times New Roman" w:eastAsia="Calibri" w:hAnsi="Times New Roman" w:cs="Times New Roman"/>
          <w:b/>
          <w:color w:val="000000"/>
        </w:rPr>
        <w:t xml:space="preserve"> </w:t>
      </w:r>
      <w:r w:rsidRPr="0019468A">
        <w:rPr>
          <w:rFonts w:ascii="Times New Roman" w:eastAsia="Calibri" w:hAnsi="Times New Roman" w:cs="Times New Roman"/>
          <w:color w:val="000000"/>
        </w:rPr>
        <w:t>з іншої сторони, в подальшому разом іменовані</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«Сторони», а кожен окремо</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 «Сторона», «керуючись Законом України «Про ринок природного газу», Постановою Національної</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комісії,</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здійснює</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державне</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регулювання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сферах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енергетики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комунальних послуг</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(далі - НКРЕКП) від</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30.09.2015 №</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2496</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 xml:space="preserve">«Про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Pr="0019468A">
        <w:rPr>
          <w:rFonts w:ascii="Times New Roman" w:eastAsia="Calibri" w:hAnsi="Times New Roman" w:cs="Times New Roman"/>
          <w:color w:val="000000"/>
          <w:spacing w:val="-4"/>
        </w:rPr>
        <w:t>2494</w:t>
      </w:r>
      <w:r w:rsidRPr="0019468A">
        <w:rPr>
          <w:rFonts w:ascii="Times New Roman" w:eastAsia="Calibri" w:hAnsi="Times New Roman" w:cs="Times New Roman"/>
          <w:color w:val="000000"/>
        </w:rPr>
        <w:t xml:space="preserve">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для</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точок</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входу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і</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точок</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виходу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регуляторний</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період</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2020 - 2024 роки»</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та іншими нормативно-правовими актами України, що регулюють відносини у сфері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уклали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цей</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Договір</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газу (надалі – Договір) про наступне:</w:t>
      </w:r>
    </w:p>
    <w:p w14:paraId="69EDF3DB" w14:textId="77777777" w:rsidR="0019468A" w:rsidRPr="0019468A" w:rsidRDefault="0019468A" w:rsidP="0019468A">
      <w:pPr>
        <w:widowControl w:val="0"/>
        <w:tabs>
          <w:tab w:val="left" w:pos="3736"/>
        </w:tabs>
        <w:autoSpaceDE w:val="0"/>
        <w:autoSpaceDN w:val="0"/>
        <w:spacing w:after="0" w:line="240" w:lineRule="auto"/>
        <w:ind w:right="-1"/>
        <w:jc w:val="center"/>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rPr>
        <w:t>1. Предмет</w:t>
      </w:r>
      <w:r w:rsidRPr="0019468A">
        <w:rPr>
          <w:rFonts w:ascii="Times New Roman" w:eastAsia="Calibri" w:hAnsi="Times New Roman" w:cs="Times New Roman"/>
          <w:b/>
          <w:bCs/>
          <w:color w:val="000000"/>
          <w:spacing w:val="-8"/>
        </w:rPr>
        <w:t xml:space="preserve"> </w:t>
      </w:r>
      <w:r w:rsidRPr="0019468A">
        <w:rPr>
          <w:rFonts w:ascii="Times New Roman" w:eastAsia="Calibri" w:hAnsi="Times New Roman" w:cs="Times New Roman"/>
          <w:b/>
          <w:bCs/>
          <w:color w:val="000000"/>
          <w:spacing w:val="-2"/>
        </w:rPr>
        <w:t>договору</w:t>
      </w:r>
    </w:p>
    <w:p w14:paraId="68B11490" w14:textId="338BDBA3" w:rsidR="0019468A" w:rsidRPr="0019468A" w:rsidRDefault="0019468A" w:rsidP="0019468A">
      <w:pPr>
        <w:widowControl w:val="0"/>
        <w:numPr>
          <w:ilvl w:val="1"/>
          <w:numId w:val="21"/>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Постачальник</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зобов'язується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поставити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Споживачеві</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природний</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(далі</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 xml:space="preserve">за </w:t>
      </w:r>
      <w:r w:rsidRPr="0019468A">
        <w:rPr>
          <w:rFonts w:ascii="Times New Roman" w:eastAsia="Calibri" w:hAnsi="Times New Roman" w:cs="Times New Roman"/>
          <w:b/>
          <w:bCs/>
          <w:color w:val="000000"/>
        </w:rPr>
        <w:t>ДК</w:t>
      </w:r>
      <w:r w:rsidRPr="0019468A">
        <w:rPr>
          <w:rFonts w:ascii="Times New Roman" w:eastAsia="Calibri" w:hAnsi="Times New Roman" w:cs="Times New Roman"/>
          <w:b/>
          <w:bCs/>
          <w:color w:val="000000"/>
          <w:spacing w:val="40"/>
        </w:rPr>
        <w:t xml:space="preserve"> </w:t>
      </w:r>
      <w:r w:rsidRPr="0019468A">
        <w:rPr>
          <w:rFonts w:ascii="Times New Roman" w:eastAsia="Calibri" w:hAnsi="Times New Roman" w:cs="Times New Roman"/>
          <w:b/>
          <w:bCs/>
          <w:color w:val="000000"/>
        </w:rPr>
        <w:t>021:2015</w:t>
      </w:r>
      <w:r w:rsidR="00917268">
        <w:rPr>
          <w:rFonts w:ascii="Times New Roman" w:eastAsia="Calibri" w:hAnsi="Times New Roman" w:cs="Times New Roman"/>
          <w:b/>
          <w:bCs/>
          <w:color w:val="000000"/>
        </w:rPr>
        <w:t>:</w:t>
      </w:r>
      <w:r w:rsidRPr="0019468A">
        <w:rPr>
          <w:rFonts w:ascii="Times New Roman" w:eastAsia="Calibri" w:hAnsi="Times New Roman" w:cs="Times New Roman"/>
          <w:b/>
          <w:bCs/>
          <w:color w:val="000000"/>
          <w:spacing w:val="40"/>
        </w:rPr>
        <w:t xml:space="preserve"> </w:t>
      </w:r>
      <w:r w:rsidRPr="0019468A">
        <w:rPr>
          <w:rFonts w:ascii="Times New Roman" w:eastAsia="Calibri" w:hAnsi="Times New Roman" w:cs="Times New Roman"/>
          <w:b/>
          <w:bCs/>
          <w:color w:val="000000"/>
        </w:rPr>
        <w:t>09120000-6</w:t>
      </w:r>
      <w:r w:rsidRPr="0019468A">
        <w:rPr>
          <w:rFonts w:ascii="Times New Roman" w:eastAsia="Calibri" w:hAnsi="Times New Roman" w:cs="Times New Roman"/>
          <w:b/>
          <w:bCs/>
          <w:color w:val="000000"/>
          <w:spacing w:val="40"/>
        </w:rPr>
        <w:t xml:space="preserve"> -</w:t>
      </w:r>
      <w:r w:rsidR="00917268">
        <w:rPr>
          <w:rFonts w:ascii="Times New Roman" w:eastAsia="Calibri" w:hAnsi="Times New Roman" w:cs="Times New Roman"/>
          <w:b/>
          <w:bCs/>
          <w:color w:val="000000"/>
          <w:spacing w:val="40"/>
        </w:rPr>
        <w:t>Г</w:t>
      </w:r>
      <w:r w:rsidRPr="0019468A">
        <w:rPr>
          <w:rFonts w:ascii="Times New Roman" w:eastAsia="Calibri" w:hAnsi="Times New Roman" w:cs="Times New Roman"/>
          <w:b/>
          <w:bCs/>
          <w:color w:val="000000"/>
        </w:rPr>
        <w:t>азове паливо</w:t>
      </w:r>
      <w:r w:rsidRPr="0019468A">
        <w:rPr>
          <w:rFonts w:ascii="Times New Roman" w:eastAsia="Calibri" w:hAnsi="Times New Roman" w:cs="Times New Roman"/>
          <w:b/>
          <w:bCs/>
          <w:color w:val="000000"/>
          <w:spacing w:val="40"/>
        </w:rPr>
        <w:t xml:space="preserve"> </w:t>
      </w:r>
      <w:r w:rsidR="00917268">
        <w:rPr>
          <w:rFonts w:ascii="Times New Roman" w:eastAsia="Calibri" w:hAnsi="Times New Roman" w:cs="Times New Roman"/>
          <w:b/>
          <w:bCs/>
          <w:color w:val="000000"/>
        </w:rPr>
        <w:t>(П</w:t>
      </w:r>
      <w:r w:rsidRPr="0019468A">
        <w:rPr>
          <w:rFonts w:ascii="Times New Roman" w:eastAsia="Calibri" w:hAnsi="Times New Roman" w:cs="Times New Roman"/>
          <w:b/>
          <w:bCs/>
          <w:color w:val="000000"/>
        </w:rPr>
        <w:t>риродний газ</w:t>
      </w:r>
      <w:r w:rsidR="00917268">
        <w:rPr>
          <w:rFonts w:ascii="Times New Roman" w:eastAsia="Calibri" w:hAnsi="Times New Roman" w:cs="Times New Roman"/>
          <w:b/>
          <w:bCs/>
          <w:color w:val="000000"/>
        </w:rPr>
        <w:t>)</w:t>
      </w:r>
      <w:r w:rsidRPr="0019468A">
        <w:rPr>
          <w:rFonts w:ascii="Times New Roman" w:eastAsia="Calibri" w:hAnsi="Times New Roman" w:cs="Times New Roman"/>
          <w:b/>
          <w:bCs/>
          <w:color w:val="000000"/>
        </w:rPr>
        <w:t>,</w:t>
      </w:r>
      <w:r w:rsidRPr="0019468A">
        <w:rPr>
          <w:rFonts w:ascii="Times New Roman" w:eastAsia="Calibri" w:hAnsi="Times New Roman" w:cs="Times New Roman"/>
          <w:color w:val="000000"/>
        </w:rPr>
        <w:t xml:space="preserve"> а Споживач зобов'язується прийняти його та оплатити на умовах цього Договору.</w:t>
      </w:r>
    </w:p>
    <w:p w14:paraId="6C6EC9C0" w14:textId="77777777" w:rsidR="0019468A" w:rsidRPr="0019468A" w:rsidRDefault="0019468A" w:rsidP="0019468A">
      <w:pPr>
        <w:widowControl w:val="0"/>
        <w:numPr>
          <w:ilvl w:val="1"/>
          <w:numId w:val="21"/>
        </w:numPr>
        <w:tabs>
          <w:tab w:val="left" w:pos="1228"/>
          <w:tab w:val="left" w:pos="8600"/>
        </w:tabs>
        <w:autoSpaceDE w:val="0"/>
        <w:autoSpaceDN w:val="0"/>
        <w:spacing w:after="0" w:line="275" w:lineRule="exact"/>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підтверджує</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гарантує,</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момент</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підписання</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spacing w:val="-2"/>
        </w:rPr>
        <w:t xml:space="preserve">цього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20"/>
        </w:rPr>
        <w:t xml:space="preserve"> </w:t>
      </w:r>
      <w:r w:rsidRPr="0019468A">
        <w:rPr>
          <w:rFonts w:ascii="Times New Roman" w:eastAsia="Calibri" w:hAnsi="Times New Roman" w:cs="Times New Roman"/>
          <w:color w:val="000000"/>
          <w:spacing w:val="-10"/>
        </w:rPr>
        <w:t xml:space="preserve">у </w:t>
      </w:r>
      <w:r w:rsidRPr="0019468A">
        <w:rPr>
          <w:rFonts w:ascii="Times New Roman" w:eastAsia="Calibri" w:hAnsi="Times New Roman" w:cs="Times New Roman"/>
          <w:color w:val="000000"/>
        </w:rPr>
        <w:t>Споживача є в наявності укладений договір на розподіл природного газу між Споживачем та Оператором</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газорозподільчої мережі (надалі – Оператор ГРМ)</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та присвоєний Оператором ГРМ персональний EIC-код та/або укладений договір</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транспортування природного газу між Споживачем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Оператором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газотранспортної</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системи</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(надалі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Оператор</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ГТС)</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присвоєний Оператором ГТС персональний</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EIC-код (якщо об’єкти Споживача безпосередньо приєднані до газотранспортної мережі).</w:t>
      </w:r>
    </w:p>
    <w:p w14:paraId="713ECB19" w14:textId="77777777" w:rsidR="0019468A" w:rsidRPr="0019468A" w:rsidRDefault="0019468A" w:rsidP="0019468A">
      <w:pPr>
        <w:tabs>
          <w:tab w:val="left" w:pos="7019"/>
        </w:tabs>
        <w:suppressAutoHyphens/>
        <w:spacing w:after="12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Відповідальність за достовірність інформації, зазначеної в цьому</w:t>
      </w:r>
      <w:r w:rsidRPr="0019468A">
        <w:rPr>
          <w:rFonts w:ascii="Times New Roman" w:eastAsia="Times New Roman" w:hAnsi="Times New Roman" w:cs="Times New Roman"/>
          <w:color w:val="000000"/>
          <w:spacing w:val="-15"/>
          <w:lang w:eastAsia="ar-SA"/>
        </w:rPr>
        <w:t xml:space="preserve"> </w:t>
      </w:r>
      <w:r w:rsidRPr="0019468A">
        <w:rPr>
          <w:rFonts w:ascii="Times New Roman" w:eastAsia="Times New Roman" w:hAnsi="Times New Roman" w:cs="Times New Roman"/>
          <w:color w:val="000000"/>
          <w:lang w:eastAsia="ar-SA"/>
        </w:rPr>
        <w:t>пункті,</w:t>
      </w:r>
      <w:r w:rsidRPr="0019468A">
        <w:rPr>
          <w:rFonts w:ascii="Times New Roman" w:eastAsia="Times New Roman" w:hAnsi="Times New Roman" w:cs="Times New Roman"/>
          <w:color w:val="000000"/>
          <w:spacing w:val="-15"/>
          <w:lang w:eastAsia="ar-SA"/>
        </w:rPr>
        <w:t xml:space="preserve"> </w:t>
      </w:r>
      <w:r w:rsidRPr="0019468A">
        <w:rPr>
          <w:rFonts w:ascii="Times New Roman" w:eastAsia="Times New Roman" w:hAnsi="Times New Roman" w:cs="Times New Roman"/>
          <w:color w:val="000000"/>
          <w:lang w:eastAsia="ar-SA"/>
        </w:rPr>
        <w:t xml:space="preserve">несе </w:t>
      </w:r>
      <w:r w:rsidRPr="0019468A">
        <w:rPr>
          <w:rFonts w:ascii="Times New Roman" w:eastAsia="Times New Roman" w:hAnsi="Times New Roman" w:cs="Times New Roman"/>
          <w:color w:val="000000"/>
          <w:spacing w:val="-2"/>
          <w:lang w:eastAsia="ar-SA"/>
        </w:rPr>
        <w:t>Споживач.</w:t>
      </w:r>
    </w:p>
    <w:p w14:paraId="11028422" w14:textId="64F0F612" w:rsidR="0019468A" w:rsidRPr="0019468A" w:rsidRDefault="0019468A" w:rsidP="0019468A">
      <w:pPr>
        <w:widowControl w:val="0"/>
        <w:numPr>
          <w:ilvl w:val="1"/>
          <w:numId w:val="21"/>
        </w:numPr>
        <w:tabs>
          <w:tab w:val="left" w:pos="1228"/>
          <w:tab w:val="left" w:pos="893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19468A">
        <w:rPr>
          <w:rFonts w:ascii="Times New Roman" w:eastAsia="Calibri" w:hAnsi="Times New Roman" w:cs="Times New Roman"/>
          <w:color w:val="000000"/>
        </w:rPr>
        <w:t>ють</w:t>
      </w:r>
      <w:proofErr w:type="spellEnd"/>
      <w:r w:rsidRPr="0019468A">
        <w:rPr>
          <w:rFonts w:ascii="Times New Roman" w:eastAsia="Calibri" w:hAnsi="Times New Roman" w:cs="Times New Roman"/>
          <w:color w:val="000000"/>
        </w:rPr>
        <w:t>) оператор(и) газорозподільних мереж, а саме:__</w:t>
      </w:r>
      <w:r w:rsidR="00093B08" w:rsidRPr="0019468A">
        <w:rPr>
          <w:rFonts w:ascii="Times New Roman" w:eastAsia="Calibri" w:hAnsi="Times New Roman" w:cs="Times New Roman"/>
          <w:color w:val="000000"/>
        </w:rPr>
        <w:t xml:space="preserve"> </w:t>
      </w:r>
      <w:r w:rsidRPr="0019468A">
        <w:rPr>
          <w:rFonts w:ascii="Times New Roman" w:eastAsia="Calibri" w:hAnsi="Times New Roman" w:cs="Times New Roman"/>
          <w:color w:val="000000"/>
        </w:rPr>
        <w:t>_</w:t>
      </w:r>
      <w:bookmarkStart w:id="0" w:name="_GoBack"/>
      <w:bookmarkEnd w:id="0"/>
      <w:r w:rsidRPr="0019468A">
        <w:rPr>
          <w:rFonts w:ascii="Times New Roman" w:eastAsia="Calibri" w:hAnsi="Times New Roman" w:cs="Times New Roman"/>
          <w:b/>
          <w:color w:val="000000"/>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яким (якими) Споживач уклав відповідний договір (договори).</w:t>
      </w:r>
    </w:p>
    <w:p w14:paraId="2893BE2E" w14:textId="77777777" w:rsidR="0019468A" w:rsidRPr="0019468A" w:rsidRDefault="0019468A" w:rsidP="0019468A">
      <w:pPr>
        <w:suppressAutoHyphens/>
        <w:spacing w:before="9" w:after="120" w:line="240" w:lineRule="auto"/>
        <w:ind w:right="-1" w:firstLine="567"/>
        <w:jc w:val="both"/>
        <w:rPr>
          <w:rFonts w:ascii="Times New Roman" w:eastAsia="Times New Roman" w:hAnsi="Times New Roman" w:cs="Times New Roman"/>
          <w:color w:val="000000"/>
          <w:lang w:eastAsia="ar-SA"/>
        </w:rPr>
      </w:pPr>
    </w:p>
    <w:p w14:paraId="46F3BC88" w14:textId="77777777" w:rsidR="0019468A" w:rsidRPr="0019468A" w:rsidRDefault="0019468A" w:rsidP="0019468A">
      <w:pPr>
        <w:widowControl w:val="0"/>
        <w:tabs>
          <w:tab w:val="left" w:pos="1922"/>
        </w:tabs>
        <w:autoSpaceDE w:val="0"/>
        <w:autoSpaceDN w:val="0"/>
        <w:spacing w:before="1" w:after="0" w:line="240" w:lineRule="auto"/>
        <w:ind w:left="567" w:right="-1"/>
        <w:jc w:val="center"/>
        <w:outlineLvl w:val="1"/>
        <w:rPr>
          <w:rFonts w:ascii="Times New Roman" w:eastAsia="Calibri" w:hAnsi="Times New Roman" w:cs="Times New Roman"/>
          <w:b/>
          <w:bCs/>
          <w:color w:val="000000"/>
          <w:spacing w:val="-4"/>
        </w:rPr>
      </w:pPr>
      <w:r w:rsidRPr="0019468A">
        <w:rPr>
          <w:rFonts w:ascii="Times New Roman" w:eastAsia="Calibri" w:hAnsi="Times New Roman" w:cs="Times New Roman"/>
          <w:b/>
          <w:bCs/>
          <w:color w:val="000000"/>
        </w:rPr>
        <w:t>2. Кількість</w:t>
      </w:r>
      <w:r w:rsidRPr="0019468A">
        <w:rPr>
          <w:rFonts w:ascii="Times New Roman" w:eastAsia="Calibri" w:hAnsi="Times New Roman" w:cs="Times New Roman"/>
          <w:b/>
          <w:bCs/>
          <w:color w:val="000000"/>
          <w:spacing w:val="-13"/>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10"/>
        </w:rPr>
        <w:t xml:space="preserve"> </w:t>
      </w:r>
      <w:r w:rsidRPr="0019468A">
        <w:rPr>
          <w:rFonts w:ascii="Times New Roman" w:eastAsia="Calibri" w:hAnsi="Times New Roman" w:cs="Times New Roman"/>
          <w:b/>
          <w:bCs/>
          <w:color w:val="000000"/>
        </w:rPr>
        <w:t>фізико-хімічні</w:t>
      </w:r>
      <w:r w:rsidRPr="0019468A">
        <w:rPr>
          <w:rFonts w:ascii="Times New Roman" w:eastAsia="Calibri" w:hAnsi="Times New Roman" w:cs="Times New Roman"/>
          <w:b/>
          <w:bCs/>
          <w:color w:val="000000"/>
          <w:spacing w:val="-10"/>
        </w:rPr>
        <w:t xml:space="preserve"> </w:t>
      </w:r>
      <w:r w:rsidRPr="0019468A">
        <w:rPr>
          <w:rFonts w:ascii="Times New Roman" w:eastAsia="Calibri" w:hAnsi="Times New Roman" w:cs="Times New Roman"/>
          <w:b/>
          <w:bCs/>
          <w:color w:val="000000"/>
        </w:rPr>
        <w:t>показники</w:t>
      </w:r>
      <w:r w:rsidRPr="0019468A">
        <w:rPr>
          <w:rFonts w:ascii="Times New Roman" w:eastAsia="Calibri" w:hAnsi="Times New Roman" w:cs="Times New Roman"/>
          <w:b/>
          <w:bCs/>
          <w:color w:val="000000"/>
          <w:spacing w:val="-10"/>
        </w:rPr>
        <w:t xml:space="preserve"> </w:t>
      </w:r>
      <w:r w:rsidRPr="0019468A">
        <w:rPr>
          <w:rFonts w:ascii="Times New Roman" w:eastAsia="Calibri" w:hAnsi="Times New Roman" w:cs="Times New Roman"/>
          <w:b/>
          <w:bCs/>
          <w:color w:val="000000"/>
        </w:rPr>
        <w:t>природного</w:t>
      </w:r>
      <w:r w:rsidRPr="0019468A">
        <w:rPr>
          <w:rFonts w:ascii="Times New Roman" w:eastAsia="Calibri" w:hAnsi="Times New Roman" w:cs="Times New Roman"/>
          <w:b/>
          <w:bCs/>
          <w:color w:val="000000"/>
          <w:spacing w:val="-9"/>
        </w:rPr>
        <w:t xml:space="preserve"> </w:t>
      </w:r>
      <w:r w:rsidRPr="0019468A">
        <w:rPr>
          <w:rFonts w:ascii="Times New Roman" w:eastAsia="Calibri" w:hAnsi="Times New Roman" w:cs="Times New Roman"/>
          <w:b/>
          <w:bCs/>
          <w:color w:val="000000"/>
          <w:spacing w:val="-4"/>
        </w:rPr>
        <w:t>газу</w:t>
      </w:r>
    </w:p>
    <w:p w14:paraId="0F9494BC" w14:textId="77777777" w:rsidR="0019468A" w:rsidRPr="0019468A" w:rsidRDefault="0019468A" w:rsidP="0019468A">
      <w:pPr>
        <w:widowControl w:val="0"/>
        <w:tabs>
          <w:tab w:val="left" w:pos="1922"/>
        </w:tabs>
        <w:autoSpaceDE w:val="0"/>
        <w:autoSpaceDN w:val="0"/>
        <w:spacing w:before="1" w:after="0" w:line="240" w:lineRule="auto"/>
        <w:ind w:left="567" w:right="-1"/>
        <w:jc w:val="center"/>
        <w:outlineLvl w:val="1"/>
        <w:rPr>
          <w:rFonts w:ascii="Times New Roman" w:eastAsia="Calibri" w:hAnsi="Times New Roman" w:cs="Times New Roman"/>
          <w:b/>
          <w:bCs/>
          <w:color w:val="000000"/>
        </w:rPr>
      </w:pPr>
    </w:p>
    <w:p w14:paraId="521AB647" w14:textId="31EEDB22" w:rsidR="0019468A" w:rsidRPr="0019468A" w:rsidRDefault="0019468A" w:rsidP="0019468A">
      <w:pPr>
        <w:suppressAutoHyphens/>
        <w:spacing w:after="120" w:line="240" w:lineRule="auto"/>
        <w:ind w:right="147"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 xml:space="preserve">2.1. Постачальник передає Споживачу на умовах Договору замовлений Споживачем обсяг (об’єм) природного газу у період </w:t>
      </w:r>
      <w:r w:rsidR="00C0339B">
        <w:rPr>
          <w:rFonts w:ascii="Times New Roman" w:eastAsia="Times New Roman" w:hAnsi="Times New Roman" w:cs="Times New Roman"/>
          <w:color w:val="000000"/>
          <w:lang w:eastAsia="ar-SA"/>
        </w:rPr>
        <w:t xml:space="preserve">з «   » </w:t>
      </w:r>
      <w:r w:rsidR="00093B08">
        <w:rPr>
          <w:rFonts w:ascii="Times New Roman" w:eastAsia="Times New Roman" w:hAnsi="Times New Roman" w:cs="Times New Roman"/>
          <w:color w:val="000000"/>
          <w:lang w:eastAsia="ar-SA"/>
        </w:rPr>
        <w:t>квітня</w:t>
      </w:r>
      <w:r w:rsidRPr="0019468A">
        <w:rPr>
          <w:rFonts w:ascii="Times New Roman" w:eastAsia="Times New Roman" w:hAnsi="Times New Roman" w:cs="Times New Roman"/>
          <w:color w:val="000000"/>
          <w:lang w:eastAsia="ar-SA"/>
        </w:rPr>
        <w:t>_2023 року по «</w:t>
      </w:r>
      <w:r w:rsidR="00522BA1">
        <w:rPr>
          <w:rFonts w:ascii="Times New Roman" w:eastAsia="Times New Roman" w:hAnsi="Times New Roman" w:cs="Times New Roman"/>
          <w:color w:val="000000"/>
          <w:lang w:eastAsia="ar-SA"/>
        </w:rPr>
        <w:t xml:space="preserve">31 </w:t>
      </w:r>
      <w:r w:rsidRPr="0019468A">
        <w:rPr>
          <w:rFonts w:ascii="Times New Roman" w:eastAsia="Times New Roman" w:hAnsi="Times New Roman" w:cs="Times New Roman"/>
          <w:color w:val="000000"/>
          <w:lang w:eastAsia="ar-SA"/>
        </w:rPr>
        <w:t>»</w:t>
      </w:r>
      <w:r w:rsidR="00522BA1">
        <w:rPr>
          <w:rFonts w:ascii="Times New Roman" w:eastAsia="Times New Roman" w:hAnsi="Times New Roman" w:cs="Times New Roman"/>
          <w:color w:val="000000"/>
          <w:lang w:eastAsia="ar-SA"/>
        </w:rPr>
        <w:t xml:space="preserve"> </w:t>
      </w:r>
      <w:r w:rsidR="00917268">
        <w:rPr>
          <w:rFonts w:ascii="Times New Roman" w:eastAsia="Times New Roman" w:hAnsi="Times New Roman" w:cs="Times New Roman"/>
          <w:color w:val="000000"/>
          <w:lang w:eastAsia="ar-SA"/>
        </w:rPr>
        <w:t>грудня</w:t>
      </w:r>
      <w:r w:rsidR="00522BA1">
        <w:rPr>
          <w:rFonts w:ascii="Times New Roman" w:eastAsia="Times New Roman" w:hAnsi="Times New Roman" w:cs="Times New Roman"/>
          <w:color w:val="000000"/>
          <w:lang w:eastAsia="ar-SA"/>
        </w:rPr>
        <w:t xml:space="preserve"> </w:t>
      </w:r>
      <w:r w:rsidRPr="0019468A">
        <w:rPr>
          <w:rFonts w:ascii="Times New Roman" w:eastAsia="Times New Roman" w:hAnsi="Times New Roman" w:cs="Times New Roman"/>
          <w:color w:val="000000"/>
          <w:lang w:eastAsia="ar-SA"/>
        </w:rPr>
        <w:t xml:space="preserve">2023 року (включно) в кількості </w:t>
      </w:r>
      <w:r w:rsidR="00340E53">
        <w:rPr>
          <w:rFonts w:ascii="Times New Roman" w:eastAsia="Times New Roman" w:hAnsi="Times New Roman" w:cs="Times New Roman"/>
          <w:b/>
          <w:color w:val="000000"/>
          <w:lang w:eastAsia="ar-SA"/>
        </w:rPr>
        <w:t>–</w:t>
      </w:r>
      <w:r w:rsidR="00C0339B">
        <w:rPr>
          <w:rFonts w:ascii="Times New Roman" w:eastAsia="Times New Roman" w:hAnsi="Times New Roman" w:cs="Times New Roman"/>
          <w:b/>
          <w:color w:val="000000"/>
          <w:lang w:val="ru-RU" w:eastAsia="ar-SA"/>
        </w:rPr>
        <w:t>6,5</w:t>
      </w:r>
      <w:r w:rsidR="00917268">
        <w:rPr>
          <w:rFonts w:ascii="Times New Roman" w:eastAsia="Times New Roman" w:hAnsi="Times New Roman" w:cs="Times New Roman"/>
          <w:color w:val="000000"/>
          <w:lang w:val="ru-RU" w:eastAsia="ar-SA"/>
        </w:rPr>
        <w:t xml:space="preserve"> </w:t>
      </w:r>
      <w:r w:rsidRPr="0019468A">
        <w:rPr>
          <w:rFonts w:ascii="Times New Roman" w:eastAsia="Times New Roman" w:hAnsi="Times New Roman" w:cs="Times New Roman"/>
          <w:b/>
          <w:color w:val="000000"/>
          <w:lang w:eastAsia="ar-SA"/>
        </w:rPr>
        <w:t>тис. куб. метрів</w:t>
      </w:r>
      <w:r w:rsidRPr="0019468A">
        <w:rPr>
          <w:rFonts w:ascii="Times New Roman" w:eastAsia="Times New Roman" w:hAnsi="Times New Roman" w:cs="Times New Roman"/>
          <w:color w:val="000000"/>
          <w:lang w:eastAsia="ar-SA"/>
        </w:rPr>
        <w:t>, в тому числі по місяцях :</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5239"/>
      </w:tblGrid>
      <w:tr w:rsidR="0019468A" w:rsidRPr="0019468A" w14:paraId="3378808D" w14:textId="77777777" w:rsidTr="00671022">
        <w:trPr>
          <w:trHeight w:val="826"/>
        </w:trPr>
        <w:tc>
          <w:tcPr>
            <w:tcW w:w="3865" w:type="dxa"/>
            <w:vAlign w:val="center"/>
          </w:tcPr>
          <w:p w14:paraId="65CFB4A8" w14:textId="77777777" w:rsidR="0019468A" w:rsidRPr="0019468A" w:rsidRDefault="0019468A" w:rsidP="0019468A">
            <w:pPr>
              <w:suppressAutoHyphens/>
              <w:spacing w:after="120" w:line="240" w:lineRule="auto"/>
              <w:jc w:val="center"/>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spacing w:val="-2"/>
                <w:lang w:eastAsia="ar-SA"/>
              </w:rPr>
              <w:t>Розрахунковий період</w:t>
            </w:r>
          </w:p>
        </w:tc>
        <w:tc>
          <w:tcPr>
            <w:tcW w:w="5239" w:type="dxa"/>
            <w:vAlign w:val="center"/>
          </w:tcPr>
          <w:p w14:paraId="6C527C54" w14:textId="0A436A26" w:rsidR="0019468A" w:rsidRPr="0019468A" w:rsidRDefault="0019468A" w:rsidP="00574995">
            <w:pPr>
              <w:suppressAutoHyphens/>
              <w:spacing w:after="120" w:line="240" w:lineRule="auto"/>
              <w:jc w:val="center"/>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Замовлений</w:t>
            </w:r>
            <w:r w:rsidRPr="0019468A">
              <w:rPr>
                <w:rFonts w:ascii="Times New Roman" w:eastAsia="Times New Roman" w:hAnsi="Times New Roman" w:cs="Times New Roman"/>
                <w:color w:val="000000"/>
                <w:spacing w:val="-15"/>
                <w:lang w:eastAsia="ar-SA"/>
              </w:rPr>
              <w:t xml:space="preserve"> </w:t>
            </w:r>
            <w:r w:rsidRPr="0019468A">
              <w:rPr>
                <w:rFonts w:ascii="Times New Roman" w:eastAsia="Times New Roman" w:hAnsi="Times New Roman" w:cs="Times New Roman"/>
                <w:color w:val="000000"/>
                <w:lang w:eastAsia="ar-SA"/>
              </w:rPr>
              <w:t>обсяг,</w:t>
            </w:r>
            <w:r w:rsidRPr="0019468A">
              <w:rPr>
                <w:rFonts w:ascii="Times New Roman" w:eastAsia="Times New Roman" w:hAnsi="Times New Roman" w:cs="Times New Roman"/>
                <w:color w:val="000000"/>
                <w:spacing w:val="-15"/>
                <w:lang w:eastAsia="ar-SA"/>
              </w:rPr>
              <w:t xml:space="preserve"> </w:t>
            </w:r>
            <w:r w:rsidR="00A3390D">
              <w:rPr>
                <w:rFonts w:ascii="Times New Roman" w:eastAsia="Times New Roman" w:hAnsi="Times New Roman" w:cs="Times New Roman"/>
                <w:color w:val="000000"/>
                <w:spacing w:val="-15"/>
                <w:lang w:val="ru-RU" w:eastAsia="ar-SA"/>
              </w:rPr>
              <w:t>тис.</w:t>
            </w:r>
            <w:r w:rsidRPr="0019468A">
              <w:rPr>
                <w:rFonts w:ascii="Times New Roman" w:eastAsia="Times New Roman" w:hAnsi="Times New Roman" w:cs="Times New Roman"/>
                <w:color w:val="000000"/>
                <w:lang w:eastAsia="ar-SA"/>
              </w:rPr>
              <w:t>куб</w:t>
            </w:r>
            <w:r w:rsidRPr="0019468A">
              <w:rPr>
                <w:rFonts w:ascii="Times New Roman" w:eastAsia="Times New Roman" w:hAnsi="Times New Roman" w:cs="Times New Roman"/>
                <w:color w:val="000000"/>
                <w:spacing w:val="-14"/>
                <w:lang w:eastAsia="ar-SA"/>
              </w:rPr>
              <w:t xml:space="preserve"> </w:t>
            </w:r>
            <w:r w:rsidRPr="0019468A">
              <w:rPr>
                <w:rFonts w:ascii="Times New Roman" w:eastAsia="Times New Roman" w:hAnsi="Times New Roman" w:cs="Times New Roman"/>
                <w:color w:val="000000"/>
                <w:spacing w:val="-10"/>
                <w:lang w:eastAsia="ar-SA"/>
              </w:rPr>
              <w:t>м</w:t>
            </w:r>
          </w:p>
        </w:tc>
      </w:tr>
      <w:tr w:rsidR="0019468A" w:rsidRPr="0019468A" w14:paraId="62A7B69F" w14:textId="77777777" w:rsidTr="00671022">
        <w:trPr>
          <w:trHeight w:val="275"/>
        </w:trPr>
        <w:tc>
          <w:tcPr>
            <w:tcW w:w="3865" w:type="dxa"/>
          </w:tcPr>
          <w:p w14:paraId="30E87990" w14:textId="77777777" w:rsidR="0019468A" w:rsidRPr="00A3390D" w:rsidRDefault="0019468A" w:rsidP="0019468A">
            <w:pPr>
              <w:widowControl w:val="0"/>
              <w:autoSpaceDE w:val="0"/>
              <w:autoSpaceDN w:val="0"/>
              <w:spacing w:after="0" w:line="256"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t>Квітень 2023</w:t>
            </w:r>
          </w:p>
        </w:tc>
        <w:tc>
          <w:tcPr>
            <w:tcW w:w="5239" w:type="dxa"/>
          </w:tcPr>
          <w:p w14:paraId="618C6912" w14:textId="118322BF" w:rsidR="0019468A" w:rsidRPr="00A3390D" w:rsidRDefault="00093B08" w:rsidP="00A3390D">
            <w:pPr>
              <w:widowControl w:val="0"/>
              <w:autoSpaceDE w:val="0"/>
              <w:autoSpaceDN w:val="0"/>
              <w:spacing w:after="0" w:line="240" w:lineRule="auto"/>
              <w:ind w:right="-1"/>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1,1</w:t>
            </w:r>
          </w:p>
        </w:tc>
      </w:tr>
      <w:tr w:rsidR="0019468A" w:rsidRPr="0019468A" w14:paraId="6BD868B0" w14:textId="77777777" w:rsidTr="00671022">
        <w:trPr>
          <w:trHeight w:val="275"/>
        </w:trPr>
        <w:tc>
          <w:tcPr>
            <w:tcW w:w="3865" w:type="dxa"/>
          </w:tcPr>
          <w:p w14:paraId="5715DEDB" w14:textId="77777777" w:rsidR="0019468A" w:rsidRPr="00A3390D" w:rsidRDefault="0019468A" w:rsidP="0019468A">
            <w:pPr>
              <w:widowControl w:val="0"/>
              <w:autoSpaceDE w:val="0"/>
              <w:autoSpaceDN w:val="0"/>
              <w:spacing w:after="0" w:line="256"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t>Травень 2023</w:t>
            </w:r>
          </w:p>
        </w:tc>
        <w:tc>
          <w:tcPr>
            <w:tcW w:w="5239" w:type="dxa"/>
          </w:tcPr>
          <w:p w14:paraId="7D136361" w14:textId="1D8F8B7B" w:rsidR="0019468A" w:rsidRPr="00A3390D" w:rsidRDefault="00093B08" w:rsidP="00A3390D">
            <w:pPr>
              <w:widowControl w:val="0"/>
              <w:autoSpaceDE w:val="0"/>
              <w:autoSpaceDN w:val="0"/>
              <w:spacing w:after="0" w:line="240" w:lineRule="auto"/>
              <w:ind w:right="-1"/>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0,8</w:t>
            </w:r>
          </w:p>
        </w:tc>
      </w:tr>
      <w:tr w:rsidR="0019468A" w:rsidRPr="0019468A" w14:paraId="05F36930" w14:textId="77777777" w:rsidTr="00671022">
        <w:trPr>
          <w:trHeight w:val="275"/>
        </w:trPr>
        <w:tc>
          <w:tcPr>
            <w:tcW w:w="3865" w:type="dxa"/>
          </w:tcPr>
          <w:p w14:paraId="683509DE" w14:textId="77777777" w:rsidR="0019468A" w:rsidRPr="00A3390D" w:rsidRDefault="0019468A" w:rsidP="0019468A">
            <w:pPr>
              <w:widowControl w:val="0"/>
              <w:autoSpaceDE w:val="0"/>
              <w:autoSpaceDN w:val="0"/>
              <w:spacing w:after="0" w:line="256"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t>Червень 2023</w:t>
            </w:r>
          </w:p>
        </w:tc>
        <w:tc>
          <w:tcPr>
            <w:tcW w:w="5239" w:type="dxa"/>
          </w:tcPr>
          <w:p w14:paraId="55C87312" w14:textId="0E538161" w:rsidR="0019468A" w:rsidRPr="00A3390D" w:rsidRDefault="00093B08" w:rsidP="00A3390D">
            <w:pPr>
              <w:widowControl w:val="0"/>
              <w:autoSpaceDE w:val="0"/>
              <w:autoSpaceDN w:val="0"/>
              <w:spacing w:after="0" w:line="240" w:lineRule="auto"/>
              <w:ind w:right="-1"/>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0,2</w:t>
            </w:r>
          </w:p>
        </w:tc>
      </w:tr>
      <w:tr w:rsidR="0019468A" w:rsidRPr="0019468A" w14:paraId="11C3CF81" w14:textId="77777777" w:rsidTr="00671022">
        <w:trPr>
          <w:trHeight w:val="275"/>
        </w:trPr>
        <w:tc>
          <w:tcPr>
            <w:tcW w:w="3865" w:type="dxa"/>
          </w:tcPr>
          <w:p w14:paraId="6616FC46" w14:textId="77777777" w:rsidR="0019468A" w:rsidRPr="00A3390D" w:rsidRDefault="0019468A" w:rsidP="0019468A">
            <w:pPr>
              <w:widowControl w:val="0"/>
              <w:autoSpaceDE w:val="0"/>
              <w:autoSpaceDN w:val="0"/>
              <w:spacing w:after="0" w:line="256"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t>Липень 2023</w:t>
            </w:r>
          </w:p>
        </w:tc>
        <w:tc>
          <w:tcPr>
            <w:tcW w:w="5239" w:type="dxa"/>
          </w:tcPr>
          <w:p w14:paraId="1AD8FF38" w14:textId="4B513FDB" w:rsidR="0019468A" w:rsidRPr="00A3390D" w:rsidRDefault="00093B08" w:rsidP="00093B08">
            <w:pPr>
              <w:widowControl w:val="0"/>
              <w:autoSpaceDE w:val="0"/>
              <w:autoSpaceDN w:val="0"/>
              <w:spacing w:after="0" w:line="240" w:lineRule="auto"/>
              <w:ind w:right="-1"/>
              <w:jc w:val="center"/>
              <w:rPr>
                <w:rFonts w:ascii="Times New Roman" w:eastAsia="Calibri" w:hAnsi="Times New Roman" w:cs="Times New Roman"/>
                <w:color w:val="000000"/>
              </w:rPr>
            </w:pPr>
            <w:r>
              <w:rPr>
                <w:rFonts w:ascii="Times New Roman" w:eastAsia="Calibri" w:hAnsi="Times New Roman" w:cs="Times New Roman"/>
                <w:color w:val="000000"/>
              </w:rPr>
              <w:t>0,2</w:t>
            </w:r>
          </w:p>
        </w:tc>
      </w:tr>
      <w:tr w:rsidR="0019468A" w:rsidRPr="0019468A" w14:paraId="7A5069A9" w14:textId="77777777" w:rsidTr="00671022">
        <w:trPr>
          <w:trHeight w:val="275"/>
        </w:trPr>
        <w:tc>
          <w:tcPr>
            <w:tcW w:w="3865" w:type="dxa"/>
          </w:tcPr>
          <w:p w14:paraId="1FFC3845" w14:textId="77777777" w:rsidR="0019468A" w:rsidRPr="00A3390D" w:rsidRDefault="0019468A" w:rsidP="0019468A">
            <w:pPr>
              <w:widowControl w:val="0"/>
              <w:autoSpaceDE w:val="0"/>
              <w:autoSpaceDN w:val="0"/>
              <w:spacing w:after="0" w:line="256"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t>Серпень 2023</w:t>
            </w:r>
          </w:p>
        </w:tc>
        <w:tc>
          <w:tcPr>
            <w:tcW w:w="5239" w:type="dxa"/>
          </w:tcPr>
          <w:p w14:paraId="2A076F95" w14:textId="515C84E2" w:rsidR="0019468A" w:rsidRPr="00A3390D" w:rsidRDefault="00093B08" w:rsidP="00A3390D">
            <w:pPr>
              <w:widowControl w:val="0"/>
              <w:autoSpaceDE w:val="0"/>
              <w:autoSpaceDN w:val="0"/>
              <w:spacing w:after="0" w:line="240" w:lineRule="auto"/>
              <w:ind w:right="-1"/>
              <w:jc w:val="center"/>
              <w:rPr>
                <w:rFonts w:ascii="Times New Roman" w:eastAsia="Calibri" w:hAnsi="Times New Roman" w:cs="Times New Roman"/>
                <w:color w:val="000000"/>
              </w:rPr>
            </w:pPr>
            <w:r>
              <w:rPr>
                <w:rFonts w:ascii="Times New Roman" w:eastAsia="Calibri" w:hAnsi="Times New Roman" w:cs="Times New Roman"/>
                <w:color w:val="000000"/>
              </w:rPr>
              <w:t>0,2</w:t>
            </w:r>
          </w:p>
        </w:tc>
      </w:tr>
      <w:tr w:rsidR="0019468A" w:rsidRPr="0019468A" w14:paraId="0936F155" w14:textId="77777777" w:rsidTr="00671022">
        <w:trPr>
          <w:trHeight w:val="275"/>
        </w:trPr>
        <w:tc>
          <w:tcPr>
            <w:tcW w:w="3865" w:type="dxa"/>
          </w:tcPr>
          <w:p w14:paraId="79F283FC" w14:textId="77777777" w:rsidR="0019468A" w:rsidRPr="00A3390D" w:rsidRDefault="0019468A" w:rsidP="0019468A">
            <w:pPr>
              <w:widowControl w:val="0"/>
              <w:autoSpaceDE w:val="0"/>
              <w:autoSpaceDN w:val="0"/>
              <w:spacing w:after="0" w:line="256"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t>Вересень 2023</w:t>
            </w:r>
          </w:p>
        </w:tc>
        <w:tc>
          <w:tcPr>
            <w:tcW w:w="5239" w:type="dxa"/>
          </w:tcPr>
          <w:p w14:paraId="67BE43AB" w14:textId="6E8CA8A7" w:rsidR="0019468A" w:rsidRPr="00A3390D" w:rsidRDefault="00093B08" w:rsidP="00A3390D">
            <w:pPr>
              <w:widowControl w:val="0"/>
              <w:autoSpaceDE w:val="0"/>
              <w:autoSpaceDN w:val="0"/>
              <w:spacing w:after="0" w:line="240" w:lineRule="auto"/>
              <w:ind w:right="-1"/>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0,2</w:t>
            </w:r>
          </w:p>
        </w:tc>
      </w:tr>
      <w:tr w:rsidR="0019468A" w:rsidRPr="0019468A" w14:paraId="2B08D800" w14:textId="77777777" w:rsidTr="00671022">
        <w:trPr>
          <w:trHeight w:val="275"/>
        </w:trPr>
        <w:tc>
          <w:tcPr>
            <w:tcW w:w="3865" w:type="dxa"/>
          </w:tcPr>
          <w:p w14:paraId="1BD5072C" w14:textId="77777777" w:rsidR="0019468A" w:rsidRPr="00A3390D" w:rsidRDefault="0019468A" w:rsidP="0019468A">
            <w:pPr>
              <w:widowControl w:val="0"/>
              <w:autoSpaceDE w:val="0"/>
              <w:autoSpaceDN w:val="0"/>
              <w:spacing w:after="0" w:line="256"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lastRenderedPageBreak/>
              <w:t>Жовтень 2023</w:t>
            </w:r>
          </w:p>
        </w:tc>
        <w:tc>
          <w:tcPr>
            <w:tcW w:w="5239" w:type="dxa"/>
          </w:tcPr>
          <w:p w14:paraId="5680ECCA" w14:textId="46D070BB" w:rsidR="0019468A" w:rsidRPr="00A3390D" w:rsidRDefault="00093B08" w:rsidP="00A3390D">
            <w:pPr>
              <w:widowControl w:val="0"/>
              <w:autoSpaceDE w:val="0"/>
              <w:autoSpaceDN w:val="0"/>
              <w:spacing w:after="0" w:line="240" w:lineRule="auto"/>
              <w:ind w:right="-1"/>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0,8</w:t>
            </w:r>
          </w:p>
        </w:tc>
      </w:tr>
      <w:tr w:rsidR="0019468A" w:rsidRPr="0019468A" w14:paraId="66C792FE" w14:textId="77777777" w:rsidTr="00671022">
        <w:trPr>
          <w:trHeight w:val="275"/>
        </w:trPr>
        <w:tc>
          <w:tcPr>
            <w:tcW w:w="3865" w:type="dxa"/>
          </w:tcPr>
          <w:p w14:paraId="0D5350F1" w14:textId="77777777" w:rsidR="0019468A" w:rsidRPr="00A3390D" w:rsidRDefault="0019468A" w:rsidP="0019468A">
            <w:pPr>
              <w:widowControl w:val="0"/>
              <w:autoSpaceDE w:val="0"/>
              <w:autoSpaceDN w:val="0"/>
              <w:spacing w:after="0" w:line="255"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t xml:space="preserve">Листопад </w:t>
            </w:r>
            <w:r w:rsidRPr="00A3390D">
              <w:rPr>
                <w:rFonts w:ascii="Times New Roman" w:eastAsia="Calibri" w:hAnsi="Times New Roman" w:cs="Times New Roman"/>
                <w:color w:val="000000"/>
                <w:spacing w:val="-4"/>
              </w:rPr>
              <w:t>2023</w:t>
            </w:r>
          </w:p>
        </w:tc>
        <w:tc>
          <w:tcPr>
            <w:tcW w:w="5239" w:type="dxa"/>
          </w:tcPr>
          <w:p w14:paraId="5054F854" w14:textId="322F631F" w:rsidR="0019468A" w:rsidRPr="00A3390D" w:rsidRDefault="00093B08" w:rsidP="00A3390D">
            <w:pPr>
              <w:widowControl w:val="0"/>
              <w:autoSpaceDE w:val="0"/>
              <w:autoSpaceDN w:val="0"/>
              <w:spacing w:after="0" w:line="240" w:lineRule="auto"/>
              <w:ind w:right="-1"/>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1,0</w:t>
            </w:r>
          </w:p>
        </w:tc>
      </w:tr>
      <w:tr w:rsidR="0019468A" w:rsidRPr="0019468A" w14:paraId="35EF7A2C" w14:textId="77777777" w:rsidTr="00671022">
        <w:trPr>
          <w:trHeight w:val="275"/>
        </w:trPr>
        <w:tc>
          <w:tcPr>
            <w:tcW w:w="3865" w:type="dxa"/>
          </w:tcPr>
          <w:p w14:paraId="115F0A5F" w14:textId="77777777" w:rsidR="0019468A" w:rsidRPr="00A3390D" w:rsidRDefault="0019468A" w:rsidP="0019468A">
            <w:pPr>
              <w:widowControl w:val="0"/>
              <w:autoSpaceDE w:val="0"/>
              <w:autoSpaceDN w:val="0"/>
              <w:spacing w:after="0" w:line="255"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spacing w:val="-2"/>
              </w:rPr>
              <w:t>Грудень</w:t>
            </w:r>
            <w:r w:rsidRPr="00A3390D">
              <w:rPr>
                <w:rFonts w:ascii="Times New Roman" w:eastAsia="Calibri" w:hAnsi="Times New Roman" w:cs="Times New Roman"/>
                <w:color w:val="000000"/>
                <w:spacing w:val="-1"/>
              </w:rPr>
              <w:t xml:space="preserve"> </w:t>
            </w:r>
            <w:r w:rsidRPr="00A3390D">
              <w:rPr>
                <w:rFonts w:ascii="Times New Roman" w:eastAsia="Calibri" w:hAnsi="Times New Roman" w:cs="Times New Roman"/>
                <w:color w:val="000000"/>
                <w:spacing w:val="-4"/>
              </w:rPr>
              <w:t>2023</w:t>
            </w:r>
          </w:p>
        </w:tc>
        <w:tc>
          <w:tcPr>
            <w:tcW w:w="5239" w:type="dxa"/>
          </w:tcPr>
          <w:p w14:paraId="061D87CD" w14:textId="1E657126" w:rsidR="0019468A" w:rsidRPr="00A3390D" w:rsidRDefault="00093B08" w:rsidP="00A3390D">
            <w:pPr>
              <w:widowControl w:val="0"/>
              <w:autoSpaceDE w:val="0"/>
              <w:autoSpaceDN w:val="0"/>
              <w:spacing w:after="0" w:line="240" w:lineRule="auto"/>
              <w:ind w:right="-1" w:firstLine="567"/>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                                   2,0</w:t>
            </w:r>
          </w:p>
        </w:tc>
      </w:tr>
      <w:tr w:rsidR="0019468A" w:rsidRPr="0019468A" w14:paraId="74E2DF10" w14:textId="77777777" w:rsidTr="00671022">
        <w:trPr>
          <w:trHeight w:val="371"/>
        </w:trPr>
        <w:tc>
          <w:tcPr>
            <w:tcW w:w="3865" w:type="dxa"/>
          </w:tcPr>
          <w:p w14:paraId="3F2EB463" w14:textId="77777777" w:rsidR="0019468A" w:rsidRPr="00A3390D" w:rsidRDefault="0019468A" w:rsidP="0019468A">
            <w:pPr>
              <w:widowControl w:val="0"/>
              <w:autoSpaceDE w:val="0"/>
              <w:autoSpaceDN w:val="0"/>
              <w:spacing w:before="1" w:after="0" w:line="240" w:lineRule="auto"/>
              <w:ind w:right="-1" w:firstLine="567"/>
              <w:jc w:val="both"/>
              <w:rPr>
                <w:rFonts w:ascii="Times New Roman" w:eastAsia="Calibri" w:hAnsi="Times New Roman" w:cs="Times New Roman"/>
                <w:b/>
                <w:color w:val="000000"/>
              </w:rPr>
            </w:pPr>
            <w:r w:rsidRPr="00A3390D">
              <w:rPr>
                <w:rFonts w:ascii="Times New Roman" w:eastAsia="Calibri" w:hAnsi="Times New Roman" w:cs="Times New Roman"/>
                <w:b/>
                <w:color w:val="000000"/>
                <w:spacing w:val="-2"/>
              </w:rPr>
              <w:t xml:space="preserve">ВСЬОГО </w:t>
            </w:r>
          </w:p>
        </w:tc>
        <w:tc>
          <w:tcPr>
            <w:tcW w:w="5239" w:type="dxa"/>
          </w:tcPr>
          <w:p w14:paraId="7DCB21F6" w14:textId="595EEE28" w:rsidR="0019468A" w:rsidRPr="00A3390D" w:rsidRDefault="00093B08" w:rsidP="00A3390D">
            <w:pPr>
              <w:widowControl w:val="0"/>
              <w:autoSpaceDE w:val="0"/>
              <w:autoSpaceDN w:val="0"/>
              <w:spacing w:after="0" w:line="240" w:lineRule="auto"/>
              <w:ind w:right="-1"/>
              <w:jc w:val="center"/>
              <w:rPr>
                <w:rFonts w:ascii="Times New Roman" w:eastAsia="Calibri" w:hAnsi="Times New Roman" w:cs="Times New Roman"/>
                <w:b/>
                <w:color w:val="000000"/>
                <w:lang w:val="ru-RU"/>
              </w:rPr>
            </w:pPr>
            <w:r>
              <w:rPr>
                <w:rFonts w:ascii="Times New Roman" w:eastAsia="Calibri" w:hAnsi="Times New Roman" w:cs="Times New Roman"/>
                <w:b/>
                <w:color w:val="000000"/>
                <w:lang w:val="ru-RU"/>
              </w:rPr>
              <w:t>6,5</w:t>
            </w:r>
          </w:p>
        </w:tc>
      </w:tr>
    </w:tbl>
    <w:p w14:paraId="3E945D07" w14:textId="77777777" w:rsidR="0019468A" w:rsidRPr="0019468A" w:rsidRDefault="0019468A" w:rsidP="0019468A">
      <w:pPr>
        <w:widowControl w:val="0"/>
        <w:numPr>
          <w:ilvl w:val="2"/>
          <w:numId w:val="20"/>
        </w:numPr>
        <w:tabs>
          <w:tab w:val="left" w:pos="1494"/>
        </w:tabs>
        <w:autoSpaceDE w:val="0"/>
        <w:autoSpaceDN w:val="0"/>
        <w:spacing w:before="90"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Загальний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обсяг</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замовлений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Споживачем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CC1A4E4" w14:textId="77777777" w:rsidR="0019468A" w:rsidRPr="0019468A" w:rsidRDefault="0019468A" w:rsidP="0019468A">
      <w:pPr>
        <w:widowControl w:val="0"/>
        <w:numPr>
          <w:ilvl w:val="1"/>
          <w:numId w:val="2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підтверджує,</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замовлені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ним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обсяги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які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визначені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0BDFA662" w14:textId="77777777" w:rsidR="0019468A" w:rsidRPr="0019468A" w:rsidRDefault="0019468A" w:rsidP="0019468A">
      <w:pPr>
        <w:widowControl w:val="0"/>
        <w:numPr>
          <w:ilvl w:val="1"/>
          <w:numId w:val="2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Відповідальність</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правильність</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визначення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замовлених</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обсягів</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покладається виключно на Споживача.</w:t>
      </w:r>
    </w:p>
    <w:p w14:paraId="1DFEB221" w14:textId="77777777" w:rsidR="0019468A" w:rsidRPr="0019468A" w:rsidRDefault="0019468A" w:rsidP="0019468A">
      <w:pPr>
        <w:widowControl w:val="0"/>
        <w:numPr>
          <w:ilvl w:val="1"/>
          <w:numId w:val="2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Підписанням цього Договору Споживач дає згоду Постачальнику на включення його до Реєстру споживачів Постачальника</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(надалі</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 Реєстр або Реєстр споживачів), розміщеного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інформаційній</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платформі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Оператора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ГТС</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відповідно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вимог</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Кодексу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ГТС.</w:t>
      </w:r>
    </w:p>
    <w:p w14:paraId="4F045C20" w14:textId="77777777" w:rsidR="0019468A" w:rsidRPr="0019468A" w:rsidRDefault="0019468A" w:rsidP="0019468A">
      <w:pPr>
        <w:widowControl w:val="0"/>
        <w:numPr>
          <w:ilvl w:val="1"/>
          <w:numId w:val="2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Перегляд</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коригування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замовлених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Споживачем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обсягів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цим Договором</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може</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відбуватися</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шляхом</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підписання</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Сторонами</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додаткової</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угоди,</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тому</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числі протягом відповідного розрахункового періоду.</w:t>
      </w:r>
    </w:p>
    <w:p w14:paraId="754F240B" w14:textId="77777777" w:rsidR="0019468A" w:rsidRPr="0019468A" w:rsidRDefault="0019468A" w:rsidP="0019468A">
      <w:pPr>
        <w:suppressAutoHyphens/>
        <w:spacing w:after="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Споживач зобов’язується самостійно контролювати обсяги використання природного газу</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і</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своєчасно</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обмежувати (припиняти)</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використання</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природного</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газу</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у</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разі</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перевищення замовлених обсягів або своєчасно</w:t>
      </w:r>
      <w:r w:rsidRPr="0019468A">
        <w:rPr>
          <w:rFonts w:ascii="Times New Roman" w:eastAsia="Times New Roman" w:hAnsi="Times New Roman" w:cs="Times New Roman"/>
          <w:color w:val="000000"/>
          <w:spacing w:val="29"/>
          <w:lang w:eastAsia="ar-SA"/>
        </w:rPr>
        <w:t xml:space="preserve"> </w:t>
      </w:r>
      <w:r w:rsidRPr="0019468A">
        <w:rPr>
          <w:rFonts w:ascii="Times New Roman" w:eastAsia="Times New Roman" w:hAnsi="Times New Roman" w:cs="Times New Roman"/>
          <w:color w:val="000000"/>
          <w:lang w:eastAsia="ar-SA"/>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7826B3D4" w14:textId="77777777" w:rsidR="0019468A" w:rsidRPr="0019468A" w:rsidRDefault="0019468A" w:rsidP="0019468A">
      <w:pPr>
        <w:suppressAutoHyphens/>
        <w:spacing w:after="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В будь-якому випадку, обсяг, визначений в акті приймання-передачі природного газу, оформленого</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відповідно</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до</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пункту 3.5.цього</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Договору,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вважається</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фактично</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використаним за цим Договором обсягом природного газу.</w:t>
      </w:r>
    </w:p>
    <w:p w14:paraId="7FCDB357" w14:textId="77777777" w:rsidR="0019468A" w:rsidRPr="0019468A" w:rsidRDefault="0019468A" w:rsidP="0019468A">
      <w:pPr>
        <w:widowControl w:val="0"/>
        <w:numPr>
          <w:ilvl w:val="1"/>
          <w:numId w:val="2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Режим використання природного газу протягом розрахункового періоду</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 xml:space="preserve">(в </w:t>
      </w:r>
      <w:proofErr w:type="spellStart"/>
      <w:r w:rsidRPr="0019468A">
        <w:rPr>
          <w:rFonts w:ascii="Times New Roman" w:eastAsia="Calibri" w:hAnsi="Times New Roman" w:cs="Times New Roman"/>
          <w:color w:val="000000"/>
        </w:rPr>
        <w:t>т.ч</w:t>
      </w:r>
      <w:proofErr w:type="spellEnd"/>
      <w:r w:rsidRPr="0019468A">
        <w:rPr>
          <w:rFonts w:ascii="Times New Roman" w:eastAsia="Calibri" w:hAnsi="Times New Roman" w:cs="Times New Roman"/>
          <w:color w:val="000000"/>
        </w:rPr>
        <w:t>. добове</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використання)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визначає</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самостійно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залежності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своїх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власних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потреб.</w:t>
      </w:r>
    </w:p>
    <w:p w14:paraId="1165FD08" w14:textId="77777777" w:rsidR="0019468A" w:rsidRPr="0019468A" w:rsidRDefault="0019468A" w:rsidP="0019468A">
      <w:pPr>
        <w:widowControl w:val="0"/>
        <w:numPr>
          <w:ilvl w:val="1"/>
          <w:numId w:val="2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розрахункову</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одиницю</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приймається</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один</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метр</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кубічний (м3),</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приведений до</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стандартних</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умов:</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температура (t) 293,18</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 xml:space="preserve">К (20 </w:t>
      </w:r>
      <w:proofErr w:type="spellStart"/>
      <w:r w:rsidRPr="0019468A">
        <w:rPr>
          <w:rFonts w:ascii="Times New Roman" w:eastAsia="Calibri" w:hAnsi="Times New Roman" w:cs="Times New Roman"/>
          <w:color w:val="000000"/>
          <w:vertAlign w:val="superscript"/>
        </w:rPr>
        <w:t>о</w:t>
      </w:r>
      <w:r w:rsidRPr="0019468A">
        <w:rPr>
          <w:rFonts w:ascii="Times New Roman" w:eastAsia="Calibri" w:hAnsi="Times New Roman" w:cs="Times New Roman"/>
          <w:color w:val="000000"/>
        </w:rPr>
        <w:t>С</w:t>
      </w:r>
      <w:proofErr w:type="spellEnd"/>
      <w:r w:rsidRPr="0019468A">
        <w:rPr>
          <w:rFonts w:ascii="Times New Roman" w:eastAsia="Calibri" w:hAnsi="Times New Roman" w:cs="Times New Roman"/>
          <w:color w:val="000000"/>
        </w:rPr>
        <w:t>),</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тиск</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газу (Р) 101,325</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кПа (</w:t>
      </w:r>
      <w:smartTag w:uri="urn:schemas-microsoft-com:office:smarttags" w:element="metricconverter">
        <w:smartTagPr>
          <w:attr w:name="ProductID" w:val="760 мм"/>
        </w:smartTagPr>
        <w:r w:rsidRPr="0019468A">
          <w:rPr>
            <w:rFonts w:ascii="Times New Roman" w:eastAsia="Calibri" w:hAnsi="Times New Roman" w:cs="Times New Roman"/>
            <w:color w:val="000000"/>
          </w:rPr>
          <w:t>760</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мм</w:t>
        </w:r>
      </w:smartTag>
      <w:r w:rsidRPr="0019468A">
        <w:rPr>
          <w:rFonts w:ascii="Times New Roman" w:eastAsia="Calibri" w:hAnsi="Times New Roman" w:cs="Times New Roman"/>
          <w:color w:val="000000"/>
          <w:spacing w:val="-3"/>
        </w:rPr>
        <w:t xml:space="preserve"> </w:t>
      </w:r>
      <w:proofErr w:type="spellStart"/>
      <w:r w:rsidRPr="0019468A">
        <w:rPr>
          <w:rFonts w:ascii="Times New Roman" w:eastAsia="Calibri" w:hAnsi="Times New Roman" w:cs="Times New Roman"/>
          <w:color w:val="000000"/>
        </w:rPr>
        <w:t>рт</w:t>
      </w:r>
      <w:proofErr w:type="spellEnd"/>
      <w:r w:rsidRPr="0019468A">
        <w:rPr>
          <w:rFonts w:ascii="Times New Roman" w:eastAsia="Calibri" w:hAnsi="Times New Roman" w:cs="Times New Roman"/>
          <w:color w:val="000000"/>
        </w:rPr>
        <w:t xml:space="preserve">. </w:t>
      </w:r>
      <w:r w:rsidRPr="0019468A">
        <w:rPr>
          <w:rFonts w:ascii="Times New Roman" w:eastAsia="Calibri" w:hAnsi="Times New Roman" w:cs="Times New Roman"/>
          <w:color w:val="000000"/>
          <w:spacing w:val="-2"/>
        </w:rPr>
        <w:pgNum/>
      </w:r>
      <w:r w:rsidRPr="0019468A">
        <w:rPr>
          <w:rFonts w:ascii="Times New Roman" w:eastAsia="Calibri" w:hAnsi="Times New Roman" w:cs="Times New Roman"/>
          <w:color w:val="000000"/>
          <w:spacing w:val="-2"/>
        </w:rPr>
        <w:t>т..).</w:t>
      </w:r>
    </w:p>
    <w:p w14:paraId="10A8C917" w14:textId="77777777" w:rsidR="0019468A" w:rsidRPr="0019468A" w:rsidRDefault="0019468A" w:rsidP="0019468A">
      <w:pPr>
        <w:widowControl w:val="0"/>
        <w:numPr>
          <w:ilvl w:val="1"/>
          <w:numId w:val="2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Фізико-хімічні показники природного газу, який передається Постачальником Споживачеві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пунктах</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приймання-передачі,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зазначених</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пункті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3.1</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повинні відповідати вимогам, визначеним розділом ІІІ Кодексу ГТС та Коде</w:t>
      </w:r>
      <w:r w:rsidRPr="0019468A">
        <w:rPr>
          <w:rFonts w:ascii="Times New Roman" w:eastAsia="Calibri" w:hAnsi="Times New Roman" w:cs="Times New Roman"/>
          <w:color w:val="000000"/>
          <w:u w:val="single"/>
        </w:rPr>
        <w:t>к</w:t>
      </w:r>
      <w:r w:rsidRPr="0019468A">
        <w:rPr>
          <w:rFonts w:ascii="Times New Roman" w:eastAsia="Calibri" w:hAnsi="Times New Roman" w:cs="Times New Roman"/>
          <w:color w:val="000000"/>
        </w:rPr>
        <w:t>сом ГРМ.</w:t>
      </w:r>
    </w:p>
    <w:p w14:paraId="36373F23" w14:textId="77777777" w:rsidR="0019468A" w:rsidRPr="0019468A" w:rsidRDefault="0019468A" w:rsidP="0019468A">
      <w:pPr>
        <w:suppressAutoHyphens/>
        <w:spacing w:before="1" w:after="120" w:line="240" w:lineRule="auto"/>
        <w:ind w:right="-1"/>
        <w:jc w:val="both"/>
        <w:rPr>
          <w:rFonts w:ascii="Times New Roman" w:eastAsia="Times New Roman" w:hAnsi="Times New Roman" w:cs="Times New Roman"/>
          <w:color w:val="000000"/>
          <w:lang w:eastAsia="ar-SA"/>
        </w:rPr>
      </w:pPr>
    </w:p>
    <w:p w14:paraId="007DFC02" w14:textId="77777777" w:rsidR="0019468A" w:rsidRPr="0019468A" w:rsidRDefault="0019468A" w:rsidP="0019468A">
      <w:pPr>
        <w:widowControl w:val="0"/>
        <w:tabs>
          <w:tab w:val="left" w:pos="2641"/>
        </w:tabs>
        <w:autoSpaceDE w:val="0"/>
        <w:autoSpaceDN w:val="0"/>
        <w:spacing w:before="89" w:after="0" w:line="240" w:lineRule="auto"/>
        <w:ind w:left="567" w:right="-1"/>
        <w:jc w:val="center"/>
        <w:outlineLvl w:val="1"/>
        <w:rPr>
          <w:rFonts w:ascii="Times New Roman" w:eastAsia="Calibri" w:hAnsi="Times New Roman" w:cs="Times New Roman"/>
          <w:b/>
          <w:bCs/>
          <w:color w:val="000000"/>
          <w:spacing w:val="-4"/>
        </w:rPr>
      </w:pPr>
      <w:r w:rsidRPr="0019468A">
        <w:rPr>
          <w:rFonts w:ascii="Times New Roman" w:eastAsia="Calibri" w:hAnsi="Times New Roman" w:cs="Times New Roman"/>
          <w:b/>
          <w:bCs/>
          <w:color w:val="000000"/>
        </w:rPr>
        <w:t>3. Порядок</w:t>
      </w:r>
      <w:r w:rsidRPr="0019468A">
        <w:rPr>
          <w:rFonts w:ascii="Times New Roman" w:eastAsia="Calibri" w:hAnsi="Times New Roman" w:cs="Times New Roman"/>
          <w:b/>
          <w:bCs/>
          <w:color w:val="000000"/>
          <w:spacing w:val="-10"/>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умови</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передачі</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природного</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spacing w:val="-4"/>
        </w:rPr>
        <w:t>газу</w:t>
      </w:r>
    </w:p>
    <w:p w14:paraId="7C39877A" w14:textId="77777777" w:rsidR="0019468A" w:rsidRPr="0019468A" w:rsidRDefault="0019468A" w:rsidP="0019468A">
      <w:pPr>
        <w:widowControl w:val="0"/>
        <w:tabs>
          <w:tab w:val="left" w:pos="2641"/>
        </w:tabs>
        <w:autoSpaceDE w:val="0"/>
        <w:autoSpaceDN w:val="0"/>
        <w:spacing w:before="89" w:after="0" w:line="240" w:lineRule="auto"/>
        <w:ind w:left="567" w:right="-1"/>
        <w:jc w:val="center"/>
        <w:outlineLvl w:val="1"/>
        <w:rPr>
          <w:rFonts w:ascii="Times New Roman" w:eastAsia="Calibri" w:hAnsi="Times New Roman" w:cs="Times New Roman"/>
          <w:b/>
          <w:bCs/>
          <w:color w:val="000000"/>
        </w:rPr>
      </w:pPr>
    </w:p>
    <w:p w14:paraId="460F60B6" w14:textId="77777777" w:rsidR="0019468A" w:rsidRPr="0019468A" w:rsidRDefault="0019468A" w:rsidP="0019468A">
      <w:pPr>
        <w:widowControl w:val="0"/>
        <w:numPr>
          <w:ilvl w:val="1"/>
          <w:numId w:val="19"/>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Постачальник передає Споживачу у загальному потоці природний газ у внутрішній точці виходу з газотранспортної системи.</w:t>
      </w:r>
    </w:p>
    <w:p w14:paraId="56FE0234" w14:textId="77777777" w:rsidR="0019468A" w:rsidRPr="0019468A" w:rsidRDefault="0019468A" w:rsidP="0019468A">
      <w:pPr>
        <w:widowControl w:val="0"/>
        <w:numPr>
          <w:ilvl w:val="1"/>
          <w:numId w:val="19"/>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69A767CB" w14:textId="77777777" w:rsidR="0019468A" w:rsidRPr="0019468A" w:rsidRDefault="0019468A" w:rsidP="0019468A">
      <w:pPr>
        <w:widowControl w:val="0"/>
        <w:numPr>
          <w:ilvl w:val="1"/>
          <w:numId w:val="19"/>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645CDF5" w14:textId="77777777" w:rsidR="0019468A" w:rsidRPr="0019468A" w:rsidRDefault="0019468A" w:rsidP="0019468A">
      <w:pPr>
        <w:widowControl w:val="0"/>
        <w:numPr>
          <w:ilvl w:val="1"/>
          <w:numId w:val="19"/>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4EFB0978" w14:textId="77777777" w:rsidR="0019468A" w:rsidRPr="0019468A" w:rsidRDefault="0019468A" w:rsidP="0019468A">
      <w:pPr>
        <w:widowControl w:val="0"/>
        <w:numPr>
          <w:ilvl w:val="1"/>
          <w:numId w:val="19"/>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FA715CA" w14:textId="77777777" w:rsidR="0019468A" w:rsidRPr="0019468A" w:rsidRDefault="0019468A" w:rsidP="0019468A">
      <w:pPr>
        <w:suppressAutoHyphens/>
        <w:spacing w:after="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19468A">
        <w:rPr>
          <w:rFonts w:ascii="Times New Roman" w:eastAsia="Times New Roman" w:hAnsi="Times New Roman" w:cs="Times New Roman"/>
          <w:color w:val="000000"/>
          <w:spacing w:val="35"/>
          <w:lang w:eastAsia="ar-SA"/>
        </w:rPr>
        <w:t xml:space="preserve"> </w:t>
      </w:r>
      <w:r w:rsidRPr="0019468A">
        <w:rPr>
          <w:rFonts w:ascii="Times New Roman" w:eastAsia="Times New Roman" w:hAnsi="Times New Roman" w:cs="Times New Roman"/>
          <w:color w:val="000000"/>
          <w:lang w:eastAsia="ar-SA"/>
        </w:rPr>
        <w:t>– оперативну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інформацію</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щодо</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фактичних</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обсягів</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використання</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газу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за</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минулу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добу,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планових обсягів використання газу на наступну добу та до</w:t>
      </w:r>
      <w:r w:rsidRPr="0019468A">
        <w:rPr>
          <w:rFonts w:ascii="Times New Roman" w:eastAsia="Times New Roman" w:hAnsi="Times New Roman" w:cs="Times New Roman"/>
          <w:color w:val="000000"/>
          <w:spacing w:val="80"/>
          <w:lang w:eastAsia="ar-SA"/>
        </w:rPr>
        <w:t xml:space="preserve"> </w:t>
      </w:r>
      <w:r w:rsidRPr="0019468A">
        <w:rPr>
          <w:rFonts w:ascii="Times New Roman" w:eastAsia="Times New Roman" w:hAnsi="Times New Roman" w:cs="Times New Roman"/>
          <w:color w:val="000000"/>
          <w:lang w:eastAsia="ar-SA"/>
        </w:rPr>
        <w:t>24:00 поточної доби - оперативну інформацію щодо використання газу за поточну добу.</w:t>
      </w:r>
    </w:p>
    <w:p w14:paraId="17FBAE04" w14:textId="77777777" w:rsidR="0019468A" w:rsidRPr="0019468A" w:rsidRDefault="0019468A" w:rsidP="0019468A">
      <w:pPr>
        <w:widowControl w:val="0"/>
        <w:numPr>
          <w:ilvl w:val="1"/>
          <w:numId w:val="19"/>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Приймання-передача газу, переданого Постачальником Споживачеві у відповідному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розрахунковому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періоді,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оформлюється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актом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приймання-передачі</w:t>
      </w:r>
      <w:r w:rsidRPr="0019468A">
        <w:rPr>
          <w:rFonts w:ascii="Times New Roman" w:eastAsia="Calibri" w:hAnsi="Times New Roman" w:cs="Times New Roman"/>
          <w:color w:val="000000"/>
          <w:spacing w:val="-6"/>
        </w:rPr>
        <w:t xml:space="preserve"> природного </w:t>
      </w:r>
      <w:r w:rsidRPr="0019468A">
        <w:rPr>
          <w:rFonts w:ascii="Times New Roman" w:eastAsia="Calibri" w:hAnsi="Times New Roman" w:cs="Times New Roman"/>
          <w:color w:val="000000"/>
        </w:rPr>
        <w:t>газу.</w:t>
      </w:r>
    </w:p>
    <w:p w14:paraId="2D4F9BCE" w14:textId="77777777" w:rsidR="0019468A" w:rsidRPr="0019468A" w:rsidRDefault="0019468A" w:rsidP="0019468A">
      <w:pPr>
        <w:widowControl w:val="0"/>
        <w:numPr>
          <w:ilvl w:val="2"/>
          <w:numId w:val="19"/>
        </w:numPr>
        <w:tabs>
          <w:tab w:val="left" w:pos="140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Споживач зобов'язується надати Постачальнику не пізніше 5-го</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(п’ятого) числа місяця,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наступного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розрахунковим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періодом,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завірену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належним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чином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копію</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відповідного акту надання послуг з розподілу/транспортування газу за такий період, що складений між Оператором(</w:t>
      </w:r>
      <w:proofErr w:type="spellStart"/>
      <w:r w:rsidRPr="0019468A">
        <w:rPr>
          <w:rFonts w:ascii="Times New Roman" w:eastAsia="Calibri" w:hAnsi="Times New Roman" w:cs="Times New Roman"/>
          <w:color w:val="000000"/>
        </w:rPr>
        <w:t>ами</w:t>
      </w:r>
      <w:proofErr w:type="spellEnd"/>
      <w:r w:rsidRPr="0019468A">
        <w:rPr>
          <w:rFonts w:ascii="Times New Roman" w:eastAsia="Calibri" w:hAnsi="Times New Roman" w:cs="Times New Roman"/>
          <w:color w:val="000000"/>
        </w:rPr>
        <w:t xml:space="preserve">) ГРМ та/або </w:t>
      </w:r>
      <w:r w:rsidRPr="0019468A">
        <w:rPr>
          <w:rFonts w:ascii="Times New Roman" w:eastAsia="Calibri" w:hAnsi="Times New Roman" w:cs="Times New Roman"/>
          <w:color w:val="000000"/>
        </w:rPr>
        <w:lastRenderedPageBreak/>
        <w:t>Оператором ГТС та Споживачем, на підставі даних комерційного вузла обліку Споживача, відповідно до вимог Кодексу ГТС/Кодексу ГРМ.</w:t>
      </w:r>
    </w:p>
    <w:p w14:paraId="62190B32" w14:textId="77777777" w:rsidR="0019468A" w:rsidRPr="0019468A" w:rsidRDefault="0019468A" w:rsidP="0019468A">
      <w:pPr>
        <w:widowControl w:val="0"/>
        <w:numPr>
          <w:ilvl w:val="2"/>
          <w:numId w:val="19"/>
        </w:numPr>
        <w:tabs>
          <w:tab w:val="left" w:pos="140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На підставі отриманих від Споживача даних та даних щодо остаточної алокації відборів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Інформаційній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платформі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Оператора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ГТС</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Постачальник</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готує</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надає Споживачу два примірники акту приймання-передачі природного газу за відповідний розрахунковий період (далі також – акт), підписані уповноваженим представником Постачальника.</w:t>
      </w:r>
    </w:p>
    <w:p w14:paraId="75CF6370" w14:textId="77777777" w:rsidR="0019468A" w:rsidRPr="0019468A" w:rsidRDefault="0019468A" w:rsidP="0019468A">
      <w:pPr>
        <w:widowControl w:val="0"/>
        <w:numPr>
          <w:ilvl w:val="2"/>
          <w:numId w:val="19"/>
        </w:numPr>
        <w:tabs>
          <w:tab w:val="left" w:pos="140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протягом</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2-х</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(двох)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робочих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днів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дати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одержання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акту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 xml:space="preserve">приймання-передачі природного газу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19468A">
        <w:rPr>
          <w:rFonts w:ascii="Times New Roman" w:eastAsia="Calibri" w:hAnsi="Times New Roman" w:cs="Times New Roman"/>
          <w:color w:val="000000"/>
          <w:spacing w:val="-2"/>
        </w:rPr>
        <w:t>підписання.</w:t>
      </w:r>
    </w:p>
    <w:p w14:paraId="3026BD91" w14:textId="77777777" w:rsidR="0019468A" w:rsidRPr="0019468A" w:rsidRDefault="0019468A" w:rsidP="0019468A">
      <w:pPr>
        <w:widowControl w:val="0"/>
        <w:numPr>
          <w:ilvl w:val="2"/>
          <w:numId w:val="19"/>
        </w:numPr>
        <w:tabs>
          <w:tab w:val="left" w:pos="1408"/>
          <w:tab w:val="left" w:pos="7148"/>
        </w:tabs>
        <w:autoSpaceDE w:val="0"/>
        <w:autoSpaceDN w:val="0"/>
        <w:spacing w:after="0" w:line="275" w:lineRule="exact"/>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випадку</w:t>
      </w:r>
      <w:r w:rsidRPr="0019468A">
        <w:rPr>
          <w:rFonts w:ascii="Times New Roman" w:eastAsia="Calibri" w:hAnsi="Times New Roman" w:cs="Times New Roman"/>
          <w:color w:val="000000"/>
          <w:spacing w:val="54"/>
        </w:rPr>
        <w:t xml:space="preserve"> </w:t>
      </w:r>
      <w:r w:rsidRPr="0019468A">
        <w:rPr>
          <w:rFonts w:ascii="Times New Roman" w:eastAsia="Calibri" w:hAnsi="Times New Roman" w:cs="Times New Roman"/>
          <w:color w:val="000000"/>
        </w:rPr>
        <w:t>неповернення</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Споживачем</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spacing w:val="-2"/>
        </w:rPr>
        <w:t>підписаного</w:t>
      </w:r>
      <w:r w:rsidRPr="0019468A">
        <w:rPr>
          <w:rFonts w:ascii="Times New Roman" w:eastAsia="Calibri" w:hAnsi="Times New Roman" w:cs="Times New Roman"/>
          <w:color w:val="000000"/>
        </w:rPr>
        <w:t xml:space="preserve"> оригіналу</w:t>
      </w:r>
      <w:r w:rsidRPr="0019468A">
        <w:rPr>
          <w:rFonts w:ascii="Times New Roman" w:eastAsia="Calibri" w:hAnsi="Times New Roman" w:cs="Times New Roman"/>
          <w:color w:val="000000"/>
          <w:spacing w:val="66"/>
        </w:rPr>
        <w:t xml:space="preserve"> </w:t>
      </w:r>
      <w:r w:rsidRPr="0019468A">
        <w:rPr>
          <w:rFonts w:ascii="Times New Roman" w:eastAsia="Calibri" w:hAnsi="Times New Roman" w:cs="Times New Roman"/>
          <w:color w:val="000000"/>
        </w:rPr>
        <w:t>акту</w:t>
      </w:r>
      <w:r w:rsidRPr="0019468A">
        <w:rPr>
          <w:rFonts w:ascii="Times New Roman" w:eastAsia="Calibri" w:hAnsi="Times New Roman" w:cs="Times New Roman"/>
          <w:color w:val="000000"/>
          <w:spacing w:val="67"/>
        </w:rPr>
        <w:t xml:space="preserve"> </w:t>
      </w:r>
      <w:r w:rsidRPr="0019468A">
        <w:rPr>
          <w:rFonts w:ascii="Times New Roman" w:eastAsia="Calibri" w:hAnsi="Times New Roman" w:cs="Times New Roman"/>
          <w:color w:val="000000"/>
        </w:rPr>
        <w:t>приймання-передачі природного газу до</w:t>
      </w:r>
      <w:r w:rsidRPr="0019468A">
        <w:rPr>
          <w:rFonts w:ascii="Times New Roman" w:eastAsia="Calibri" w:hAnsi="Times New Roman" w:cs="Times New Roman"/>
          <w:color w:val="000000"/>
          <w:spacing w:val="68"/>
        </w:rPr>
        <w:t xml:space="preserve"> </w:t>
      </w:r>
      <w:r w:rsidRPr="0019468A">
        <w:rPr>
          <w:rFonts w:ascii="Times New Roman" w:eastAsia="Calibri" w:hAnsi="Times New Roman" w:cs="Times New Roman"/>
          <w:color w:val="000000"/>
        </w:rPr>
        <w:t>15-</w:t>
      </w:r>
      <w:r w:rsidRPr="0019468A">
        <w:rPr>
          <w:rFonts w:ascii="Times New Roman" w:eastAsia="Calibri" w:hAnsi="Times New Roman" w:cs="Times New Roman"/>
          <w:color w:val="000000"/>
          <w:spacing w:val="-5"/>
        </w:rPr>
        <w:t xml:space="preserve">го </w:t>
      </w:r>
      <w:r w:rsidRPr="0019468A">
        <w:rPr>
          <w:rFonts w:ascii="Times New Roman" w:eastAsia="Calibri" w:hAnsi="Times New Roman" w:cs="Times New Roman"/>
          <w:color w:val="000000"/>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19468A">
        <w:rPr>
          <w:rFonts w:ascii="Times New Roman" w:eastAsia="Calibri" w:hAnsi="Times New Roman" w:cs="Times New Roman"/>
          <w:color w:val="000000"/>
          <w:spacing w:val="39"/>
        </w:rPr>
        <w:t xml:space="preserve"> </w:t>
      </w:r>
      <w:r w:rsidRPr="0019468A">
        <w:rPr>
          <w:rFonts w:ascii="Times New Roman" w:eastAsia="Calibri" w:hAnsi="Times New Roman" w:cs="Times New Roman"/>
          <w:color w:val="000000"/>
        </w:rPr>
        <w:t>3.5.1 цього пункту,</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даних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щодо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остаточної</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алокації</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відборів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Інформаційній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платформі Оператора ГТС, обсяг</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(об’єм) спожитого газу вважається встановленим</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59434382" w14:textId="77777777" w:rsidR="0019468A" w:rsidRPr="0019468A" w:rsidRDefault="0019468A" w:rsidP="0019468A">
      <w:pPr>
        <w:widowControl w:val="0"/>
        <w:numPr>
          <w:ilvl w:val="1"/>
          <w:numId w:val="19"/>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вузлів</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обліку</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інформації</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фактично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поставлений</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Споживачу</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обсяг</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газу згідно з даними Інформаційної платформи Оператора ГТС.</w:t>
      </w:r>
    </w:p>
    <w:p w14:paraId="0481B848" w14:textId="77777777" w:rsidR="0019468A" w:rsidRPr="0019468A" w:rsidRDefault="0019468A" w:rsidP="0019468A">
      <w:pPr>
        <w:widowControl w:val="0"/>
        <w:tabs>
          <w:tab w:val="left" w:pos="3330"/>
        </w:tabs>
        <w:autoSpaceDE w:val="0"/>
        <w:autoSpaceDN w:val="0"/>
        <w:spacing w:after="0" w:line="240" w:lineRule="auto"/>
        <w:ind w:left="567" w:right="-1"/>
        <w:jc w:val="center"/>
        <w:outlineLvl w:val="1"/>
        <w:rPr>
          <w:rFonts w:ascii="Times New Roman" w:eastAsia="Calibri" w:hAnsi="Times New Roman" w:cs="Times New Roman"/>
          <w:b/>
          <w:bCs/>
          <w:color w:val="000000"/>
          <w:spacing w:val="-4"/>
        </w:rPr>
      </w:pPr>
      <w:r w:rsidRPr="0019468A">
        <w:rPr>
          <w:rFonts w:ascii="Times New Roman" w:eastAsia="Calibri" w:hAnsi="Times New Roman" w:cs="Times New Roman"/>
          <w:b/>
          <w:bCs/>
          <w:color w:val="000000"/>
        </w:rPr>
        <w:t>4. Ціна</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вартість</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природного</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spacing w:val="-4"/>
        </w:rPr>
        <w:t>газу</w:t>
      </w:r>
    </w:p>
    <w:p w14:paraId="7F8764C4" w14:textId="77777777" w:rsidR="0019468A" w:rsidRPr="0019468A" w:rsidRDefault="0019468A" w:rsidP="0019468A">
      <w:pPr>
        <w:suppressAutoHyphens/>
        <w:spacing w:before="159" w:after="12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4.1. Ціна</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та</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порядок</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зміни</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ціни</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на</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природний</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газ,</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який</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постачається</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за</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цим</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Договором, встановлюється наступним чином:</w:t>
      </w:r>
    </w:p>
    <w:p w14:paraId="08319F67" w14:textId="77777777" w:rsidR="0019468A" w:rsidRPr="0019468A" w:rsidRDefault="0019468A" w:rsidP="0019468A">
      <w:pPr>
        <w:spacing w:line="275" w:lineRule="exact"/>
        <w:ind w:right="-1" w:firstLine="567"/>
        <w:jc w:val="both"/>
        <w:rPr>
          <w:rFonts w:ascii="Times New Roman" w:eastAsia="Calibri" w:hAnsi="Times New Roman" w:cs="Times New Roman"/>
          <w:color w:val="000000"/>
        </w:rPr>
      </w:pPr>
      <w:r w:rsidRPr="0019468A">
        <w:rPr>
          <w:rFonts w:ascii="Times New Roman" w:eastAsia="Calibri" w:hAnsi="Times New Roman" w:cs="Times New Roman"/>
          <w:b/>
          <w:color w:val="000000"/>
        </w:rPr>
        <w:t>Ціна</w:t>
      </w:r>
      <w:r w:rsidRPr="0019468A">
        <w:rPr>
          <w:rFonts w:ascii="Times New Roman" w:eastAsia="Calibri" w:hAnsi="Times New Roman" w:cs="Times New Roman"/>
          <w:b/>
          <w:color w:val="000000"/>
          <w:spacing w:val="-7"/>
        </w:rPr>
        <w:t xml:space="preserve"> </w:t>
      </w:r>
      <w:r w:rsidRPr="0019468A">
        <w:rPr>
          <w:rFonts w:ascii="Times New Roman" w:eastAsia="Calibri" w:hAnsi="Times New Roman" w:cs="Times New Roman"/>
          <w:b/>
          <w:color w:val="000000"/>
        </w:rPr>
        <w:t>природного</w:t>
      </w:r>
      <w:r w:rsidRPr="0019468A">
        <w:rPr>
          <w:rFonts w:ascii="Times New Roman" w:eastAsia="Calibri" w:hAnsi="Times New Roman" w:cs="Times New Roman"/>
          <w:b/>
          <w:color w:val="000000"/>
          <w:spacing w:val="-6"/>
        </w:rPr>
        <w:t xml:space="preserve"> </w:t>
      </w:r>
      <w:r w:rsidRPr="0019468A">
        <w:rPr>
          <w:rFonts w:ascii="Times New Roman" w:eastAsia="Calibri" w:hAnsi="Times New Roman" w:cs="Times New Roman"/>
          <w:b/>
          <w:color w:val="000000"/>
        </w:rPr>
        <w:t>газу</w:t>
      </w:r>
      <w:r w:rsidRPr="0019468A">
        <w:rPr>
          <w:rFonts w:ascii="Times New Roman" w:eastAsia="Calibri" w:hAnsi="Times New Roman" w:cs="Times New Roman"/>
          <w:b/>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smartTag w:uri="urn:schemas-microsoft-com:office:smarttags" w:element="metricconverter">
        <w:smartTagPr>
          <w:attr w:name="ProductID" w:val="1000 куб. м"/>
        </w:smartTagPr>
        <w:r w:rsidRPr="0019468A">
          <w:rPr>
            <w:rFonts w:ascii="Times New Roman" w:eastAsia="Calibri" w:hAnsi="Times New Roman" w:cs="Times New Roman"/>
            <w:color w:val="000000"/>
          </w:rPr>
          <w:t>1000</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куб.</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м</w:t>
        </w:r>
      </w:smartTag>
      <w:r w:rsidRPr="0019468A">
        <w:rPr>
          <w:rFonts w:ascii="Times New Roman" w:eastAsia="Calibri" w:hAnsi="Times New Roman" w:cs="Times New Roman"/>
          <w:color w:val="000000"/>
          <w:spacing w:val="49"/>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без</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ПДВ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w:t>
      </w:r>
      <w:r w:rsidRPr="0019468A">
        <w:rPr>
          <w:rFonts w:ascii="Times New Roman" w:eastAsia="Calibri" w:hAnsi="Times New Roman" w:cs="Times New Roman"/>
          <w:b/>
          <w:color w:val="000000"/>
        </w:rPr>
        <w:t xml:space="preserve">          </w:t>
      </w:r>
      <w:r w:rsidRPr="0019468A">
        <w:rPr>
          <w:rFonts w:ascii="Times New Roman" w:eastAsia="Calibri" w:hAnsi="Times New Roman" w:cs="Times New Roman"/>
          <w:b/>
          <w:color w:val="000000"/>
          <w:spacing w:val="-2"/>
        </w:rPr>
        <w:t>грн.</w:t>
      </w:r>
      <w:r w:rsidRPr="0019468A">
        <w:rPr>
          <w:rFonts w:ascii="Times New Roman" w:eastAsia="Calibri" w:hAnsi="Times New Roman" w:cs="Times New Roman"/>
          <w:color w:val="000000"/>
          <w:spacing w:val="-2"/>
        </w:rPr>
        <w:t>,</w:t>
      </w:r>
    </w:p>
    <w:p w14:paraId="72BCF0FB" w14:textId="77777777" w:rsidR="0019468A" w:rsidRPr="0019468A" w:rsidRDefault="0019468A" w:rsidP="0019468A">
      <w:pPr>
        <w:suppressAutoHyphens/>
        <w:spacing w:after="120" w:line="276" w:lineRule="exact"/>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крім</w:t>
      </w:r>
      <w:r w:rsidRPr="0019468A">
        <w:rPr>
          <w:rFonts w:ascii="Times New Roman" w:eastAsia="Times New Roman" w:hAnsi="Times New Roman" w:cs="Times New Roman"/>
          <w:color w:val="000000"/>
          <w:spacing w:val="-9"/>
          <w:lang w:eastAsia="ar-SA"/>
        </w:rPr>
        <w:t xml:space="preserve"> </w:t>
      </w:r>
      <w:r w:rsidRPr="0019468A">
        <w:rPr>
          <w:rFonts w:ascii="Times New Roman" w:eastAsia="Times New Roman" w:hAnsi="Times New Roman" w:cs="Times New Roman"/>
          <w:color w:val="000000"/>
          <w:lang w:eastAsia="ar-SA"/>
        </w:rPr>
        <w:t>того</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податок</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на</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додану</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вартість</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за</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ставкою</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spacing w:val="-4"/>
          <w:lang w:eastAsia="ar-SA"/>
        </w:rPr>
        <w:t>20%,</w:t>
      </w:r>
    </w:p>
    <w:p w14:paraId="5575C0B9" w14:textId="77777777" w:rsidR="0019468A" w:rsidRPr="0019468A" w:rsidRDefault="0019468A" w:rsidP="0019468A">
      <w:pPr>
        <w:spacing w:line="276" w:lineRule="exact"/>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ціна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smartTag w:uri="urn:schemas-microsoft-com:office:smarttags" w:element="metricconverter">
        <w:smartTagPr>
          <w:attr w:name="ProductID" w:val="1000 куб. м"/>
        </w:smartTagPr>
        <w:r w:rsidRPr="0019468A">
          <w:rPr>
            <w:rFonts w:ascii="Times New Roman" w:eastAsia="Calibri" w:hAnsi="Times New Roman" w:cs="Times New Roman"/>
            <w:color w:val="000000"/>
          </w:rPr>
          <w:t>1000</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куб.</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м</w:t>
        </w:r>
      </w:smartTag>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ПДВ</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b/>
          <w:color w:val="000000"/>
        </w:rPr>
        <w:t xml:space="preserve">      </w:t>
      </w:r>
      <w:r w:rsidRPr="0019468A">
        <w:rPr>
          <w:rFonts w:ascii="Times New Roman" w:eastAsia="Calibri" w:hAnsi="Times New Roman" w:cs="Times New Roman"/>
          <w:b/>
          <w:color w:val="000000"/>
          <w:spacing w:val="-6"/>
        </w:rPr>
        <w:t xml:space="preserve"> </w:t>
      </w:r>
      <w:r w:rsidRPr="0019468A">
        <w:rPr>
          <w:rFonts w:ascii="Times New Roman" w:eastAsia="Calibri" w:hAnsi="Times New Roman" w:cs="Times New Roman"/>
          <w:b/>
          <w:color w:val="000000"/>
          <w:spacing w:val="-4"/>
        </w:rPr>
        <w:t>грн</w:t>
      </w:r>
      <w:r w:rsidRPr="0019468A">
        <w:rPr>
          <w:rFonts w:ascii="Times New Roman" w:eastAsia="Calibri" w:hAnsi="Times New Roman" w:cs="Times New Roman"/>
          <w:color w:val="000000"/>
          <w:spacing w:val="-4"/>
        </w:rPr>
        <w:t>;</w:t>
      </w:r>
    </w:p>
    <w:p w14:paraId="216F56A5" w14:textId="77777777" w:rsidR="0019468A" w:rsidRPr="0019468A" w:rsidRDefault="0019468A" w:rsidP="0019468A">
      <w:pPr>
        <w:suppressAutoHyphens/>
        <w:spacing w:after="120" w:line="276" w:lineRule="exact"/>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крім</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того</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тариф</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на</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послуги</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транспортування</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природного</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газу</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для</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внутрішньої</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spacing w:val="-2"/>
          <w:lang w:eastAsia="ar-SA"/>
        </w:rPr>
        <w:t xml:space="preserve">точки </w:t>
      </w:r>
      <w:r w:rsidRPr="0019468A">
        <w:rPr>
          <w:rFonts w:ascii="Times New Roman" w:eastAsia="Times New Roman" w:hAnsi="Times New Roman" w:cs="Times New Roman"/>
          <w:color w:val="000000"/>
          <w:lang w:eastAsia="ar-SA"/>
        </w:rPr>
        <w:t>виходу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з</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газотранспортної</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системи</w:t>
      </w:r>
      <w:r w:rsidRPr="0019468A">
        <w:rPr>
          <w:rFonts w:ascii="Times New Roman" w:eastAsia="Times New Roman" w:hAnsi="Times New Roman" w:cs="Times New Roman"/>
          <w:color w:val="000000"/>
          <w:spacing w:val="-9"/>
          <w:lang w:eastAsia="ar-SA"/>
        </w:rPr>
        <w:t xml:space="preserve"> </w:t>
      </w:r>
      <w:r w:rsidRPr="0019468A">
        <w:rPr>
          <w:rFonts w:ascii="Times New Roman" w:eastAsia="Times New Roman" w:hAnsi="Times New Roman" w:cs="Times New Roman"/>
          <w:color w:val="000000"/>
          <w:lang w:eastAsia="ar-SA"/>
        </w:rPr>
        <w:t>–</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_______</w:t>
      </w:r>
      <w:r w:rsidRPr="0019468A">
        <w:rPr>
          <w:rFonts w:ascii="Times New Roman" w:eastAsia="Times New Roman" w:hAnsi="Times New Roman" w:cs="Times New Roman"/>
          <w:color w:val="000000"/>
          <w:spacing w:val="40"/>
          <w:lang w:eastAsia="ar-SA"/>
        </w:rPr>
        <w:t xml:space="preserve"> </w:t>
      </w:r>
      <w:r w:rsidRPr="0019468A">
        <w:rPr>
          <w:rFonts w:ascii="Times New Roman" w:eastAsia="Times New Roman" w:hAnsi="Times New Roman" w:cs="Times New Roman"/>
          <w:color w:val="000000"/>
          <w:lang w:eastAsia="ar-SA"/>
        </w:rPr>
        <w:t>грн.</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без</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ПДВ,</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коефіцієнт,</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який</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застосовується</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при замовленні потужності на добу наперед у відповідному періоді на рівні</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1,10 умовних одиниць, всього з коефіцієнтом – ________ грн., крім того ПДВ 20% - ______</w:t>
      </w:r>
      <w:r w:rsidRPr="0019468A">
        <w:rPr>
          <w:rFonts w:ascii="Times New Roman" w:eastAsia="Times New Roman" w:hAnsi="Times New Roman" w:cs="Times New Roman"/>
          <w:color w:val="000000"/>
          <w:spacing w:val="40"/>
          <w:lang w:eastAsia="ar-SA"/>
        </w:rPr>
        <w:t xml:space="preserve"> </w:t>
      </w:r>
      <w:r w:rsidRPr="0019468A">
        <w:rPr>
          <w:rFonts w:ascii="Times New Roman" w:eastAsia="Times New Roman" w:hAnsi="Times New Roman" w:cs="Times New Roman"/>
          <w:color w:val="000000"/>
          <w:lang w:eastAsia="ar-SA"/>
        </w:rPr>
        <w:t xml:space="preserve">грн., всього з ПДВ – _______ грн. за </w:t>
      </w:r>
      <w:smartTag w:uri="urn:schemas-microsoft-com:office:smarttags" w:element="metricconverter">
        <w:smartTagPr>
          <w:attr w:name="ProductID" w:val="1000 куб. м"/>
        </w:smartTagPr>
        <w:r w:rsidRPr="0019468A">
          <w:rPr>
            <w:rFonts w:ascii="Times New Roman" w:eastAsia="Times New Roman" w:hAnsi="Times New Roman" w:cs="Times New Roman"/>
            <w:color w:val="000000"/>
            <w:lang w:eastAsia="ar-SA"/>
          </w:rPr>
          <w:t>1000 куб. м</w:t>
        </w:r>
      </w:smartTag>
      <w:r w:rsidRPr="0019468A">
        <w:rPr>
          <w:rFonts w:ascii="Times New Roman" w:eastAsia="Times New Roman" w:hAnsi="Times New Roman" w:cs="Times New Roman"/>
          <w:color w:val="000000"/>
          <w:lang w:eastAsia="ar-SA"/>
        </w:rPr>
        <w:t>.</w:t>
      </w:r>
    </w:p>
    <w:p w14:paraId="475BBED3" w14:textId="77777777" w:rsidR="0019468A" w:rsidRPr="0019468A" w:rsidRDefault="0019468A" w:rsidP="0019468A">
      <w:pPr>
        <w:ind w:right="-1" w:firstLine="567"/>
        <w:jc w:val="both"/>
        <w:rPr>
          <w:rFonts w:ascii="Times New Roman" w:eastAsia="Calibri" w:hAnsi="Times New Roman" w:cs="Times New Roman"/>
          <w:color w:val="000000"/>
        </w:rPr>
      </w:pPr>
      <w:r w:rsidRPr="0019468A">
        <w:rPr>
          <w:rFonts w:ascii="Times New Roman" w:eastAsia="Calibri" w:hAnsi="Times New Roman" w:cs="Times New Roman"/>
          <w:b/>
          <w:color w:val="000000"/>
        </w:rPr>
        <w:t>Всього ціна газу за</w:t>
      </w:r>
      <w:r w:rsidRPr="0019468A">
        <w:rPr>
          <w:rFonts w:ascii="Times New Roman" w:eastAsia="Calibri" w:hAnsi="Times New Roman" w:cs="Times New Roman"/>
          <w:b/>
          <w:color w:val="000000"/>
          <w:spacing w:val="80"/>
        </w:rPr>
        <w:t xml:space="preserve"> </w:t>
      </w:r>
      <w:smartTag w:uri="urn:schemas-microsoft-com:office:smarttags" w:element="metricconverter">
        <w:smartTagPr>
          <w:attr w:name="ProductID" w:val="1000 куб. м"/>
        </w:smartTagPr>
        <w:r w:rsidRPr="0019468A">
          <w:rPr>
            <w:rFonts w:ascii="Times New Roman" w:eastAsia="Calibri" w:hAnsi="Times New Roman" w:cs="Times New Roman"/>
            <w:b/>
            <w:color w:val="000000"/>
          </w:rPr>
          <w:t>1000 куб. м</w:t>
        </w:r>
      </w:smartTag>
      <w:r w:rsidRPr="0019468A">
        <w:rPr>
          <w:rFonts w:ascii="Times New Roman" w:eastAsia="Calibri" w:hAnsi="Times New Roman" w:cs="Times New Roman"/>
          <w:color w:val="000000"/>
        </w:rPr>
        <w:t xml:space="preserve"> з урахуванням тарифу на послуги транспортування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коефіцієнту,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який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застосовується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замовленні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потужності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 xml:space="preserve">добу наперед, становить </w:t>
      </w:r>
      <w:r w:rsidRPr="0019468A">
        <w:rPr>
          <w:rFonts w:ascii="Times New Roman" w:eastAsia="Calibri" w:hAnsi="Times New Roman" w:cs="Times New Roman"/>
          <w:b/>
          <w:color w:val="000000"/>
        </w:rPr>
        <w:t>__________ грн</w:t>
      </w:r>
      <w:r w:rsidRPr="0019468A">
        <w:rPr>
          <w:rFonts w:ascii="Times New Roman" w:eastAsia="Calibri" w:hAnsi="Times New Roman" w:cs="Times New Roman"/>
          <w:color w:val="000000"/>
        </w:rPr>
        <w:t xml:space="preserve">. </w:t>
      </w:r>
      <w:r w:rsidRPr="0019468A">
        <w:rPr>
          <w:rFonts w:ascii="Times New Roman" w:eastAsia="Calibri" w:hAnsi="Times New Roman" w:cs="Times New Roman"/>
          <w:b/>
          <w:color w:val="000000"/>
        </w:rPr>
        <w:t>з ПДВ.</w:t>
      </w:r>
    </w:p>
    <w:p w14:paraId="25B4780D" w14:textId="77777777" w:rsidR="0019468A" w:rsidRPr="0019468A" w:rsidRDefault="0019468A" w:rsidP="0019468A">
      <w:pPr>
        <w:widowControl w:val="0"/>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4.2. 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разі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зміни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тарифу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послуги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транспортування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для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76E4492" w14:textId="77777777" w:rsidR="0019468A" w:rsidRPr="0019468A" w:rsidRDefault="0019468A" w:rsidP="0019468A">
      <w:pPr>
        <w:ind w:firstLine="567"/>
        <w:rPr>
          <w:rFonts w:ascii="Times New Roman" w:eastAsia="Calibri" w:hAnsi="Times New Roman" w:cs="Times New Roman"/>
          <w:color w:val="000000"/>
        </w:rPr>
      </w:pPr>
      <w:r w:rsidRPr="0019468A">
        <w:rPr>
          <w:rFonts w:ascii="Times New Roman" w:eastAsia="Calibri" w:hAnsi="Times New Roman" w:cs="Times New Roman"/>
          <w:color w:val="000000"/>
        </w:rPr>
        <w:t xml:space="preserve">4.3. </w:t>
      </w:r>
      <w:r w:rsidRPr="0019468A">
        <w:rPr>
          <w:rFonts w:ascii="Times New Roman" w:eastAsia="Calibri" w:hAnsi="Times New Roman" w:cs="Times New Roman"/>
          <w:b/>
          <w:color w:val="000000"/>
        </w:rPr>
        <w:t xml:space="preserve">Загальна вартість цього Договору </w:t>
      </w:r>
      <w:r w:rsidRPr="0019468A">
        <w:rPr>
          <w:rFonts w:ascii="Times New Roman" w:eastAsia="Calibri" w:hAnsi="Times New Roman" w:cs="Times New Roman"/>
          <w:color w:val="000000"/>
        </w:rPr>
        <w:t>на дату укладання становить _______ грн., (_______________) грн. крім того ПДВ - ___________ грн., разом з ПДВ - ___________ (_______________).</w:t>
      </w:r>
    </w:p>
    <w:p w14:paraId="7C495134" w14:textId="77777777" w:rsidR="0019468A" w:rsidRPr="0019468A" w:rsidRDefault="0019468A" w:rsidP="0019468A">
      <w:pPr>
        <w:widowControl w:val="0"/>
        <w:tabs>
          <w:tab w:val="left" w:pos="2716"/>
        </w:tabs>
        <w:autoSpaceDE w:val="0"/>
        <w:autoSpaceDN w:val="0"/>
        <w:spacing w:after="0" w:line="240" w:lineRule="auto"/>
        <w:ind w:left="567" w:right="-1"/>
        <w:jc w:val="center"/>
        <w:outlineLvl w:val="1"/>
        <w:rPr>
          <w:rFonts w:ascii="Times New Roman" w:eastAsia="Calibri" w:hAnsi="Times New Roman" w:cs="Times New Roman"/>
          <w:b/>
          <w:bCs/>
          <w:color w:val="000000"/>
          <w:spacing w:val="-2"/>
        </w:rPr>
      </w:pPr>
      <w:r w:rsidRPr="0019468A">
        <w:rPr>
          <w:rFonts w:ascii="Times New Roman" w:eastAsia="Calibri" w:hAnsi="Times New Roman" w:cs="Times New Roman"/>
          <w:b/>
          <w:bCs/>
          <w:color w:val="000000"/>
        </w:rPr>
        <w:t>5. Порядок</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rPr>
        <w:t>умови</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rPr>
        <w:t>проведення</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spacing w:val="-2"/>
        </w:rPr>
        <w:t>розрахунків</w:t>
      </w:r>
    </w:p>
    <w:p w14:paraId="23BD32A0"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5.1. Споживач зобов`язаний сплатити вартість замовленого (або спожитого) газу, що передається за вищевказаним Договором з урахуванням замовлення (бронювання) потужності шляхом перерахування грошових коштів на банківський рахунок Постачальника. </w:t>
      </w:r>
    </w:p>
    <w:p w14:paraId="2C4BEBFC"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5.2. Оплата газу здійснюється Споживачем за рахунок коштів місцевого бюджету на розрахунковий рахунок Постачальника шляхом 100% оплати до 20 числа місяця, наступного за розрахунковим. </w:t>
      </w:r>
    </w:p>
    <w:p w14:paraId="77A8DD70"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5.3. Датою отримання Споживачем акту приймання-передачі природного газу на оплату за  природний газ з зазначенням обсягів споживання по об’єктам Споживача вважається дата його вручення представнику Споживача, або дата вручення поштового відправлення/ кур’єрської доставки, що відображається у корінці про отримання, або третій календарний день від дати отримання поштовим відділенням зв’язку, в якому обслуговується одержувач (у разі направлення рекомендованим листом).</w:t>
      </w:r>
    </w:p>
    <w:p w14:paraId="2444090D"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lastRenderedPageBreak/>
        <w:t xml:space="preserve">5.4. Датою оплати Споживачем вартості спожитого природного газу з урахуванням замовлення (бронювання) потужності є дата надходження грошових коштів на рахунок Постачальника. </w:t>
      </w:r>
    </w:p>
    <w:p w14:paraId="611BF8D5"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5.5. При невиконанні Споживачем вимог, передбачених у п. 5.2 цього Договору, Постачальник має право обмежити постачання газу Споживачу, або припинити у встановленому законодавством порядку. </w:t>
      </w:r>
    </w:p>
    <w:p w14:paraId="0925FDAA"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5.6. В платіжних дорученнях Споживач повинен обов’язково вказувати код товару та призначення платежу - оплата за природний газ, з урахуванням  замовлення (бронювання) потужності згідно номеру та дати Договору. За наявності заборгованості у Споживача за даним договором Постачальник зараховує кошти, що надійшли від Споживача, як погашення заборгованості за минулі періоди (газові місяці) по даному Договору, незалежно від вказаного в платіжному дорученні призначення платежу.</w:t>
      </w:r>
    </w:p>
    <w:p w14:paraId="11812705"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5.7. За загальними умовами взаємовідносин за даним Договором передоплата за товар не передбачена. Однак, надмірно сплачені кошти, які надійшли від Споживача та за згодою Споживача, можуть бути зараховані як передоплата (повна або часткова) на наступні періоди постачання (газові місяці), за умови відсутності будь-якої заборгованості по даному договору або ж повернуті за письмовою вимогою Споживача та підписання Сторонами акту звірки розрахунків. </w:t>
      </w:r>
    </w:p>
    <w:p w14:paraId="22C2B080"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5.8. Звірка розрахунків здійснюється Сторонами протягом 10 (десяти) календарних днів з моменту вимоги будь-якої із сторін.</w:t>
      </w:r>
    </w:p>
    <w:p w14:paraId="21F9F57E"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5.9. У разі виникнення у Споживача заборгованості за Договором за домовленістю Сторін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0D4BB832" w14:textId="77777777" w:rsidR="0019468A" w:rsidRPr="0019468A" w:rsidRDefault="0019468A" w:rsidP="0019468A">
      <w:pPr>
        <w:widowControl w:val="0"/>
        <w:tabs>
          <w:tab w:val="left" w:pos="3783"/>
        </w:tabs>
        <w:autoSpaceDE w:val="0"/>
        <w:autoSpaceDN w:val="0"/>
        <w:spacing w:before="89" w:after="0" w:line="240" w:lineRule="auto"/>
        <w:ind w:left="567" w:right="-1"/>
        <w:jc w:val="center"/>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rPr>
        <w:t>6. Права</w:t>
      </w:r>
      <w:r w:rsidRPr="0019468A">
        <w:rPr>
          <w:rFonts w:ascii="Times New Roman" w:eastAsia="Calibri" w:hAnsi="Times New Roman" w:cs="Times New Roman"/>
          <w:b/>
          <w:bCs/>
          <w:color w:val="000000"/>
          <w:spacing w:val="-5"/>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4"/>
        </w:rPr>
        <w:t xml:space="preserve"> </w:t>
      </w:r>
      <w:r w:rsidRPr="0019468A">
        <w:rPr>
          <w:rFonts w:ascii="Times New Roman" w:eastAsia="Calibri" w:hAnsi="Times New Roman" w:cs="Times New Roman"/>
          <w:b/>
          <w:bCs/>
          <w:color w:val="000000"/>
        </w:rPr>
        <w:t>обов'язки</w:t>
      </w:r>
      <w:r w:rsidRPr="0019468A">
        <w:rPr>
          <w:rFonts w:ascii="Times New Roman" w:eastAsia="Calibri" w:hAnsi="Times New Roman" w:cs="Times New Roman"/>
          <w:b/>
          <w:bCs/>
          <w:color w:val="000000"/>
          <w:spacing w:val="-4"/>
        </w:rPr>
        <w:t xml:space="preserve"> </w:t>
      </w:r>
      <w:r w:rsidRPr="0019468A">
        <w:rPr>
          <w:rFonts w:ascii="Times New Roman" w:eastAsia="Calibri" w:hAnsi="Times New Roman" w:cs="Times New Roman"/>
          <w:b/>
          <w:bCs/>
          <w:color w:val="000000"/>
          <w:spacing w:val="-2"/>
        </w:rPr>
        <w:t>сторін</w:t>
      </w:r>
    </w:p>
    <w:p w14:paraId="2CE60C57" w14:textId="77777777" w:rsidR="0019468A" w:rsidRPr="0019468A" w:rsidRDefault="0019468A" w:rsidP="00670318">
      <w:pPr>
        <w:widowControl w:val="0"/>
        <w:numPr>
          <w:ilvl w:val="1"/>
          <w:numId w:val="17"/>
        </w:numPr>
        <w:tabs>
          <w:tab w:val="left" w:pos="1228"/>
        </w:tabs>
        <w:autoSpaceDE w:val="0"/>
        <w:autoSpaceDN w:val="0"/>
        <w:spacing w:before="228" w:after="0" w:line="276" w:lineRule="exact"/>
        <w:ind w:right="-1" w:firstLine="567"/>
        <w:rPr>
          <w:rFonts w:ascii="Times New Roman" w:eastAsia="Calibri" w:hAnsi="Times New Roman" w:cs="Times New Roman"/>
          <w:b/>
          <w:color w:val="000000"/>
        </w:rPr>
      </w:pPr>
      <w:r w:rsidRPr="0019468A">
        <w:rPr>
          <w:rFonts w:ascii="Times New Roman" w:eastAsia="Calibri" w:hAnsi="Times New Roman" w:cs="Times New Roman"/>
          <w:b/>
          <w:color w:val="000000"/>
        </w:rPr>
        <w:t>Споживач</w:t>
      </w:r>
      <w:r w:rsidRPr="0019468A">
        <w:rPr>
          <w:rFonts w:ascii="Times New Roman" w:eastAsia="Calibri" w:hAnsi="Times New Roman" w:cs="Times New Roman"/>
          <w:b/>
          <w:color w:val="000000"/>
          <w:spacing w:val="-15"/>
        </w:rPr>
        <w:t xml:space="preserve"> </w:t>
      </w:r>
      <w:r w:rsidRPr="0019468A">
        <w:rPr>
          <w:rFonts w:ascii="Times New Roman" w:eastAsia="Calibri" w:hAnsi="Times New Roman" w:cs="Times New Roman"/>
          <w:b/>
          <w:color w:val="000000"/>
        </w:rPr>
        <w:t>має</w:t>
      </w:r>
      <w:r w:rsidRPr="0019468A">
        <w:rPr>
          <w:rFonts w:ascii="Times New Roman" w:eastAsia="Calibri" w:hAnsi="Times New Roman" w:cs="Times New Roman"/>
          <w:b/>
          <w:color w:val="000000"/>
          <w:spacing w:val="-15"/>
        </w:rPr>
        <w:t xml:space="preserve"> </w:t>
      </w:r>
      <w:r w:rsidRPr="0019468A">
        <w:rPr>
          <w:rFonts w:ascii="Times New Roman" w:eastAsia="Calibri" w:hAnsi="Times New Roman" w:cs="Times New Roman"/>
          <w:b/>
          <w:color w:val="000000"/>
          <w:spacing w:val="-2"/>
        </w:rPr>
        <w:t>право:</w:t>
      </w:r>
    </w:p>
    <w:p w14:paraId="10742599" w14:textId="77777777" w:rsidR="0019468A" w:rsidRPr="0019468A" w:rsidRDefault="0019468A" w:rsidP="00574995">
      <w:pPr>
        <w:widowControl w:val="0"/>
        <w:numPr>
          <w:ilvl w:val="0"/>
          <w:numId w:val="16"/>
        </w:numPr>
        <w:tabs>
          <w:tab w:val="left" w:pos="1134"/>
        </w:tabs>
        <w:autoSpaceDE w:val="0"/>
        <w:autoSpaceDN w:val="0"/>
        <w:spacing w:after="0" w:line="276" w:lineRule="exact"/>
        <w:ind w:left="0" w:right="-1" w:firstLine="709"/>
        <w:jc w:val="both"/>
        <w:rPr>
          <w:rFonts w:ascii="Times New Roman" w:eastAsia="Calibri" w:hAnsi="Times New Roman" w:cs="Times New Roman"/>
          <w:color w:val="000000"/>
        </w:rPr>
      </w:pPr>
      <w:r w:rsidRPr="0019468A">
        <w:rPr>
          <w:rFonts w:ascii="Times New Roman" w:eastAsia="Calibri" w:hAnsi="Times New Roman" w:cs="Times New Roman"/>
          <w:color w:val="000000"/>
        </w:rPr>
        <w:t>використовувати</w:t>
      </w:r>
      <w:r w:rsidRPr="0019468A">
        <w:rPr>
          <w:rFonts w:ascii="Times New Roman" w:eastAsia="Calibri" w:hAnsi="Times New Roman" w:cs="Times New Roman"/>
          <w:color w:val="000000"/>
          <w:spacing w:val="-14"/>
        </w:rPr>
        <w:t xml:space="preserve"> </w:t>
      </w:r>
      <w:r w:rsidRPr="0019468A">
        <w:rPr>
          <w:rFonts w:ascii="Times New Roman" w:eastAsia="Calibri" w:hAnsi="Times New Roman" w:cs="Times New Roman"/>
          <w:color w:val="000000"/>
        </w:rPr>
        <w:t>(відбирати)</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природний</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газ</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відповідно</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до</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умов</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spacing w:val="-2"/>
        </w:rPr>
        <w:t>Договору;</w:t>
      </w:r>
    </w:p>
    <w:p w14:paraId="52D316B4" w14:textId="77777777" w:rsidR="0019468A" w:rsidRPr="0019468A" w:rsidRDefault="0019468A" w:rsidP="00574995">
      <w:pPr>
        <w:widowControl w:val="0"/>
        <w:numPr>
          <w:ilvl w:val="0"/>
          <w:numId w:val="16"/>
        </w:numPr>
        <w:tabs>
          <w:tab w:val="left" w:pos="1134"/>
        </w:tabs>
        <w:autoSpaceDE w:val="0"/>
        <w:autoSpaceDN w:val="0"/>
        <w:spacing w:after="0" w:line="240" w:lineRule="auto"/>
        <w:ind w:left="0" w:right="-1" w:firstLine="709"/>
        <w:jc w:val="both"/>
        <w:rPr>
          <w:rFonts w:ascii="Times New Roman" w:eastAsia="Calibri" w:hAnsi="Times New Roman" w:cs="Times New Roman"/>
          <w:color w:val="000000"/>
        </w:rPr>
      </w:pPr>
      <w:r w:rsidRPr="0019468A">
        <w:rPr>
          <w:rFonts w:ascii="Times New Roman" w:eastAsia="Calibri" w:hAnsi="Times New Roman" w:cs="Times New Roman"/>
          <w:color w:val="000000"/>
        </w:rPr>
        <w:t>розірвати</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цей</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Договір</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або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припинити</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його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частині</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поставки</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19468A">
        <w:rPr>
          <w:rFonts w:ascii="Times New Roman" w:eastAsia="Calibri" w:hAnsi="Times New Roman" w:cs="Times New Roman"/>
          <w:color w:val="000000"/>
          <w:spacing w:val="-2"/>
        </w:rPr>
        <w:t>Договору;</w:t>
      </w:r>
    </w:p>
    <w:p w14:paraId="071AD31B" w14:textId="77777777" w:rsidR="0019468A" w:rsidRPr="0019468A" w:rsidRDefault="0019468A" w:rsidP="00574995">
      <w:pPr>
        <w:widowControl w:val="0"/>
        <w:numPr>
          <w:ilvl w:val="0"/>
          <w:numId w:val="16"/>
        </w:numPr>
        <w:tabs>
          <w:tab w:val="left" w:pos="1134"/>
        </w:tabs>
        <w:autoSpaceDE w:val="0"/>
        <w:autoSpaceDN w:val="0"/>
        <w:spacing w:after="0" w:line="240" w:lineRule="auto"/>
        <w:ind w:left="0" w:right="-1" w:firstLine="709"/>
        <w:jc w:val="both"/>
        <w:rPr>
          <w:rFonts w:ascii="Times New Roman" w:eastAsia="Calibri" w:hAnsi="Times New Roman" w:cs="Times New Roman"/>
          <w:color w:val="000000"/>
        </w:rPr>
      </w:pPr>
      <w:r w:rsidRPr="0019468A">
        <w:rPr>
          <w:rFonts w:ascii="Times New Roman" w:eastAsia="Calibri" w:hAnsi="Times New Roman" w:cs="Times New Roman"/>
          <w:color w:val="000000"/>
        </w:rPr>
        <w:t>достроково розірвати Договір, якщо Постачальник повідомив Споживача про намір щодо</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внесення</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змін</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до</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частині</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умов</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і</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водночас</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нові</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умови</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постачання виявилися для Споживача неприйнятними. При цьому Споживач зобов'язаний попередити Постачальника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не</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менш</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ніж</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20</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діб</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розірвання</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також</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виконати</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свої</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обов'язки за цим Договором у частині оформлення використаних обсягів природн</w:t>
      </w:r>
      <w:r w:rsidRPr="0019468A">
        <w:rPr>
          <w:rFonts w:ascii="Times New Roman" w:eastAsia="Calibri" w:hAnsi="Times New Roman" w:cs="Times New Roman"/>
          <w:color w:val="000000"/>
          <w:u w:val="single"/>
        </w:rPr>
        <w:t>о</w:t>
      </w:r>
      <w:r w:rsidRPr="0019468A">
        <w:rPr>
          <w:rFonts w:ascii="Times New Roman" w:eastAsia="Calibri" w:hAnsi="Times New Roman" w:cs="Times New Roman"/>
          <w:color w:val="000000"/>
        </w:rPr>
        <w:t>го газу та їх оплати відповідно до умов Договору;</w:t>
      </w:r>
    </w:p>
    <w:p w14:paraId="2B2172E0" w14:textId="77777777" w:rsidR="0019468A" w:rsidRPr="0019468A" w:rsidRDefault="0019468A" w:rsidP="00574995">
      <w:pPr>
        <w:widowControl w:val="0"/>
        <w:numPr>
          <w:ilvl w:val="0"/>
          <w:numId w:val="16"/>
        </w:numPr>
        <w:tabs>
          <w:tab w:val="left" w:pos="1134"/>
          <w:tab w:val="left" w:pos="2923"/>
          <w:tab w:val="left" w:pos="5963"/>
        </w:tabs>
        <w:autoSpaceDE w:val="0"/>
        <w:autoSpaceDN w:val="0"/>
        <w:spacing w:after="0" w:line="240" w:lineRule="auto"/>
        <w:ind w:left="0" w:right="-1" w:firstLine="709"/>
        <w:jc w:val="both"/>
        <w:rPr>
          <w:rFonts w:ascii="Times New Roman" w:eastAsia="Calibri" w:hAnsi="Times New Roman" w:cs="Times New Roman"/>
          <w:color w:val="000000"/>
        </w:rPr>
      </w:pPr>
      <w:r w:rsidRPr="0019468A">
        <w:rPr>
          <w:rFonts w:ascii="Times New Roman" w:eastAsia="Calibri" w:hAnsi="Times New Roman" w:cs="Times New Roman"/>
          <w:color w:val="000000"/>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D40BA77" w14:textId="77777777" w:rsidR="0019468A" w:rsidRPr="0019468A" w:rsidRDefault="0019468A" w:rsidP="00670318">
      <w:pPr>
        <w:widowControl w:val="0"/>
        <w:numPr>
          <w:ilvl w:val="1"/>
          <w:numId w:val="17"/>
        </w:numPr>
        <w:tabs>
          <w:tab w:val="left" w:pos="1228"/>
        </w:tabs>
        <w:autoSpaceDE w:val="0"/>
        <w:autoSpaceDN w:val="0"/>
        <w:spacing w:after="0" w:line="276" w:lineRule="exact"/>
        <w:ind w:right="-1" w:firstLine="567"/>
        <w:rPr>
          <w:rFonts w:ascii="Times New Roman" w:eastAsia="Calibri" w:hAnsi="Times New Roman" w:cs="Times New Roman"/>
          <w:b/>
          <w:color w:val="000000"/>
        </w:rPr>
      </w:pPr>
      <w:r w:rsidRPr="0019468A">
        <w:rPr>
          <w:rFonts w:ascii="Times New Roman" w:eastAsia="Calibri" w:hAnsi="Times New Roman" w:cs="Times New Roman"/>
          <w:b/>
          <w:color w:val="000000"/>
          <w:spacing w:val="-2"/>
        </w:rPr>
        <w:t>Споживач</w:t>
      </w:r>
      <w:r w:rsidRPr="0019468A">
        <w:rPr>
          <w:rFonts w:ascii="Times New Roman" w:eastAsia="Calibri" w:hAnsi="Times New Roman" w:cs="Times New Roman"/>
          <w:b/>
          <w:color w:val="000000"/>
          <w:spacing w:val="-7"/>
        </w:rPr>
        <w:t xml:space="preserve"> </w:t>
      </w:r>
      <w:r w:rsidRPr="0019468A">
        <w:rPr>
          <w:rFonts w:ascii="Times New Roman" w:eastAsia="Calibri" w:hAnsi="Times New Roman" w:cs="Times New Roman"/>
          <w:b/>
          <w:color w:val="000000"/>
          <w:spacing w:val="-2"/>
        </w:rPr>
        <w:t>зобов'язаний:</w:t>
      </w:r>
    </w:p>
    <w:p w14:paraId="773E3ED2" w14:textId="77777777" w:rsidR="0019468A" w:rsidRPr="0019468A" w:rsidRDefault="0019468A" w:rsidP="0019468A">
      <w:pPr>
        <w:widowControl w:val="0"/>
        <w:numPr>
          <w:ilvl w:val="0"/>
          <w:numId w:val="15"/>
        </w:numPr>
        <w:tabs>
          <w:tab w:val="left" w:pos="1069"/>
          <w:tab w:val="left" w:pos="2582"/>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мати діючий</w:t>
      </w:r>
      <w:r w:rsidRPr="0019468A">
        <w:rPr>
          <w:rFonts w:ascii="Times New Roman" w:eastAsia="Calibri" w:hAnsi="Times New Roman" w:cs="Times New Roman"/>
          <w:color w:val="000000"/>
        </w:rPr>
        <w:tab/>
        <w:t>(діючі)</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договір/договори на розподіл природного газу з оператором(</w:t>
      </w:r>
      <w:proofErr w:type="spellStart"/>
      <w:r w:rsidRPr="0019468A">
        <w:rPr>
          <w:rFonts w:ascii="Times New Roman" w:eastAsia="Calibri" w:hAnsi="Times New Roman" w:cs="Times New Roman"/>
          <w:color w:val="000000"/>
        </w:rPr>
        <w:t>ами</w:t>
      </w:r>
      <w:proofErr w:type="spellEnd"/>
      <w:r w:rsidRPr="0019468A">
        <w:rPr>
          <w:rFonts w:ascii="Times New Roman" w:eastAsia="Calibri" w:hAnsi="Times New Roman" w:cs="Times New Roman"/>
          <w:color w:val="000000"/>
        </w:rPr>
        <w:t>)</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газорозподільних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мереж</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обсяги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постачаються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29FCE518" w14:textId="77777777" w:rsidR="0019468A" w:rsidRPr="0019468A" w:rsidRDefault="0019468A" w:rsidP="0019468A">
      <w:pPr>
        <w:widowControl w:val="0"/>
        <w:numPr>
          <w:ilvl w:val="0"/>
          <w:numId w:val="15"/>
        </w:numPr>
        <w:tabs>
          <w:tab w:val="left" w:pos="1069"/>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самостійно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контролювати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власне</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використання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і своєчасно коригувати замовлені обсяги шляхом підписання додаткової угоди;</w:t>
      </w:r>
    </w:p>
    <w:p w14:paraId="65ED8549" w14:textId="77777777" w:rsidR="0019468A" w:rsidRPr="0019468A" w:rsidRDefault="0019468A" w:rsidP="0019468A">
      <w:pPr>
        <w:widowControl w:val="0"/>
        <w:numPr>
          <w:ilvl w:val="0"/>
          <w:numId w:val="15"/>
        </w:numPr>
        <w:tabs>
          <w:tab w:val="left" w:pos="1069"/>
        </w:tabs>
        <w:autoSpaceDE w:val="0"/>
        <w:autoSpaceDN w:val="0"/>
        <w:spacing w:after="0" w:line="275" w:lineRule="exact"/>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самостійно</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припиняти</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(обмежувати)</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використання</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14"/>
        </w:rPr>
        <w:t xml:space="preserve"> </w:t>
      </w:r>
      <w:r w:rsidRPr="0019468A">
        <w:rPr>
          <w:rFonts w:ascii="Times New Roman" w:eastAsia="Calibri" w:hAnsi="Times New Roman" w:cs="Times New Roman"/>
          <w:color w:val="000000"/>
          <w:spacing w:val="-2"/>
        </w:rPr>
        <w:t>разі:</w:t>
      </w:r>
    </w:p>
    <w:p w14:paraId="641F2ADE" w14:textId="77777777" w:rsidR="0019468A" w:rsidRPr="0019468A" w:rsidRDefault="0019468A" w:rsidP="0019468A">
      <w:pPr>
        <w:widowControl w:val="0"/>
        <w:numPr>
          <w:ilvl w:val="0"/>
          <w:numId w:val="18"/>
        </w:numPr>
        <w:tabs>
          <w:tab w:val="left" w:pos="1008"/>
        </w:tabs>
        <w:autoSpaceDE w:val="0"/>
        <w:autoSpaceDN w:val="0"/>
        <w:spacing w:after="0" w:line="276" w:lineRule="exact"/>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порушення</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строків</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оплати</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spacing w:val="-2"/>
        </w:rPr>
        <w:t>газу;</w:t>
      </w:r>
    </w:p>
    <w:p w14:paraId="1ABC6F53" w14:textId="77777777" w:rsidR="0019468A" w:rsidRPr="0019468A" w:rsidRDefault="0019468A" w:rsidP="0019468A">
      <w:pPr>
        <w:widowControl w:val="0"/>
        <w:numPr>
          <w:ilvl w:val="0"/>
          <w:numId w:val="18"/>
        </w:numPr>
        <w:tabs>
          <w:tab w:val="left" w:pos="948"/>
        </w:tabs>
        <w:autoSpaceDE w:val="0"/>
        <w:autoSpaceDN w:val="0"/>
        <w:spacing w:after="0" w:line="240" w:lineRule="auto"/>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перевищення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обсягів</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використання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зазначених</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пункті 2.1</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без їх коригування додатковою угодою;</w:t>
      </w:r>
    </w:p>
    <w:p w14:paraId="4A07937A" w14:textId="77777777" w:rsidR="0019468A" w:rsidRPr="0019468A" w:rsidRDefault="0019468A" w:rsidP="0019468A">
      <w:pPr>
        <w:widowControl w:val="0"/>
        <w:numPr>
          <w:ilvl w:val="0"/>
          <w:numId w:val="18"/>
        </w:numPr>
        <w:tabs>
          <w:tab w:val="left" w:pos="948"/>
        </w:tabs>
        <w:autoSpaceDE w:val="0"/>
        <w:autoSpaceDN w:val="0"/>
        <w:spacing w:after="0" w:line="240" w:lineRule="auto"/>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не включення/виключення</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до/з</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Реєстру</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споживачів</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Постачальника</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в інформаційній платформі Оператора ГТС;</w:t>
      </w:r>
    </w:p>
    <w:p w14:paraId="1FB17E5F" w14:textId="77777777" w:rsidR="0019468A" w:rsidRPr="0019468A" w:rsidRDefault="0019468A" w:rsidP="0019468A">
      <w:pPr>
        <w:widowControl w:val="0"/>
        <w:numPr>
          <w:ilvl w:val="0"/>
          <w:numId w:val="18"/>
        </w:numPr>
        <w:tabs>
          <w:tab w:val="left" w:pos="948"/>
        </w:tabs>
        <w:autoSpaceDE w:val="0"/>
        <w:autoSpaceDN w:val="0"/>
        <w:spacing w:after="0" w:line="275" w:lineRule="exact"/>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інших</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випадках,</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передбачених</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spacing w:val="-2"/>
        </w:rPr>
        <w:t>законодавством;</w:t>
      </w:r>
    </w:p>
    <w:p w14:paraId="7749CE30" w14:textId="77777777" w:rsidR="0019468A" w:rsidRPr="0019468A" w:rsidRDefault="0019468A" w:rsidP="0019468A">
      <w:pPr>
        <w:widowControl w:val="0"/>
        <w:numPr>
          <w:ilvl w:val="0"/>
          <w:numId w:val="15"/>
        </w:numPr>
        <w:tabs>
          <w:tab w:val="left" w:pos="1069"/>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прийняти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умовах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своєчасно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оплачувати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вартість</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поставленого природного газу в розмірі та порядку, що передбачені цим Договором;</w:t>
      </w:r>
    </w:p>
    <w:p w14:paraId="6577F2CF" w14:textId="77777777" w:rsidR="0019468A" w:rsidRPr="0019468A" w:rsidRDefault="0019468A" w:rsidP="0019468A">
      <w:pPr>
        <w:widowControl w:val="0"/>
        <w:numPr>
          <w:ilvl w:val="0"/>
          <w:numId w:val="15"/>
        </w:numPr>
        <w:tabs>
          <w:tab w:val="left" w:pos="1069"/>
        </w:tabs>
        <w:autoSpaceDE w:val="0"/>
        <w:autoSpaceDN w:val="0"/>
        <w:spacing w:before="8"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компенсувати</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Постачальнику</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вартість</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послуг</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відключення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 xml:space="preserve">газопостачання </w:t>
      </w:r>
      <w:r w:rsidRPr="0019468A">
        <w:rPr>
          <w:rFonts w:ascii="Times New Roman" w:eastAsia="Calibri" w:hAnsi="Times New Roman" w:cs="Times New Roman"/>
          <w:color w:val="000000"/>
          <w:spacing w:val="-2"/>
        </w:rPr>
        <w:t>Споживачу.</w:t>
      </w:r>
      <w:r w:rsidRPr="0019468A">
        <w:rPr>
          <w:rFonts w:ascii="Times New Roman" w:eastAsia="Calibri" w:hAnsi="Times New Roman" w:cs="Times New Roman"/>
          <w:color w:val="000000"/>
        </w:rPr>
        <w:t xml:space="preserve"> </w:t>
      </w:r>
    </w:p>
    <w:p w14:paraId="45AAD447" w14:textId="77777777" w:rsidR="0019468A" w:rsidRPr="0019468A" w:rsidRDefault="0019468A" w:rsidP="00670318">
      <w:pPr>
        <w:widowControl w:val="0"/>
        <w:numPr>
          <w:ilvl w:val="1"/>
          <w:numId w:val="17"/>
        </w:numPr>
        <w:tabs>
          <w:tab w:val="left" w:pos="1228"/>
        </w:tabs>
        <w:autoSpaceDE w:val="0"/>
        <w:autoSpaceDN w:val="0"/>
        <w:spacing w:before="1" w:after="0" w:line="276" w:lineRule="exact"/>
        <w:ind w:right="-1" w:firstLine="567"/>
        <w:rPr>
          <w:rFonts w:ascii="Times New Roman" w:eastAsia="Calibri" w:hAnsi="Times New Roman" w:cs="Times New Roman"/>
          <w:b/>
          <w:color w:val="000000"/>
        </w:rPr>
      </w:pPr>
      <w:r w:rsidRPr="0019468A">
        <w:rPr>
          <w:rFonts w:ascii="Times New Roman" w:eastAsia="Calibri" w:hAnsi="Times New Roman" w:cs="Times New Roman"/>
          <w:b/>
          <w:color w:val="000000"/>
        </w:rPr>
        <w:lastRenderedPageBreak/>
        <w:t>Постачальник</w:t>
      </w:r>
      <w:r w:rsidRPr="0019468A">
        <w:rPr>
          <w:rFonts w:ascii="Times New Roman" w:eastAsia="Calibri" w:hAnsi="Times New Roman" w:cs="Times New Roman"/>
          <w:b/>
          <w:color w:val="000000"/>
          <w:spacing w:val="-14"/>
        </w:rPr>
        <w:t xml:space="preserve"> </w:t>
      </w:r>
      <w:r w:rsidRPr="0019468A">
        <w:rPr>
          <w:rFonts w:ascii="Times New Roman" w:eastAsia="Calibri" w:hAnsi="Times New Roman" w:cs="Times New Roman"/>
          <w:b/>
          <w:color w:val="000000"/>
        </w:rPr>
        <w:t>має</w:t>
      </w:r>
      <w:r w:rsidRPr="0019468A">
        <w:rPr>
          <w:rFonts w:ascii="Times New Roman" w:eastAsia="Calibri" w:hAnsi="Times New Roman" w:cs="Times New Roman"/>
          <w:b/>
          <w:color w:val="000000"/>
          <w:spacing w:val="-13"/>
        </w:rPr>
        <w:t xml:space="preserve"> </w:t>
      </w:r>
      <w:r w:rsidRPr="0019468A">
        <w:rPr>
          <w:rFonts w:ascii="Times New Roman" w:eastAsia="Calibri" w:hAnsi="Times New Roman" w:cs="Times New Roman"/>
          <w:b/>
          <w:color w:val="000000"/>
          <w:spacing w:val="-2"/>
        </w:rPr>
        <w:t>право:</w:t>
      </w:r>
    </w:p>
    <w:p w14:paraId="459E82E8" w14:textId="77777777" w:rsidR="0019468A" w:rsidRPr="0019468A" w:rsidRDefault="0019468A" w:rsidP="0019468A">
      <w:pPr>
        <w:widowControl w:val="0"/>
        <w:numPr>
          <w:ilvl w:val="0"/>
          <w:numId w:val="14"/>
        </w:numPr>
        <w:tabs>
          <w:tab w:val="left" w:pos="1069"/>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ініціювати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заходи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припинення</w:t>
      </w:r>
      <w:r w:rsidRPr="0019468A">
        <w:rPr>
          <w:rFonts w:ascii="Times New Roman" w:eastAsia="Calibri" w:hAnsi="Times New Roman" w:cs="Times New Roman"/>
          <w:color w:val="000000"/>
          <w:spacing w:val="80"/>
          <w:w w:val="150"/>
        </w:rPr>
        <w:t xml:space="preserve"> </w:t>
      </w:r>
      <w:r w:rsidRPr="0019468A">
        <w:rPr>
          <w:rFonts w:ascii="Times New Roman" w:eastAsia="Calibri" w:hAnsi="Times New Roman" w:cs="Times New Roman"/>
          <w:color w:val="000000"/>
        </w:rPr>
        <w:t>(обмеження)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 Споживачеві в разі:</w:t>
      </w:r>
    </w:p>
    <w:p w14:paraId="6D10D353" w14:textId="77777777" w:rsidR="0019468A" w:rsidRPr="0019468A" w:rsidRDefault="0019468A" w:rsidP="0019468A">
      <w:pPr>
        <w:widowControl w:val="0"/>
        <w:numPr>
          <w:ilvl w:val="0"/>
          <w:numId w:val="18"/>
        </w:numPr>
        <w:tabs>
          <w:tab w:val="left" w:pos="948"/>
        </w:tabs>
        <w:autoSpaceDE w:val="0"/>
        <w:autoSpaceDN w:val="0"/>
        <w:spacing w:after="0" w:line="275" w:lineRule="exact"/>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невиконання</w:t>
      </w:r>
      <w:r w:rsidRPr="0019468A">
        <w:rPr>
          <w:rFonts w:ascii="Times New Roman" w:eastAsia="Calibri" w:hAnsi="Times New Roman" w:cs="Times New Roman"/>
          <w:color w:val="000000"/>
          <w:spacing w:val="-11"/>
        </w:rPr>
        <w:t xml:space="preserve"> </w:t>
      </w:r>
      <w:r w:rsidRPr="0019468A">
        <w:rPr>
          <w:rFonts w:ascii="Times New Roman" w:eastAsia="Calibri" w:hAnsi="Times New Roman" w:cs="Times New Roman"/>
          <w:color w:val="000000"/>
        </w:rPr>
        <w:t>Споживачем</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пунктів</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5.1</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та/або</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8.4.</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spacing w:val="-2"/>
        </w:rPr>
        <w:t>Договору;</w:t>
      </w:r>
    </w:p>
    <w:p w14:paraId="3987F736" w14:textId="77777777" w:rsidR="0019468A" w:rsidRPr="0019468A" w:rsidRDefault="0019468A" w:rsidP="0019468A">
      <w:pPr>
        <w:widowControl w:val="0"/>
        <w:numPr>
          <w:ilvl w:val="0"/>
          <w:numId w:val="18"/>
        </w:numPr>
        <w:tabs>
          <w:tab w:val="left" w:pos="948"/>
        </w:tabs>
        <w:autoSpaceDE w:val="0"/>
        <w:autoSpaceDN w:val="0"/>
        <w:spacing w:after="0" w:line="240" w:lineRule="auto"/>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відмови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підписання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акту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приймання-передачі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без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відповідного письмового обґрунтування.</w:t>
      </w:r>
    </w:p>
    <w:p w14:paraId="3023A75D" w14:textId="77777777" w:rsidR="0019468A" w:rsidRPr="0019468A" w:rsidRDefault="0019468A" w:rsidP="0019468A">
      <w:pPr>
        <w:suppressAutoHyphens/>
        <w:spacing w:after="12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Газопостачання</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Споживачу</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може</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бути</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припинено</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в</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інших</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випадках, передбачених чинним законодавством України;</w:t>
      </w:r>
    </w:p>
    <w:p w14:paraId="62D85EF8" w14:textId="77777777" w:rsidR="0019468A" w:rsidRPr="0019468A" w:rsidRDefault="0019468A" w:rsidP="0019468A">
      <w:pPr>
        <w:widowControl w:val="0"/>
        <w:numPr>
          <w:ilvl w:val="0"/>
          <w:numId w:val="14"/>
        </w:numPr>
        <w:tabs>
          <w:tab w:val="left" w:pos="1069"/>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в односторонньому порядку розірвати цей Договір у разі невиконання Споживачем умов цього Договору в частині оплати використаних (спожитих) за Договором обсягів газу</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(пункт</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цьому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Договір</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буде</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вважатися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розірваним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дати,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визначеної Постачальником у такому повідомленні;</w:t>
      </w:r>
    </w:p>
    <w:p w14:paraId="21C0352D" w14:textId="77777777" w:rsidR="0019468A" w:rsidRPr="0019468A" w:rsidRDefault="0019468A" w:rsidP="0019468A">
      <w:pPr>
        <w:widowControl w:val="0"/>
        <w:numPr>
          <w:ilvl w:val="0"/>
          <w:numId w:val="14"/>
        </w:numPr>
        <w:tabs>
          <w:tab w:val="left" w:pos="1069"/>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інші права, що визначаються Законом України</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«Про ринок природного газу», Цивільним</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і</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Господарським</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кодексами</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України,</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Правилами</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природного газу, іншими нормативно-правовими актами України, цим Договором;</w:t>
      </w:r>
    </w:p>
    <w:p w14:paraId="65C4B418" w14:textId="77777777" w:rsidR="0019468A" w:rsidRPr="0019468A" w:rsidRDefault="0019468A" w:rsidP="0019468A">
      <w:pPr>
        <w:widowControl w:val="0"/>
        <w:numPr>
          <w:ilvl w:val="0"/>
          <w:numId w:val="14"/>
        </w:numPr>
        <w:tabs>
          <w:tab w:val="left" w:pos="1069"/>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отримати</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оплату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переданий</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природний</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газ</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розмірі</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строки, визначені цим Договором.</w:t>
      </w:r>
    </w:p>
    <w:p w14:paraId="463DF820" w14:textId="77777777" w:rsidR="0019468A" w:rsidRPr="0019468A" w:rsidRDefault="0019468A" w:rsidP="0019468A">
      <w:pPr>
        <w:widowControl w:val="0"/>
        <w:numPr>
          <w:ilvl w:val="1"/>
          <w:numId w:val="17"/>
        </w:numPr>
        <w:tabs>
          <w:tab w:val="left" w:pos="1228"/>
        </w:tabs>
        <w:autoSpaceDE w:val="0"/>
        <w:autoSpaceDN w:val="0"/>
        <w:spacing w:after="0" w:line="275" w:lineRule="exact"/>
        <w:ind w:right="-1" w:firstLine="567"/>
        <w:jc w:val="both"/>
        <w:rPr>
          <w:rFonts w:ascii="Times New Roman" w:eastAsia="Calibri" w:hAnsi="Times New Roman" w:cs="Times New Roman"/>
          <w:b/>
          <w:color w:val="000000"/>
        </w:rPr>
      </w:pPr>
      <w:r w:rsidRPr="0019468A">
        <w:rPr>
          <w:rFonts w:ascii="Times New Roman" w:eastAsia="Calibri" w:hAnsi="Times New Roman" w:cs="Times New Roman"/>
          <w:b/>
          <w:color w:val="000000"/>
          <w:w w:val="95"/>
        </w:rPr>
        <w:t>Постачальник</w:t>
      </w:r>
      <w:r w:rsidRPr="0019468A">
        <w:rPr>
          <w:rFonts w:ascii="Times New Roman" w:eastAsia="Calibri" w:hAnsi="Times New Roman" w:cs="Times New Roman"/>
          <w:b/>
          <w:color w:val="000000"/>
          <w:spacing w:val="59"/>
        </w:rPr>
        <w:t xml:space="preserve"> </w:t>
      </w:r>
      <w:r w:rsidRPr="0019468A">
        <w:rPr>
          <w:rFonts w:ascii="Times New Roman" w:eastAsia="Calibri" w:hAnsi="Times New Roman" w:cs="Times New Roman"/>
          <w:b/>
          <w:color w:val="000000"/>
          <w:spacing w:val="-2"/>
        </w:rPr>
        <w:t>зобов’язаний:</w:t>
      </w:r>
    </w:p>
    <w:p w14:paraId="5264C3AF" w14:textId="77777777" w:rsidR="0019468A" w:rsidRPr="0019468A" w:rsidRDefault="0019468A" w:rsidP="00574995">
      <w:pPr>
        <w:widowControl w:val="0"/>
        <w:numPr>
          <w:ilvl w:val="0"/>
          <w:numId w:val="13"/>
        </w:numPr>
        <w:autoSpaceDE w:val="0"/>
        <w:autoSpaceDN w:val="0"/>
        <w:spacing w:after="0" w:line="276" w:lineRule="exact"/>
        <w:ind w:left="142"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виконувати</w:t>
      </w:r>
      <w:r w:rsidRPr="0019468A">
        <w:rPr>
          <w:rFonts w:ascii="Times New Roman" w:eastAsia="Calibri" w:hAnsi="Times New Roman" w:cs="Times New Roman"/>
          <w:color w:val="000000"/>
          <w:spacing w:val="-14"/>
        </w:rPr>
        <w:t xml:space="preserve"> </w:t>
      </w:r>
      <w:r w:rsidRPr="0019468A">
        <w:rPr>
          <w:rFonts w:ascii="Times New Roman" w:eastAsia="Calibri" w:hAnsi="Times New Roman" w:cs="Times New Roman"/>
          <w:color w:val="000000"/>
        </w:rPr>
        <w:t>умови</w:t>
      </w:r>
      <w:r w:rsidRPr="0019468A">
        <w:rPr>
          <w:rFonts w:ascii="Times New Roman" w:eastAsia="Calibri" w:hAnsi="Times New Roman" w:cs="Times New Roman"/>
          <w:color w:val="000000"/>
          <w:spacing w:val="-14"/>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14"/>
        </w:rPr>
        <w:t xml:space="preserve"> </w:t>
      </w:r>
      <w:r w:rsidRPr="0019468A">
        <w:rPr>
          <w:rFonts w:ascii="Times New Roman" w:eastAsia="Calibri" w:hAnsi="Times New Roman" w:cs="Times New Roman"/>
          <w:color w:val="000000"/>
          <w:spacing w:val="-2"/>
        </w:rPr>
        <w:t>Договору;</w:t>
      </w:r>
    </w:p>
    <w:p w14:paraId="7EB3E52A" w14:textId="77777777" w:rsidR="0019468A" w:rsidRPr="0019468A" w:rsidRDefault="0019468A" w:rsidP="00574995">
      <w:pPr>
        <w:widowControl w:val="0"/>
        <w:numPr>
          <w:ilvl w:val="0"/>
          <w:numId w:val="13"/>
        </w:numPr>
        <w:autoSpaceDE w:val="0"/>
        <w:autoSpaceDN w:val="0"/>
        <w:spacing w:after="0" w:line="276" w:lineRule="exact"/>
        <w:ind w:left="142"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забезпечувати відповідно до вимог Кодексу ГТС своєчасну реєстрацію Споживача у Реєстрі при дотриманні Споживачем умов цього Договору;</w:t>
      </w:r>
    </w:p>
    <w:p w14:paraId="566B7F3B" w14:textId="77777777" w:rsidR="0019468A" w:rsidRPr="0019468A" w:rsidRDefault="0019468A" w:rsidP="00574995">
      <w:pPr>
        <w:widowControl w:val="0"/>
        <w:numPr>
          <w:ilvl w:val="0"/>
          <w:numId w:val="13"/>
        </w:numPr>
        <w:autoSpaceDE w:val="0"/>
        <w:autoSpaceDN w:val="0"/>
        <w:spacing w:after="0" w:line="276" w:lineRule="exact"/>
        <w:ind w:left="142"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України).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Така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інформація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може</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бути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надана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забезпечити Споживача прозорими та простими</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способами досудового вирішення спорів,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розглянути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скарги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протягом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одного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місяця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повідомити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результати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 xml:space="preserve">їх </w:t>
      </w:r>
      <w:r w:rsidRPr="0019468A">
        <w:rPr>
          <w:rFonts w:ascii="Times New Roman" w:eastAsia="Calibri" w:hAnsi="Times New Roman" w:cs="Times New Roman"/>
          <w:color w:val="000000"/>
          <w:spacing w:val="-2"/>
        </w:rPr>
        <w:t>розгляду;</w:t>
      </w:r>
    </w:p>
    <w:p w14:paraId="74FCE7C0" w14:textId="77777777" w:rsidR="0019468A" w:rsidRPr="0019468A" w:rsidRDefault="0019468A" w:rsidP="00574995">
      <w:pPr>
        <w:widowControl w:val="0"/>
        <w:numPr>
          <w:ilvl w:val="0"/>
          <w:numId w:val="13"/>
        </w:numPr>
        <w:autoSpaceDE w:val="0"/>
        <w:autoSpaceDN w:val="0"/>
        <w:spacing w:after="0" w:line="240" w:lineRule="auto"/>
        <w:ind w:left="142"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виконувати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інші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обов’язки,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передбачені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Правилами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та чинним законодавством України.</w:t>
      </w:r>
    </w:p>
    <w:p w14:paraId="2553B17B" w14:textId="77777777" w:rsidR="0019468A" w:rsidRPr="0019468A" w:rsidRDefault="0019468A" w:rsidP="0019468A">
      <w:pPr>
        <w:widowControl w:val="0"/>
        <w:tabs>
          <w:tab w:val="left" w:pos="3924"/>
        </w:tabs>
        <w:autoSpaceDE w:val="0"/>
        <w:autoSpaceDN w:val="0"/>
        <w:spacing w:after="0" w:line="240" w:lineRule="auto"/>
        <w:ind w:left="567" w:right="-1"/>
        <w:jc w:val="center"/>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spacing w:val="-2"/>
        </w:rPr>
        <w:t>7</w:t>
      </w:r>
      <w:r w:rsidRPr="0019468A">
        <w:rPr>
          <w:rFonts w:ascii="Times New Roman" w:eastAsia="Calibri" w:hAnsi="Times New Roman" w:cs="Times New Roman"/>
          <w:b/>
          <w:color w:val="000000"/>
          <w:w w:val="95"/>
        </w:rPr>
        <w:t xml:space="preserve">. </w:t>
      </w:r>
      <w:r w:rsidRPr="0019468A">
        <w:rPr>
          <w:rFonts w:ascii="Times New Roman" w:eastAsia="Calibri" w:hAnsi="Times New Roman" w:cs="Times New Roman"/>
          <w:b/>
          <w:bCs/>
          <w:color w:val="000000"/>
          <w:spacing w:val="-2"/>
        </w:rPr>
        <w:t>Відповідальність</w:t>
      </w:r>
      <w:r w:rsidRPr="0019468A">
        <w:rPr>
          <w:rFonts w:ascii="Times New Roman" w:eastAsia="Calibri" w:hAnsi="Times New Roman" w:cs="Times New Roman"/>
          <w:b/>
          <w:bCs/>
          <w:color w:val="000000"/>
          <w:spacing w:val="11"/>
        </w:rPr>
        <w:t xml:space="preserve"> </w:t>
      </w:r>
      <w:r w:rsidRPr="0019468A">
        <w:rPr>
          <w:rFonts w:ascii="Times New Roman" w:eastAsia="Calibri" w:hAnsi="Times New Roman" w:cs="Times New Roman"/>
          <w:b/>
          <w:bCs/>
          <w:color w:val="000000"/>
          <w:spacing w:val="-2"/>
        </w:rPr>
        <w:t>сторін</w:t>
      </w:r>
    </w:p>
    <w:p w14:paraId="16CC718F" w14:textId="77777777" w:rsidR="0019468A" w:rsidRPr="0019468A" w:rsidRDefault="0019468A" w:rsidP="0019468A">
      <w:pPr>
        <w:widowControl w:val="0"/>
        <w:numPr>
          <w:ilvl w:val="1"/>
          <w:numId w:val="12"/>
        </w:numPr>
        <w:tabs>
          <w:tab w:val="left" w:pos="1228"/>
        </w:tabs>
        <w:autoSpaceDE w:val="0"/>
        <w:autoSpaceDN w:val="0"/>
        <w:spacing w:before="228"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невиконання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або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неналежне</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виконання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договірних</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зобов'язань</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Договором Сторони несуть відповідальність у випадках, передбачених законодавством і цим Договором.</w:t>
      </w:r>
    </w:p>
    <w:p w14:paraId="3C2D456E" w14:textId="77777777" w:rsidR="0019468A" w:rsidRPr="0019468A" w:rsidRDefault="0019468A" w:rsidP="0019468A">
      <w:pPr>
        <w:widowControl w:val="0"/>
        <w:numPr>
          <w:ilvl w:val="1"/>
          <w:numId w:val="12"/>
        </w:numPr>
        <w:tabs>
          <w:tab w:val="left" w:pos="1228"/>
          <w:tab w:val="left" w:pos="3742"/>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разі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прострочення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Споживачем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строків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остаточного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розрахунку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згідно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пункту</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5.1 та/або строків оплати за пунктом 8.4 цього Договору, Споживач зобов'язується сплатити Постачальнику</w:t>
      </w:r>
      <w:r w:rsidRPr="0019468A">
        <w:rPr>
          <w:rFonts w:ascii="Times New Roman" w:eastAsia="Calibri" w:hAnsi="Times New Roman" w:cs="Times New Roman"/>
          <w:color w:val="000000"/>
          <w:spacing w:val="35"/>
        </w:rPr>
        <w:t xml:space="preserve"> </w:t>
      </w:r>
      <w:r w:rsidRPr="0019468A">
        <w:rPr>
          <w:rFonts w:ascii="Times New Roman" w:eastAsia="Calibri" w:hAnsi="Times New Roman" w:cs="Times New Roman"/>
          <w:color w:val="000000"/>
        </w:rPr>
        <w:t>3% річних, інфляційні збитки</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та пеню в розмірі подвійної облікової ставки Національного</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банку</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України,</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діяла</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період,</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який</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нараховується</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пеня,</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розраховані</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від суми простроченого платежу за кожний день прострочення.</w:t>
      </w:r>
    </w:p>
    <w:p w14:paraId="2FCD5591" w14:textId="77777777" w:rsidR="0019468A" w:rsidRPr="0019468A" w:rsidRDefault="0019468A" w:rsidP="0019468A">
      <w:pPr>
        <w:widowControl w:val="0"/>
        <w:numPr>
          <w:ilvl w:val="1"/>
          <w:numId w:val="12"/>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Постачальник</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не</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відповідає</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підтримання</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належного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тиску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 xml:space="preserve">газорозподільних </w:t>
      </w:r>
      <w:r w:rsidRPr="0019468A">
        <w:rPr>
          <w:rFonts w:ascii="Times New Roman" w:eastAsia="Calibri" w:hAnsi="Times New Roman" w:cs="Times New Roman"/>
          <w:color w:val="000000"/>
          <w:spacing w:val="-2"/>
        </w:rPr>
        <w:t>станціях.</w:t>
      </w:r>
    </w:p>
    <w:p w14:paraId="735875E3" w14:textId="77777777" w:rsidR="0019468A" w:rsidRPr="0019468A" w:rsidRDefault="0019468A" w:rsidP="0019468A">
      <w:pPr>
        <w:widowControl w:val="0"/>
        <w:numPr>
          <w:ilvl w:val="1"/>
          <w:numId w:val="12"/>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Постачальник</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не</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несе</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відповідальності</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недопоставку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цим Договором у разі припинення/обмеження газопостачання відповідно до чинного законодавства України та умов цього Договору.</w:t>
      </w:r>
    </w:p>
    <w:p w14:paraId="23AF79FB" w14:textId="77777777" w:rsidR="0019468A" w:rsidRPr="0019468A" w:rsidRDefault="0019468A" w:rsidP="0019468A">
      <w:pPr>
        <w:widowControl w:val="0"/>
        <w:numPr>
          <w:ilvl w:val="1"/>
          <w:numId w:val="12"/>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зобов’язаний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компенсувати</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Постачальнику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будь-які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штрафні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санкції,</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які виникли</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Постачальника</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разі</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несвоєчасного</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повідомлення</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Постачальника</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Споживачем.</w:t>
      </w:r>
      <w:r w:rsidRPr="0019468A">
        <w:rPr>
          <w:rFonts w:ascii="Times New Roman" w:eastAsia="Calibri" w:hAnsi="Times New Roman" w:cs="Times New Roman"/>
          <w:color w:val="000000"/>
          <w:spacing w:val="-2"/>
        </w:rPr>
        <w:t xml:space="preserve"> </w:t>
      </w:r>
    </w:p>
    <w:p w14:paraId="1DE7570C" w14:textId="77777777" w:rsidR="0019468A" w:rsidRPr="0019468A" w:rsidRDefault="0019468A" w:rsidP="0019468A">
      <w:pPr>
        <w:widowControl w:val="0"/>
        <w:numPr>
          <w:ilvl w:val="1"/>
          <w:numId w:val="12"/>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Збитки, завдані одній із Сторін внаслідок невиконання (неналежного виконання) іншою</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Стороною</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своїх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зобов'язань,</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відшкодовуються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винною</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невиконанні</w:t>
      </w:r>
      <w:r w:rsidRPr="0019468A">
        <w:rPr>
          <w:rFonts w:ascii="Times New Roman" w:eastAsia="Calibri" w:hAnsi="Times New Roman" w:cs="Times New Roman"/>
          <w:color w:val="000000"/>
          <w:spacing w:val="21"/>
        </w:rPr>
        <w:t xml:space="preserve"> </w:t>
      </w:r>
      <w:r w:rsidRPr="0019468A">
        <w:rPr>
          <w:rFonts w:ascii="Times New Roman" w:eastAsia="Calibri" w:hAnsi="Times New Roman" w:cs="Times New Roman"/>
          <w:color w:val="000000"/>
        </w:rPr>
        <w:t>(неналежному виконанні) Стороною в порядку та розмірі, визначених цим Договором та чинним законодавством України.</w:t>
      </w:r>
    </w:p>
    <w:p w14:paraId="4F031810" w14:textId="77777777" w:rsidR="0019468A" w:rsidRPr="0019468A" w:rsidRDefault="0019468A" w:rsidP="0019468A">
      <w:pPr>
        <w:widowControl w:val="0"/>
        <w:tabs>
          <w:tab w:val="left" w:pos="1256"/>
        </w:tabs>
        <w:autoSpaceDE w:val="0"/>
        <w:autoSpaceDN w:val="0"/>
        <w:spacing w:after="0" w:line="240" w:lineRule="auto"/>
        <w:ind w:left="567" w:right="-1"/>
        <w:jc w:val="center"/>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rPr>
        <w:t>8. Порядок</w:t>
      </w:r>
      <w:r w:rsidRPr="0019468A">
        <w:rPr>
          <w:rFonts w:ascii="Times New Roman" w:eastAsia="Calibri" w:hAnsi="Times New Roman" w:cs="Times New Roman"/>
          <w:b/>
          <w:bCs/>
          <w:color w:val="000000"/>
          <w:spacing w:val="-11"/>
        </w:rPr>
        <w:t xml:space="preserve"> </w:t>
      </w:r>
      <w:r w:rsidRPr="0019468A">
        <w:rPr>
          <w:rFonts w:ascii="Times New Roman" w:eastAsia="Calibri" w:hAnsi="Times New Roman" w:cs="Times New Roman"/>
          <w:b/>
          <w:bCs/>
          <w:color w:val="000000"/>
        </w:rPr>
        <w:t>припинення(обмеження)</w:t>
      </w:r>
      <w:r w:rsidRPr="0019468A">
        <w:rPr>
          <w:rFonts w:ascii="Times New Roman" w:eastAsia="Calibri" w:hAnsi="Times New Roman" w:cs="Times New Roman"/>
          <w:b/>
          <w:bCs/>
          <w:color w:val="000000"/>
          <w:spacing w:val="-9"/>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9"/>
        </w:rPr>
        <w:t xml:space="preserve"> </w:t>
      </w:r>
      <w:r w:rsidRPr="0019468A">
        <w:rPr>
          <w:rFonts w:ascii="Times New Roman" w:eastAsia="Calibri" w:hAnsi="Times New Roman" w:cs="Times New Roman"/>
          <w:b/>
          <w:bCs/>
          <w:color w:val="000000"/>
        </w:rPr>
        <w:t>відновлення</w:t>
      </w:r>
      <w:r w:rsidRPr="0019468A">
        <w:rPr>
          <w:rFonts w:ascii="Times New Roman" w:eastAsia="Calibri" w:hAnsi="Times New Roman" w:cs="Times New Roman"/>
          <w:b/>
          <w:bCs/>
          <w:color w:val="000000"/>
          <w:spacing w:val="-8"/>
        </w:rPr>
        <w:t xml:space="preserve"> </w:t>
      </w:r>
      <w:r w:rsidRPr="0019468A">
        <w:rPr>
          <w:rFonts w:ascii="Times New Roman" w:eastAsia="Calibri" w:hAnsi="Times New Roman" w:cs="Times New Roman"/>
          <w:b/>
          <w:bCs/>
          <w:color w:val="000000"/>
          <w:spacing w:val="-2"/>
        </w:rPr>
        <w:t>газопостачання</w:t>
      </w:r>
    </w:p>
    <w:p w14:paraId="44BEFA33" w14:textId="77777777" w:rsidR="0019468A" w:rsidRPr="0019468A" w:rsidRDefault="0019468A" w:rsidP="0019468A">
      <w:pPr>
        <w:widowControl w:val="0"/>
        <w:numPr>
          <w:ilvl w:val="1"/>
          <w:numId w:val="11"/>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Якщо Споживач порушив умови пункту</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5.1 цього Договору щодо остаточного розрахунку за фактично переданий природний газ, Постачальник має право припинити постачання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шляхом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виключення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Реєстру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без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погодження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із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Споживачем. Припинення (обмеження) постачання природного газу Споживачеві здійснюється Постачальником</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21"/>
        </w:rPr>
        <w:t xml:space="preserve"> </w:t>
      </w:r>
      <w:r w:rsidRPr="0019468A">
        <w:rPr>
          <w:rFonts w:ascii="Times New Roman" w:eastAsia="Calibri" w:hAnsi="Times New Roman" w:cs="Times New Roman"/>
          <w:color w:val="000000"/>
        </w:rPr>
        <w:t>1</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числа</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місяця,</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наступного</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місяцем, в</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якому</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мав</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здійснити остаточний розрахунок за розрахунковий період.</w:t>
      </w:r>
    </w:p>
    <w:p w14:paraId="6D914EF1" w14:textId="77777777" w:rsidR="0019468A" w:rsidRPr="0019468A" w:rsidRDefault="0019468A" w:rsidP="0019468A">
      <w:pPr>
        <w:suppressAutoHyphens/>
        <w:spacing w:after="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При цьому Постачальник направляє Споживачу Повідомлення</w:t>
      </w:r>
      <w:r w:rsidRPr="0019468A">
        <w:rPr>
          <w:rFonts w:ascii="Times New Roman" w:eastAsia="Times New Roman" w:hAnsi="Times New Roman" w:cs="Times New Roman"/>
          <w:color w:val="000000"/>
          <w:spacing w:val="80"/>
          <w:lang w:eastAsia="ar-SA"/>
        </w:rPr>
        <w:t xml:space="preserve"> </w:t>
      </w:r>
      <w:r w:rsidRPr="0019468A">
        <w:rPr>
          <w:rFonts w:ascii="Times New Roman" w:eastAsia="Times New Roman" w:hAnsi="Times New Roman" w:cs="Times New Roman"/>
          <w:color w:val="000000"/>
          <w:lang w:eastAsia="ar-SA"/>
        </w:rPr>
        <w:t>(з позначкою про вручення) про необхідність самостійно обмежити чи припинити газоспоживання з дати, зазначеної</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в</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Повідомленні.</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Копія</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цього</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Повідомлення</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надається</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Споживачу</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на</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електронну адресу,</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зазначену</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в</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розділі 14</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цього</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Договору,</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а</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також</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оператору</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ГРМ,</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зазначеному</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в</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п.1.5 цього Договору.</w:t>
      </w:r>
    </w:p>
    <w:p w14:paraId="7A8E5A46" w14:textId="77777777" w:rsidR="0019468A" w:rsidRPr="0019468A" w:rsidRDefault="0019468A" w:rsidP="0019468A">
      <w:pPr>
        <w:suppressAutoHyphens/>
        <w:spacing w:after="0" w:line="275" w:lineRule="exact"/>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spacing w:val="-2"/>
          <w:lang w:eastAsia="ar-SA"/>
        </w:rPr>
        <w:t>Газопостачання</w:t>
      </w:r>
      <w:r w:rsidRPr="0019468A">
        <w:rPr>
          <w:rFonts w:ascii="Times New Roman" w:eastAsia="Times New Roman" w:hAnsi="Times New Roman" w:cs="Times New Roman"/>
          <w:color w:val="000000"/>
          <w:lang w:eastAsia="ar-SA"/>
        </w:rPr>
        <w:t xml:space="preserve"> </w:t>
      </w:r>
      <w:r w:rsidRPr="0019468A">
        <w:rPr>
          <w:rFonts w:ascii="Times New Roman" w:eastAsia="Times New Roman" w:hAnsi="Times New Roman" w:cs="Times New Roman"/>
          <w:color w:val="000000"/>
          <w:spacing w:val="-2"/>
          <w:lang w:eastAsia="ar-SA"/>
        </w:rPr>
        <w:t>припиняється</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Постачальником</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з</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дати,</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зазначеної</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в</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Повідомленні.</w:t>
      </w:r>
    </w:p>
    <w:p w14:paraId="422A30D5" w14:textId="77777777" w:rsidR="0019468A" w:rsidRPr="0019468A" w:rsidRDefault="0019468A" w:rsidP="0019468A">
      <w:pPr>
        <w:suppressAutoHyphens/>
        <w:spacing w:after="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lastRenderedPageBreak/>
        <w:t>Споживач не має права вимагати від Постачальника відшкодування збитків за не включення</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його</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до</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Реєстру</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внаслідок</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невиконання</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Споживачем</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умов</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цього</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Договору.</w:t>
      </w:r>
    </w:p>
    <w:p w14:paraId="67A02987" w14:textId="77777777" w:rsidR="0019468A" w:rsidRPr="0019468A" w:rsidRDefault="0019468A" w:rsidP="0019468A">
      <w:pPr>
        <w:suppressAutoHyphens/>
        <w:spacing w:after="0" w:line="274" w:lineRule="exact"/>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Постачальник</w:t>
      </w:r>
      <w:r w:rsidRPr="0019468A">
        <w:rPr>
          <w:rFonts w:ascii="Times New Roman" w:eastAsia="Times New Roman" w:hAnsi="Times New Roman" w:cs="Times New Roman"/>
          <w:color w:val="000000"/>
          <w:spacing w:val="-13"/>
          <w:lang w:eastAsia="ar-SA"/>
        </w:rPr>
        <w:t xml:space="preserve"> </w:t>
      </w:r>
      <w:r w:rsidRPr="0019468A">
        <w:rPr>
          <w:rFonts w:ascii="Times New Roman" w:eastAsia="Times New Roman" w:hAnsi="Times New Roman" w:cs="Times New Roman"/>
          <w:color w:val="000000"/>
          <w:lang w:eastAsia="ar-SA"/>
        </w:rPr>
        <w:t>не</w:t>
      </w:r>
      <w:r w:rsidRPr="0019468A">
        <w:rPr>
          <w:rFonts w:ascii="Times New Roman" w:eastAsia="Times New Roman" w:hAnsi="Times New Roman" w:cs="Times New Roman"/>
          <w:color w:val="000000"/>
          <w:spacing w:val="-13"/>
          <w:lang w:eastAsia="ar-SA"/>
        </w:rPr>
        <w:t xml:space="preserve"> </w:t>
      </w:r>
      <w:r w:rsidRPr="0019468A">
        <w:rPr>
          <w:rFonts w:ascii="Times New Roman" w:eastAsia="Times New Roman" w:hAnsi="Times New Roman" w:cs="Times New Roman"/>
          <w:color w:val="000000"/>
          <w:lang w:eastAsia="ar-SA"/>
        </w:rPr>
        <w:t>припиняє</w:t>
      </w:r>
      <w:r w:rsidRPr="0019468A">
        <w:rPr>
          <w:rFonts w:ascii="Times New Roman" w:eastAsia="Times New Roman" w:hAnsi="Times New Roman" w:cs="Times New Roman"/>
          <w:color w:val="000000"/>
          <w:spacing w:val="-12"/>
          <w:lang w:eastAsia="ar-SA"/>
        </w:rPr>
        <w:t xml:space="preserve"> </w:t>
      </w:r>
      <w:r w:rsidRPr="0019468A">
        <w:rPr>
          <w:rFonts w:ascii="Times New Roman" w:eastAsia="Times New Roman" w:hAnsi="Times New Roman" w:cs="Times New Roman"/>
          <w:color w:val="000000"/>
          <w:lang w:eastAsia="ar-SA"/>
        </w:rPr>
        <w:t>постачання</w:t>
      </w:r>
      <w:r w:rsidRPr="0019468A">
        <w:rPr>
          <w:rFonts w:ascii="Times New Roman" w:eastAsia="Times New Roman" w:hAnsi="Times New Roman" w:cs="Times New Roman"/>
          <w:color w:val="000000"/>
          <w:spacing w:val="-13"/>
          <w:lang w:eastAsia="ar-SA"/>
        </w:rPr>
        <w:t xml:space="preserve"> </w:t>
      </w:r>
      <w:r w:rsidRPr="0019468A">
        <w:rPr>
          <w:rFonts w:ascii="Times New Roman" w:eastAsia="Times New Roman" w:hAnsi="Times New Roman" w:cs="Times New Roman"/>
          <w:color w:val="000000"/>
          <w:lang w:eastAsia="ar-SA"/>
        </w:rPr>
        <w:t>Споживачу</w:t>
      </w:r>
      <w:r w:rsidRPr="0019468A">
        <w:rPr>
          <w:rFonts w:ascii="Times New Roman" w:eastAsia="Times New Roman" w:hAnsi="Times New Roman" w:cs="Times New Roman"/>
          <w:color w:val="000000"/>
          <w:spacing w:val="-13"/>
          <w:lang w:eastAsia="ar-SA"/>
        </w:rPr>
        <w:t xml:space="preserve"> </w:t>
      </w:r>
      <w:r w:rsidRPr="0019468A">
        <w:rPr>
          <w:rFonts w:ascii="Times New Roman" w:eastAsia="Times New Roman" w:hAnsi="Times New Roman" w:cs="Times New Roman"/>
          <w:color w:val="000000"/>
          <w:lang w:eastAsia="ar-SA"/>
        </w:rPr>
        <w:t>у</w:t>
      </w:r>
      <w:r w:rsidRPr="0019468A">
        <w:rPr>
          <w:rFonts w:ascii="Times New Roman" w:eastAsia="Times New Roman" w:hAnsi="Times New Roman" w:cs="Times New Roman"/>
          <w:color w:val="000000"/>
          <w:spacing w:val="-12"/>
          <w:lang w:eastAsia="ar-SA"/>
        </w:rPr>
        <w:t xml:space="preserve"> </w:t>
      </w:r>
      <w:r w:rsidRPr="0019468A">
        <w:rPr>
          <w:rFonts w:ascii="Times New Roman" w:eastAsia="Times New Roman" w:hAnsi="Times New Roman" w:cs="Times New Roman"/>
          <w:color w:val="000000"/>
          <w:spacing w:val="-2"/>
          <w:lang w:eastAsia="ar-SA"/>
        </w:rPr>
        <w:t>випадках:</w:t>
      </w:r>
    </w:p>
    <w:p w14:paraId="06660B32" w14:textId="77777777" w:rsidR="0019468A" w:rsidRPr="0019468A" w:rsidRDefault="0019468A" w:rsidP="0019468A">
      <w:pPr>
        <w:widowControl w:val="0"/>
        <w:numPr>
          <w:ilvl w:val="0"/>
          <w:numId w:val="18"/>
        </w:numPr>
        <w:tabs>
          <w:tab w:val="left" w:pos="9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прийняття</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рішення</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учасника</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Постачальника</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щодо</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продовження</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постачання природного газу Споживачу;</w:t>
      </w:r>
    </w:p>
    <w:p w14:paraId="13C826E7" w14:textId="77777777" w:rsidR="0019468A" w:rsidRPr="0019468A" w:rsidRDefault="0019468A" w:rsidP="0019468A">
      <w:pPr>
        <w:widowControl w:val="0"/>
        <w:numPr>
          <w:ilvl w:val="0"/>
          <w:numId w:val="18"/>
        </w:numPr>
        <w:tabs>
          <w:tab w:val="left" w:pos="9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разі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прийняття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рішення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спеціально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створеним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органом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Постачальника</w:t>
      </w:r>
      <w:r w:rsidRPr="0019468A">
        <w:rPr>
          <w:rFonts w:ascii="Times New Roman" w:eastAsia="Calibri" w:hAnsi="Times New Roman" w:cs="Times New Roman"/>
          <w:color w:val="000000"/>
          <w:spacing w:val="34"/>
        </w:rPr>
        <w:t xml:space="preserve"> </w:t>
      </w:r>
      <w:r w:rsidRPr="0019468A">
        <w:rPr>
          <w:rFonts w:ascii="Times New Roman" w:eastAsia="Calibri" w:hAnsi="Times New Roman" w:cs="Times New Roman"/>
          <w:color w:val="000000"/>
        </w:rPr>
        <w:t>(або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його учасника)</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 xml:space="preserve">щодо продовження постачання природного газу Споживачу. </w:t>
      </w:r>
    </w:p>
    <w:p w14:paraId="00892611" w14:textId="77777777" w:rsidR="0019468A" w:rsidRPr="0019468A" w:rsidRDefault="0019468A" w:rsidP="0019468A">
      <w:pPr>
        <w:widowControl w:val="0"/>
        <w:tabs>
          <w:tab w:val="left" w:pos="1276"/>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8.2.  Відповідальність</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будь-які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наслідки,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виникають</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результаті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порушення Споживачем умов пункту 5.1 цього Договору, покладаються виключно на Споживача.</w:t>
      </w:r>
    </w:p>
    <w:p w14:paraId="28860BDB" w14:textId="77777777" w:rsidR="0019468A" w:rsidRPr="0019468A" w:rsidRDefault="0019468A" w:rsidP="0019468A">
      <w:pPr>
        <w:widowControl w:val="0"/>
        <w:numPr>
          <w:ilvl w:val="1"/>
          <w:numId w:val="22"/>
        </w:numPr>
        <w:tabs>
          <w:tab w:val="left" w:pos="1134"/>
          <w:tab w:val="left" w:pos="1276"/>
        </w:tabs>
        <w:autoSpaceDE w:val="0"/>
        <w:autoSpaceDN w:val="0"/>
        <w:spacing w:after="0" w:line="240" w:lineRule="auto"/>
        <w:ind w:right="-1" w:firstLine="481"/>
        <w:jc w:val="both"/>
        <w:rPr>
          <w:rFonts w:ascii="Times New Roman" w:eastAsia="Calibri" w:hAnsi="Times New Roman" w:cs="Times New Roman"/>
          <w:color w:val="000000"/>
        </w:rPr>
      </w:pPr>
      <w:r w:rsidRPr="0019468A">
        <w:rPr>
          <w:rFonts w:ascii="Times New Roman" w:eastAsia="Calibri" w:hAnsi="Times New Roman" w:cs="Times New Roman"/>
          <w:noProof/>
          <w:color w:val="000000"/>
          <w:lang w:val="ru-RU" w:eastAsia="ru-RU"/>
        </w:rPr>
        <mc:AlternateContent>
          <mc:Choice Requires="wps">
            <w:drawing>
              <wp:anchor distT="0" distB="0" distL="114300" distR="114300" simplePos="0" relativeHeight="251659264" behindDoc="1" locked="0" layoutInCell="1" allowOverlap="1" wp14:anchorId="72AA02FB" wp14:editId="7F413AC2">
                <wp:simplePos x="0" y="0"/>
                <wp:positionH relativeFrom="page">
                  <wp:posOffset>6598920</wp:posOffset>
                </wp:positionH>
                <wp:positionV relativeFrom="paragraph">
                  <wp:posOffset>509270</wp:posOffset>
                </wp:positionV>
                <wp:extent cx="77470" cy="762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D4B2F" id="Прямоугольник 9" o:spid="_x0000_s1026" style="position:absolute;margin-left:519.6pt;margin-top:40.1pt;width:6.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" fillcolor="black" stroked="f">
                <w10:wrap anchorx="page"/>
              </v:rect>
            </w:pict>
          </mc:Fallback>
        </mc:AlternateContent>
      </w:r>
      <w:r w:rsidRPr="0019468A">
        <w:rPr>
          <w:rFonts w:ascii="Times New Roman" w:eastAsia="Calibri" w:hAnsi="Times New Roman" w:cs="Times New Roman"/>
          <w:color w:val="000000"/>
        </w:rPr>
        <w:t>Фізичне</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припинення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здійснює(</w:t>
      </w:r>
      <w:proofErr w:type="spellStart"/>
      <w:r w:rsidRPr="0019468A">
        <w:rPr>
          <w:rFonts w:ascii="Times New Roman" w:eastAsia="Calibri" w:hAnsi="Times New Roman" w:cs="Times New Roman"/>
          <w:color w:val="000000"/>
        </w:rPr>
        <w:t>ють</w:t>
      </w:r>
      <w:proofErr w:type="spellEnd"/>
      <w:r w:rsidRPr="0019468A">
        <w:rPr>
          <w:rFonts w:ascii="Times New Roman" w:eastAsia="Calibri" w:hAnsi="Times New Roman" w:cs="Times New Roman"/>
          <w:color w:val="000000"/>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39819472" w14:textId="77777777" w:rsidR="0019468A" w:rsidRPr="0019468A" w:rsidRDefault="0019468A" w:rsidP="0019468A">
      <w:pPr>
        <w:widowControl w:val="0"/>
        <w:numPr>
          <w:ilvl w:val="1"/>
          <w:numId w:val="23"/>
        </w:numPr>
        <w:tabs>
          <w:tab w:val="left" w:pos="1228"/>
          <w:tab w:val="left" w:pos="7488"/>
        </w:tabs>
        <w:autoSpaceDE w:val="0"/>
        <w:autoSpaceDN w:val="0"/>
        <w:spacing w:after="0" w:line="274" w:lineRule="exact"/>
        <w:ind w:right="-1" w:firstLine="481"/>
        <w:jc w:val="both"/>
        <w:rPr>
          <w:rFonts w:ascii="Times New Roman" w:eastAsia="Calibri" w:hAnsi="Times New Roman" w:cs="Times New Roman"/>
          <w:color w:val="000000"/>
        </w:rPr>
      </w:pPr>
      <w:r w:rsidRPr="0019468A">
        <w:rPr>
          <w:rFonts w:ascii="Times New Roman" w:eastAsia="Calibri" w:hAnsi="Times New Roman" w:cs="Times New Roman"/>
          <w:color w:val="000000"/>
        </w:rPr>
        <w:t>Компенсація Постачальнику вартості послуг з припинення</w:t>
      </w:r>
      <w:r w:rsidRPr="0019468A">
        <w:rPr>
          <w:rFonts w:ascii="Times New Roman" w:eastAsia="Calibri" w:hAnsi="Times New Roman" w:cs="Times New Roman"/>
          <w:color w:val="000000"/>
        </w:rPr>
        <w:tab/>
        <w:t>(обмеження) газопостачання здійснюється Споживачем в такому порядку:</w:t>
      </w:r>
    </w:p>
    <w:p w14:paraId="3B28AE1F" w14:textId="77777777" w:rsidR="0019468A" w:rsidRPr="0019468A" w:rsidRDefault="0019468A" w:rsidP="0019468A">
      <w:pPr>
        <w:widowControl w:val="0"/>
        <w:numPr>
          <w:ilvl w:val="0"/>
          <w:numId w:val="18"/>
        </w:numPr>
        <w:tabs>
          <w:tab w:val="left" w:pos="948"/>
        </w:tabs>
        <w:autoSpaceDE w:val="0"/>
        <w:autoSpaceDN w:val="0"/>
        <w:spacing w:after="0" w:line="240" w:lineRule="auto"/>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компенсує</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Постачальнику</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вартість</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наданих</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Оператором</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ГРМ/ГТС</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послуг</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з припинення</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(обмеження) газопостачання на об’єкти Споживача на підставі отриманого від Постачальника рахунка-фактури;</w:t>
      </w:r>
    </w:p>
    <w:p w14:paraId="22ACAF2F" w14:textId="77777777" w:rsidR="0019468A" w:rsidRPr="0019468A" w:rsidRDefault="0019468A" w:rsidP="0019468A">
      <w:pPr>
        <w:widowControl w:val="0"/>
        <w:numPr>
          <w:ilvl w:val="0"/>
          <w:numId w:val="18"/>
        </w:numPr>
        <w:tabs>
          <w:tab w:val="left" w:pos="948"/>
        </w:tabs>
        <w:autoSpaceDE w:val="0"/>
        <w:autoSpaceDN w:val="0"/>
        <w:spacing w:after="0" w:line="240" w:lineRule="auto"/>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компенсація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вартості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послуг</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припинення (обмеження)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газопостачання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здійснюється Споживачем до</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22 – го числа</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(включно) місяця, наступного за місяцем, в якому Постачальником</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було</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надано</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Повідомлення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припинення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(обмеження)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газопостачання,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на розрахунковий рахунок Постачальника, який зазначається в надісланому Споживачеві рахунку-фактурі із призначенням платежу;</w:t>
      </w:r>
    </w:p>
    <w:p w14:paraId="55C96255" w14:textId="77777777" w:rsidR="0019468A" w:rsidRPr="0019468A" w:rsidRDefault="0019468A" w:rsidP="0019468A">
      <w:pPr>
        <w:widowControl w:val="0"/>
        <w:numPr>
          <w:ilvl w:val="0"/>
          <w:numId w:val="18"/>
        </w:numPr>
        <w:tabs>
          <w:tab w:val="left" w:pos="948"/>
        </w:tabs>
        <w:autoSpaceDE w:val="0"/>
        <w:autoSpaceDN w:val="0"/>
        <w:spacing w:after="0" w:line="240" w:lineRule="auto"/>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якщо протягом зазначеного періоду Споживач не компенсував</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(не повністю компенсував) Постачальнику вартість послуг з припинення</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(обмеження) газопостачання, Споживач</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несе</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відповідальність</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загальних</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умовах,</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визначених</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чинним законодавством України.</w:t>
      </w:r>
    </w:p>
    <w:p w14:paraId="29CE42ED" w14:textId="77777777" w:rsidR="0019468A" w:rsidRPr="0019468A" w:rsidRDefault="0019468A" w:rsidP="0019468A">
      <w:pPr>
        <w:widowControl w:val="0"/>
        <w:tabs>
          <w:tab w:val="left" w:pos="3857"/>
        </w:tabs>
        <w:autoSpaceDE w:val="0"/>
        <w:autoSpaceDN w:val="0"/>
        <w:spacing w:after="0" w:line="240" w:lineRule="auto"/>
        <w:ind w:left="3445" w:right="-1"/>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rPr>
        <w:t>9. Порядок</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rPr>
        <w:t>зміни</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spacing w:val="-2"/>
        </w:rPr>
        <w:t>постачальника</w:t>
      </w:r>
    </w:p>
    <w:p w14:paraId="68EA5516" w14:textId="77777777" w:rsidR="0019468A" w:rsidRPr="0019468A" w:rsidRDefault="0019468A" w:rsidP="0019468A">
      <w:pPr>
        <w:widowControl w:val="0"/>
        <w:numPr>
          <w:ilvl w:val="1"/>
          <w:numId w:val="10"/>
        </w:numPr>
        <w:tabs>
          <w:tab w:val="left" w:pos="1228"/>
        </w:tabs>
        <w:autoSpaceDE w:val="0"/>
        <w:autoSpaceDN w:val="0"/>
        <w:spacing w:before="228"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має</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право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вільний</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вибір</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постачальника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шляхом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укладення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ним договору постачання природного газу відповідно до умов та положень, передбачених Правилами постачання природного газу.</w:t>
      </w:r>
    </w:p>
    <w:p w14:paraId="00CF28C7" w14:textId="77777777" w:rsidR="0019468A" w:rsidRPr="0019468A" w:rsidRDefault="0019468A" w:rsidP="0019468A">
      <w:pPr>
        <w:widowControl w:val="0"/>
        <w:numPr>
          <w:ilvl w:val="1"/>
          <w:numId w:val="10"/>
        </w:numPr>
        <w:tabs>
          <w:tab w:val="left" w:pos="1228"/>
        </w:tabs>
        <w:autoSpaceDE w:val="0"/>
        <w:autoSpaceDN w:val="0"/>
        <w:spacing w:before="2" w:after="0" w:line="237"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Якщо Споживач має намір укласти договір з іншим постачальником,</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Споживач повинен</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виконати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свої</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зобов’язання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розрахунках</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природний</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перед</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Постачальником.</w:t>
      </w:r>
    </w:p>
    <w:p w14:paraId="265C1078" w14:textId="77777777" w:rsidR="0019468A" w:rsidRPr="0019468A" w:rsidRDefault="0019468A" w:rsidP="0019468A">
      <w:pPr>
        <w:widowControl w:val="0"/>
        <w:numPr>
          <w:ilvl w:val="1"/>
          <w:numId w:val="1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Угода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розірвання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надається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Споживачем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Постачальнику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строк</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не пізніше ніж за 20 діб до припинення газопостачання.</w:t>
      </w:r>
    </w:p>
    <w:p w14:paraId="34F08B96" w14:textId="77777777" w:rsidR="0019468A" w:rsidRPr="0019468A" w:rsidRDefault="0019468A" w:rsidP="0019468A">
      <w:pPr>
        <w:widowControl w:val="0"/>
        <w:tabs>
          <w:tab w:val="left" w:pos="4722"/>
        </w:tabs>
        <w:autoSpaceDE w:val="0"/>
        <w:autoSpaceDN w:val="0"/>
        <w:spacing w:after="0" w:line="240" w:lineRule="auto"/>
        <w:ind w:left="3445" w:right="-1"/>
        <w:jc w:val="both"/>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spacing w:val="-2"/>
        </w:rPr>
        <w:t>10. Форс-мажор</w:t>
      </w:r>
    </w:p>
    <w:p w14:paraId="0B27BD1E" w14:textId="77777777" w:rsidR="0019468A" w:rsidRPr="0019468A" w:rsidRDefault="0019468A" w:rsidP="0019468A">
      <w:pPr>
        <w:widowControl w:val="0"/>
        <w:numPr>
          <w:ilvl w:val="1"/>
          <w:numId w:val="9"/>
        </w:numPr>
        <w:tabs>
          <w:tab w:val="left" w:pos="1348"/>
        </w:tabs>
        <w:autoSpaceDE w:val="0"/>
        <w:autoSpaceDN w:val="0"/>
        <w:spacing w:before="229"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Сторони звільняються від відповідальності за</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часткове або повне невиконання обов'язків</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згідно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внаслідок</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настання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форс-мажорних</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обставин,</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виникли після укладення Договору, і Сторони не могли передбачити їх.</w:t>
      </w:r>
    </w:p>
    <w:p w14:paraId="0E8EEBE6" w14:textId="77777777" w:rsidR="0019468A" w:rsidRPr="0019468A" w:rsidRDefault="0019468A" w:rsidP="0019468A">
      <w:pPr>
        <w:widowControl w:val="0"/>
        <w:numPr>
          <w:ilvl w:val="1"/>
          <w:numId w:val="9"/>
        </w:numPr>
        <w:tabs>
          <w:tab w:val="left" w:pos="1348"/>
        </w:tabs>
        <w:autoSpaceDE w:val="0"/>
        <w:autoSpaceDN w:val="0"/>
        <w:spacing w:after="0" w:line="276" w:lineRule="exact"/>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Строк</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виконання</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зобов'язань</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відкладається</w:t>
      </w:r>
      <w:r w:rsidRPr="0019468A">
        <w:rPr>
          <w:rFonts w:ascii="Times New Roman" w:eastAsia="Calibri" w:hAnsi="Times New Roman" w:cs="Times New Roman"/>
          <w:color w:val="000000"/>
          <w:spacing w:val="-14"/>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строк</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дії</w:t>
      </w:r>
      <w:r w:rsidRPr="0019468A">
        <w:rPr>
          <w:rFonts w:ascii="Times New Roman" w:eastAsia="Calibri" w:hAnsi="Times New Roman" w:cs="Times New Roman"/>
          <w:color w:val="000000"/>
          <w:spacing w:val="-14"/>
        </w:rPr>
        <w:t xml:space="preserve"> </w:t>
      </w:r>
      <w:r w:rsidRPr="0019468A">
        <w:rPr>
          <w:rFonts w:ascii="Times New Roman" w:eastAsia="Calibri" w:hAnsi="Times New Roman" w:cs="Times New Roman"/>
          <w:color w:val="000000"/>
        </w:rPr>
        <w:t>форс-мажорних</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spacing w:val="-2"/>
        </w:rPr>
        <w:t>обставин.</w:t>
      </w:r>
    </w:p>
    <w:p w14:paraId="1BFC9708" w14:textId="77777777" w:rsidR="0019468A" w:rsidRPr="0019468A" w:rsidRDefault="0019468A" w:rsidP="0019468A">
      <w:pPr>
        <w:widowControl w:val="0"/>
        <w:numPr>
          <w:ilvl w:val="1"/>
          <w:numId w:val="9"/>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Сторони</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зобов'язані</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негайно</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повідомити</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виникнення</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форс-мажорних</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обставин та протягом</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 xml:space="preserve">14 днів з дати їх виникнення подати підтвердні документи відповідно до </w:t>
      </w:r>
      <w:r w:rsidRPr="0019468A">
        <w:rPr>
          <w:rFonts w:ascii="Times New Roman" w:eastAsia="Calibri" w:hAnsi="Times New Roman" w:cs="Times New Roman"/>
          <w:color w:val="000000"/>
          <w:spacing w:val="-2"/>
        </w:rPr>
        <w:t>законодавства.</w:t>
      </w:r>
    </w:p>
    <w:p w14:paraId="443AE024" w14:textId="77777777" w:rsidR="0019468A" w:rsidRPr="0019468A" w:rsidRDefault="0019468A" w:rsidP="0019468A">
      <w:pPr>
        <w:widowControl w:val="0"/>
        <w:numPr>
          <w:ilvl w:val="1"/>
          <w:numId w:val="9"/>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Настання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форс-мажорних</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обставин</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підтверджується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порядку,</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встановленому чинним законодавством України.</w:t>
      </w:r>
    </w:p>
    <w:p w14:paraId="21B59930" w14:textId="77777777" w:rsidR="0019468A" w:rsidRPr="0019468A" w:rsidRDefault="0019468A" w:rsidP="0019468A">
      <w:pPr>
        <w:widowControl w:val="0"/>
        <w:numPr>
          <w:ilvl w:val="1"/>
          <w:numId w:val="9"/>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Виникнення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форс-мажорних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обставин</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не</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є</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підставою</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для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відмови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 сплати Постачальнику вартості природного газу, поставленого до їх настання.</w:t>
      </w:r>
    </w:p>
    <w:p w14:paraId="4EC288F9" w14:textId="77777777" w:rsidR="0019468A" w:rsidRPr="0019468A" w:rsidRDefault="0019468A" w:rsidP="0019468A">
      <w:pPr>
        <w:widowControl w:val="0"/>
        <w:numPr>
          <w:ilvl w:val="1"/>
          <w:numId w:val="9"/>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Якщо форс-мажорні обставини продовжуються понад один місяць, Сторони вирішують</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питання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доцільність</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продовження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дії</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випадку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прийняття рішення про припинення його дії, Сторони укладають відповідну додаткову угоду.</w:t>
      </w:r>
    </w:p>
    <w:p w14:paraId="180D9DB0" w14:textId="77777777" w:rsidR="0019468A" w:rsidRPr="0019468A" w:rsidRDefault="0019468A" w:rsidP="0019468A">
      <w:pPr>
        <w:widowControl w:val="0"/>
        <w:tabs>
          <w:tab w:val="left" w:pos="2760"/>
        </w:tabs>
        <w:autoSpaceDE w:val="0"/>
        <w:autoSpaceDN w:val="0"/>
        <w:spacing w:before="89" w:after="0" w:line="240" w:lineRule="auto"/>
        <w:ind w:right="-1"/>
        <w:jc w:val="center"/>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rPr>
        <w:t>11. Порядок</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розв'язання</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спорів</w:t>
      </w:r>
      <w:r w:rsidRPr="0019468A">
        <w:rPr>
          <w:rFonts w:ascii="Times New Roman" w:eastAsia="Calibri" w:hAnsi="Times New Roman" w:cs="Times New Roman"/>
          <w:b/>
          <w:bCs/>
          <w:color w:val="000000"/>
          <w:spacing w:val="-8"/>
        </w:rPr>
        <w:t xml:space="preserve"> </w:t>
      </w:r>
      <w:r w:rsidRPr="0019468A">
        <w:rPr>
          <w:rFonts w:ascii="Times New Roman" w:eastAsia="Calibri" w:hAnsi="Times New Roman" w:cs="Times New Roman"/>
          <w:b/>
          <w:bCs/>
          <w:color w:val="000000"/>
          <w:spacing w:val="-2"/>
        </w:rPr>
        <w:t>(розбіжностей)</w:t>
      </w:r>
    </w:p>
    <w:p w14:paraId="5D672B9F" w14:textId="77777777" w:rsidR="0019468A" w:rsidRPr="0019468A" w:rsidRDefault="0019468A" w:rsidP="0019468A">
      <w:pPr>
        <w:widowControl w:val="0"/>
        <w:numPr>
          <w:ilvl w:val="1"/>
          <w:numId w:val="8"/>
        </w:numPr>
        <w:tabs>
          <w:tab w:val="left" w:pos="1348"/>
        </w:tabs>
        <w:autoSpaceDE w:val="0"/>
        <w:autoSpaceDN w:val="0"/>
        <w:spacing w:before="228"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разі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виникнення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спорів (розбіжностей)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Сторони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зобов'язуються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розв'язувати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 xml:space="preserve">їх шляхом проведення переговорів та консультацій. Будь-яка із Сторін має право ініціювати їх </w:t>
      </w:r>
      <w:r w:rsidRPr="0019468A">
        <w:rPr>
          <w:rFonts w:ascii="Times New Roman" w:eastAsia="Calibri" w:hAnsi="Times New Roman" w:cs="Times New Roman"/>
          <w:color w:val="000000"/>
          <w:spacing w:val="-2"/>
        </w:rPr>
        <w:t>проведення.</w:t>
      </w:r>
    </w:p>
    <w:p w14:paraId="5A0165ED" w14:textId="77777777" w:rsidR="0019468A" w:rsidRPr="0019468A" w:rsidRDefault="0019468A" w:rsidP="0019468A">
      <w:pPr>
        <w:widowControl w:val="0"/>
        <w:numPr>
          <w:ilvl w:val="1"/>
          <w:numId w:val="8"/>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разі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недосягнення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Сторонами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згоди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спори</w:t>
      </w:r>
      <w:r w:rsidRPr="0019468A">
        <w:rPr>
          <w:rFonts w:ascii="Times New Roman" w:eastAsia="Calibri" w:hAnsi="Times New Roman" w:cs="Times New Roman"/>
          <w:color w:val="000000"/>
          <w:spacing w:val="76"/>
        </w:rPr>
        <w:t xml:space="preserve"> </w:t>
      </w:r>
      <w:r w:rsidRPr="0019468A">
        <w:rPr>
          <w:rFonts w:ascii="Times New Roman" w:eastAsia="Calibri" w:hAnsi="Times New Roman" w:cs="Times New Roman"/>
          <w:color w:val="000000"/>
        </w:rPr>
        <w:t>(розбіжності)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розв'язуються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у судовому порядку.</w:t>
      </w:r>
    </w:p>
    <w:p w14:paraId="02B015E9" w14:textId="77777777" w:rsidR="0019468A" w:rsidRPr="0019468A" w:rsidRDefault="0019468A" w:rsidP="0019468A">
      <w:pPr>
        <w:widowControl w:val="0"/>
        <w:numPr>
          <w:ilvl w:val="1"/>
          <w:numId w:val="8"/>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Строк, у межах якого Сторони можуть звернутися до суду з вимогою про захист своїх</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прав</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(строк</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позовної</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давності),</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тому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числі</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щодо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стягнення</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 xml:space="preserve">основної заборгованості, пені, штрафів, інфляційних нарахувань, відсотків річних, збитків становить </w:t>
      </w:r>
    </w:p>
    <w:p w14:paraId="384532D5" w14:textId="77777777" w:rsidR="0019468A" w:rsidRPr="0019468A" w:rsidRDefault="0019468A" w:rsidP="0019468A">
      <w:pPr>
        <w:widowControl w:val="0"/>
        <w:tabs>
          <w:tab w:val="left" w:pos="1348"/>
        </w:tabs>
        <w:autoSpaceDE w:val="0"/>
        <w:autoSpaceDN w:val="0"/>
        <w:spacing w:after="0" w:line="240" w:lineRule="auto"/>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lastRenderedPageBreak/>
        <w:t>п'ять років.</w:t>
      </w:r>
    </w:p>
    <w:p w14:paraId="51BBEF25" w14:textId="77777777" w:rsidR="0019468A" w:rsidRPr="0019468A" w:rsidRDefault="0019468A" w:rsidP="0019468A">
      <w:pPr>
        <w:widowControl w:val="0"/>
        <w:tabs>
          <w:tab w:val="left" w:pos="2715"/>
        </w:tabs>
        <w:autoSpaceDE w:val="0"/>
        <w:autoSpaceDN w:val="0"/>
        <w:spacing w:before="204" w:after="0" w:line="240" w:lineRule="auto"/>
        <w:ind w:left="567" w:right="-1"/>
        <w:jc w:val="center"/>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rPr>
        <w:t xml:space="preserve">12. </w:t>
      </w:r>
      <w:proofErr w:type="spellStart"/>
      <w:r w:rsidRPr="0019468A">
        <w:rPr>
          <w:rFonts w:ascii="Times New Roman" w:eastAsia="Calibri" w:hAnsi="Times New Roman" w:cs="Times New Roman"/>
          <w:b/>
          <w:bCs/>
          <w:color w:val="000000"/>
        </w:rPr>
        <w:t>Санкційне</w:t>
      </w:r>
      <w:proofErr w:type="spellEnd"/>
      <w:r w:rsidRPr="0019468A">
        <w:rPr>
          <w:rFonts w:ascii="Times New Roman" w:eastAsia="Calibri" w:hAnsi="Times New Roman" w:cs="Times New Roman"/>
          <w:b/>
          <w:bCs/>
          <w:color w:val="000000"/>
          <w:spacing w:val="-10"/>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антикорупційне</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spacing w:val="-2"/>
        </w:rPr>
        <w:t>застереження</w:t>
      </w:r>
    </w:p>
    <w:p w14:paraId="31D24026" w14:textId="77777777" w:rsidR="0019468A" w:rsidRPr="0019468A" w:rsidRDefault="0019468A" w:rsidP="0019468A">
      <w:pPr>
        <w:widowControl w:val="0"/>
        <w:numPr>
          <w:ilvl w:val="1"/>
          <w:numId w:val="7"/>
        </w:numPr>
        <w:tabs>
          <w:tab w:val="left" w:pos="1348"/>
        </w:tabs>
        <w:autoSpaceDE w:val="0"/>
        <w:autoSpaceDN w:val="0"/>
        <w:spacing w:before="228"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Постачальник</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має</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право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односторонньому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порядку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відмовитися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виконання своїх зобов’язань за Договором та/або розірвати Договір у разі, якщо:</w:t>
      </w:r>
    </w:p>
    <w:p w14:paraId="69F3C63F" w14:textId="77777777" w:rsidR="0019468A" w:rsidRPr="0019468A" w:rsidRDefault="0019468A" w:rsidP="0019468A">
      <w:pPr>
        <w:widowControl w:val="0"/>
        <w:numPr>
          <w:ilvl w:val="2"/>
          <w:numId w:val="7"/>
        </w:numPr>
        <w:tabs>
          <w:tab w:val="left" w:pos="15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Споживача, та/або учасника Споживача, та/або кінцевого </w:t>
      </w:r>
      <w:proofErr w:type="spellStart"/>
      <w:r w:rsidRPr="0019468A">
        <w:rPr>
          <w:rFonts w:ascii="Times New Roman" w:eastAsia="Calibri" w:hAnsi="Times New Roman" w:cs="Times New Roman"/>
          <w:color w:val="000000"/>
        </w:rPr>
        <w:t>бенефіціарного</w:t>
      </w:r>
      <w:proofErr w:type="spellEnd"/>
      <w:r w:rsidRPr="0019468A">
        <w:rPr>
          <w:rFonts w:ascii="Times New Roman" w:eastAsia="Calibri" w:hAnsi="Times New Roman" w:cs="Times New Roman"/>
          <w:color w:val="000000"/>
        </w:rPr>
        <w:t xml:space="preserve"> власника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6"/>
        </w:rPr>
        <w:t xml:space="preserve"> </w:t>
      </w:r>
      <w:proofErr w:type="spellStart"/>
      <w:r w:rsidRPr="0019468A">
        <w:rPr>
          <w:rFonts w:ascii="Times New Roman" w:eastAsia="Calibri" w:hAnsi="Times New Roman" w:cs="Times New Roman"/>
          <w:color w:val="000000"/>
        </w:rPr>
        <w:t>внесено</w:t>
      </w:r>
      <w:proofErr w:type="spellEnd"/>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списку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санкцій</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OFAC</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Сполучених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Штатів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Америки</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 xml:space="preserve">(перелік осіб, до яких застосовано санкції, що визначається </w:t>
      </w:r>
      <w:proofErr w:type="spellStart"/>
      <w:r w:rsidRPr="0019468A">
        <w:rPr>
          <w:rFonts w:ascii="Times New Roman" w:eastAsia="Calibri" w:hAnsi="Times New Roman" w:cs="Times New Roman"/>
          <w:color w:val="000000"/>
        </w:rPr>
        <w:t>The</w:t>
      </w:r>
      <w:proofErr w:type="spellEnd"/>
      <w:r w:rsidRPr="0019468A">
        <w:rPr>
          <w:rFonts w:ascii="Times New Roman" w:eastAsia="Calibri" w:hAnsi="Times New Roman" w:cs="Times New Roman"/>
          <w:color w:val="000000"/>
        </w:rPr>
        <w:t xml:space="preserve"> Office </w:t>
      </w:r>
      <w:proofErr w:type="spellStart"/>
      <w:r w:rsidRPr="0019468A">
        <w:rPr>
          <w:rFonts w:ascii="Times New Roman" w:eastAsia="Calibri" w:hAnsi="Times New Roman" w:cs="Times New Roman"/>
          <w:color w:val="000000"/>
        </w:rPr>
        <w:t>of</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Foreign</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Assets</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Control</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of</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the</w:t>
      </w:r>
      <w:proofErr w:type="spellEnd"/>
      <w:r w:rsidRPr="0019468A">
        <w:rPr>
          <w:rFonts w:ascii="Times New Roman" w:eastAsia="Calibri" w:hAnsi="Times New Roman" w:cs="Times New Roman"/>
          <w:color w:val="000000"/>
        </w:rPr>
        <w:t xml:space="preserve"> US </w:t>
      </w:r>
      <w:proofErr w:type="spellStart"/>
      <w:r w:rsidRPr="0019468A">
        <w:rPr>
          <w:rFonts w:ascii="Times New Roman" w:eastAsia="Calibri" w:hAnsi="Times New Roman" w:cs="Times New Roman"/>
          <w:color w:val="000000"/>
        </w:rPr>
        <w:t>Department</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of</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the</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Treasury</w:t>
      </w:r>
      <w:proofErr w:type="spellEnd"/>
      <w:r w:rsidRPr="0019468A">
        <w:rPr>
          <w:rFonts w:ascii="Times New Roman" w:eastAsia="Calibri" w:hAnsi="Times New Roman" w:cs="Times New Roman"/>
          <w:color w:val="000000"/>
        </w:rPr>
        <w:t>);</w:t>
      </w:r>
    </w:p>
    <w:p w14:paraId="480953ED" w14:textId="77777777" w:rsidR="0019468A" w:rsidRPr="0019468A" w:rsidRDefault="0019468A" w:rsidP="0019468A">
      <w:pPr>
        <w:widowControl w:val="0"/>
        <w:numPr>
          <w:ilvl w:val="2"/>
          <w:numId w:val="7"/>
        </w:numPr>
        <w:tabs>
          <w:tab w:val="left" w:pos="15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до Споживача, та/або учасника Споживача, та/або кінцевого </w:t>
      </w:r>
      <w:proofErr w:type="spellStart"/>
      <w:r w:rsidRPr="0019468A">
        <w:rPr>
          <w:rFonts w:ascii="Times New Roman" w:eastAsia="Calibri" w:hAnsi="Times New Roman" w:cs="Times New Roman"/>
          <w:color w:val="000000"/>
        </w:rPr>
        <w:t>бенефіціарного</w:t>
      </w:r>
      <w:proofErr w:type="spellEnd"/>
      <w:r w:rsidRPr="0019468A">
        <w:rPr>
          <w:rFonts w:ascii="Times New Roman" w:eastAsia="Calibri" w:hAnsi="Times New Roman" w:cs="Times New Roman"/>
          <w:color w:val="000000"/>
        </w:rPr>
        <w:t xml:space="preserve"> власника</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та/або</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товарів</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чи</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послуг</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застосовано</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обмеження</w:t>
      </w:r>
      <w:r w:rsidRPr="0019468A">
        <w:rPr>
          <w:rFonts w:ascii="Times New Roman" w:eastAsia="Calibri" w:hAnsi="Times New Roman" w:cs="Times New Roman"/>
          <w:color w:val="000000"/>
          <w:spacing w:val="21"/>
        </w:rPr>
        <w:t xml:space="preserve"> </w:t>
      </w:r>
      <w:r w:rsidRPr="0019468A">
        <w:rPr>
          <w:rFonts w:ascii="Times New Roman" w:eastAsia="Calibri" w:hAnsi="Times New Roman" w:cs="Times New Roman"/>
          <w:color w:val="000000"/>
        </w:rPr>
        <w:t>(санкції) інших,</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ніж</w:t>
      </w:r>
      <w:r w:rsidRPr="0019468A">
        <w:rPr>
          <w:rFonts w:ascii="Times New Roman" w:eastAsia="Calibri" w:hAnsi="Times New Roman" w:cs="Times New Roman"/>
          <w:color w:val="000000"/>
          <w:spacing w:val="27"/>
        </w:rPr>
        <w:t xml:space="preserve"> </w:t>
      </w:r>
      <w:r w:rsidRPr="0019468A">
        <w:rPr>
          <w:rFonts w:ascii="Times New Roman" w:eastAsia="Calibri" w:hAnsi="Times New Roman" w:cs="Times New Roman"/>
          <w:color w:val="000000"/>
        </w:rPr>
        <w:t>OFAC,</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державних</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органів</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США,</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режим</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дотримання</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яких</w:t>
      </w:r>
      <w:r w:rsidRPr="0019468A">
        <w:rPr>
          <w:rFonts w:ascii="Times New Roman" w:eastAsia="Calibri" w:hAnsi="Times New Roman" w:cs="Times New Roman"/>
          <w:color w:val="000000"/>
          <w:spacing w:val="30"/>
        </w:rPr>
        <w:t xml:space="preserve"> </w:t>
      </w:r>
      <w:r w:rsidRPr="0019468A">
        <w:rPr>
          <w:rFonts w:ascii="Times New Roman" w:eastAsia="Calibri" w:hAnsi="Times New Roman" w:cs="Times New Roman"/>
          <w:color w:val="000000"/>
        </w:rPr>
        <w:t>може</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бути</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порушено виконанням Договору;</w:t>
      </w:r>
    </w:p>
    <w:p w14:paraId="28E57A4C" w14:textId="77777777" w:rsidR="0019468A" w:rsidRPr="0019468A" w:rsidRDefault="0019468A" w:rsidP="0019468A">
      <w:pPr>
        <w:widowControl w:val="0"/>
        <w:numPr>
          <w:ilvl w:val="2"/>
          <w:numId w:val="7"/>
        </w:numPr>
        <w:tabs>
          <w:tab w:val="left" w:pos="15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Споживача, та/або учасника Споживача, та/або кінцевого </w:t>
      </w:r>
      <w:proofErr w:type="spellStart"/>
      <w:r w:rsidRPr="0019468A">
        <w:rPr>
          <w:rFonts w:ascii="Times New Roman" w:eastAsia="Calibri" w:hAnsi="Times New Roman" w:cs="Times New Roman"/>
          <w:color w:val="000000"/>
        </w:rPr>
        <w:t>бенефіціарного</w:t>
      </w:r>
      <w:proofErr w:type="spellEnd"/>
      <w:r w:rsidRPr="0019468A">
        <w:rPr>
          <w:rFonts w:ascii="Times New Roman" w:eastAsia="Calibri" w:hAnsi="Times New Roman" w:cs="Times New Roman"/>
          <w:color w:val="000000"/>
        </w:rPr>
        <w:t xml:space="preserve"> власника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5"/>
        </w:rPr>
        <w:t xml:space="preserve"> </w:t>
      </w:r>
      <w:proofErr w:type="spellStart"/>
      <w:r w:rsidRPr="0019468A">
        <w:rPr>
          <w:rFonts w:ascii="Times New Roman" w:eastAsia="Calibri" w:hAnsi="Times New Roman" w:cs="Times New Roman"/>
          <w:color w:val="000000"/>
        </w:rPr>
        <w:t>внесено</w:t>
      </w:r>
      <w:proofErr w:type="spellEnd"/>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списку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санкцій</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Європейського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Союзу</w:t>
      </w:r>
      <w:r w:rsidRPr="0019468A">
        <w:rPr>
          <w:rFonts w:ascii="Times New Roman" w:eastAsia="Calibri" w:hAnsi="Times New Roman" w:cs="Times New Roman"/>
          <w:color w:val="000000"/>
          <w:spacing w:val="32"/>
        </w:rPr>
        <w:t xml:space="preserve"> </w:t>
      </w:r>
      <w:r w:rsidRPr="0019468A">
        <w:rPr>
          <w:rFonts w:ascii="Times New Roman" w:eastAsia="Calibri" w:hAnsi="Times New Roman" w:cs="Times New Roman"/>
          <w:color w:val="000000"/>
        </w:rPr>
        <w:t>(</w:t>
      </w:r>
      <w:proofErr w:type="spellStart"/>
      <w:r w:rsidRPr="0019468A">
        <w:rPr>
          <w:rFonts w:ascii="Times New Roman" w:eastAsia="Calibri" w:hAnsi="Times New Roman" w:cs="Times New Roman"/>
          <w:color w:val="000000"/>
        </w:rPr>
        <w:t>Consolidated</w:t>
      </w:r>
      <w:proofErr w:type="spellEnd"/>
      <w:r w:rsidRPr="0019468A">
        <w:rPr>
          <w:rFonts w:ascii="Times New Roman" w:eastAsia="Calibri" w:hAnsi="Times New Roman" w:cs="Times New Roman"/>
          <w:color w:val="000000"/>
          <w:spacing w:val="32"/>
        </w:rPr>
        <w:t xml:space="preserve"> </w:t>
      </w:r>
      <w:proofErr w:type="spellStart"/>
      <w:r w:rsidRPr="0019468A">
        <w:rPr>
          <w:rFonts w:ascii="Times New Roman" w:eastAsia="Calibri" w:hAnsi="Times New Roman" w:cs="Times New Roman"/>
          <w:color w:val="000000"/>
        </w:rPr>
        <w:t>list</w:t>
      </w:r>
      <w:proofErr w:type="spellEnd"/>
      <w:r w:rsidRPr="0019468A">
        <w:rPr>
          <w:rFonts w:ascii="Times New Roman" w:eastAsia="Calibri" w:hAnsi="Times New Roman" w:cs="Times New Roman"/>
          <w:color w:val="000000"/>
          <w:spacing w:val="32"/>
        </w:rPr>
        <w:t xml:space="preserve"> </w:t>
      </w:r>
      <w:proofErr w:type="spellStart"/>
      <w:r w:rsidRPr="0019468A">
        <w:rPr>
          <w:rFonts w:ascii="Times New Roman" w:eastAsia="Calibri" w:hAnsi="Times New Roman" w:cs="Times New Roman"/>
          <w:color w:val="000000"/>
        </w:rPr>
        <w:t>of</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persons</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groups</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and</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entities</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subject</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to</w:t>
      </w:r>
      <w:proofErr w:type="spellEnd"/>
      <w:r w:rsidRPr="0019468A">
        <w:rPr>
          <w:rFonts w:ascii="Times New Roman" w:eastAsia="Calibri" w:hAnsi="Times New Roman" w:cs="Times New Roman"/>
          <w:color w:val="000000"/>
        </w:rPr>
        <w:t xml:space="preserve"> EU </w:t>
      </w:r>
      <w:proofErr w:type="spellStart"/>
      <w:r w:rsidRPr="0019468A">
        <w:rPr>
          <w:rFonts w:ascii="Times New Roman" w:eastAsia="Calibri" w:hAnsi="Times New Roman" w:cs="Times New Roman"/>
          <w:color w:val="000000"/>
        </w:rPr>
        <w:t>financial</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sanctions</w:t>
      </w:r>
      <w:proofErr w:type="spellEnd"/>
      <w:r w:rsidRPr="0019468A">
        <w:rPr>
          <w:rFonts w:ascii="Times New Roman" w:eastAsia="Calibri" w:hAnsi="Times New Roman" w:cs="Times New Roman"/>
          <w:color w:val="000000"/>
        </w:rPr>
        <w:t>);</w:t>
      </w:r>
    </w:p>
    <w:p w14:paraId="06918F3A" w14:textId="77777777" w:rsidR="0019468A" w:rsidRPr="0019468A" w:rsidRDefault="0019468A" w:rsidP="0019468A">
      <w:pPr>
        <w:widowControl w:val="0"/>
        <w:numPr>
          <w:ilvl w:val="2"/>
          <w:numId w:val="7"/>
        </w:numPr>
        <w:tabs>
          <w:tab w:val="left" w:pos="15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Споживача, та/або учасника Споживача, та/або кінцевого </w:t>
      </w:r>
      <w:proofErr w:type="spellStart"/>
      <w:r w:rsidRPr="0019468A">
        <w:rPr>
          <w:rFonts w:ascii="Times New Roman" w:eastAsia="Calibri" w:hAnsi="Times New Roman" w:cs="Times New Roman"/>
          <w:color w:val="000000"/>
        </w:rPr>
        <w:t>бенефіціарного</w:t>
      </w:r>
      <w:proofErr w:type="spellEnd"/>
      <w:r w:rsidRPr="0019468A">
        <w:rPr>
          <w:rFonts w:ascii="Times New Roman" w:eastAsia="Calibri" w:hAnsi="Times New Roman" w:cs="Times New Roman"/>
          <w:color w:val="000000"/>
        </w:rPr>
        <w:t xml:space="preserve"> власника Споживача </w:t>
      </w:r>
      <w:proofErr w:type="spellStart"/>
      <w:r w:rsidRPr="0019468A">
        <w:rPr>
          <w:rFonts w:ascii="Times New Roman" w:eastAsia="Calibri" w:hAnsi="Times New Roman" w:cs="Times New Roman"/>
          <w:color w:val="000000"/>
        </w:rPr>
        <w:t>внесено</w:t>
      </w:r>
      <w:proofErr w:type="spellEnd"/>
      <w:r w:rsidRPr="0019468A">
        <w:rPr>
          <w:rFonts w:ascii="Times New Roman" w:eastAsia="Calibri" w:hAnsi="Times New Roman" w:cs="Times New Roman"/>
          <w:color w:val="000000"/>
        </w:rPr>
        <w:t xml:space="preserve"> до списку санкцій</w:t>
      </w:r>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Her</w:t>
      </w:r>
      <w:proofErr w:type="spellEnd"/>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Majesty’s</w:t>
      </w:r>
      <w:proofErr w:type="spellEnd"/>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Treasury</w:t>
      </w:r>
      <w:proofErr w:type="spellEnd"/>
      <w:r w:rsidRPr="0019468A">
        <w:rPr>
          <w:rFonts w:ascii="Times New Roman" w:eastAsia="Calibri" w:hAnsi="Times New Roman" w:cs="Times New Roman"/>
          <w:color w:val="000000"/>
        </w:rPr>
        <w:t xml:space="preserve"> Великої Британії (список</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осіб,</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включених</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 xml:space="preserve">до </w:t>
      </w:r>
      <w:proofErr w:type="spellStart"/>
      <w:r w:rsidRPr="0019468A">
        <w:rPr>
          <w:rFonts w:ascii="Times New Roman" w:eastAsia="Calibri" w:hAnsi="Times New Roman" w:cs="Times New Roman"/>
          <w:color w:val="000000"/>
        </w:rPr>
        <w:t>Consolidated</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list</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of</w:t>
      </w:r>
      <w:proofErr w:type="spellEnd"/>
      <w:r w:rsidRPr="0019468A">
        <w:rPr>
          <w:rFonts w:ascii="Times New Roman" w:eastAsia="Calibri" w:hAnsi="Times New Roman" w:cs="Times New Roman"/>
          <w:color w:val="000000"/>
          <w:spacing w:val="-1"/>
        </w:rPr>
        <w:t xml:space="preserve"> </w:t>
      </w:r>
      <w:proofErr w:type="spellStart"/>
      <w:r w:rsidRPr="0019468A">
        <w:rPr>
          <w:rFonts w:ascii="Times New Roman" w:eastAsia="Calibri" w:hAnsi="Times New Roman" w:cs="Times New Roman"/>
          <w:color w:val="000000"/>
        </w:rPr>
        <w:t>financial</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sanctions</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targets</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in</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the</w:t>
      </w:r>
      <w:proofErr w:type="spellEnd"/>
      <w:r w:rsidRPr="0019468A">
        <w:rPr>
          <w:rFonts w:ascii="Times New Roman" w:eastAsia="Calibri" w:hAnsi="Times New Roman" w:cs="Times New Roman"/>
          <w:color w:val="000000"/>
        </w:rPr>
        <w:t xml:space="preserve"> UK</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 xml:space="preserve">до </w:t>
      </w:r>
      <w:proofErr w:type="spellStart"/>
      <w:r w:rsidRPr="0019468A">
        <w:rPr>
          <w:rFonts w:ascii="Times New Roman" w:eastAsia="Calibri" w:hAnsi="Times New Roman" w:cs="Times New Roman"/>
          <w:color w:val="000000"/>
        </w:rPr>
        <w:t>List</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of</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persons</w:t>
      </w:r>
      <w:proofErr w:type="spellEnd"/>
      <w:r w:rsidRPr="0019468A">
        <w:rPr>
          <w:rFonts w:ascii="Times New Roman" w:eastAsia="Calibri" w:hAnsi="Times New Roman" w:cs="Times New Roman"/>
          <w:color w:val="000000"/>
          <w:spacing w:val="38"/>
        </w:rPr>
        <w:t xml:space="preserve"> </w:t>
      </w:r>
      <w:proofErr w:type="spellStart"/>
      <w:r w:rsidRPr="0019468A">
        <w:rPr>
          <w:rFonts w:ascii="Times New Roman" w:eastAsia="Calibri" w:hAnsi="Times New Roman" w:cs="Times New Roman"/>
          <w:color w:val="000000"/>
        </w:rPr>
        <w:t>subject</w:t>
      </w:r>
      <w:proofErr w:type="spellEnd"/>
      <w:r w:rsidRPr="0019468A">
        <w:rPr>
          <w:rFonts w:ascii="Times New Roman" w:eastAsia="Calibri" w:hAnsi="Times New Roman" w:cs="Times New Roman"/>
          <w:color w:val="000000"/>
          <w:spacing w:val="38"/>
        </w:rPr>
        <w:t xml:space="preserve"> </w:t>
      </w:r>
      <w:proofErr w:type="spellStart"/>
      <w:r w:rsidRPr="0019468A">
        <w:rPr>
          <w:rFonts w:ascii="Times New Roman" w:eastAsia="Calibri" w:hAnsi="Times New Roman" w:cs="Times New Roman"/>
          <w:color w:val="000000"/>
        </w:rPr>
        <w:t>to</w:t>
      </w:r>
      <w:proofErr w:type="spellEnd"/>
      <w:r w:rsidRPr="0019468A">
        <w:rPr>
          <w:rFonts w:ascii="Times New Roman" w:eastAsia="Calibri" w:hAnsi="Times New Roman" w:cs="Times New Roman"/>
          <w:color w:val="000000"/>
          <w:spacing w:val="38"/>
        </w:rPr>
        <w:t xml:space="preserve"> </w:t>
      </w:r>
      <w:proofErr w:type="spellStart"/>
      <w:r w:rsidRPr="0019468A">
        <w:rPr>
          <w:rFonts w:ascii="Times New Roman" w:eastAsia="Calibri" w:hAnsi="Times New Roman" w:cs="Times New Roman"/>
          <w:color w:val="000000"/>
        </w:rPr>
        <w:t>restrictive</w:t>
      </w:r>
      <w:proofErr w:type="spellEnd"/>
      <w:r w:rsidRPr="0019468A">
        <w:rPr>
          <w:rFonts w:ascii="Times New Roman" w:eastAsia="Calibri" w:hAnsi="Times New Roman" w:cs="Times New Roman"/>
          <w:color w:val="000000"/>
          <w:spacing w:val="37"/>
        </w:rPr>
        <w:t xml:space="preserve"> </w:t>
      </w:r>
      <w:proofErr w:type="spellStart"/>
      <w:r w:rsidRPr="0019468A">
        <w:rPr>
          <w:rFonts w:ascii="Times New Roman" w:eastAsia="Calibri" w:hAnsi="Times New Roman" w:cs="Times New Roman"/>
          <w:color w:val="000000"/>
        </w:rPr>
        <w:t>measures</w:t>
      </w:r>
      <w:proofErr w:type="spellEnd"/>
      <w:r w:rsidRPr="0019468A">
        <w:rPr>
          <w:rFonts w:ascii="Times New Roman" w:eastAsia="Calibri" w:hAnsi="Times New Roman" w:cs="Times New Roman"/>
          <w:color w:val="000000"/>
          <w:spacing w:val="39"/>
        </w:rPr>
        <w:t xml:space="preserve"> </w:t>
      </w:r>
      <w:proofErr w:type="spellStart"/>
      <w:r w:rsidRPr="0019468A">
        <w:rPr>
          <w:rFonts w:ascii="Times New Roman" w:eastAsia="Calibri" w:hAnsi="Times New Roman" w:cs="Times New Roman"/>
          <w:color w:val="000000"/>
        </w:rPr>
        <w:t>in</w:t>
      </w:r>
      <w:proofErr w:type="spellEnd"/>
      <w:r w:rsidRPr="0019468A">
        <w:rPr>
          <w:rFonts w:ascii="Times New Roman" w:eastAsia="Calibri" w:hAnsi="Times New Roman" w:cs="Times New Roman"/>
          <w:color w:val="000000"/>
          <w:spacing w:val="38"/>
        </w:rPr>
        <w:t xml:space="preserve"> </w:t>
      </w:r>
      <w:proofErr w:type="spellStart"/>
      <w:r w:rsidRPr="0019468A">
        <w:rPr>
          <w:rFonts w:ascii="Times New Roman" w:eastAsia="Calibri" w:hAnsi="Times New Roman" w:cs="Times New Roman"/>
          <w:color w:val="000000"/>
        </w:rPr>
        <w:t>view</w:t>
      </w:r>
      <w:proofErr w:type="spellEnd"/>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of</w:t>
      </w:r>
      <w:proofErr w:type="spellEnd"/>
      <w:r w:rsidRPr="0019468A">
        <w:rPr>
          <w:rFonts w:ascii="Times New Roman" w:eastAsia="Calibri" w:hAnsi="Times New Roman" w:cs="Times New Roman"/>
          <w:color w:val="000000"/>
          <w:spacing w:val="38"/>
        </w:rPr>
        <w:t xml:space="preserve"> </w:t>
      </w:r>
      <w:proofErr w:type="spellStart"/>
      <w:r w:rsidRPr="0019468A">
        <w:rPr>
          <w:rFonts w:ascii="Times New Roman" w:eastAsia="Calibri" w:hAnsi="Times New Roman" w:cs="Times New Roman"/>
          <w:color w:val="000000"/>
        </w:rPr>
        <w:t>Russia’s</w:t>
      </w:r>
      <w:proofErr w:type="spellEnd"/>
      <w:r w:rsidRPr="0019468A">
        <w:rPr>
          <w:rFonts w:ascii="Times New Roman" w:eastAsia="Calibri" w:hAnsi="Times New Roman" w:cs="Times New Roman"/>
          <w:color w:val="000000"/>
          <w:spacing w:val="38"/>
        </w:rPr>
        <w:t xml:space="preserve"> </w:t>
      </w:r>
      <w:proofErr w:type="spellStart"/>
      <w:r w:rsidRPr="0019468A">
        <w:rPr>
          <w:rFonts w:ascii="Times New Roman" w:eastAsia="Calibri" w:hAnsi="Times New Roman" w:cs="Times New Roman"/>
          <w:color w:val="000000"/>
        </w:rPr>
        <w:t>actions</w:t>
      </w:r>
      <w:proofErr w:type="spellEnd"/>
      <w:r w:rsidRPr="0019468A">
        <w:rPr>
          <w:rFonts w:ascii="Times New Roman" w:eastAsia="Calibri" w:hAnsi="Times New Roman" w:cs="Times New Roman"/>
          <w:color w:val="000000"/>
          <w:spacing w:val="38"/>
        </w:rPr>
        <w:t xml:space="preserve"> </w:t>
      </w:r>
      <w:proofErr w:type="spellStart"/>
      <w:r w:rsidRPr="0019468A">
        <w:rPr>
          <w:rFonts w:ascii="Times New Roman" w:eastAsia="Calibri" w:hAnsi="Times New Roman" w:cs="Times New Roman"/>
          <w:color w:val="000000"/>
        </w:rPr>
        <w:t>destabilising</w:t>
      </w:r>
      <w:proofErr w:type="spellEnd"/>
      <w:r w:rsidRPr="0019468A">
        <w:rPr>
          <w:rFonts w:ascii="Times New Roman" w:eastAsia="Calibri" w:hAnsi="Times New Roman" w:cs="Times New Roman"/>
          <w:color w:val="000000"/>
          <w:spacing w:val="37"/>
        </w:rPr>
        <w:t xml:space="preserve"> </w:t>
      </w:r>
      <w:proofErr w:type="spellStart"/>
      <w:r w:rsidRPr="0019468A">
        <w:rPr>
          <w:rFonts w:ascii="Times New Roman" w:eastAsia="Calibri" w:hAnsi="Times New Roman" w:cs="Times New Roman"/>
          <w:color w:val="000000"/>
        </w:rPr>
        <w:t>the</w:t>
      </w:r>
      <w:proofErr w:type="spellEnd"/>
      <w:r w:rsidRPr="0019468A">
        <w:rPr>
          <w:rFonts w:ascii="Times New Roman" w:eastAsia="Calibri" w:hAnsi="Times New Roman" w:cs="Times New Roman"/>
          <w:color w:val="000000"/>
          <w:spacing w:val="38"/>
        </w:rPr>
        <w:t xml:space="preserve"> </w:t>
      </w:r>
      <w:proofErr w:type="spellStart"/>
      <w:r w:rsidRPr="0019468A">
        <w:rPr>
          <w:rFonts w:ascii="Times New Roman" w:eastAsia="Calibri" w:hAnsi="Times New Roman" w:cs="Times New Roman"/>
          <w:color w:val="000000"/>
        </w:rPr>
        <w:t>situation</w:t>
      </w:r>
      <w:proofErr w:type="spellEnd"/>
      <w:r w:rsidRPr="0019468A">
        <w:rPr>
          <w:rFonts w:ascii="Times New Roman" w:eastAsia="Calibri" w:hAnsi="Times New Roman" w:cs="Times New Roman"/>
          <w:color w:val="000000"/>
          <w:spacing w:val="38"/>
        </w:rPr>
        <w:t xml:space="preserve"> </w:t>
      </w:r>
      <w:proofErr w:type="spellStart"/>
      <w:r w:rsidRPr="0019468A">
        <w:rPr>
          <w:rFonts w:ascii="Times New Roman" w:eastAsia="Calibri" w:hAnsi="Times New Roman" w:cs="Times New Roman"/>
          <w:color w:val="000000"/>
        </w:rPr>
        <w:t>in</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Ukraine</w:t>
      </w:r>
      <w:proofErr w:type="spellEnd"/>
      <w:r w:rsidRPr="0019468A">
        <w:rPr>
          <w:rFonts w:ascii="Times New Roman" w:eastAsia="Calibri" w:hAnsi="Times New Roman" w:cs="Times New Roman"/>
          <w:color w:val="000000"/>
        </w:rPr>
        <w:t>, що ведеться</w:t>
      </w:r>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the</w:t>
      </w:r>
      <w:proofErr w:type="spellEnd"/>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UK</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Office</w:t>
      </w:r>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of</w:t>
      </w:r>
      <w:proofErr w:type="spellEnd"/>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Financial</w:t>
      </w:r>
      <w:proofErr w:type="spellEnd"/>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Sanctions</w:t>
      </w:r>
      <w:proofErr w:type="spellEnd"/>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Implementation</w:t>
      </w:r>
      <w:proofErr w:type="spellEnd"/>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(OFSI)</w:t>
      </w:r>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of</w:t>
      </w:r>
      <w:proofErr w:type="spellEnd"/>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the</w:t>
      </w:r>
      <w:proofErr w:type="spellEnd"/>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Her</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Majesty’s</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Treasury</w:t>
      </w:r>
      <w:proofErr w:type="spellEnd"/>
      <w:r w:rsidRPr="0019468A">
        <w:rPr>
          <w:rFonts w:ascii="Times New Roman" w:eastAsia="Calibri" w:hAnsi="Times New Roman" w:cs="Times New Roman"/>
          <w:color w:val="000000"/>
        </w:rPr>
        <w:t>);</w:t>
      </w:r>
    </w:p>
    <w:p w14:paraId="193060D7" w14:textId="77777777" w:rsidR="0019468A" w:rsidRPr="0019468A" w:rsidRDefault="0019468A" w:rsidP="0019468A">
      <w:pPr>
        <w:widowControl w:val="0"/>
        <w:numPr>
          <w:ilvl w:val="2"/>
          <w:numId w:val="7"/>
        </w:numPr>
        <w:tabs>
          <w:tab w:val="left" w:pos="15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Споживача, та/або учасника Споживача, та/або кінцевого </w:t>
      </w:r>
      <w:proofErr w:type="spellStart"/>
      <w:r w:rsidRPr="0019468A">
        <w:rPr>
          <w:rFonts w:ascii="Times New Roman" w:eastAsia="Calibri" w:hAnsi="Times New Roman" w:cs="Times New Roman"/>
          <w:color w:val="000000"/>
        </w:rPr>
        <w:t>бенефіціарного</w:t>
      </w:r>
      <w:proofErr w:type="spellEnd"/>
      <w:r w:rsidRPr="0019468A">
        <w:rPr>
          <w:rFonts w:ascii="Times New Roman" w:eastAsia="Calibri" w:hAnsi="Times New Roman" w:cs="Times New Roman"/>
          <w:color w:val="000000"/>
        </w:rPr>
        <w:t xml:space="preserve"> власника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5"/>
        </w:rPr>
        <w:t xml:space="preserve"> </w:t>
      </w:r>
      <w:proofErr w:type="spellStart"/>
      <w:r w:rsidRPr="0019468A">
        <w:rPr>
          <w:rFonts w:ascii="Times New Roman" w:eastAsia="Calibri" w:hAnsi="Times New Roman" w:cs="Times New Roman"/>
          <w:color w:val="000000"/>
        </w:rPr>
        <w:t>внесено</w:t>
      </w:r>
      <w:proofErr w:type="spellEnd"/>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списку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санкцій</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Ради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Безпеки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ООН</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(зведений</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список</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санкцій Ради Безпеки Організації Об’єднаних Націй</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w:t>
      </w:r>
      <w:proofErr w:type="spellStart"/>
      <w:r w:rsidRPr="0019468A">
        <w:rPr>
          <w:rFonts w:ascii="Times New Roman" w:eastAsia="Calibri" w:hAnsi="Times New Roman" w:cs="Times New Roman"/>
          <w:color w:val="000000"/>
        </w:rPr>
        <w:t>Consolidated</w:t>
      </w:r>
      <w:proofErr w:type="spellEnd"/>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United</w:t>
      </w:r>
      <w:proofErr w:type="spellEnd"/>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Nations</w:t>
      </w:r>
      <w:proofErr w:type="spellEnd"/>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Security</w:t>
      </w:r>
      <w:proofErr w:type="spellEnd"/>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Council</w:t>
      </w:r>
      <w:proofErr w:type="spellEnd"/>
      <w:r w:rsidRPr="0019468A">
        <w:rPr>
          <w:rFonts w:ascii="Times New Roman" w:eastAsia="Calibri" w:hAnsi="Times New Roman" w:cs="Times New Roman"/>
          <w:color w:val="000000"/>
        </w:rPr>
        <w:t xml:space="preserve"> </w:t>
      </w:r>
      <w:proofErr w:type="spellStart"/>
      <w:r w:rsidRPr="0019468A">
        <w:rPr>
          <w:rFonts w:ascii="Times New Roman" w:eastAsia="Calibri" w:hAnsi="Times New Roman" w:cs="Times New Roman"/>
          <w:color w:val="000000"/>
        </w:rPr>
        <w:t>Sanctions</w:t>
      </w:r>
      <w:proofErr w:type="spellEnd"/>
      <w:r w:rsidRPr="0019468A">
        <w:rPr>
          <w:rFonts w:ascii="Times New Roman" w:eastAsia="Calibri" w:hAnsi="Times New Roman" w:cs="Times New Roman"/>
          <w:color w:val="000000"/>
          <w:spacing w:val="40"/>
        </w:rPr>
        <w:t xml:space="preserve"> </w:t>
      </w:r>
      <w:proofErr w:type="spellStart"/>
      <w:r w:rsidRPr="0019468A">
        <w:rPr>
          <w:rFonts w:ascii="Times New Roman" w:eastAsia="Calibri" w:hAnsi="Times New Roman" w:cs="Times New Roman"/>
          <w:color w:val="000000"/>
        </w:rPr>
        <w:t>List</w:t>
      </w:r>
      <w:proofErr w:type="spellEnd"/>
      <w:r w:rsidRPr="0019468A">
        <w:rPr>
          <w:rFonts w:ascii="Times New Roman" w:eastAsia="Calibri" w:hAnsi="Times New Roman" w:cs="Times New Roman"/>
          <w:color w:val="000000"/>
        </w:rPr>
        <w:t xml:space="preserve">), до якого включено фізичних та юридичних осіб, щодо яких застосовано </w:t>
      </w:r>
      <w:proofErr w:type="spellStart"/>
      <w:r w:rsidRPr="0019468A">
        <w:rPr>
          <w:rFonts w:ascii="Times New Roman" w:eastAsia="Calibri" w:hAnsi="Times New Roman" w:cs="Times New Roman"/>
          <w:color w:val="000000"/>
        </w:rPr>
        <w:t>санкційні</w:t>
      </w:r>
      <w:proofErr w:type="spellEnd"/>
      <w:r w:rsidRPr="0019468A">
        <w:rPr>
          <w:rFonts w:ascii="Times New Roman" w:eastAsia="Calibri" w:hAnsi="Times New Roman" w:cs="Times New Roman"/>
          <w:color w:val="000000"/>
        </w:rPr>
        <w:t xml:space="preserve"> заходи Ради Безпеки ООН).</w:t>
      </w:r>
    </w:p>
    <w:p w14:paraId="6FFFD77E" w14:textId="77777777" w:rsidR="0019468A" w:rsidRPr="0019468A" w:rsidRDefault="0019468A" w:rsidP="0019468A">
      <w:pPr>
        <w:widowControl w:val="0"/>
        <w:numPr>
          <w:ilvl w:val="1"/>
          <w:numId w:val="7"/>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Постачальник</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має</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право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односторонньому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порядку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відмовитися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від</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виконання своїх зобов’язань за Договором та/або розірвати Договір у разі, якщо:</w:t>
      </w:r>
    </w:p>
    <w:p w14:paraId="44FAF03D" w14:textId="77777777" w:rsidR="0019468A" w:rsidRPr="0019468A" w:rsidRDefault="0019468A" w:rsidP="0019468A">
      <w:pPr>
        <w:widowControl w:val="0"/>
        <w:numPr>
          <w:ilvl w:val="2"/>
          <w:numId w:val="7"/>
        </w:numPr>
        <w:tabs>
          <w:tab w:val="left" w:pos="15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Споживача, та/або учасника Споживача, та/або кінцевого </w:t>
      </w:r>
      <w:proofErr w:type="spellStart"/>
      <w:r w:rsidRPr="0019468A">
        <w:rPr>
          <w:rFonts w:ascii="Times New Roman" w:eastAsia="Calibri" w:hAnsi="Times New Roman" w:cs="Times New Roman"/>
          <w:color w:val="000000"/>
        </w:rPr>
        <w:t>бенефіціарного</w:t>
      </w:r>
      <w:proofErr w:type="spellEnd"/>
      <w:r w:rsidRPr="0019468A">
        <w:rPr>
          <w:rFonts w:ascii="Times New Roman" w:eastAsia="Calibri" w:hAnsi="Times New Roman" w:cs="Times New Roman"/>
          <w:color w:val="000000"/>
        </w:rPr>
        <w:t xml:space="preserve"> власника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5"/>
        </w:rPr>
        <w:t xml:space="preserve"> </w:t>
      </w:r>
      <w:proofErr w:type="spellStart"/>
      <w:r w:rsidRPr="0019468A">
        <w:rPr>
          <w:rFonts w:ascii="Times New Roman" w:eastAsia="Calibri" w:hAnsi="Times New Roman" w:cs="Times New Roman"/>
          <w:color w:val="000000"/>
        </w:rPr>
        <w:t>внесено</w:t>
      </w:r>
      <w:proofErr w:type="spellEnd"/>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списку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санкцій</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Ради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національної</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безпеки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оборони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(санкції) відповідно до статті</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5 Закону України</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“Про санкції”), якщо виконання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суперечитиме</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дотриманню</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санкцій</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Ради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національної</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безпеки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 xml:space="preserve">оборони </w:t>
      </w:r>
      <w:r w:rsidRPr="0019468A">
        <w:rPr>
          <w:rFonts w:ascii="Times New Roman" w:eastAsia="Calibri" w:hAnsi="Times New Roman" w:cs="Times New Roman"/>
          <w:color w:val="000000"/>
          <w:spacing w:val="-2"/>
        </w:rPr>
        <w:t>України;</w:t>
      </w:r>
    </w:p>
    <w:p w14:paraId="69DF2A8D" w14:textId="77777777" w:rsidR="0019468A" w:rsidRPr="0019468A" w:rsidRDefault="0019468A" w:rsidP="0019468A">
      <w:pPr>
        <w:widowControl w:val="0"/>
        <w:numPr>
          <w:ilvl w:val="2"/>
          <w:numId w:val="7"/>
        </w:numPr>
        <w:tabs>
          <w:tab w:val="left" w:pos="1528"/>
          <w:tab w:val="left" w:pos="9034"/>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щодо товарів та/або послуг за Договором та/або щодо виконання інших умов Договору рішеннями Ради національної безпеки і оборони України,</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введеними в дію указами Президента України, застосовано персональні спеціальні економічні та інші обмеж</w:t>
      </w:r>
      <w:r w:rsidRPr="0019468A">
        <w:rPr>
          <w:rFonts w:ascii="Times New Roman" w:eastAsia="Calibri" w:hAnsi="Times New Roman" w:cs="Times New Roman"/>
          <w:color w:val="000000"/>
          <w:spacing w:val="-2"/>
        </w:rPr>
        <w:t xml:space="preserve">увальні </w:t>
      </w:r>
      <w:r w:rsidRPr="0019468A">
        <w:rPr>
          <w:rFonts w:ascii="Times New Roman" w:eastAsia="Calibri" w:hAnsi="Times New Roman" w:cs="Times New Roman"/>
          <w:color w:val="000000"/>
        </w:rPr>
        <w:t>заходи</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(санкції) відповідно до статті</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5 Закону України</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“Про санкції”), якщо виконання Договору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суперечитиме</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дотриманню</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санкцій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Ради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національної</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безпеки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оборони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України.</w:t>
      </w:r>
    </w:p>
    <w:p w14:paraId="31704D9F" w14:textId="77777777" w:rsidR="0019468A" w:rsidRPr="0019468A" w:rsidRDefault="0019468A" w:rsidP="0019468A">
      <w:pPr>
        <w:widowControl w:val="0"/>
        <w:numPr>
          <w:ilvl w:val="1"/>
          <w:numId w:val="7"/>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Під час виконання своїх зобов’язань за цим Договором Сторони, їхні афілійовані особи,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працівники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або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уповноважені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представники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не</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виплачують,</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не</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пропонують</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виплатити 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не</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дозволяють</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виплату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будь-яких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грошових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коштів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або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цінностей,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прямо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або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3C5EA3E7" w14:textId="77777777" w:rsidR="0019468A" w:rsidRPr="0019468A" w:rsidRDefault="0019468A" w:rsidP="0019468A">
      <w:pPr>
        <w:widowControl w:val="0"/>
        <w:numPr>
          <w:ilvl w:val="1"/>
          <w:numId w:val="7"/>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Під</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час</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виконання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своїх</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зобов’язань</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Сторони,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їхні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 надають або одержують без законних на те підстав, а також</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дії,</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порушують</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вимоги</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чинного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законодавства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міжнародних</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актів</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протидію легалізації (відмиванню) доходів, одержаних злочинним шляхом.</w:t>
      </w:r>
    </w:p>
    <w:p w14:paraId="15C2B847" w14:textId="77777777" w:rsidR="0019468A" w:rsidRPr="0019468A" w:rsidRDefault="0019468A" w:rsidP="0019468A">
      <w:pPr>
        <w:widowControl w:val="0"/>
        <w:numPr>
          <w:ilvl w:val="1"/>
          <w:numId w:val="7"/>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Кожна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із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Сторін</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відмовляється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стимулювання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будь-яким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A2429B9" w14:textId="77777777" w:rsidR="0019468A" w:rsidRPr="0019468A" w:rsidRDefault="0019468A" w:rsidP="0019468A">
      <w:pPr>
        <w:widowControl w:val="0"/>
        <w:tabs>
          <w:tab w:val="left" w:pos="3358"/>
        </w:tabs>
        <w:autoSpaceDE w:val="0"/>
        <w:autoSpaceDN w:val="0"/>
        <w:spacing w:before="1" w:after="0" w:line="240" w:lineRule="auto"/>
        <w:ind w:left="567" w:right="-1"/>
        <w:jc w:val="center"/>
        <w:outlineLvl w:val="1"/>
        <w:rPr>
          <w:rFonts w:ascii="Times New Roman" w:eastAsia="Calibri" w:hAnsi="Times New Roman" w:cs="Times New Roman"/>
          <w:b/>
          <w:bCs/>
          <w:color w:val="000000"/>
          <w:spacing w:val="-2"/>
        </w:rPr>
      </w:pPr>
      <w:r w:rsidRPr="0019468A">
        <w:rPr>
          <w:rFonts w:ascii="Times New Roman" w:eastAsia="Calibri" w:hAnsi="Times New Roman" w:cs="Times New Roman"/>
          <w:b/>
          <w:bCs/>
          <w:color w:val="000000"/>
        </w:rPr>
        <w:t>13. Строк</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rPr>
        <w:t>дії</w:t>
      </w:r>
      <w:r w:rsidRPr="0019468A">
        <w:rPr>
          <w:rFonts w:ascii="Times New Roman" w:eastAsia="Calibri" w:hAnsi="Times New Roman" w:cs="Times New Roman"/>
          <w:b/>
          <w:bCs/>
          <w:color w:val="000000"/>
          <w:spacing w:val="-5"/>
        </w:rPr>
        <w:t xml:space="preserve"> </w:t>
      </w:r>
      <w:r w:rsidRPr="0019468A">
        <w:rPr>
          <w:rFonts w:ascii="Times New Roman" w:eastAsia="Calibri" w:hAnsi="Times New Roman" w:cs="Times New Roman"/>
          <w:b/>
          <w:bCs/>
          <w:color w:val="000000"/>
        </w:rPr>
        <w:t>Договору</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5"/>
        </w:rPr>
        <w:t xml:space="preserve"> </w:t>
      </w:r>
      <w:r w:rsidRPr="0019468A">
        <w:rPr>
          <w:rFonts w:ascii="Times New Roman" w:eastAsia="Calibri" w:hAnsi="Times New Roman" w:cs="Times New Roman"/>
          <w:b/>
          <w:bCs/>
          <w:color w:val="000000"/>
        </w:rPr>
        <w:t>інші</w:t>
      </w:r>
      <w:r w:rsidRPr="0019468A">
        <w:rPr>
          <w:rFonts w:ascii="Times New Roman" w:eastAsia="Calibri" w:hAnsi="Times New Roman" w:cs="Times New Roman"/>
          <w:b/>
          <w:bCs/>
          <w:color w:val="000000"/>
          <w:spacing w:val="-5"/>
        </w:rPr>
        <w:t xml:space="preserve"> </w:t>
      </w:r>
      <w:r w:rsidRPr="0019468A">
        <w:rPr>
          <w:rFonts w:ascii="Times New Roman" w:eastAsia="Calibri" w:hAnsi="Times New Roman" w:cs="Times New Roman"/>
          <w:b/>
          <w:bCs/>
          <w:color w:val="000000"/>
          <w:spacing w:val="-2"/>
        </w:rPr>
        <w:t>умови.</w:t>
      </w:r>
    </w:p>
    <w:p w14:paraId="08618550" w14:textId="77777777" w:rsidR="0019468A" w:rsidRPr="0019468A" w:rsidRDefault="0019468A" w:rsidP="0019468A">
      <w:pPr>
        <w:widowControl w:val="0"/>
        <w:tabs>
          <w:tab w:val="left" w:pos="3358"/>
        </w:tabs>
        <w:autoSpaceDE w:val="0"/>
        <w:autoSpaceDN w:val="0"/>
        <w:spacing w:before="1" w:after="0" w:line="240" w:lineRule="auto"/>
        <w:ind w:left="567" w:right="-1"/>
        <w:jc w:val="center"/>
        <w:outlineLvl w:val="1"/>
        <w:rPr>
          <w:rFonts w:ascii="Times New Roman" w:eastAsia="Calibri" w:hAnsi="Times New Roman" w:cs="Times New Roman"/>
          <w:b/>
          <w:bCs/>
          <w:color w:val="000000"/>
        </w:rPr>
      </w:pPr>
    </w:p>
    <w:p w14:paraId="2043FF25" w14:textId="53CC3A98"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13.1. Цей Договір набирає чинності з  «__</w:t>
      </w:r>
      <w:r w:rsidR="008E2A7F">
        <w:rPr>
          <w:rFonts w:ascii="Times New Roman" w:eastAsia="Calibri" w:hAnsi="Times New Roman" w:cs="Times New Roman"/>
          <w:color w:val="000000"/>
        </w:rPr>
        <w:t>01</w:t>
      </w:r>
      <w:r w:rsidRPr="0019468A">
        <w:rPr>
          <w:rFonts w:ascii="Times New Roman" w:eastAsia="Calibri" w:hAnsi="Times New Roman" w:cs="Times New Roman"/>
          <w:color w:val="000000"/>
        </w:rPr>
        <w:t xml:space="preserve">_» </w:t>
      </w:r>
      <w:r w:rsidR="008E2A7F">
        <w:rPr>
          <w:rFonts w:ascii="Times New Roman" w:eastAsia="Calibri" w:hAnsi="Times New Roman" w:cs="Times New Roman"/>
          <w:color w:val="000000"/>
        </w:rPr>
        <w:t>квітня</w:t>
      </w:r>
      <w:r w:rsidRPr="0019468A">
        <w:rPr>
          <w:rFonts w:ascii="Times New Roman" w:eastAsia="Calibri" w:hAnsi="Times New Roman" w:cs="Times New Roman"/>
          <w:color w:val="000000"/>
        </w:rPr>
        <w:t xml:space="preserve"> 2023 року і діє до «31» </w:t>
      </w:r>
      <w:proofErr w:type="spellStart"/>
      <w:r w:rsidR="00917268">
        <w:rPr>
          <w:rFonts w:ascii="Times New Roman" w:eastAsia="Calibri" w:hAnsi="Times New Roman" w:cs="Times New Roman"/>
          <w:color w:val="000000"/>
          <w:lang w:val="ru-RU"/>
        </w:rPr>
        <w:t>грудня</w:t>
      </w:r>
      <w:proofErr w:type="spellEnd"/>
      <w:r w:rsidRPr="0019468A">
        <w:rPr>
          <w:rFonts w:ascii="Times New Roman" w:eastAsia="Calibri" w:hAnsi="Times New Roman" w:cs="Times New Roman"/>
          <w:color w:val="000000"/>
        </w:rPr>
        <w:t xml:space="preserve"> 2023 року, але в будь-якому разі до повного виконання усіх зобов’язань Сторонами за даним Договором.</w:t>
      </w:r>
    </w:p>
    <w:p w14:paraId="6B9FE0F1"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13.2. Всі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скріплені їх печатками (за </w:t>
      </w:r>
      <w:r w:rsidRPr="0019468A">
        <w:rPr>
          <w:rFonts w:ascii="Times New Roman" w:eastAsia="Calibri" w:hAnsi="Times New Roman" w:cs="Times New Roman"/>
          <w:color w:val="000000"/>
        </w:rPr>
        <w:lastRenderedPageBreak/>
        <w:t xml:space="preserve">наявності). Оформлені таким чином зміни і доповнення є невід’ємними частинами Договору. Зміна ціни в бік зменшення </w:t>
      </w:r>
      <w:proofErr w:type="spellStart"/>
      <w:r w:rsidRPr="0019468A">
        <w:rPr>
          <w:rFonts w:ascii="Times New Roman" w:eastAsia="Calibri" w:hAnsi="Times New Roman" w:cs="Times New Roman"/>
          <w:color w:val="000000"/>
        </w:rPr>
        <w:t>ініціюється</w:t>
      </w:r>
      <w:proofErr w:type="spellEnd"/>
      <w:r w:rsidRPr="0019468A">
        <w:rPr>
          <w:rFonts w:ascii="Times New Roman" w:eastAsia="Calibri" w:hAnsi="Times New Roman" w:cs="Times New Roman"/>
          <w:color w:val="000000"/>
        </w:rPr>
        <w:t xml:space="preserve"> і обґрунтовується Споживачем.</w:t>
      </w:r>
    </w:p>
    <w:p w14:paraId="6F8567B9"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13.3.</w:t>
      </w:r>
      <w:r w:rsidRPr="0019468A">
        <w:rPr>
          <w:rFonts w:ascii="Times New Roman" w:eastAsia="Calibri" w:hAnsi="Times New Roman" w:cs="Times New Roman"/>
          <w:color w:val="000000"/>
          <w:sz w:val="20"/>
          <w:szCs w:val="20"/>
        </w:rPr>
        <w:t xml:space="preserve"> </w:t>
      </w:r>
      <w:r w:rsidRPr="0019468A">
        <w:rPr>
          <w:rFonts w:ascii="Times New Roman" w:eastAsia="Calibri"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14:paraId="6BE90CE1"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1) зменшення обсягів закупівлі, зокрема з урахуванням фактичного обсягу видатків замовника;</w:t>
      </w:r>
    </w:p>
    <w:p w14:paraId="66A00A7F"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BFA698"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766E3BE"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3BD7A6"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1FCCDD2A"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4D506E"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468A">
        <w:rPr>
          <w:rFonts w:ascii="Times New Roman" w:eastAsia="Calibri" w:hAnsi="Times New Roman" w:cs="Times New Roman"/>
          <w:color w:val="000000"/>
        </w:rPr>
        <w:t>Platts</w:t>
      </w:r>
      <w:proofErr w:type="spellEnd"/>
      <w:r w:rsidRPr="0019468A">
        <w:rPr>
          <w:rFonts w:ascii="Times New Roman" w:eastAsia="Calibri"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1339F7"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8) зміни умов у зв’язку із застосуванням положень частини шостої статті 41 Закону України «Про публічні закупівлі».</w:t>
      </w:r>
    </w:p>
    <w:p w14:paraId="22A3A6CD"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Ціна природного газу за 1000 </w:t>
      </w:r>
      <w:proofErr w:type="spellStart"/>
      <w:r w:rsidRPr="0019468A">
        <w:rPr>
          <w:rFonts w:ascii="Times New Roman" w:eastAsia="Calibri" w:hAnsi="Times New Roman" w:cs="Times New Roman"/>
          <w:color w:val="000000"/>
        </w:rPr>
        <w:t>куб.м</w:t>
      </w:r>
      <w:proofErr w:type="spellEnd"/>
      <w:r w:rsidRPr="0019468A">
        <w:rPr>
          <w:rFonts w:ascii="Times New Roman" w:eastAsia="Calibri" w:hAnsi="Times New Roman" w:cs="Times New Roman"/>
          <w:color w:val="000000"/>
        </w:rPr>
        <w:t xml:space="preserve">. газу розрахована з урахуванням вартості замовлення (бронювання) потужності (тарифи на послуги транспортування природного газу для внутрішніх віртуальних точок входу і точок виходу газотранспортної системи), за 1000 </w:t>
      </w:r>
      <w:proofErr w:type="spellStart"/>
      <w:r w:rsidRPr="0019468A">
        <w:rPr>
          <w:rFonts w:ascii="Times New Roman" w:eastAsia="Calibri" w:hAnsi="Times New Roman" w:cs="Times New Roman"/>
          <w:color w:val="000000"/>
        </w:rPr>
        <w:t>куб.м</w:t>
      </w:r>
      <w:proofErr w:type="spellEnd"/>
      <w:r w:rsidRPr="0019468A">
        <w:rPr>
          <w:rFonts w:ascii="Times New Roman" w:eastAsia="Calibri" w:hAnsi="Times New Roman" w:cs="Times New Roman"/>
          <w:color w:val="000000"/>
        </w:rPr>
        <w:t>., згідно Постанови НКРЕКП № 3013 від 24.12.2019 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p>
    <w:p w14:paraId="7B42D9CA"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У випадку зміни тарифів на послуги транспортування природного газу для внутрішніх віртуальних точок входу і точок виходу газотранспортної системи відповідними компетентними органами, нові тарифи є обов’язковими для Сторін за даним Договором з моменту вступу в дію відповідних нормативних документів;</w:t>
      </w:r>
    </w:p>
    <w:p w14:paraId="4EAA19FC" w14:textId="77777777" w:rsidR="0019468A" w:rsidRPr="0019468A" w:rsidRDefault="0019468A" w:rsidP="0019468A">
      <w:pPr>
        <w:ind w:firstLine="708"/>
        <w:contextualSpacing/>
        <w:jc w:val="both"/>
        <w:rPr>
          <w:rFonts w:ascii="Times New Roman" w:eastAsia="Calibri" w:hAnsi="Times New Roman" w:cs="Times New Roman"/>
          <w:color w:val="000000"/>
        </w:rPr>
      </w:pPr>
      <w:r w:rsidRPr="0019468A">
        <w:rPr>
          <w:rFonts w:ascii="Times New Roman" w:eastAsia="Microsoft YaHei" w:hAnsi="Times New Roman" w:cs="Times New Roman"/>
          <w:color w:val="000000"/>
          <w:lang w:eastAsia="uk-UA"/>
        </w:rPr>
        <w:t xml:space="preserve">13.4. </w:t>
      </w:r>
      <w:r w:rsidRPr="0019468A">
        <w:rPr>
          <w:rFonts w:ascii="Times New Roman" w:eastAsia="Calibri" w:hAnsi="Times New Roman" w:cs="Times New Roman"/>
          <w:color w:val="000000"/>
        </w:rPr>
        <w:t xml:space="preserve">Ціна, зазначена в п.4.1 Договору, може змінюватись протягом дії Договору, зокрема у зв’язку із зміною ціни за одиницю товару у разі наявності коливання ціни такого товару на ринку, при цьому відсоток збільшення ціни за одиницю товару не може перевищувати відсоток коливання ціни на ринку, а також за умови, що зазначена зміна не призведе до збільшення суми, визначеної в договорі на момент його укладення, про що Постачальник повідомляє Споживача відповідним зверненням (листом), в якому подає розрахунок зростання вартості товару з моменту укладення договору (останньої додаткової угоди до договору). До звернення додаються підтверджуючі документи чи документ (наприклад, довідки з органів статистики або довідки з торгово-промислової палати, або довідки з Української енергетичної біржі, або ДЗІ тощо), які містять інформацію про ціни на природний газ, які пропонує Постачальник. </w:t>
      </w:r>
    </w:p>
    <w:p w14:paraId="6EB3BF45"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13.5. У разі настання причин для зміни умов Договору на підставі підпункту 2 пункту 13.3 цього розділу Договору, для узгодження можливості внесення таких змін до Договору, Постачальник повинен надати відповідні підтверджуючі документи щодо підтвердження коливання ціни товару на ринку </w:t>
      </w:r>
      <w:r w:rsidRPr="0019468A">
        <w:rPr>
          <w:rFonts w:ascii="Times New Roman" w:eastAsia="Calibri" w:hAnsi="Times New Roman" w:cs="Times New Roman"/>
          <w:color w:val="000000"/>
        </w:rPr>
        <w:lastRenderedPageBreak/>
        <w:t xml:space="preserve">пропорційно збільшенню ціни такого товару на ринку, що підтверджують факт коливання ціни газу на ринку по відношенню до ціни газу, яка була встановлена у Договорі, на дату внесення запропонованих змін. </w:t>
      </w:r>
    </w:p>
    <w:p w14:paraId="00BDBB66"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13.6. Цей Договір може бути припинений за згодою Сторін, а також в інших випадках, передбачених даним Договором.</w:t>
      </w:r>
    </w:p>
    <w:p w14:paraId="09CAD8F4"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13.7. Дія цього Договору також припиняється у наступних випадках:</w:t>
      </w:r>
    </w:p>
    <w:p w14:paraId="45F1B227" w14:textId="77777777" w:rsidR="0019468A" w:rsidRPr="0019468A" w:rsidRDefault="0019468A" w:rsidP="0019468A">
      <w:pPr>
        <w:tabs>
          <w:tab w:val="left" w:pos="426"/>
          <w:tab w:val="left" w:pos="567"/>
          <w:tab w:val="left" w:pos="4050"/>
          <w:tab w:val="left" w:pos="4253"/>
        </w:tabs>
        <w:ind w:right="-99"/>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анулювання Постачальнику ліцензії на постачання;</w:t>
      </w:r>
    </w:p>
    <w:p w14:paraId="644C5945" w14:textId="77777777" w:rsidR="0019468A" w:rsidRPr="0019468A" w:rsidRDefault="0019468A" w:rsidP="0019468A">
      <w:pPr>
        <w:tabs>
          <w:tab w:val="left" w:pos="426"/>
          <w:tab w:val="left" w:pos="567"/>
          <w:tab w:val="left" w:pos="4050"/>
          <w:tab w:val="left" w:pos="4253"/>
        </w:tabs>
        <w:ind w:right="-99"/>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банкрутства або припинення господарської діяльності Постачальником;</w:t>
      </w:r>
    </w:p>
    <w:p w14:paraId="60099F28" w14:textId="77777777" w:rsidR="0019468A" w:rsidRPr="0019468A" w:rsidRDefault="0019468A" w:rsidP="0019468A">
      <w:pPr>
        <w:tabs>
          <w:tab w:val="left" w:pos="426"/>
          <w:tab w:val="left" w:pos="567"/>
          <w:tab w:val="left" w:pos="4050"/>
          <w:tab w:val="left" w:pos="4253"/>
        </w:tabs>
        <w:ind w:right="-99"/>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у разі зміни власника об’єкта Споживача;</w:t>
      </w:r>
    </w:p>
    <w:p w14:paraId="6C2B9B5E" w14:textId="77777777" w:rsidR="0019468A" w:rsidRPr="0019468A" w:rsidRDefault="0019468A" w:rsidP="0019468A">
      <w:pPr>
        <w:tabs>
          <w:tab w:val="left" w:pos="426"/>
          <w:tab w:val="left" w:pos="567"/>
          <w:tab w:val="left" w:pos="4050"/>
          <w:tab w:val="left" w:pos="4253"/>
        </w:tabs>
        <w:ind w:right="-99"/>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 якщо Споживач не приймає нові умови договору щодо збільшення ціни за 1000 </w:t>
      </w:r>
      <w:proofErr w:type="spellStart"/>
      <w:r w:rsidRPr="0019468A">
        <w:rPr>
          <w:rFonts w:ascii="Times New Roman" w:eastAsia="Calibri" w:hAnsi="Times New Roman" w:cs="Times New Roman"/>
          <w:color w:val="000000"/>
        </w:rPr>
        <w:t>куб.м</w:t>
      </w:r>
      <w:proofErr w:type="spellEnd"/>
      <w:r w:rsidRPr="0019468A">
        <w:rPr>
          <w:rFonts w:ascii="Times New Roman" w:eastAsia="Calibri" w:hAnsi="Times New Roman" w:cs="Times New Roman"/>
          <w:color w:val="000000"/>
        </w:rPr>
        <w:t>. газу.</w:t>
      </w:r>
    </w:p>
    <w:p w14:paraId="5FF45D2F"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13.8. З укладенням цього Договору попереднє листування, договори та документація щодо цього Договору втрачають юридичну силу.</w:t>
      </w:r>
    </w:p>
    <w:p w14:paraId="3CA7AD9D"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13.9. 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07BC3C33"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13.10. Договір вважається укладеним з моменту його підписання уповноваженими представниками Сторін та скріплення печатками Сторін (за наявності). </w:t>
      </w:r>
    </w:p>
    <w:p w14:paraId="5B5E3409"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13.11. Зміна постачальника природного газу здійснюється у відповідності до Розділу IV Правил постачання природного газу.</w:t>
      </w:r>
    </w:p>
    <w:p w14:paraId="47FF305C" w14:textId="77777777" w:rsidR="0019468A" w:rsidRPr="0019468A" w:rsidRDefault="0019468A" w:rsidP="0019468A">
      <w:pPr>
        <w:tabs>
          <w:tab w:val="left" w:pos="567"/>
          <w:tab w:val="left" w:pos="709"/>
        </w:tabs>
        <w:ind w:right="-99" w:firstLine="851"/>
        <w:jc w:val="center"/>
        <w:rPr>
          <w:rFonts w:ascii="Times New Roman" w:eastAsia="Calibri" w:hAnsi="Times New Roman" w:cs="Times New Roman"/>
          <w:b/>
          <w:bCs/>
          <w:color w:val="000000"/>
          <w:lang w:eastAsia="ru-RU"/>
        </w:rPr>
      </w:pPr>
      <w:r w:rsidRPr="0019468A">
        <w:rPr>
          <w:rFonts w:ascii="Times New Roman" w:eastAsia="Calibri" w:hAnsi="Times New Roman" w:cs="Times New Roman"/>
          <w:color w:val="000000"/>
        </w:rPr>
        <w:t xml:space="preserve">14. </w:t>
      </w:r>
      <w:r w:rsidRPr="0019468A">
        <w:rPr>
          <w:rFonts w:ascii="Times New Roman" w:eastAsia="Calibri" w:hAnsi="Times New Roman" w:cs="Times New Roman"/>
          <w:b/>
          <w:bCs/>
          <w:color w:val="000000"/>
          <w:lang w:eastAsia="ru-RU"/>
        </w:rPr>
        <w:t>Місцезнаходження та банківські реквізити Сторін</w:t>
      </w:r>
    </w:p>
    <w:tbl>
      <w:tblPr>
        <w:tblpPr w:leftFromText="180" w:rightFromText="180" w:vertAnchor="text" w:horzAnchor="margin" w:tblpX="-75" w:tblpY="304"/>
        <w:tblW w:w="9910" w:type="dxa"/>
        <w:tblLayout w:type="fixed"/>
        <w:tblCellMar>
          <w:left w:w="70" w:type="dxa"/>
          <w:right w:w="70" w:type="dxa"/>
        </w:tblCellMar>
        <w:tblLook w:val="0000" w:firstRow="0" w:lastRow="0" w:firstColumn="0" w:lastColumn="0" w:noHBand="0" w:noVBand="0"/>
      </w:tblPr>
      <w:tblGrid>
        <w:gridCol w:w="5110"/>
        <w:gridCol w:w="4800"/>
      </w:tblGrid>
      <w:tr w:rsidR="0019468A" w:rsidRPr="0019468A" w14:paraId="7BABE409" w14:textId="77777777" w:rsidTr="00671022">
        <w:trPr>
          <w:trHeight w:val="3687"/>
        </w:trPr>
        <w:tc>
          <w:tcPr>
            <w:tcW w:w="5110" w:type="dxa"/>
          </w:tcPr>
          <w:p w14:paraId="23EF1343" w14:textId="77777777" w:rsidR="0019468A" w:rsidRPr="0019468A" w:rsidRDefault="0019468A" w:rsidP="0019468A">
            <w:pPr>
              <w:autoSpaceDE w:val="0"/>
              <w:autoSpaceDN w:val="0"/>
              <w:adjustRightInd w:val="0"/>
              <w:jc w:val="center"/>
              <w:rPr>
                <w:rFonts w:ascii="Times New Roman" w:eastAsia="Calibri" w:hAnsi="Times New Roman" w:cs="Times New Roman"/>
                <w:b/>
                <w:color w:val="000000"/>
              </w:rPr>
            </w:pPr>
            <w:r w:rsidRPr="0019468A">
              <w:rPr>
                <w:rFonts w:ascii="Times New Roman" w:eastAsia="Calibri" w:hAnsi="Times New Roman" w:cs="Times New Roman"/>
                <w:b/>
                <w:color w:val="000000"/>
              </w:rPr>
              <w:t>Постачальник</w:t>
            </w:r>
          </w:p>
          <w:p w14:paraId="25C2C303" w14:textId="77777777" w:rsidR="0019468A" w:rsidRPr="0019468A" w:rsidRDefault="0019468A" w:rsidP="0019468A">
            <w:pPr>
              <w:autoSpaceDE w:val="0"/>
              <w:autoSpaceDN w:val="0"/>
              <w:adjustRightInd w:val="0"/>
              <w:jc w:val="both"/>
              <w:rPr>
                <w:rFonts w:ascii="Times New Roman" w:eastAsia="Calibri" w:hAnsi="Times New Roman" w:cs="Times New Roman"/>
                <w:color w:val="000000"/>
              </w:rPr>
            </w:pPr>
            <w:r w:rsidRPr="0019468A">
              <w:rPr>
                <w:rFonts w:ascii="Times New Roman" w:eastAsia="Calibri" w:hAnsi="Times New Roman" w:cs="Times New Roman"/>
                <w:color w:val="000000"/>
              </w:rPr>
              <w:t>________________________________</w:t>
            </w:r>
          </w:p>
          <w:p w14:paraId="3BC0237B" w14:textId="77777777" w:rsidR="0019468A" w:rsidRPr="0019468A" w:rsidRDefault="0019468A" w:rsidP="0019468A">
            <w:pPr>
              <w:autoSpaceDE w:val="0"/>
              <w:autoSpaceDN w:val="0"/>
              <w:adjustRightInd w:val="0"/>
              <w:spacing w:after="0"/>
              <w:jc w:val="both"/>
              <w:rPr>
                <w:rFonts w:ascii="Times New Roman" w:eastAsia="Calibri" w:hAnsi="Times New Roman" w:cs="Times New Roman"/>
                <w:color w:val="000000"/>
                <w:lang w:eastAsia="uk-UA"/>
              </w:rPr>
            </w:pPr>
            <w:r w:rsidRPr="0019468A">
              <w:rPr>
                <w:rFonts w:ascii="Times New Roman" w:eastAsia="Calibri" w:hAnsi="Times New Roman" w:cs="Times New Roman"/>
                <w:color w:val="000000"/>
              </w:rPr>
              <w:t>юридична адреса:</w:t>
            </w:r>
          </w:p>
          <w:p w14:paraId="551DF3E8" w14:textId="77777777" w:rsidR="0019468A" w:rsidRPr="0019468A" w:rsidRDefault="0019468A" w:rsidP="0019468A">
            <w:pPr>
              <w:autoSpaceDE w:val="0"/>
              <w:autoSpaceDN w:val="0"/>
              <w:adjustRightInd w:val="0"/>
              <w:spacing w:after="0"/>
              <w:jc w:val="both"/>
              <w:rPr>
                <w:rFonts w:ascii="Times New Roman" w:eastAsia="Calibri" w:hAnsi="Times New Roman" w:cs="Times New Roman"/>
                <w:color w:val="000000"/>
                <w:lang w:eastAsia="uk-UA"/>
              </w:rPr>
            </w:pPr>
            <w:r w:rsidRPr="0019468A">
              <w:rPr>
                <w:rFonts w:ascii="Times New Roman" w:eastAsia="Calibri" w:hAnsi="Times New Roman" w:cs="Times New Roman"/>
                <w:color w:val="000000"/>
                <w:lang w:eastAsia="uk-UA"/>
              </w:rPr>
              <w:t>п/р</w:t>
            </w:r>
          </w:p>
          <w:p w14:paraId="7922FD65" w14:textId="77777777" w:rsidR="0019468A" w:rsidRPr="0019468A" w:rsidRDefault="0019468A" w:rsidP="0019468A">
            <w:pPr>
              <w:autoSpaceDE w:val="0"/>
              <w:autoSpaceDN w:val="0"/>
              <w:adjustRightInd w:val="0"/>
              <w:spacing w:after="0"/>
              <w:jc w:val="both"/>
              <w:rPr>
                <w:rFonts w:ascii="Times New Roman" w:eastAsia="Calibri" w:hAnsi="Times New Roman" w:cs="Times New Roman"/>
                <w:color w:val="000000"/>
                <w:lang w:eastAsia="uk-UA"/>
              </w:rPr>
            </w:pPr>
            <w:r w:rsidRPr="0019468A">
              <w:rPr>
                <w:rFonts w:ascii="Times New Roman" w:eastAsia="Calibri" w:hAnsi="Times New Roman" w:cs="Times New Roman"/>
                <w:color w:val="000000"/>
                <w:lang w:eastAsia="uk-UA"/>
              </w:rPr>
              <w:t xml:space="preserve">банк: </w:t>
            </w:r>
          </w:p>
          <w:p w14:paraId="4E5FFE08" w14:textId="77777777" w:rsidR="0019468A" w:rsidRPr="0019468A" w:rsidRDefault="0019468A" w:rsidP="0019468A">
            <w:pPr>
              <w:autoSpaceDE w:val="0"/>
              <w:autoSpaceDN w:val="0"/>
              <w:adjustRightInd w:val="0"/>
              <w:spacing w:after="0"/>
              <w:jc w:val="both"/>
              <w:rPr>
                <w:rFonts w:ascii="Times New Roman" w:eastAsia="Calibri" w:hAnsi="Times New Roman" w:cs="Times New Roman"/>
                <w:color w:val="000000"/>
                <w:lang w:eastAsia="uk-UA"/>
              </w:rPr>
            </w:pPr>
            <w:r w:rsidRPr="0019468A">
              <w:rPr>
                <w:rFonts w:ascii="Times New Roman" w:eastAsia="Calibri" w:hAnsi="Times New Roman" w:cs="Times New Roman"/>
                <w:color w:val="000000"/>
                <w:lang w:eastAsia="uk-UA"/>
              </w:rPr>
              <w:t>МФО</w:t>
            </w:r>
          </w:p>
          <w:p w14:paraId="53A159F0" w14:textId="77777777" w:rsidR="0019468A" w:rsidRPr="0019468A" w:rsidRDefault="0019468A" w:rsidP="0019468A">
            <w:pPr>
              <w:autoSpaceDE w:val="0"/>
              <w:autoSpaceDN w:val="0"/>
              <w:adjustRightInd w:val="0"/>
              <w:spacing w:after="0"/>
              <w:jc w:val="both"/>
              <w:rPr>
                <w:rFonts w:ascii="Times New Roman" w:eastAsia="Calibri" w:hAnsi="Times New Roman" w:cs="Times New Roman"/>
                <w:color w:val="000000"/>
                <w:lang w:eastAsia="uk-UA"/>
              </w:rPr>
            </w:pPr>
            <w:r w:rsidRPr="0019468A">
              <w:rPr>
                <w:rFonts w:ascii="Times New Roman" w:eastAsia="Calibri" w:hAnsi="Times New Roman" w:cs="Times New Roman"/>
                <w:color w:val="000000"/>
                <w:lang w:eastAsia="uk-UA"/>
              </w:rPr>
              <w:t>код ЄДРПОУ</w:t>
            </w:r>
          </w:p>
          <w:p w14:paraId="70042EA4" w14:textId="77777777" w:rsidR="0019468A" w:rsidRPr="0019468A" w:rsidRDefault="0019468A" w:rsidP="0019468A">
            <w:pPr>
              <w:autoSpaceDE w:val="0"/>
              <w:autoSpaceDN w:val="0"/>
              <w:adjustRightInd w:val="0"/>
              <w:spacing w:after="0"/>
              <w:jc w:val="both"/>
              <w:rPr>
                <w:rFonts w:ascii="Times New Roman" w:eastAsia="Calibri" w:hAnsi="Times New Roman" w:cs="Times New Roman"/>
                <w:color w:val="000000"/>
              </w:rPr>
            </w:pPr>
            <w:r w:rsidRPr="0019468A">
              <w:rPr>
                <w:rFonts w:ascii="Times New Roman" w:eastAsia="Calibri" w:hAnsi="Times New Roman" w:cs="Times New Roman"/>
                <w:color w:val="000000"/>
                <w:lang w:eastAsia="uk-UA"/>
              </w:rPr>
              <w:t>ІПН</w:t>
            </w:r>
          </w:p>
          <w:p w14:paraId="6B7E3D57" w14:textId="77777777" w:rsidR="0019468A" w:rsidRPr="0019468A" w:rsidRDefault="0019468A" w:rsidP="0019468A">
            <w:pPr>
              <w:autoSpaceDE w:val="0"/>
              <w:autoSpaceDN w:val="0"/>
              <w:adjustRightInd w:val="0"/>
              <w:spacing w:after="0"/>
              <w:jc w:val="both"/>
              <w:rPr>
                <w:rFonts w:ascii="Times New Roman" w:eastAsia="Calibri" w:hAnsi="Times New Roman" w:cs="Times New Roman"/>
                <w:color w:val="000000"/>
              </w:rPr>
            </w:pPr>
            <w:r w:rsidRPr="0019468A">
              <w:rPr>
                <w:rFonts w:ascii="Times New Roman" w:eastAsia="Calibri" w:hAnsi="Times New Roman" w:cs="Times New Roman"/>
                <w:color w:val="000000"/>
              </w:rPr>
              <w:t>телефон:</w:t>
            </w:r>
          </w:p>
          <w:p w14:paraId="650424DF" w14:textId="77777777" w:rsidR="0019468A" w:rsidRPr="0019468A" w:rsidRDefault="0019468A" w:rsidP="0019468A">
            <w:pPr>
              <w:autoSpaceDE w:val="0"/>
              <w:autoSpaceDN w:val="0"/>
              <w:adjustRightInd w:val="0"/>
              <w:jc w:val="both"/>
              <w:rPr>
                <w:rFonts w:ascii="Times New Roman" w:eastAsia="Calibri" w:hAnsi="Times New Roman" w:cs="Times New Roman"/>
                <w:color w:val="000000"/>
              </w:rPr>
            </w:pPr>
            <w:r w:rsidRPr="0019468A">
              <w:rPr>
                <w:rFonts w:ascii="Times New Roman" w:eastAsia="Calibri" w:hAnsi="Times New Roman" w:cs="Times New Roman"/>
                <w:color w:val="000000"/>
              </w:rPr>
              <w:t>факс:</w:t>
            </w:r>
          </w:p>
          <w:p w14:paraId="6B075900" w14:textId="77777777" w:rsidR="0019468A" w:rsidRPr="0019468A" w:rsidRDefault="0019468A" w:rsidP="0019468A">
            <w:pPr>
              <w:autoSpaceDE w:val="0"/>
              <w:autoSpaceDN w:val="0"/>
              <w:adjustRightInd w:val="0"/>
              <w:jc w:val="both"/>
              <w:rPr>
                <w:rFonts w:ascii="Times New Roman" w:eastAsia="Calibri" w:hAnsi="Times New Roman" w:cs="Times New Roman"/>
                <w:color w:val="000000"/>
              </w:rPr>
            </w:pPr>
          </w:p>
          <w:p w14:paraId="13EE349D" w14:textId="77777777" w:rsidR="0019468A" w:rsidRPr="0019468A" w:rsidRDefault="0019468A" w:rsidP="0019468A">
            <w:pPr>
              <w:autoSpaceDE w:val="0"/>
              <w:autoSpaceDN w:val="0"/>
              <w:adjustRightInd w:val="0"/>
              <w:jc w:val="both"/>
              <w:rPr>
                <w:rFonts w:ascii="Times New Roman" w:eastAsia="Calibri" w:hAnsi="Times New Roman" w:cs="Times New Roman"/>
                <w:color w:val="000000"/>
              </w:rPr>
            </w:pPr>
            <w:r w:rsidRPr="0019468A">
              <w:rPr>
                <w:rFonts w:ascii="Times New Roman" w:eastAsia="Calibri" w:hAnsi="Times New Roman" w:cs="Times New Roman"/>
                <w:color w:val="000000"/>
              </w:rPr>
              <w:t>_________________ / __________________ /</w:t>
            </w:r>
          </w:p>
          <w:p w14:paraId="346515D2" w14:textId="77777777" w:rsidR="0019468A" w:rsidRPr="0019468A" w:rsidRDefault="0019468A" w:rsidP="0019468A">
            <w:pPr>
              <w:autoSpaceDE w:val="0"/>
              <w:autoSpaceDN w:val="0"/>
              <w:adjustRightInd w:val="0"/>
              <w:jc w:val="both"/>
              <w:rPr>
                <w:rFonts w:ascii="Times New Roman" w:eastAsia="Calibri" w:hAnsi="Times New Roman" w:cs="Times New Roman"/>
                <w:color w:val="000000"/>
              </w:rPr>
            </w:pPr>
            <w:r w:rsidRPr="0019468A">
              <w:rPr>
                <w:rFonts w:ascii="Times New Roman" w:eastAsia="Calibri" w:hAnsi="Times New Roman" w:cs="Times New Roman"/>
                <w:color w:val="000000"/>
              </w:rPr>
              <w:t>М.П.</w:t>
            </w:r>
          </w:p>
        </w:tc>
        <w:tc>
          <w:tcPr>
            <w:tcW w:w="4800" w:type="dxa"/>
          </w:tcPr>
          <w:p w14:paraId="2502E844" w14:textId="77777777" w:rsidR="0019468A" w:rsidRPr="0019468A" w:rsidRDefault="0019468A" w:rsidP="0019468A">
            <w:pPr>
              <w:autoSpaceDE w:val="0"/>
              <w:autoSpaceDN w:val="0"/>
              <w:adjustRightInd w:val="0"/>
              <w:jc w:val="center"/>
              <w:rPr>
                <w:rFonts w:ascii="Times New Roman" w:eastAsia="Calibri" w:hAnsi="Times New Roman" w:cs="Times New Roman"/>
                <w:b/>
                <w:bCs/>
                <w:color w:val="000000"/>
              </w:rPr>
            </w:pPr>
            <w:r w:rsidRPr="0019468A">
              <w:rPr>
                <w:rFonts w:ascii="Times New Roman" w:eastAsia="Calibri" w:hAnsi="Times New Roman" w:cs="Times New Roman"/>
                <w:b/>
                <w:bCs/>
                <w:color w:val="000000"/>
              </w:rPr>
              <w:t>Споживач</w:t>
            </w:r>
          </w:p>
          <w:p w14:paraId="14F135C9" w14:textId="77777777" w:rsidR="00917268" w:rsidRPr="0019468A" w:rsidRDefault="00917268" w:rsidP="00917268">
            <w:pPr>
              <w:autoSpaceDE w:val="0"/>
              <w:autoSpaceDN w:val="0"/>
              <w:adjustRightInd w:val="0"/>
              <w:jc w:val="both"/>
              <w:rPr>
                <w:rFonts w:ascii="Times New Roman" w:eastAsia="Calibri" w:hAnsi="Times New Roman" w:cs="Times New Roman"/>
                <w:color w:val="000000"/>
              </w:rPr>
            </w:pPr>
            <w:r w:rsidRPr="0019468A">
              <w:rPr>
                <w:rFonts w:ascii="Times New Roman" w:eastAsia="Calibri" w:hAnsi="Times New Roman" w:cs="Times New Roman"/>
                <w:color w:val="000000"/>
              </w:rPr>
              <w:t>________________________________</w:t>
            </w:r>
          </w:p>
          <w:p w14:paraId="04A91C6A" w14:textId="77777777" w:rsidR="00917268" w:rsidRPr="0019468A" w:rsidRDefault="00917268" w:rsidP="00917268">
            <w:pPr>
              <w:autoSpaceDE w:val="0"/>
              <w:autoSpaceDN w:val="0"/>
              <w:adjustRightInd w:val="0"/>
              <w:spacing w:after="0"/>
              <w:jc w:val="both"/>
              <w:rPr>
                <w:rFonts w:ascii="Times New Roman" w:eastAsia="Calibri" w:hAnsi="Times New Roman" w:cs="Times New Roman"/>
                <w:color w:val="000000"/>
                <w:lang w:eastAsia="uk-UA"/>
              </w:rPr>
            </w:pPr>
            <w:r w:rsidRPr="0019468A">
              <w:rPr>
                <w:rFonts w:ascii="Times New Roman" w:eastAsia="Calibri" w:hAnsi="Times New Roman" w:cs="Times New Roman"/>
                <w:color w:val="000000"/>
              </w:rPr>
              <w:t>юридична адреса:</w:t>
            </w:r>
          </w:p>
          <w:p w14:paraId="66B3D16B" w14:textId="77777777" w:rsidR="00917268" w:rsidRPr="0019468A" w:rsidRDefault="00917268" w:rsidP="00917268">
            <w:pPr>
              <w:autoSpaceDE w:val="0"/>
              <w:autoSpaceDN w:val="0"/>
              <w:adjustRightInd w:val="0"/>
              <w:spacing w:after="0"/>
              <w:jc w:val="both"/>
              <w:rPr>
                <w:rFonts w:ascii="Times New Roman" w:eastAsia="Calibri" w:hAnsi="Times New Roman" w:cs="Times New Roman"/>
                <w:color w:val="000000"/>
                <w:lang w:eastAsia="uk-UA"/>
              </w:rPr>
            </w:pPr>
            <w:r w:rsidRPr="0019468A">
              <w:rPr>
                <w:rFonts w:ascii="Times New Roman" w:eastAsia="Calibri" w:hAnsi="Times New Roman" w:cs="Times New Roman"/>
                <w:color w:val="000000"/>
                <w:lang w:eastAsia="uk-UA"/>
              </w:rPr>
              <w:t>п/р</w:t>
            </w:r>
          </w:p>
          <w:p w14:paraId="1B75D795" w14:textId="77777777" w:rsidR="00917268" w:rsidRPr="0019468A" w:rsidRDefault="00917268" w:rsidP="00917268">
            <w:pPr>
              <w:autoSpaceDE w:val="0"/>
              <w:autoSpaceDN w:val="0"/>
              <w:adjustRightInd w:val="0"/>
              <w:spacing w:after="0"/>
              <w:jc w:val="both"/>
              <w:rPr>
                <w:rFonts w:ascii="Times New Roman" w:eastAsia="Calibri" w:hAnsi="Times New Roman" w:cs="Times New Roman"/>
                <w:color w:val="000000"/>
                <w:lang w:eastAsia="uk-UA"/>
              </w:rPr>
            </w:pPr>
            <w:r w:rsidRPr="0019468A">
              <w:rPr>
                <w:rFonts w:ascii="Times New Roman" w:eastAsia="Calibri" w:hAnsi="Times New Roman" w:cs="Times New Roman"/>
                <w:color w:val="000000"/>
                <w:lang w:eastAsia="uk-UA"/>
              </w:rPr>
              <w:t xml:space="preserve">банк: </w:t>
            </w:r>
          </w:p>
          <w:p w14:paraId="12DC1D37" w14:textId="77777777" w:rsidR="00917268" w:rsidRPr="0019468A" w:rsidRDefault="00917268" w:rsidP="00917268">
            <w:pPr>
              <w:autoSpaceDE w:val="0"/>
              <w:autoSpaceDN w:val="0"/>
              <w:adjustRightInd w:val="0"/>
              <w:spacing w:after="0"/>
              <w:jc w:val="both"/>
              <w:rPr>
                <w:rFonts w:ascii="Times New Roman" w:eastAsia="Calibri" w:hAnsi="Times New Roman" w:cs="Times New Roman"/>
                <w:color w:val="000000"/>
                <w:lang w:eastAsia="uk-UA"/>
              </w:rPr>
            </w:pPr>
            <w:r w:rsidRPr="0019468A">
              <w:rPr>
                <w:rFonts w:ascii="Times New Roman" w:eastAsia="Calibri" w:hAnsi="Times New Roman" w:cs="Times New Roman"/>
                <w:color w:val="000000"/>
                <w:lang w:eastAsia="uk-UA"/>
              </w:rPr>
              <w:t>МФО</w:t>
            </w:r>
          </w:p>
          <w:p w14:paraId="21596F4B" w14:textId="77777777" w:rsidR="00917268" w:rsidRPr="0019468A" w:rsidRDefault="00917268" w:rsidP="00917268">
            <w:pPr>
              <w:autoSpaceDE w:val="0"/>
              <w:autoSpaceDN w:val="0"/>
              <w:adjustRightInd w:val="0"/>
              <w:spacing w:after="0"/>
              <w:jc w:val="both"/>
              <w:rPr>
                <w:rFonts w:ascii="Times New Roman" w:eastAsia="Calibri" w:hAnsi="Times New Roman" w:cs="Times New Roman"/>
                <w:color w:val="000000"/>
                <w:lang w:eastAsia="uk-UA"/>
              </w:rPr>
            </w:pPr>
            <w:r w:rsidRPr="0019468A">
              <w:rPr>
                <w:rFonts w:ascii="Times New Roman" w:eastAsia="Calibri" w:hAnsi="Times New Roman" w:cs="Times New Roman"/>
                <w:color w:val="000000"/>
                <w:lang w:eastAsia="uk-UA"/>
              </w:rPr>
              <w:t>код ЄДРПОУ</w:t>
            </w:r>
          </w:p>
          <w:p w14:paraId="7F0F5F71" w14:textId="77777777" w:rsidR="00917268" w:rsidRPr="0019468A" w:rsidRDefault="00917268" w:rsidP="00917268">
            <w:pPr>
              <w:autoSpaceDE w:val="0"/>
              <w:autoSpaceDN w:val="0"/>
              <w:adjustRightInd w:val="0"/>
              <w:spacing w:after="0"/>
              <w:jc w:val="both"/>
              <w:rPr>
                <w:rFonts w:ascii="Times New Roman" w:eastAsia="Calibri" w:hAnsi="Times New Roman" w:cs="Times New Roman"/>
                <w:color w:val="000000"/>
              </w:rPr>
            </w:pPr>
            <w:r w:rsidRPr="0019468A">
              <w:rPr>
                <w:rFonts w:ascii="Times New Roman" w:eastAsia="Calibri" w:hAnsi="Times New Roman" w:cs="Times New Roman"/>
                <w:color w:val="000000"/>
                <w:lang w:eastAsia="uk-UA"/>
              </w:rPr>
              <w:t>ІПН</w:t>
            </w:r>
          </w:p>
          <w:p w14:paraId="0BCD7208" w14:textId="77777777" w:rsidR="00917268" w:rsidRPr="0019468A" w:rsidRDefault="00917268" w:rsidP="00917268">
            <w:pPr>
              <w:autoSpaceDE w:val="0"/>
              <w:autoSpaceDN w:val="0"/>
              <w:adjustRightInd w:val="0"/>
              <w:spacing w:after="0"/>
              <w:jc w:val="both"/>
              <w:rPr>
                <w:rFonts w:ascii="Times New Roman" w:eastAsia="Calibri" w:hAnsi="Times New Roman" w:cs="Times New Roman"/>
                <w:color w:val="000000"/>
              </w:rPr>
            </w:pPr>
            <w:r w:rsidRPr="0019468A">
              <w:rPr>
                <w:rFonts w:ascii="Times New Roman" w:eastAsia="Calibri" w:hAnsi="Times New Roman" w:cs="Times New Roman"/>
                <w:color w:val="000000"/>
              </w:rPr>
              <w:t>телефон:</w:t>
            </w:r>
          </w:p>
          <w:p w14:paraId="639C59AC" w14:textId="77777777" w:rsidR="00917268" w:rsidRPr="0019468A" w:rsidRDefault="00917268" w:rsidP="00917268">
            <w:pPr>
              <w:autoSpaceDE w:val="0"/>
              <w:autoSpaceDN w:val="0"/>
              <w:adjustRightInd w:val="0"/>
              <w:jc w:val="both"/>
              <w:rPr>
                <w:rFonts w:ascii="Times New Roman" w:eastAsia="Calibri" w:hAnsi="Times New Roman" w:cs="Times New Roman"/>
                <w:color w:val="000000"/>
              </w:rPr>
            </w:pPr>
            <w:r w:rsidRPr="0019468A">
              <w:rPr>
                <w:rFonts w:ascii="Times New Roman" w:eastAsia="Calibri" w:hAnsi="Times New Roman" w:cs="Times New Roman"/>
                <w:color w:val="000000"/>
              </w:rPr>
              <w:t>факс:</w:t>
            </w:r>
          </w:p>
          <w:p w14:paraId="0029013E" w14:textId="77777777" w:rsidR="00917268" w:rsidRPr="0019468A" w:rsidRDefault="00917268" w:rsidP="00917268">
            <w:pPr>
              <w:autoSpaceDE w:val="0"/>
              <w:autoSpaceDN w:val="0"/>
              <w:adjustRightInd w:val="0"/>
              <w:jc w:val="both"/>
              <w:rPr>
                <w:rFonts w:ascii="Times New Roman" w:eastAsia="Calibri" w:hAnsi="Times New Roman" w:cs="Times New Roman"/>
                <w:color w:val="000000"/>
              </w:rPr>
            </w:pPr>
          </w:p>
          <w:p w14:paraId="40214E43" w14:textId="77777777" w:rsidR="00917268" w:rsidRPr="0019468A" w:rsidRDefault="00917268" w:rsidP="00917268">
            <w:pPr>
              <w:autoSpaceDE w:val="0"/>
              <w:autoSpaceDN w:val="0"/>
              <w:adjustRightInd w:val="0"/>
              <w:jc w:val="both"/>
              <w:rPr>
                <w:rFonts w:ascii="Times New Roman" w:eastAsia="Calibri" w:hAnsi="Times New Roman" w:cs="Times New Roman"/>
                <w:color w:val="000000"/>
              </w:rPr>
            </w:pPr>
            <w:r w:rsidRPr="0019468A">
              <w:rPr>
                <w:rFonts w:ascii="Times New Roman" w:eastAsia="Calibri" w:hAnsi="Times New Roman" w:cs="Times New Roman"/>
                <w:color w:val="000000"/>
              </w:rPr>
              <w:t>_________________ / __________________ /</w:t>
            </w:r>
          </w:p>
          <w:p w14:paraId="16A2B950" w14:textId="58C436A8" w:rsidR="0019468A" w:rsidRPr="0019468A" w:rsidRDefault="00917268" w:rsidP="00917268">
            <w:pPr>
              <w:autoSpaceDE w:val="0"/>
              <w:autoSpaceDN w:val="0"/>
              <w:adjustRightInd w:val="0"/>
              <w:jc w:val="both"/>
              <w:rPr>
                <w:rFonts w:ascii="Times New Roman" w:eastAsia="Calibri" w:hAnsi="Times New Roman" w:cs="Times New Roman"/>
                <w:color w:val="000000"/>
              </w:rPr>
            </w:pPr>
            <w:r w:rsidRPr="0019468A">
              <w:rPr>
                <w:rFonts w:ascii="Times New Roman" w:eastAsia="Calibri" w:hAnsi="Times New Roman" w:cs="Times New Roman"/>
                <w:color w:val="000000"/>
              </w:rPr>
              <w:t>М.П.</w:t>
            </w:r>
          </w:p>
        </w:tc>
      </w:tr>
    </w:tbl>
    <w:p w14:paraId="0C583365" w14:textId="77777777" w:rsidR="0019468A" w:rsidRPr="0019468A" w:rsidRDefault="0019468A" w:rsidP="0019468A">
      <w:pPr>
        <w:spacing w:after="0" w:line="240" w:lineRule="auto"/>
        <w:ind w:left="709" w:right="228"/>
        <w:rPr>
          <w:rFonts w:ascii="Times New Roman" w:eastAsia="Calibri" w:hAnsi="Times New Roman" w:cs="Times New Roman"/>
          <w:bCs/>
          <w:i/>
          <w:iCs/>
          <w:color w:val="000000"/>
          <w:u w:val="single"/>
        </w:rPr>
      </w:pPr>
    </w:p>
    <w:p w14:paraId="2EB86290" w14:textId="77777777" w:rsidR="00C87881" w:rsidRDefault="00C87881"/>
    <w:sectPr w:rsidR="00C87881" w:rsidSect="00B73655">
      <w:pgSz w:w="11906" w:h="16838"/>
      <w:pgMar w:top="567"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swiss"/>
    <w:pitch w:val="variable"/>
    <w:sig w:usb0="000002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3"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4"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5"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6" w15:restartNumberingAfterBreak="0">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7" w15:restartNumberingAfterBreak="0">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8" w15:restartNumberingAfterBreak="0">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9"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0" w15:restartNumberingAfterBreak="0">
    <w:nsid w:val="340279E3"/>
    <w:multiLevelType w:val="multilevel"/>
    <w:tmpl w:val="AF803FA6"/>
    <w:lvl w:ilvl="0">
      <w:start w:val="8"/>
      <w:numFmt w:val="decimal"/>
      <w:lvlText w:val="%1."/>
      <w:lvlJc w:val="left"/>
      <w:pPr>
        <w:ind w:left="360" w:hanging="360"/>
      </w:pPr>
      <w:rPr>
        <w:rFonts w:hint="default"/>
      </w:rPr>
    </w:lvl>
    <w:lvl w:ilvl="1">
      <w:start w:val="4"/>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13" w15:restartNumberingAfterBreak="0">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15" w15:restartNumberingAfterBreak="0">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19" w15:restartNumberingAfterBreak="0">
    <w:nsid w:val="554619CC"/>
    <w:multiLevelType w:val="multilevel"/>
    <w:tmpl w:val="9812946C"/>
    <w:lvl w:ilvl="0">
      <w:start w:val="8"/>
      <w:numFmt w:val="decimal"/>
      <w:lvlText w:val="%1"/>
      <w:lvlJc w:val="left"/>
      <w:pPr>
        <w:ind w:left="360" w:hanging="360"/>
      </w:pPr>
      <w:rPr>
        <w:rFonts w:hint="default"/>
      </w:rPr>
    </w:lvl>
    <w:lvl w:ilvl="1">
      <w:start w:val="3"/>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20" w15:restartNumberingAfterBreak="0">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21" w15:restartNumberingAfterBreak="0">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22" w15:restartNumberingAfterBreak="0">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num w:numId="1">
    <w:abstractNumId w:val="24"/>
  </w:num>
  <w:num w:numId="2">
    <w:abstractNumId w:val="0"/>
  </w:num>
  <w:num w:numId="3">
    <w:abstractNumId w:val="11"/>
  </w:num>
  <w:num w:numId="4">
    <w:abstractNumId w:val="17"/>
  </w:num>
  <w:num w:numId="5">
    <w:abstractNumId w:val="13"/>
  </w:num>
  <w:num w:numId="6">
    <w:abstractNumId w:val="15"/>
  </w:num>
  <w:num w:numId="7">
    <w:abstractNumId w:val="2"/>
  </w:num>
  <w:num w:numId="8">
    <w:abstractNumId w:val="7"/>
  </w:num>
  <w:num w:numId="9">
    <w:abstractNumId w:val="6"/>
  </w:num>
  <w:num w:numId="10">
    <w:abstractNumId w:val="25"/>
  </w:num>
  <w:num w:numId="11">
    <w:abstractNumId w:val="23"/>
  </w:num>
  <w:num w:numId="12">
    <w:abstractNumId w:val="16"/>
  </w:num>
  <w:num w:numId="13">
    <w:abstractNumId w:val="21"/>
  </w:num>
  <w:num w:numId="14">
    <w:abstractNumId w:val="5"/>
  </w:num>
  <w:num w:numId="15">
    <w:abstractNumId w:val="9"/>
  </w:num>
  <w:num w:numId="16">
    <w:abstractNumId w:val="18"/>
  </w:num>
  <w:num w:numId="17">
    <w:abstractNumId w:val="14"/>
  </w:num>
  <w:num w:numId="18">
    <w:abstractNumId w:val="4"/>
  </w:num>
  <w:num w:numId="19">
    <w:abstractNumId w:val="12"/>
  </w:num>
  <w:num w:numId="20">
    <w:abstractNumId w:val="20"/>
  </w:num>
  <w:num w:numId="21">
    <w:abstractNumId w:val="8"/>
  </w:num>
  <w:num w:numId="22">
    <w:abstractNumId w:val="19"/>
  </w:num>
  <w:num w:numId="23">
    <w:abstractNumId w:val="10"/>
  </w:num>
  <w:num w:numId="24">
    <w:abstractNumId w:val="22"/>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B9"/>
    <w:rsid w:val="00093B08"/>
    <w:rsid w:val="0019468A"/>
    <w:rsid w:val="00340E53"/>
    <w:rsid w:val="00522BA1"/>
    <w:rsid w:val="00574995"/>
    <w:rsid w:val="005A3748"/>
    <w:rsid w:val="00670318"/>
    <w:rsid w:val="00673B2D"/>
    <w:rsid w:val="00895F2A"/>
    <w:rsid w:val="008E2A7F"/>
    <w:rsid w:val="00917268"/>
    <w:rsid w:val="00A16B27"/>
    <w:rsid w:val="00A3390D"/>
    <w:rsid w:val="00A513A1"/>
    <w:rsid w:val="00C0339B"/>
    <w:rsid w:val="00C669B9"/>
    <w:rsid w:val="00C87881"/>
    <w:rsid w:val="00CB14DF"/>
    <w:rsid w:val="00D5748D"/>
    <w:rsid w:val="00EB74F0"/>
    <w:rsid w:val="00F406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741E52"/>
  <w15:docId w15:val="{189D7121-5EDF-4E62-83D3-8718A62E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9468A"/>
    <w:pPr>
      <w:keepNext/>
      <w:keepLines/>
      <w:suppressAutoHyphens/>
      <w:spacing w:before="240" w:after="0" w:line="240" w:lineRule="auto"/>
      <w:outlineLvl w:val="0"/>
    </w:pPr>
    <w:rPr>
      <w:rFonts w:ascii="Calibri Light" w:eastAsia="Times New Roman" w:hAnsi="Calibri Light" w:cs="Times New Roman"/>
      <w:color w:val="2F5496"/>
      <w:sz w:val="32"/>
      <w:szCs w:val="32"/>
      <w:lang w:eastAsia="ar-SA"/>
    </w:rPr>
  </w:style>
  <w:style w:type="paragraph" w:styleId="3">
    <w:name w:val="heading 3"/>
    <w:basedOn w:val="a"/>
    <w:link w:val="30"/>
    <w:uiPriority w:val="9"/>
    <w:qFormat/>
    <w:rsid w:val="0019468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68A"/>
    <w:rPr>
      <w:rFonts w:ascii="Calibri Light" w:eastAsia="Times New Roman" w:hAnsi="Calibri Light" w:cs="Times New Roman"/>
      <w:color w:val="2F5496"/>
      <w:sz w:val="32"/>
      <w:szCs w:val="32"/>
      <w:lang w:eastAsia="ar-SA"/>
    </w:rPr>
  </w:style>
  <w:style w:type="character" w:customStyle="1" w:styleId="30">
    <w:name w:val="Заголовок 3 Знак"/>
    <w:basedOn w:val="a0"/>
    <w:link w:val="3"/>
    <w:uiPriority w:val="9"/>
    <w:rsid w:val="0019468A"/>
    <w:rPr>
      <w:rFonts w:ascii="Times New Roman" w:eastAsia="Times New Roman" w:hAnsi="Times New Roman" w:cs="Times New Roman"/>
      <w:b/>
      <w:bCs/>
      <w:sz w:val="27"/>
      <w:szCs w:val="27"/>
      <w:lang w:eastAsia="uk-UA"/>
    </w:rPr>
  </w:style>
  <w:style w:type="numbering" w:customStyle="1" w:styleId="11">
    <w:name w:val="Нет списка1"/>
    <w:next w:val="a2"/>
    <w:uiPriority w:val="99"/>
    <w:semiHidden/>
    <w:unhideWhenUsed/>
    <w:rsid w:val="0019468A"/>
  </w:style>
  <w:style w:type="table" w:styleId="a3">
    <w:name w:val="Table Grid"/>
    <w:basedOn w:val="a1"/>
    <w:rsid w:val="0019468A"/>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19468A"/>
    <w:pPr>
      <w:ind w:left="720"/>
      <w:contextualSpacing/>
    </w:pPr>
    <w:rPr>
      <w:rFonts w:ascii="Calibri" w:eastAsia="Calibri" w:hAnsi="Calibri" w:cs="Times New Roman"/>
      <w:lang w:val="ru-RU"/>
    </w:rPr>
  </w:style>
  <w:style w:type="character" w:styleId="a6">
    <w:name w:val="Hyperlink"/>
    <w:unhideWhenUsed/>
    <w:rsid w:val="0019468A"/>
    <w:rPr>
      <w:color w:val="0563C1"/>
      <w:u w:val="single"/>
    </w:rPr>
  </w:style>
  <w:style w:type="character" w:customStyle="1" w:styleId="12">
    <w:name w:val="Неразрешенное упоминание1"/>
    <w:uiPriority w:val="99"/>
    <w:semiHidden/>
    <w:unhideWhenUsed/>
    <w:rsid w:val="0019468A"/>
    <w:rPr>
      <w:color w:val="605E5C"/>
      <w:shd w:val="clear" w:color="auto" w:fill="E1DFDD"/>
    </w:rPr>
  </w:style>
  <w:style w:type="paragraph" w:styleId="a7">
    <w:name w:val="Balloon Text"/>
    <w:basedOn w:val="a"/>
    <w:link w:val="a8"/>
    <w:uiPriority w:val="99"/>
    <w:semiHidden/>
    <w:unhideWhenUsed/>
    <w:rsid w:val="0019468A"/>
    <w:pPr>
      <w:spacing w:after="0" w:line="240" w:lineRule="auto"/>
    </w:pPr>
    <w:rPr>
      <w:rFonts w:ascii="Segoe UI" w:eastAsia="Calibri" w:hAnsi="Segoe UI" w:cs="Segoe UI"/>
      <w:sz w:val="18"/>
      <w:szCs w:val="18"/>
      <w:lang w:val="ru-RU"/>
    </w:rPr>
  </w:style>
  <w:style w:type="character" w:customStyle="1" w:styleId="a8">
    <w:name w:val="Текст выноски Знак"/>
    <w:basedOn w:val="a0"/>
    <w:link w:val="a7"/>
    <w:uiPriority w:val="99"/>
    <w:semiHidden/>
    <w:rsid w:val="0019468A"/>
    <w:rPr>
      <w:rFonts w:ascii="Segoe UI" w:eastAsia="Calibri" w:hAnsi="Segoe UI" w:cs="Segoe UI"/>
      <w:sz w:val="18"/>
      <w:szCs w:val="18"/>
      <w:lang w:val="ru-RU"/>
    </w:rPr>
  </w:style>
  <w:style w:type="paragraph" w:styleId="a9">
    <w:name w:val="Body Text Indent"/>
    <w:basedOn w:val="a"/>
    <w:link w:val="aa"/>
    <w:rsid w:val="0019468A"/>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a">
    <w:name w:val="Основной текст с отступом Знак"/>
    <w:basedOn w:val="a0"/>
    <w:link w:val="a9"/>
    <w:rsid w:val="0019468A"/>
    <w:rPr>
      <w:rFonts w:ascii="Times New Roman" w:eastAsia="Times New Roman" w:hAnsi="Times New Roman" w:cs="Times New Roman"/>
      <w:sz w:val="24"/>
      <w:szCs w:val="24"/>
      <w:lang w:val="ru-RU" w:eastAsia="ar-SA"/>
    </w:rPr>
  </w:style>
  <w:style w:type="paragraph" w:styleId="ab">
    <w:name w:val="caption"/>
    <w:basedOn w:val="a"/>
    <w:next w:val="a"/>
    <w:qFormat/>
    <w:rsid w:val="0019468A"/>
    <w:pPr>
      <w:spacing w:after="200" w:line="240" w:lineRule="auto"/>
    </w:pPr>
    <w:rPr>
      <w:rFonts w:ascii="Calibri" w:eastAsia="Times New Roman" w:hAnsi="Calibri" w:cs="Times New Roman"/>
      <w:b/>
      <w:bCs/>
      <w:color w:val="4F81BD"/>
      <w:sz w:val="18"/>
      <w:szCs w:val="18"/>
      <w:lang w:val="ru-RU"/>
    </w:rPr>
  </w:style>
  <w:style w:type="paragraph" w:styleId="ac">
    <w:name w:val="No Spacing"/>
    <w:aliases w:val="nado12"/>
    <w:link w:val="ad"/>
    <w:qFormat/>
    <w:rsid w:val="0019468A"/>
    <w:pPr>
      <w:widowControl w:val="0"/>
      <w:autoSpaceDE w:val="0"/>
      <w:autoSpaceDN w:val="0"/>
      <w:adjustRightInd w:val="0"/>
      <w:spacing w:after="0" w:line="240" w:lineRule="auto"/>
    </w:pPr>
    <w:rPr>
      <w:rFonts w:ascii="Times New Roman" w:eastAsia="MS Mincho" w:hAnsi="Times New Roman" w:cs="Times New Roman"/>
      <w:sz w:val="20"/>
      <w:szCs w:val="20"/>
      <w:lang w:val="ru-RU" w:eastAsia="ja-JP"/>
    </w:rPr>
  </w:style>
  <w:style w:type="character" w:customStyle="1" w:styleId="ad">
    <w:name w:val="Без интервала Знак"/>
    <w:aliases w:val="nado12 Знак"/>
    <w:link w:val="ac"/>
    <w:qFormat/>
    <w:rsid w:val="0019468A"/>
    <w:rPr>
      <w:rFonts w:ascii="Times New Roman" w:eastAsia="MS Mincho" w:hAnsi="Times New Roman" w:cs="Times New Roman"/>
      <w:sz w:val="20"/>
      <w:szCs w:val="20"/>
      <w:lang w:val="ru-RU" w:eastAsia="ja-JP"/>
    </w:rPr>
  </w:style>
  <w:style w:type="paragraph" w:customStyle="1" w:styleId="31">
    <w:name w:val="Основной текст (3)"/>
    <w:basedOn w:val="a"/>
    <w:rsid w:val="0019468A"/>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19468A"/>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nhideWhenUsed/>
    <w:rsid w:val="0019468A"/>
    <w:pPr>
      <w:spacing w:after="120" w:line="480" w:lineRule="auto"/>
      <w:ind w:left="283"/>
    </w:pPr>
    <w:rPr>
      <w:rFonts w:ascii="Calibri" w:eastAsia="Calibri" w:hAnsi="Calibri" w:cs="Times New Roman"/>
      <w:lang w:val="ru-RU"/>
    </w:rPr>
  </w:style>
  <w:style w:type="character" w:customStyle="1" w:styleId="21">
    <w:name w:val="Основной текст с отступом 2 Знак"/>
    <w:basedOn w:val="a0"/>
    <w:link w:val="20"/>
    <w:rsid w:val="0019468A"/>
    <w:rPr>
      <w:rFonts w:ascii="Calibri" w:eastAsia="Calibri" w:hAnsi="Calibri" w:cs="Times New Roman"/>
      <w:lang w:val="ru-RU"/>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next w:val="ae"/>
    <w:link w:val="af"/>
    <w:qFormat/>
    <w:rsid w:val="0019468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pple-tab-span">
    <w:name w:val="apple-tab-span"/>
    <w:basedOn w:val="a0"/>
    <w:rsid w:val="0019468A"/>
  </w:style>
  <w:style w:type="table" w:customStyle="1" w:styleId="Style65">
    <w:name w:val="_Style 65"/>
    <w:basedOn w:val="a1"/>
    <w:rsid w:val="0019468A"/>
    <w:pPr>
      <w:spacing w:after="0" w:line="240" w:lineRule="auto"/>
    </w:pPr>
    <w:rPr>
      <w:rFonts w:ascii="Times New Roman" w:eastAsia="SimSun" w:hAnsi="Times New Roman" w:cs="Times New Roman"/>
      <w:sz w:val="20"/>
      <w:szCs w:val="20"/>
      <w:lang w:val="ru-RU" w:eastAsia="ru-RU"/>
    </w:rPr>
    <w:tblPr>
      <w:tblCellMar>
        <w:top w:w="100" w:type="dxa"/>
        <w:bottom w:w="100" w:type="dxa"/>
      </w:tblCellMar>
    </w:tblPr>
  </w:style>
  <w:style w:type="table" w:customStyle="1" w:styleId="Style66">
    <w:name w:val="_Style 66"/>
    <w:basedOn w:val="a1"/>
    <w:rsid w:val="0019468A"/>
    <w:pPr>
      <w:spacing w:after="0" w:line="240" w:lineRule="auto"/>
    </w:pPr>
    <w:rPr>
      <w:rFonts w:ascii="Times New Roman" w:eastAsia="SimSun" w:hAnsi="Times New Roman" w:cs="Times New Roman"/>
      <w:sz w:val="20"/>
      <w:szCs w:val="20"/>
      <w:lang w:val="ru-RU" w:eastAsia="ru-RU"/>
    </w:rPr>
    <w:tblPr>
      <w:tblCellMar>
        <w:top w:w="100" w:type="dxa"/>
        <w:bottom w:w="100" w:type="dxa"/>
      </w:tblCellMar>
    </w:tblPr>
  </w:style>
  <w:style w:type="table" w:customStyle="1" w:styleId="Style67">
    <w:name w:val="_Style 67"/>
    <w:basedOn w:val="a1"/>
    <w:rsid w:val="0019468A"/>
    <w:pPr>
      <w:spacing w:after="0" w:line="240" w:lineRule="auto"/>
    </w:pPr>
    <w:rPr>
      <w:rFonts w:ascii="Times New Roman" w:eastAsia="SimSun" w:hAnsi="Times New Roman" w:cs="Times New Roman"/>
      <w:sz w:val="20"/>
      <w:szCs w:val="20"/>
      <w:lang w:val="ru-RU" w:eastAsia="ru-RU"/>
    </w:rPr>
    <w:tblPr>
      <w:tblCellMar>
        <w:top w:w="100" w:type="dxa"/>
        <w:bottom w:w="100" w:type="dxa"/>
      </w:tblCellMar>
    </w:tblPr>
  </w:style>
  <w:style w:type="paragraph" w:customStyle="1" w:styleId="13">
    <w:name w:val="Обычный1"/>
    <w:qFormat/>
    <w:rsid w:val="0019468A"/>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Default">
    <w:name w:val="Default"/>
    <w:rsid w:val="0019468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1946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0">
    <w:name w:val="Нормальний текст"/>
    <w:basedOn w:val="a"/>
    <w:rsid w:val="0019468A"/>
    <w:pPr>
      <w:spacing w:before="120" w:after="0" w:line="240" w:lineRule="auto"/>
      <w:ind w:firstLine="567"/>
    </w:pPr>
    <w:rPr>
      <w:rFonts w:ascii="Antiqua" w:eastAsia="Times New Roman" w:hAnsi="Antiqua" w:cs="Times New Roman"/>
      <w:sz w:val="26"/>
      <w:szCs w:val="20"/>
      <w:lang w:eastAsia="ru-RU"/>
    </w:rPr>
  </w:style>
  <w:style w:type="character" w:customStyle="1" w:styleId="rvts46">
    <w:name w:val="rvts46"/>
    <w:basedOn w:val="a0"/>
    <w:rsid w:val="0019468A"/>
  </w:style>
  <w:style w:type="character" w:customStyle="1" w:styleId="rvts0">
    <w:name w:val="rvts0"/>
    <w:basedOn w:val="a0"/>
    <w:rsid w:val="0019468A"/>
  </w:style>
  <w:style w:type="paragraph" w:customStyle="1" w:styleId="22">
    <w:name w:val="Обычный2"/>
    <w:rsid w:val="0019468A"/>
    <w:pPr>
      <w:widowControl w:val="0"/>
      <w:spacing w:after="0" w:line="240" w:lineRule="auto"/>
    </w:pPr>
    <w:rPr>
      <w:rFonts w:ascii="Arial" w:eastAsia="Arial" w:hAnsi="Arial" w:cs="Arial"/>
      <w:sz w:val="24"/>
      <w:szCs w:val="24"/>
      <w:lang w:eastAsia="ru-RU"/>
    </w:rPr>
  </w:style>
  <w:style w:type="paragraph" w:customStyle="1" w:styleId="32">
    <w:name w:val="Обычный3"/>
    <w:rsid w:val="0019468A"/>
    <w:pPr>
      <w:widowControl w:val="0"/>
      <w:spacing w:after="0" w:line="240" w:lineRule="auto"/>
    </w:pPr>
    <w:rPr>
      <w:rFonts w:ascii="Arial" w:eastAsia="Arial" w:hAnsi="Arial" w:cs="Arial"/>
      <w:sz w:val="24"/>
      <w:szCs w:val="24"/>
      <w:lang w:eastAsia="ru-RU"/>
    </w:rPr>
  </w:style>
  <w:style w:type="character" w:styleId="af1">
    <w:name w:val="FollowedHyperlink"/>
    <w:uiPriority w:val="99"/>
    <w:semiHidden/>
    <w:unhideWhenUsed/>
    <w:rsid w:val="0019468A"/>
    <w:rPr>
      <w:color w:val="954F72"/>
      <w:u w:val="single"/>
    </w:rPr>
  </w:style>
  <w:style w:type="paragraph" w:styleId="af2">
    <w:name w:val="TOC Heading"/>
    <w:basedOn w:val="1"/>
    <w:next w:val="a"/>
    <w:qFormat/>
    <w:rsid w:val="0019468A"/>
    <w:pPr>
      <w:spacing w:before="480" w:line="276" w:lineRule="auto"/>
    </w:pPr>
    <w:rPr>
      <w:rFonts w:ascii="Cambria" w:hAnsi="Cambria"/>
      <w:b/>
      <w:bCs/>
      <w:color w:val="365F91"/>
      <w:kern w:val="1"/>
      <w:sz w:val="28"/>
      <w:szCs w:val="28"/>
    </w:rPr>
  </w:style>
  <w:style w:type="paragraph" w:customStyle="1" w:styleId="--14">
    <w:name w:val="ЕТС-ОТ(Ц-Ж)14"/>
    <w:basedOn w:val="a"/>
    <w:rsid w:val="0019468A"/>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rsid w:val="0019468A"/>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rsid w:val="0019468A"/>
    <w:pPr>
      <w:keepLines w:val="0"/>
      <w:spacing w:before="120" w:after="40"/>
      <w:jc w:val="center"/>
    </w:pPr>
    <w:rPr>
      <w:rFonts w:ascii="Times New Roman" w:hAnsi="Times New Roman"/>
      <w:b/>
      <w:bCs/>
      <w:color w:val="auto"/>
      <w:kern w:val="1"/>
      <w:sz w:val="40"/>
      <w:szCs w:val="40"/>
    </w:rPr>
  </w:style>
  <w:style w:type="paragraph" w:customStyle="1" w:styleId="af3">
    <w:name w:val="Обычный (веб) + Черный"/>
    <w:basedOn w:val="a"/>
    <w:rsid w:val="0019468A"/>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character" w:customStyle="1" w:styleId="af4">
    <w:name w:val="Обычный (веб) Знак"/>
    <w:link w:val="af5"/>
    <w:uiPriority w:val="99"/>
    <w:semiHidden/>
    <w:qFormat/>
    <w:locked/>
    <w:rsid w:val="0019468A"/>
    <w:rPr>
      <w:rFonts w:ascii="Times New Roman" w:hAnsi="Times New Roman"/>
      <w:sz w:val="24"/>
      <w:szCs w:val="24"/>
      <w:lang w:val="ru-RU"/>
    </w:rPr>
  </w:style>
  <w:style w:type="character" w:customStyle="1" w:styleId="af6">
    <w:name w:val="Основной текст_"/>
    <w:link w:val="14"/>
    <w:rsid w:val="0019468A"/>
    <w:rPr>
      <w:spacing w:val="10"/>
      <w:sz w:val="18"/>
      <w:szCs w:val="18"/>
      <w:shd w:val="clear" w:color="auto" w:fill="FFFFFF"/>
    </w:rPr>
  </w:style>
  <w:style w:type="paragraph" w:customStyle="1" w:styleId="14">
    <w:name w:val="Основной текст1"/>
    <w:basedOn w:val="a"/>
    <w:link w:val="af6"/>
    <w:rsid w:val="0019468A"/>
    <w:pPr>
      <w:shd w:val="clear" w:color="auto" w:fill="FFFFFF"/>
      <w:spacing w:after="0" w:line="0" w:lineRule="atLeast"/>
    </w:pPr>
    <w:rPr>
      <w:spacing w:val="10"/>
      <w:sz w:val="18"/>
      <w:szCs w:val="18"/>
    </w:rPr>
  </w:style>
  <w:style w:type="paragraph" w:customStyle="1" w:styleId="rvps14">
    <w:name w:val="rvps14"/>
    <w:basedOn w:val="a"/>
    <w:uiPriority w:val="99"/>
    <w:rsid w:val="001946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footer"/>
    <w:basedOn w:val="a"/>
    <w:link w:val="af8"/>
    <w:rsid w:val="0019468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basedOn w:val="a0"/>
    <w:link w:val="af7"/>
    <w:rsid w:val="0019468A"/>
    <w:rPr>
      <w:rFonts w:ascii="Times New Roman" w:eastAsia="Times New Roman" w:hAnsi="Times New Roman" w:cs="Times New Roman"/>
      <w:sz w:val="20"/>
      <w:szCs w:val="20"/>
    </w:rPr>
  </w:style>
  <w:style w:type="character" w:customStyle="1" w:styleId="a5">
    <w:name w:val="Абзац списка Знак"/>
    <w:link w:val="a4"/>
    <w:uiPriority w:val="99"/>
    <w:locked/>
    <w:rsid w:val="0019468A"/>
    <w:rPr>
      <w:rFonts w:ascii="Calibri" w:eastAsia="Calibri" w:hAnsi="Calibri" w:cs="Times New Roman"/>
      <w:lang w:val="ru-RU"/>
    </w:rPr>
  </w:style>
  <w:style w:type="character" w:customStyle="1" w:styleId="FontStyle12">
    <w:name w:val="Font Style12"/>
    <w:rsid w:val="0019468A"/>
    <w:rPr>
      <w:rFonts w:ascii="Times New Roman" w:hAnsi="Times New Roman" w:cs="Times New Roman"/>
      <w:sz w:val="26"/>
      <w:szCs w:val="26"/>
    </w:rPr>
  </w:style>
  <w:style w:type="paragraph" w:customStyle="1" w:styleId="af9">
    <w:name w:val="Знак Знак Знак Знак Знак"/>
    <w:basedOn w:val="a"/>
    <w:rsid w:val="0019468A"/>
    <w:pPr>
      <w:spacing w:after="0" w:line="240" w:lineRule="auto"/>
    </w:pPr>
    <w:rPr>
      <w:rFonts w:ascii="Verdana" w:eastAsia="Times New Roman" w:hAnsi="Verdana" w:cs="Verdana"/>
      <w:sz w:val="20"/>
      <w:szCs w:val="20"/>
      <w:lang w:val="en-US"/>
    </w:rPr>
  </w:style>
  <w:style w:type="paragraph" w:customStyle="1" w:styleId="23">
    <w:name w:val="Без интервала2"/>
    <w:qFormat/>
    <w:rsid w:val="0019468A"/>
    <w:pPr>
      <w:spacing w:after="0" w:line="240" w:lineRule="auto"/>
      <w:ind w:firstLine="567"/>
      <w:jc w:val="both"/>
    </w:pPr>
    <w:rPr>
      <w:rFonts w:ascii="Times New Roman" w:eastAsia="Calibri" w:hAnsi="Times New Roman" w:cs="Times New Roman"/>
      <w:sz w:val="24"/>
    </w:rPr>
  </w:style>
  <w:style w:type="paragraph" w:styleId="afa">
    <w:name w:val="Body Text"/>
    <w:basedOn w:val="a"/>
    <w:link w:val="afb"/>
    <w:unhideWhenUsed/>
    <w:rsid w:val="0019468A"/>
    <w:pPr>
      <w:suppressAutoHyphens/>
      <w:spacing w:after="120" w:line="240" w:lineRule="auto"/>
    </w:pPr>
    <w:rPr>
      <w:rFonts w:ascii="Times New Roman" w:eastAsia="Times New Roman" w:hAnsi="Times New Roman" w:cs="Times New Roman"/>
      <w:sz w:val="24"/>
      <w:szCs w:val="24"/>
      <w:lang w:eastAsia="ar-SA"/>
    </w:rPr>
  </w:style>
  <w:style w:type="character" w:customStyle="1" w:styleId="afb">
    <w:name w:val="Основной текст Знак"/>
    <w:basedOn w:val="a0"/>
    <w:link w:val="afa"/>
    <w:rsid w:val="0019468A"/>
    <w:rPr>
      <w:rFonts w:ascii="Times New Roman" w:eastAsia="Times New Roman" w:hAnsi="Times New Roman" w:cs="Times New Roman"/>
      <w:sz w:val="24"/>
      <w:szCs w:val="24"/>
      <w:lang w:eastAsia="ar-SA"/>
    </w:rPr>
  </w:style>
  <w:style w:type="table" w:customStyle="1" w:styleId="TableNormal1">
    <w:name w:val="Table Normal1"/>
    <w:semiHidden/>
    <w:rsid w:val="0019468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rsid w:val="0019468A"/>
    <w:pPr>
      <w:widowControl w:val="0"/>
      <w:autoSpaceDE w:val="0"/>
      <w:autoSpaceDN w:val="0"/>
      <w:spacing w:after="0" w:line="240" w:lineRule="auto"/>
      <w:ind w:left="1255" w:hanging="282"/>
      <w:outlineLvl w:val="1"/>
    </w:pPr>
    <w:rPr>
      <w:rFonts w:ascii="Times New Roman" w:eastAsia="Calibri" w:hAnsi="Times New Roman" w:cs="Times New Roman"/>
      <w:b/>
      <w:bCs/>
      <w:sz w:val="28"/>
      <w:szCs w:val="28"/>
    </w:rPr>
  </w:style>
  <w:style w:type="paragraph" w:customStyle="1" w:styleId="15">
    <w:name w:val="Абзац списка1"/>
    <w:basedOn w:val="a"/>
    <w:rsid w:val="0019468A"/>
    <w:pPr>
      <w:widowControl w:val="0"/>
      <w:autoSpaceDE w:val="0"/>
      <w:autoSpaceDN w:val="0"/>
      <w:spacing w:after="0" w:line="240" w:lineRule="auto"/>
      <w:ind w:left="146" w:firstLine="661"/>
    </w:pPr>
    <w:rPr>
      <w:rFonts w:ascii="Times New Roman" w:eastAsia="Calibri" w:hAnsi="Times New Roman" w:cs="Times New Roman"/>
    </w:rPr>
  </w:style>
  <w:style w:type="paragraph" w:customStyle="1" w:styleId="TableParagraph">
    <w:name w:val="Table Paragraph"/>
    <w:basedOn w:val="a"/>
    <w:rsid w:val="0019468A"/>
    <w:pPr>
      <w:widowControl w:val="0"/>
      <w:autoSpaceDE w:val="0"/>
      <w:autoSpaceDN w:val="0"/>
      <w:spacing w:after="0" w:line="240" w:lineRule="auto"/>
    </w:pPr>
    <w:rPr>
      <w:rFonts w:ascii="Times New Roman" w:eastAsia="Calibri" w:hAnsi="Times New Roman" w:cs="Times New Roman"/>
    </w:rPr>
  </w:style>
  <w:style w:type="paragraph" w:customStyle="1" w:styleId="16">
    <w:name w:val="Без интервала1"/>
    <w:rsid w:val="0019468A"/>
    <w:pPr>
      <w:widowControl w:val="0"/>
      <w:autoSpaceDE w:val="0"/>
      <w:autoSpaceDN w:val="0"/>
      <w:spacing w:after="0" w:line="240" w:lineRule="auto"/>
    </w:pPr>
    <w:rPr>
      <w:rFonts w:ascii="Times New Roman" w:eastAsia="Calibri" w:hAnsi="Times New Roman" w:cs="Times New Roman"/>
    </w:rPr>
  </w:style>
  <w:style w:type="paragraph" w:styleId="afc">
    <w:name w:val="header"/>
    <w:basedOn w:val="a"/>
    <w:link w:val="afd"/>
    <w:rsid w:val="0019468A"/>
    <w:pPr>
      <w:widowControl w:val="0"/>
      <w:tabs>
        <w:tab w:val="center" w:pos="4677"/>
        <w:tab w:val="right" w:pos="9355"/>
      </w:tabs>
      <w:autoSpaceDE w:val="0"/>
      <w:autoSpaceDN w:val="0"/>
      <w:spacing w:after="0" w:line="240" w:lineRule="auto"/>
    </w:pPr>
    <w:rPr>
      <w:rFonts w:ascii="Times New Roman" w:eastAsia="Calibri" w:hAnsi="Times New Roman" w:cs="Times New Roman"/>
      <w:sz w:val="20"/>
      <w:szCs w:val="20"/>
    </w:rPr>
  </w:style>
  <w:style w:type="character" w:customStyle="1" w:styleId="afd">
    <w:name w:val="Верхний колонтитул Знак"/>
    <w:basedOn w:val="a0"/>
    <w:link w:val="afc"/>
    <w:rsid w:val="0019468A"/>
    <w:rPr>
      <w:rFonts w:ascii="Times New Roman" w:eastAsia="Calibri" w:hAnsi="Times New Roman" w:cs="Times New Roman"/>
      <w:sz w:val="20"/>
      <w:szCs w:val="20"/>
    </w:rPr>
  </w:style>
  <w:style w:type="character" w:customStyle="1" w:styleId="af">
    <w:name w:val="Заголовок Знак"/>
    <w:link w:val="18"/>
    <w:rsid w:val="0019468A"/>
    <w:rPr>
      <w:rFonts w:ascii="Times New Roman" w:eastAsia="Times New Roman" w:hAnsi="Times New Roman"/>
      <w:b/>
      <w:sz w:val="24"/>
      <w:lang w:val="ru-RU" w:eastAsia="ru-RU"/>
    </w:rPr>
  </w:style>
  <w:style w:type="character" w:customStyle="1" w:styleId="font01">
    <w:name w:val="font01"/>
    <w:rsid w:val="0019468A"/>
    <w:rPr>
      <w:rFonts w:ascii="Arial" w:hAnsi="Arial"/>
      <w:sz w:val="16"/>
    </w:rPr>
  </w:style>
  <w:style w:type="character" w:customStyle="1" w:styleId="24">
    <w:name w:val="Основной текст (2)_"/>
    <w:link w:val="210"/>
    <w:rsid w:val="0019468A"/>
    <w:rPr>
      <w:shd w:val="clear" w:color="auto" w:fill="FFFFFF"/>
    </w:rPr>
  </w:style>
  <w:style w:type="paragraph" w:customStyle="1" w:styleId="210">
    <w:name w:val="Основной текст (2)1"/>
    <w:basedOn w:val="a"/>
    <w:link w:val="24"/>
    <w:rsid w:val="0019468A"/>
    <w:pPr>
      <w:widowControl w:val="0"/>
      <w:shd w:val="clear" w:color="auto" w:fill="FFFFFF"/>
      <w:spacing w:after="120" w:line="274" w:lineRule="exact"/>
      <w:ind w:hanging="340"/>
    </w:pPr>
  </w:style>
  <w:style w:type="paragraph" w:styleId="af5">
    <w:name w:val="Normal (Web)"/>
    <w:basedOn w:val="a"/>
    <w:link w:val="af4"/>
    <w:uiPriority w:val="99"/>
    <w:semiHidden/>
    <w:unhideWhenUsed/>
    <w:rsid w:val="0019468A"/>
    <w:rPr>
      <w:rFonts w:ascii="Times New Roman" w:hAnsi="Times New Roman"/>
      <w:sz w:val="24"/>
      <w:szCs w:val="24"/>
      <w:lang w:val="ru-RU"/>
    </w:rPr>
  </w:style>
  <w:style w:type="paragraph" w:customStyle="1" w:styleId="17">
    <w:name w:val="Название1"/>
    <w:basedOn w:val="a"/>
    <w:next w:val="a"/>
    <w:link w:val="afe"/>
    <w:uiPriority w:val="10"/>
    <w:qFormat/>
    <w:rsid w:val="0019468A"/>
    <w:pPr>
      <w:spacing w:after="0" w:line="240" w:lineRule="auto"/>
      <w:contextualSpacing/>
    </w:pPr>
    <w:rPr>
      <w:rFonts w:ascii="Calibri Light" w:eastAsia="Times New Roman" w:hAnsi="Calibri Light" w:cs="Times New Roman"/>
      <w:spacing w:val="-10"/>
      <w:kern w:val="28"/>
      <w:sz w:val="56"/>
      <w:szCs w:val="56"/>
      <w:lang w:val="ru-RU"/>
    </w:rPr>
  </w:style>
  <w:style w:type="character" w:customStyle="1" w:styleId="afe">
    <w:name w:val="Название Знак"/>
    <w:basedOn w:val="a0"/>
    <w:link w:val="17"/>
    <w:uiPriority w:val="10"/>
    <w:rsid w:val="0019468A"/>
    <w:rPr>
      <w:rFonts w:ascii="Calibri Light" w:eastAsia="Times New Roman" w:hAnsi="Calibri Light" w:cs="Times New Roman"/>
      <w:spacing w:val="-10"/>
      <w:kern w:val="28"/>
      <w:sz w:val="56"/>
      <w:szCs w:val="56"/>
      <w:lang w:val="ru-RU" w:eastAsia="en-US"/>
    </w:rPr>
  </w:style>
  <w:style w:type="paragraph" w:styleId="ae">
    <w:name w:val="Title"/>
    <w:basedOn w:val="a"/>
    <w:next w:val="a"/>
    <w:link w:val="19"/>
    <w:uiPriority w:val="10"/>
    <w:qFormat/>
    <w:rsid w:val="001946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0"/>
    <w:link w:val="ae"/>
    <w:uiPriority w:val="10"/>
    <w:rsid w:val="001946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5358</Words>
  <Characters>30541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cp:lastModifiedBy>
  <cp:revision>14</cp:revision>
  <cp:lastPrinted>2023-03-14T12:42:00Z</cp:lastPrinted>
  <dcterms:created xsi:type="dcterms:W3CDTF">2023-03-13T15:23:00Z</dcterms:created>
  <dcterms:modified xsi:type="dcterms:W3CDTF">2023-03-24T08:42:00Z</dcterms:modified>
</cp:coreProperties>
</file>