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6CA7" w14:textId="77777777" w:rsidR="00F46B58" w:rsidRPr="00560354" w:rsidRDefault="00E721D5" w:rsidP="007D61D2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354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</w:p>
    <w:p w14:paraId="07221624" w14:textId="77777777" w:rsidR="00341295" w:rsidRPr="00560354" w:rsidRDefault="00341295" w:rsidP="00341295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0354">
        <w:rPr>
          <w:rFonts w:ascii="Times New Roman" w:hAnsi="Times New Roman" w:cs="Times New Roman"/>
          <w:b/>
          <w:sz w:val="24"/>
          <w:szCs w:val="24"/>
          <w:lang w:val="uk-UA"/>
        </w:rPr>
        <w:t>Додаток №1 до тендерної документаці</w:t>
      </w:r>
      <w:r w:rsidR="00090B4F"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</w:p>
    <w:p w14:paraId="41B823E4" w14:textId="77777777" w:rsidR="00F46B58" w:rsidRPr="00560354" w:rsidRDefault="00E721D5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3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14:paraId="5045C03D" w14:textId="77777777" w:rsidR="00F46B58" w:rsidRPr="00EC23E3" w:rsidRDefault="00E721D5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EC2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14:paraId="1EECB8E8" w14:textId="77777777" w:rsidR="00F46B58" w:rsidRPr="00560354" w:rsidRDefault="00F46B5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4"/>
          <w:szCs w:val="24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F46B58" w:rsidRPr="00560354" w14:paraId="1D57177B" w14:textId="77777777" w:rsidTr="00116676">
        <w:trPr>
          <w:trHeight w:val="529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7E6076" w14:textId="77777777" w:rsidR="00F46B58" w:rsidRPr="00560354" w:rsidRDefault="00E721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56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79A4F" w14:textId="77777777" w:rsidR="00F46B58" w:rsidRPr="00EC23E3" w:rsidRDefault="00E721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23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7A3E4" w14:textId="77777777" w:rsidR="00F46B58" w:rsidRPr="00EC23E3" w:rsidRDefault="00E721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23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Документи та </w:t>
            </w:r>
            <w:r w:rsidRPr="00EC23E3"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  <w:lang w:val="uk-UA"/>
              </w:rPr>
              <w:t>інформація</w:t>
            </w:r>
            <w:r w:rsidRPr="00EC23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, які підтверджують відповідність Учасника кваліфікаційним критеріям**</w:t>
            </w:r>
          </w:p>
        </w:tc>
      </w:tr>
      <w:tr w:rsidR="006A49BC" w:rsidRPr="00560354" w14:paraId="6F3D0475" w14:textId="7777777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C7F42" w14:textId="77777777" w:rsidR="00F46B58" w:rsidRPr="00560354" w:rsidRDefault="002B34E4" w:rsidP="002B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ADBF3" w14:textId="77777777" w:rsidR="00F46B58" w:rsidRPr="00EC23E3" w:rsidRDefault="00E7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4AC02" w14:textId="77777777" w:rsidR="00F46B58" w:rsidRPr="00EC23E3" w:rsidRDefault="00213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23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721D5" w:rsidRPr="00EC23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.1. На підтвердження досвіду виконання аналогічного за предметом закупівлі договору Учасник має надати:</w:t>
            </w:r>
          </w:p>
          <w:p w14:paraId="7EF77B13" w14:textId="77777777" w:rsidR="00F46B58" w:rsidRPr="00EC23E3" w:rsidRDefault="00213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23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721D5" w:rsidRPr="00EC23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.1.1. довідку в довільній формі, з інформацією про виконання  аналогічного за предметом закупівлі договору  (не менше одного договору).</w:t>
            </w:r>
          </w:p>
          <w:p w14:paraId="77398A80" w14:textId="77777777" w:rsidR="004F05CB" w:rsidRPr="00EC23E3" w:rsidRDefault="00E7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C23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Аналогічним вважається договір </w:t>
            </w:r>
          </w:p>
          <w:p w14:paraId="7583416A" w14:textId="77777777" w:rsidR="00F46B58" w:rsidRPr="00EC23E3" w:rsidRDefault="00213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23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721D5" w:rsidRPr="00EC23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.1.2. не менше 1 копії договору, зазначеного в довідці в повному обсязі,</w:t>
            </w:r>
          </w:p>
          <w:p w14:paraId="47717585" w14:textId="77777777" w:rsidR="00F46B58" w:rsidRPr="00EC23E3" w:rsidRDefault="00213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23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721D5" w:rsidRPr="00EC23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.1.3. копії/ю документів/а на підтвердження виконання не менше ніж одного договору, зазначеного в наданій Учасником довідці. </w:t>
            </w:r>
          </w:p>
          <w:p w14:paraId="66B64C73" w14:textId="77777777" w:rsidR="00F46B58" w:rsidRPr="00EC23E3" w:rsidRDefault="0040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та</w:t>
            </w:r>
            <w:r w:rsidR="00E721D5" w:rsidRPr="00EC23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14:paraId="7A9FCF82" w14:textId="77777777" w:rsidR="00F46B58" w:rsidRPr="00EC23E3" w:rsidRDefault="00E7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23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лист-відгук (або рекомендаційний лист тощо) (не менше одного) від контрагента згідно з аналогічним договором, який зазначено в довідці та надано у складі тендерної пропозиції про належне виконання цього договору. </w:t>
            </w:r>
          </w:p>
          <w:p w14:paraId="5FE8B878" w14:textId="77777777" w:rsidR="00F46B58" w:rsidRPr="00EC23E3" w:rsidRDefault="00F4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DF9B260" w14:textId="77777777" w:rsidR="00F46B58" w:rsidRPr="00EC23E3" w:rsidRDefault="00F46B58" w:rsidP="00341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2E0F8D0" w14:textId="77777777" w:rsidR="00F46B58" w:rsidRPr="00284A50" w:rsidRDefault="00E721D5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284A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70CCF58A" w14:textId="77777777" w:rsidR="00401C5D" w:rsidRDefault="00401C5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</w:p>
    <w:p w14:paraId="01F4B27C" w14:textId="77777777" w:rsidR="00401C5D" w:rsidRPr="00401C5D" w:rsidRDefault="00401C5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370028F" w14:textId="77777777" w:rsidR="00560354" w:rsidRPr="00560354" w:rsidRDefault="00560354" w:rsidP="00560354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603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Підстави для відмови  в участі в процедурі закупівлі  (пункт 47 Особливостей). </w:t>
      </w:r>
    </w:p>
    <w:p w14:paraId="1B1EF4AE" w14:textId="77777777" w:rsidR="00560354" w:rsidRPr="00560354" w:rsidRDefault="00560354" w:rsidP="00560354">
      <w:pPr>
        <w:pStyle w:val="af"/>
        <w:widowControl w:val="0"/>
        <w:jc w:val="both"/>
        <w:rPr>
          <w:rFonts w:ascii="Times New Roman" w:hAnsi="Times New Roman"/>
          <w:sz w:val="24"/>
          <w:szCs w:val="24"/>
        </w:rPr>
      </w:pPr>
      <w:r w:rsidRPr="00560354">
        <w:rPr>
          <w:rFonts w:ascii="Times New Roman" w:hAnsi="Times New Roman"/>
          <w:sz w:val="24"/>
          <w:szCs w:val="24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Замовник не вимагає документального підтвердження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14:paraId="0D9D81B1" w14:textId="77777777" w:rsidR="00560354" w:rsidRPr="00560354" w:rsidRDefault="00560354" w:rsidP="00560354">
      <w:pPr>
        <w:pStyle w:val="af"/>
        <w:widowControl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60354">
        <w:rPr>
          <w:rFonts w:ascii="Times New Roman" w:hAnsi="Times New Roman"/>
          <w:sz w:val="24"/>
          <w:szCs w:val="24"/>
        </w:rPr>
        <w:t>Учасник проц</w:t>
      </w:r>
      <w:r w:rsidRPr="00560354">
        <w:rPr>
          <w:rFonts w:ascii="Times New Roman" w:hAnsi="Times New Roman"/>
          <w:sz w:val="24"/>
          <w:szCs w:val="24"/>
          <w:shd w:val="clear" w:color="auto" w:fill="FFFFFF"/>
        </w:rPr>
        <w:t xml:space="preserve">едури закупівлі підтверджує відсутність підстав, зазначених в пункті 47 Особливостей (крім підпунктів 1, 7, абзацу чотирнадцятого цього пункту), шляхом самостійного декларування відсутності таких підстав в електронній системі закупівель під </w:t>
      </w:r>
      <w:r w:rsidRPr="0056035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час подання тендерної пропозиції.</w:t>
      </w:r>
    </w:p>
    <w:p w14:paraId="6E852BE7" w14:textId="77777777" w:rsidR="00560354" w:rsidRPr="00560354" w:rsidRDefault="00560354" w:rsidP="00560354">
      <w:pPr>
        <w:pStyle w:val="af"/>
        <w:widowControl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60354">
        <w:rPr>
          <w:rFonts w:ascii="Times New Roman" w:hAnsi="Times New Roman"/>
          <w:sz w:val="24"/>
          <w:szCs w:val="24"/>
          <w:shd w:val="clear" w:color="auto" w:fill="FFFFFF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цьому пункті (крім підпунктів 1, 7, абзацу чотирнадцятого пункту 47 Особливостей), крім самостійного декларування відсутності таких підстав учасником процедури закупівлі відповідно до абзацу шістнадцятого цього пункту.</w:t>
      </w:r>
    </w:p>
    <w:p w14:paraId="05F23D80" w14:textId="77777777" w:rsidR="00560354" w:rsidRPr="00BF4D81" w:rsidRDefault="00560354" w:rsidP="00560354">
      <w:pPr>
        <w:pStyle w:val="afa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BF4D8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</w:r>
      <w:proofErr w:type="spellStart"/>
      <w:r w:rsidRPr="00BF4D8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BF4D8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відсутність в учасника процедури закупівлі підстав, визначених підпунктами 1 та 7 пункту 47 Особливостей.</w:t>
      </w:r>
    </w:p>
    <w:p w14:paraId="392DFF4A" w14:textId="77777777" w:rsidR="00560354" w:rsidRPr="00560354" w:rsidRDefault="00560354" w:rsidP="00560354">
      <w:pPr>
        <w:pStyle w:val="af"/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4D81">
        <w:rPr>
          <w:rFonts w:ascii="Times New Roman" w:hAnsi="Times New Roman"/>
          <w:sz w:val="24"/>
          <w:szCs w:val="24"/>
          <w:shd w:val="clear" w:color="auto" w:fill="FFFFFF"/>
        </w:rPr>
        <w:t>Для об’єднання учасників як учасника процедури закупівлі замовником зазначаються</w:t>
      </w:r>
      <w:r w:rsidRPr="00560354">
        <w:rPr>
          <w:rFonts w:ascii="Times New Roman" w:hAnsi="Times New Roman"/>
          <w:sz w:val="24"/>
          <w:szCs w:val="24"/>
          <w:shd w:val="clear" w:color="auto" w:fill="FFFFFF"/>
        </w:rPr>
        <w:t xml:space="preserve"> умови щодо надання інформації та способу підтвердження відповідності таких</w:t>
      </w:r>
      <w:r w:rsidRPr="00560354">
        <w:rPr>
          <w:rFonts w:ascii="Times New Roman" w:hAnsi="Times New Roman"/>
          <w:sz w:val="24"/>
          <w:szCs w:val="24"/>
        </w:rPr>
        <w:t xml:space="preserve"> учасників об’єднання установленим кваліфікаційним критеріям та підставам, визначеним пунктом 47 Особливостей.</w:t>
      </w:r>
    </w:p>
    <w:p w14:paraId="34A77EAB" w14:textId="77777777" w:rsidR="00560354" w:rsidRPr="00560354" w:rsidRDefault="00560354" w:rsidP="00560354">
      <w:pPr>
        <w:widowControl w:val="0"/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0354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Замовник приймає рішення про відмову учаснику процедури закупівлі в участі у відкритих торгах та зобов’язаний відхилити тендерну пропозицію учасника процедури закупівлі в разі, коли: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74"/>
        <w:gridCol w:w="3559"/>
        <w:gridCol w:w="2767"/>
        <w:gridCol w:w="2609"/>
      </w:tblGrid>
      <w:tr w:rsidR="00560354" w:rsidRPr="00560354" w14:paraId="157A2291" w14:textId="77777777" w:rsidTr="0024131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33639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3E2DA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Підстава для відмови в участі процедурі закупівлі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29D3D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учасника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6F10B" w14:textId="77777777" w:rsidR="00560354" w:rsidRPr="00560354" w:rsidRDefault="00560354" w:rsidP="0024131B">
            <w:pPr>
              <w:spacing w:after="0" w:line="100" w:lineRule="atLeast"/>
              <w:rPr>
                <w:sz w:val="24"/>
                <w:szCs w:val="24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переможця</w:t>
            </w:r>
          </w:p>
        </w:tc>
      </w:tr>
      <w:tr w:rsidR="00560354" w:rsidRPr="00560354" w14:paraId="7AB6813A" w14:textId="77777777" w:rsidTr="0024131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CD9FD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3730F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1F079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Замовник самостійно за результатами розгляду тендерної пропозиції учасника процедури закупівлі </w:t>
            </w: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підтверджує в електронній системі закупівель відсутність </w:t>
            </w:r>
            <w:r w:rsidRPr="005603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 учасника </w:t>
            </w: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підстав, визначених цим підпунктом.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32CB2" w14:textId="77777777" w:rsidR="00560354" w:rsidRPr="00560354" w:rsidRDefault="00560354" w:rsidP="0024131B">
            <w:pPr>
              <w:spacing w:after="0" w:line="100" w:lineRule="atLeast"/>
              <w:rPr>
                <w:sz w:val="24"/>
                <w:szCs w:val="24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Підтвердження не вимагається</w:t>
            </w:r>
          </w:p>
        </w:tc>
      </w:tr>
      <w:tr w:rsidR="00560354" w:rsidRPr="00560354" w14:paraId="2959613A" w14:textId="77777777" w:rsidTr="0024131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882BC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C3917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71C8B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EDDA1" w14:textId="77777777" w:rsidR="00560354" w:rsidRPr="00560354" w:rsidRDefault="00560354" w:rsidP="0024131B">
            <w:pPr>
              <w:spacing w:after="0" w:line="100" w:lineRule="atLeast"/>
              <w:rPr>
                <w:sz w:val="24"/>
                <w:szCs w:val="24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Підтвердження не вимагається</w:t>
            </w:r>
          </w:p>
        </w:tc>
      </w:tr>
      <w:tr w:rsidR="00560354" w:rsidRPr="00401C5D" w14:paraId="20EE2163" w14:textId="77777777" w:rsidTr="0024131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3AB96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A7833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22D24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ABE95" w14:textId="77777777" w:rsidR="00560354" w:rsidRPr="00560354" w:rsidRDefault="00560354" w:rsidP="0024131B">
            <w:pPr>
              <w:spacing w:after="0" w:line="100" w:lineRule="atLeast"/>
              <w:rPr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надає витяг або довідку з Єдиного державного реєстру осіб, що вчинили корупційне або пов’язане з корупцією правопорушення  (щодо керівника)</w:t>
            </w:r>
          </w:p>
        </w:tc>
      </w:tr>
      <w:tr w:rsidR="00560354" w:rsidRPr="00560354" w14:paraId="6F8B60CC" w14:textId="77777777" w:rsidTr="0024131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3A2D6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ADDB5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антиконкурентних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узгоджених дій, що стосуються спотворення результатів тендерів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84D28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4E0A8" w14:textId="77777777" w:rsidR="00560354" w:rsidRPr="00560354" w:rsidRDefault="00560354" w:rsidP="0024131B">
            <w:pPr>
              <w:spacing w:after="0" w:line="100" w:lineRule="atLeast"/>
              <w:rPr>
                <w:sz w:val="24"/>
                <w:szCs w:val="24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Підтвердження не вимагається</w:t>
            </w:r>
          </w:p>
        </w:tc>
      </w:tr>
      <w:tr w:rsidR="00560354" w:rsidRPr="00560354" w14:paraId="26791A3D" w14:textId="77777777" w:rsidTr="0024131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D7529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473E6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ізична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особа, яка є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засуджена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порядку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EF568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948C2" w14:textId="77777777" w:rsidR="00560354" w:rsidRPr="00560354" w:rsidRDefault="00560354" w:rsidP="0024131B">
            <w:pPr>
              <w:spacing w:after="0" w:line="100" w:lineRule="atLeast"/>
              <w:rPr>
                <w:sz w:val="24"/>
                <w:szCs w:val="24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560354" w:rsidRPr="00560354" w14:paraId="1DFBE59B" w14:textId="77777777" w:rsidTr="0024131B">
        <w:trPr>
          <w:trHeight w:val="26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04EE2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EFAD6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ерівник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був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засуджений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шахрайством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порядку;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9A934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CF1FB" w14:textId="77777777" w:rsidR="00560354" w:rsidRPr="00560354" w:rsidRDefault="00560354" w:rsidP="0024131B">
            <w:pPr>
              <w:spacing w:after="0" w:line="100" w:lineRule="atLeast"/>
              <w:rPr>
                <w:sz w:val="24"/>
                <w:szCs w:val="24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560354" w:rsidRPr="00560354" w14:paraId="2285FA8C" w14:textId="77777777" w:rsidTr="0024131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4205B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A33FA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ендерна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подана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пов’язаною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особою з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уповноваженою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особою (особами), та/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керівником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8CD65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Замовник самостійно за результатами розгляду тендерної пропозиції учасника процедури закупівлі </w:t>
            </w: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підтверджує в електронній системі закупівель відсутність </w:t>
            </w:r>
            <w:r w:rsidRPr="005603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 учасника </w:t>
            </w: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підстав, визначених цим підпунктом.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C71CA" w14:textId="77777777" w:rsidR="00560354" w:rsidRPr="00560354" w:rsidRDefault="00560354" w:rsidP="0024131B">
            <w:pPr>
              <w:spacing w:after="0" w:line="100" w:lineRule="atLeast"/>
              <w:rPr>
                <w:sz w:val="24"/>
                <w:szCs w:val="24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Підтвердження не вимагається</w:t>
            </w:r>
          </w:p>
        </w:tc>
      </w:tr>
      <w:tr w:rsidR="00560354" w:rsidRPr="00560354" w14:paraId="62F391CE" w14:textId="77777777" w:rsidTr="0024131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98E20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E1D1F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часник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визнаний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порядку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банкрутом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нього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відкрита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ліквідаційна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процедура;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FEA47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</w:t>
            </w: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B9298" w14:textId="77777777" w:rsidR="00560354" w:rsidRPr="00560354" w:rsidRDefault="00560354" w:rsidP="0024131B">
            <w:pPr>
              <w:spacing w:after="0" w:line="100" w:lineRule="atLeast"/>
              <w:rPr>
                <w:sz w:val="24"/>
                <w:szCs w:val="24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Підтвердження не вимагається</w:t>
            </w:r>
          </w:p>
        </w:tc>
      </w:tr>
      <w:tr w:rsidR="00560354" w:rsidRPr="00560354" w14:paraId="2F244292" w14:textId="77777777" w:rsidTr="0024131B">
        <w:trPr>
          <w:trHeight w:val="24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D7BB4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F8980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AB68F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A7B99" w14:textId="77777777" w:rsidR="00560354" w:rsidRPr="00560354" w:rsidRDefault="00560354" w:rsidP="0024131B">
            <w:pPr>
              <w:spacing w:after="0" w:line="100" w:lineRule="atLeast"/>
              <w:rPr>
                <w:sz w:val="24"/>
                <w:szCs w:val="24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Підтвердження не вимагається</w:t>
            </w:r>
          </w:p>
        </w:tc>
      </w:tr>
      <w:tr w:rsidR="00560354" w:rsidRPr="00560354" w14:paraId="7E100BCE" w14:textId="77777777" w:rsidTr="0024131B">
        <w:trPr>
          <w:trHeight w:val="25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AB867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10755" w14:textId="77777777" w:rsidR="00560354" w:rsidRPr="00560354" w:rsidRDefault="00560354" w:rsidP="0024131B">
            <w:pPr>
              <w:pStyle w:val="af"/>
              <w:widowControl w:val="0"/>
              <w:spacing w:line="100" w:lineRule="atLeas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54">
              <w:rPr>
                <w:rFonts w:ascii="Times New Roman" w:hAnsi="Times New Roman"/>
                <w:sz w:val="24"/>
                <w:szCs w:val="24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31F64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84587" w14:textId="77777777" w:rsidR="00560354" w:rsidRPr="00560354" w:rsidRDefault="00560354" w:rsidP="0024131B">
            <w:pPr>
              <w:spacing w:after="0" w:line="100" w:lineRule="atLeast"/>
              <w:rPr>
                <w:sz w:val="24"/>
                <w:szCs w:val="24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Підтвердження не вимагається</w:t>
            </w:r>
          </w:p>
        </w:tc>
      </w:tr>
      <w:tr w:rsidR="00560354" w:rsidRPr="00560354" w14:paraId="20A26205" w14:textId="77777777" w:rsidTr="0024131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1CDC8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03EE9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 процедури закупівлі або кінцевий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</w:t>
            </w:r>
            <w:r w:rsidRPr="00560354">
              <w:rPr>
                <w:rFonts w:ascii="IBM Plex Serif" w:hAnsi="IBM Plex Serif" w:cs="IBM Plex Serif"/>
                <w:color w:val="000000"/>
                <w:sz w:val="24"/>
                <w:szCs w:val="24"/>
                <w:lang w:val="uk-UA"/>
              </w:rPr>
              <w:t>, крім випадку, коли активи такої особи в установленому законодавством порядку передані в управління АРМА</w:t>
            </w:r>
            <w:r w:rsidRPr="005603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A2E89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818F6" w14:textId="77777777" w:rsidR="00560354" w:rsidRPr="00560354" w:rsidRDefault="00560354" w:rsidP="0024131B">
            <w:pPr>
              <w:spacing w:after="0" w:line="100" w:lineRule="atLeast"/>
              <w:rPr>
                <w:sz w:val="24"/>
                <w:szCs w:val="24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Підтвердження не вимагається</w:t>
            </w:r>
          </w:p>
        </w:tc>
      </w:tr>
      <w:tr w:rsidR="00560354" w:rsidRPr="00560354" w14:paraId="221FD58A" w14:textId="77777777" w:rsidTr="0024131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72CB1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A31BC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2ABF3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єсистемі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B5B07" w14:textId="77777777" w:rsidR="00560354" w:rsidRPr="00560354" w:rsidRDefault="00560354" w:rsidP="0024131B">
            <w:pPr>
              <w:spacing w:after="0" w:line="100" w:lineRule="atLeast"/>
              <w:rPr>
                <w:sz w:val="24"/>
                <w:szCs w:val="24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</w:t>
            </w: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керівника)</w:t>
            </w:r>
          </w:p>
        </w:tc>
      </w:tr>
      <w:tr w:rsidR="00560354" w:rsidRPr="00401C5D" w14:paraId="5D9C326C" w14:textId="77777777" w:rsidTr="0024131B">
        <w:trPr>
          <w:trHeight w:val="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FD93D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DC54A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часник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такого договору.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67056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Довідка в довільній формі про відсутність зазначених підстав;</w:t>
            </w:r>
          </w:p>
          <w:p w14:paraId="646085E1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FD057E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6C89D2C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 процедури закупівлі, що перебуває в зазначених обставинах,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повинен довести, що він сплатив або зобов’язався сплатити відповідні зобов’язання та відшкодування завданих збитків.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вважає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достатнім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учаснику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відмовлено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процедурі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27820" w14:textId="77777777" w:rsidR="00560354" w:rsidRPr="00560354" w:rsidRDefault="00560354" w:rsidP="0024131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Переможець надає довідку в довільній формі про те, що між ним та Замовником раніше не було укладено договір про закупівлю, зобов’язання за яким не виконані, що призвело до його дострокового розірвання, і було застосовано санкції у вигляді штрафів та/або відшкодування збитків </w:t>
            </w:r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такого договору.</w:t>
            </w:r>
          </w:p>
          <w:p w14:paraId="160746FC" w14:textId="77777777" w:rsidR="00560354" w:rsidRPr="00560354" w:rsidRDefault="00560354" w:rsidP="0024131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3ADF7B" w14:textId="77777777" w:rsidR="00560354" w:rsidRPr="00560354" w:rsidRDefault="00560354" w:rsidP="0024131B">
            <w:pPr>
              <w:pStyle w:val="af"/>
              <w:widowControl w:val="0"/>
              <w:spacing w:line="100" w:lineRule="atLeast"/>
              <w:ind w:firstLine="0"/>
              <w:jc w:val="both"/>
              <w:rPr>
                <w:sz w:val="24"/>
                <w:szCs w:val="24"/>
              </w:rPr>
            </w:pPr>
            <w:r w:rsidRPr="00560354">
              <w:rPr>
                <w:rFonts w:ascii="Times New Roman" w:hAnsi="Times New Roman"/>
                <w:sz w:val="24"/>
                <w:szCs w:val="24"/>
              </w:rPr>
              <w:t xml:space="preserve">Якщо переможець процедури закупівлі, перебуває в зазначених обставинах, він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переможець  повинен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14:paraId="4C4730AD" w14:textId="77777777" w:rsidR="00560354" w:rsidRDefault="00560354" w:rsidP="00560354">
      <w:pPr>
        <w:suppressAutoHyphens/>
        <w:spacing w:after="200" w:line="276" w:lineRule="auto"/>
        <w:rPr>
          <w:sz w:val="24"/>
          <w:szCs w:val="24"/>
          <w:lang w:val="uk-UA"/>
        </w:rPr>
      </w:pPr>
    </w:p>
    <w:p w14:paraId="622335B6" w14:textId="77777777" w:rsidR="00401C5D" w:rsidRDefault="00401C5D" w:rsidP="00560354">
      <w:pPr>
        <w:suppressAutoHyphens/>
        <w:spacing w:after="200" w:line="276" w:lineRule="auto"/>
        <w:rPr>
          <w:sz w:val="24"/>
          <w:szCs w:val="24"/>
          <w:lang w:val="uk-UA"/>
        </w:rPr>
      </w:pPr>
    </w:p>
    <w:p w14:paraId="7BD0714A" w14:textId="77777777" w:rsidR="00401C5D" w:rsidRDefault="00401C5D" w:rsidP="00560354">
      <w:pPr>
        <w:suppressAutoHyphens/>
        <w:spacing w:after="200" w:line="276" w:lineRule="auto"/>
        <w:rPr>
          <w:sz w:val="24"/>
          <w:szCs w:val="24"/>
          <w:lang w:val="uk-UA"/>
        </w:rPr>
      </w:pPr>
    </w:p>
    <w:p w14:paraId="06970C7D" w14:textId="77777777" w:rsidR="00401C5D" w:rsidRDefault="00401C5D" w:rsidP="00560354">
      <w:pPr>
        <w:suppressAutoHyphens/>
        <w:spacing w:after="200" w:line="276" w:lineRule="auto"/>
        <w:rPr>
          <w:sz w:val="24"/>
          <w:szCs w:val="24"/>
          <w:lang w:val="uk-UA"/>
        </w:rPr>
      </w:pPr>
    </w:p>
    <w:p w14:paraId="6BC6BA66" w14:textId="77777777" w:rsidR="00401C5D" w:rsidRDefault="00401C5D" w:rsidP="00560354">
      <w:pPr>
        <w:suppressAutoHyphens/>
        <w:spacing w:after="200" w:line="276" w:lineRule="auto"/>
        <w:rPr>
          <w:sz w:val="24"/>
          <w:szCs w:val="24"/>
          <w:lang w:val="uk-UA"/>
        </w:rPr>
      </w:pPr>
    </w:p>
    <w:p w14:paraId="41E9D497" w14:textId="77777777" w:rsidR="00EF0128" w:rsidRPr="00560354" w:rsidRDefault="00EF0128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28D704F" w14:textId="77777777" w:rsidR="00F46B58" w:rsidRPr="00560354" w:rsidRDefault="00E721D5" w:rsidP="0056035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 w:rsidRPr="00560354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560354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F46B58" w:rsidRPr="00560354" w14:paraId="597505A0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A5D2B" w14:textId="77777777" w:rsidR="00F46B58" w:rsidRPr="00560354" w:rsidRDefault="00E721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6B58" w:rsidRPr="00560354" w14:paraId="10A8B66A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59E24" w14:textId="77777777" w:rsidR="00F46B58" w:rsidRPr="00560354" w:rsidRDefault="00E721D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0D52C" w14:textId="77777777" w:rsidR="00F46B58" w:rsidRDefault="00E721D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подається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керівником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зазначеним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Єдиному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реєстрі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формувань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іншою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довіреність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доручення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особу.</w:t>
            </w:r>
          </w:p>
          <w:p w14:paraId="65AEC9D4" w14:textId="77777777" w:rsidR="00401C5D" w:rsidRPr="00E562F4" w:rsidRDefault="00401C5D" w:rsidP="00401C5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7D81C9D7" w14:textId="77777777" w:rsidR="00401C5D" w:rsidRPr="00E562F4" w:rsidRDefault="00401C5D" w:rsidP="00401C5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учасника-юридичної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підтверджуються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сканованими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копіями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оригіналу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ій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772938A9" w14:textId="77777777" w:rsidR="00401C5D" w:rsidRPr="00E562F4" w:rsidRDefault="00401C5D" w:rsidP="00401C5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протоколу/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виписки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витягу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протоколу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розпорядчого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документу органу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статутних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відноситься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</w:p>
          <w:p w14:paraId="036F9978" w14:textId="77777777" w:rsidR="00401C5D" w:rsidRPr="00E562F4" w:rsidRDefault="00401C5D" w:rsidP="00401C5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наказ про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6B5F3DA0" w14:textId="77777777" w:rsidR="00401C5D" w:rsidRPr="00E562F4" w:rsidRDefault="00401C5D" w:rsidP="00401C5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установчий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/-і документ/-и (статут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установчий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засновницький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сканована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оригіналу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документу).</w:t>
            </w:r>
          </w:p>
          <w:p w14:paraId="3FCC0355" w14:textId="77777777" w:rsidR="00401C5D" w:rsidRPr="00401C5D" w:rsidRDefault="00401C5D" w:rsidP="00401C5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/-их особи/-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іб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підтверджуються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сканкопіями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оригіналу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ій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довіреності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/-ей,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виданої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/-их на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і’мя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підписаної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/-их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уповноваженою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/-ими особою/-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B58" w:rsidRPr="00560354" w14:paraId="3E6CB7B7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AAE84" w14:textId="77777777" w:rsidR="00F46B58" w:rsidRPr="00560354" w:rsidRDefault="00E721D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5C5A9" w14:textId="77777777" w:rsidR="00F46B58" w:rsidRPr="00560354" w:rsidRDefault="00E721D5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Достовірна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вигляді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довідки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довільної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якій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зазначити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дані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чинної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характеру на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виду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законом.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довідки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може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надати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чинну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ліцензію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характеру.</w:t>
            </w:r>
          </w:p>
        </w:tc>
      </w:tr>
      <w:tr w:rsidR="00F46B58" w:rsidRPr="00560354" w14:paraId="1B79F9D5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0C0B8" w14:textId="77777777" w:rsidR="00F46B58" w:rsidRPr="00560354" w:rsidRDefault="00E721D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E397F" w14:textId="77777777" w:rsidR="00F46B58" w:rsidRPr="00560354" w:rsidRDefault="00E7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бенефіціарний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член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акціонер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частку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статутному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капіталі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і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громадянином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Республіки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Білорусь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проживає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законних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підставах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то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F709147" w14:textId="77777777" w:rsidR="00F46B58" w:rsidRPr="00560354" w:rsidRDefault="00E721D5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військовий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квиток,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виданий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іноземцю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уклав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 про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військової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Збройних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Силах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спеціальній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службі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транспорту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гвардії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C825053" w14:textId="77777777" w:rsidR="00F46B58" w:rsidRPr="00560354" w:rsidRDefault="00E721D5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603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14:paraId="4E50399F" w14:textId="77777777" w:rsidR="00F46B58" w:rsidRPr="00560354" w:rsidRDefault="00E721D5">
            <w:pPr>
              <w:numPr>
                <w:ilvl w:val="0"/>
                <w:numId w:val="6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біженця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документ,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притулку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6BF6ED0" w14:textId="77777777" w:rsidR="00F46B58" w:rsidRPr="00560354" w:rsidRDefault="00E721D5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603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14:paraId="290B0A8A" w14:textId="77777777" w:rsidR="00F46B58" w:rsidRPr="00560354" w:rsidRDefault="00E721D5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додаткового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7A0160B" w14:textId="77777777" w:rsidR="00F46B58" w:rsidRPr="00560354" w:rsidRDefault="00E721D5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603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14:paraId="437A6988" w14:textId="77777777" w:rsidR="00F46B58" w:rsidRPr="00560354" w:rsidRDefault="00E721D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тимчасовий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A2F4F76" w14:textId="77777777" w:rsidR="00F46B58" w:rsidRPr="00560354" w:rsidRDefault="00E721D5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603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14:paraId="14083F88" w14:textId="77777777" w:rsidR="00F46B58" w:rsidRPr="00560354" w:rsidRDefault="00E721D5">
            <w:pPr>
              <w:numPr>
                <w:ilvl w:val="0"/>
                <w:numId w:val="4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зареєстроване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задеклароване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особи разом з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посвідкою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тимчасове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посвідкою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постійне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візою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172276A" w14:textId="77777777" w:rsidR="00F46B58" w:rsidRPr="00560354" w:rsidRDefault="00F4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5EC87B" w14:textId="77777777" w:rsidR="00F46B58" w:rsidRPr="00560354" w:rsidRDefault="00F4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sectPr w:rsidR="00F46B58" w:rsidRPr="0056035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8">
    <w:altName w:val="Times New Roman"/>
    <w:charset w:val="CC"/>
    <w:family w:val="auto"/>
    <w:pitch w:val="variable"/>
  </w:font>
  <w:font w:name="IBM Plex Serif">
    <w:altName w:val="Times New Roman"/>
    <w:charset w:val="CC"/>
    <w:family w:val="roman"/>
    <w:pitch w:val="variable"/>
    <w:sig w:usb0="A000026F" w:usb1="5000203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371A7"/>
    <w:multiLevelType w:val="multilevel"/>
    <w:tmpl w:val="E1DC51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A62250"/>
    <w:multiLevelType w:val="multilevel"/>
    <w:tmpl w:val="FE440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A1D5263"/>
    <w:multiLevelType w:val="multilevel"/>
    <w:tmpl w:val="F03238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3D39C3"/>
    <w:multiLevelType w:val="multilevel"/>
    <w:tmpl w:val="4238ED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2F33D27"/>
    <w:multiLevelType w:val="multilevel"/>
    <w:tmpl w:val="A32071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BD1083"/>
    <w:multiLevelType w:val="multilevel"/>
    <w:tmpl w:val="6BD2B0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714743131">
    <w:abstractNumId w:val="5"/>
  </w:num>
  <w:num w:numId="2" w16cid:durableId="1541548962">
    <w:abstractNumId w:val="0"/>
  </w:num>
  <w:num w:numId="3" w16cid:durableId="500127446">
    <w:abstractNumId w:val="1"/>
  </w:num>
  <w:num w:numId="4" w16cid:durableId="1582107708">
    <w:abstractNumId w:val="3"/>
  </w:num>
  <w:num w:numId="5" w16cid:durableId="1314990145">
    <w:abstractNumId w:val="4"/>
  </w:num>
  <w:num w:numId="6" w16cid:durableId="494077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6B58"/>
    <w:rsid w:val="00090B4F"/>
    <w:rsid w:val="00116676"/>
    <w:rsid w:val="00125FD2"/>
    <w:rsid w:val="00126D63"/>
    <w:rsid w:val="001641D0"/>
    <w:rsid w:val="00213DF3"/>
    <w:rsid w:val="00253F7D"/>
    <w:rsid w:val="00284A50"/>
    <w:rsid w:val="002B34E4"/>
    <w:rsid w:val="00341295"/>
    <w:rsid w:val="00382453"/>
    <w:rsid w:val="00401C5D"/>
    <w:rsid w:val="00421A98"/>
    <w:rsid w:val="004F05CB"/>
    <w:rsid w:val="00560354"/>
    <w:rsid w:val="005E0CF9"/>
    <w:rsid w:val="006A49BC"/>
    <w:rsid w:val="006B4E89"/>
    <w:rsid w:val="007D61D2"/>
    <w:rsid w:val="008C0E08"/>
    <w:rsid w:val="00BF4D81"/>
    <w:rsid w:val="00CC708F"/>
    <w:rsid w:val="00CD41BA"/>
    <w:rsid w:val="00CD6FF9"/>
    <w:rsid w:val="00D57ED9"/>
    <w:rsid w:val="00D71811"/>
    <w:rsid w:val="00E721D5"/>
    <w:rsid w:val="00EC23E3"/>
    <w:rsid w:val="00EF0128"/>
    <w:rsid w:val="00F46B58"/>
    <w:rsid w:val="00F91D5F"/>
    <w:rsid w:val="00FB136E"/>
    <w:rsid w:val="00FC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34CD"/>
  <w15:docId w15:val="{C6EC28C2-DC45-45B3-A2BA-2F6A4D77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a">
    <w:name w:val="Содержимое таблицы"/>
    <w:basedOn w:val="a"/>
    <w:rsid w:val="00560354"/>
    <w:pPr>
      <w:suppressLineNumbers/>
      <w:suppressAutoHyphens/>
      <w:spacing w:after="200" w:line="276" w:lineRule="auto"/>
    </w:pPr>
    <w:rPr>
      <w:rFonts w:eastAsia="SimSun" w:cs="font28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9268</Words>
  <Characters>5283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Oleksandra</cp:lastModifiedBy>
  <cp:revision>10</cp:revision>
  <dcterms:created xsi:type="dcterms:W3CDTF">2023-07-24T10:40:00Z</dcterms:created>
  <dcterms:modified xsi:type="dcterms:W3CDTF">2023-11-09T12:45:00Z</dcterms:modified>
</cp:coreProperties>
</file>