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B3" w:rsidRPr="009D426E" w:rsidRDefault="006140B3" w:rsidP="006140B3">
      <w:pPr>
        <w:jc w:val="right"/>
        <w:rPr>
          <w:rFonts w:ascii="Times New Roman" w:hAnsi="Times New Roman" w:cs="Times New Roman"/>
          <w:b/>
          <w:i/>
          <w:lang w:val="uk-UA"/>
        </w:rPr>
      </w:pPr>
      <w:r w:rsidRPr="009D426E">
        <w:rPr>
          <w:rFonts w:ascii="Times New Roman" w:hAnsi="Times New Roman" w:cs="Times New Roman"/>
          <w:b/>
          <w:i/>
          <w:lang w:val="uk-UA"/>
        </w:rPr>
        <w:t>Додаток 2</w:t>
      </w:r>
    </w:p>
    <w:p w:rsidR="006140B3" w:rsidRPr="009D426E" w:rsidRDefault="006140B3" w:rsidP="006140B3">
      <w:pPr>
        <w:jc w:val="right"/>
        <w:rPr>
          <w:rFonts w:ascii="Times New Roman" w:hAnsi="Times New Roman" w:cs="Times New Roman"/>
          <w:i/>
          <w:lang w:val="uk-UA"/>
        </w:rPr>
      </w:pPr>
      <w:r w:rsidRPr="009D426E">
        <w:rPr>
          <w:rFonts w:ascii="Times New Roman" w:hAnsi="Times New Roman" w:cs="Times New Roman"/>
          <w:b/>
          <w:i/>
          <w:lang w:val="uk-UA"/>
        </w:rPr>
        <w:t xml:space="preserve"> до тендерної документації  </w:t>
      </w:r>
    </w:p>
    <w:p w:rsidR="006140B3" w:rsidRPr="009D426E" w:rsidRDefault="006140B3" w:rsidP="006140B3">
      <w:pPr>
        <w:keepNext/>
        <w:jc w:val="center"/>
        <w:rPr>
          <w:rFonts w:ascii="Times New Roman" w:hAnsi="Times New Roman" w:cs="Times New Roman"/>
          <w:b/>
          <w:bCs/>
          <w:sz w:val="14"/>
          <w:lang w:val="uk-UA"/>
        </w:rPr>
      </w:pPr>
    </w:p>
    <w:p w:rsidR="006140B3" w:rsidRPr="009D426E" w:rsidRDefault="006140B3" w:rsidP="006140B3">
      <w:pPr>
        <w:keepNext/>
        <w:jc w:val="center"/>
        <w:rPr>
          <w:rFonts w:ascii="Times New Roman" w:hAnsi="Times New Roman" w:cs="Times New Roman"/>
          <w:b/>
          <w:bCs/>
          <w:sz w:val="14"/>
          <w:lang w:val="uk-UA"/>
        </w:rPr>
      </w:pPr>
    </w:p>
    <w:p w:rsidR="006140B3" w:rsidRPr="009D426E" w:rsidRDefault="006140B3" w:rsidP="006140B3">
      <w:pPr>
        <w:keepLines/>
        <w:jc w:val="center"/>
        <w:rPr>
          <w:rFonts w:ascii="Times New Roman" w:hAnsi="Times New Roman" w:cs="Times New Roman"/>
          <w:lang w:val="uk-UA"/>
        </w:rPr>
      </w:pPr>
      <w:r w:rsidRPr="009D426E">
        <w:rPr>
          <w:rFonts w:ascii="Times New Roman" w:hAnsi="Times New Roman" w:cs="Times New Roman"/>
          <w:b/>
          <w:sz w:val="28"/>
          <w:szCs w:val="28"/>
          <w:lang w:val="uk-UA"/>
        </w:rPr>
        <w:t xml:space="preserve">Технічне завдання </w:t>
      </w:r>
    </w:p>
    <w:p w:rsidR="006140B3" w:rsidRPr="009D426E" w:rsidRDefault="006140B3" w:rsidP="006140B3">
      <w:pPr>
        <w:shd w:val="clear" w:color="auto" w:fill="FFFFFF"/>
        <w:jc w:val="center"/>
        <w:textAlignment w:val="baseline"/>
        <w:rPr>
          <w:rFonts w:ascii="Times New Roman" w:hAnsi="Times New Roman" w:cs="Times New Roman"/>
          <w:b/>
          <w:bCs/>
          <w:lang w:val="uk-UA"/>
        </w:rPr>
      </w:pPr>
      <w:r w:rsidRPr="009D426E">
        <w:rPr>
          <w:rFonts w:ascii="Times New Roman" w:hAnsi="Times New Roman" w:cs="Times New Roman"/>
          <w:b/>
          <w:szCs w:val="28"/>
          <w:lang w:val="uk-UA"/>
        </w:rPr>
        <w:t xml:space="preserve">на </w:t>
      </w:r>
      <w:r w:rsidRPr="009D426E">
        <w:rPr>
          <w:rFonts w:ascii="Times New Roman" w:hAnsi="Times New Roman" w:cs="Times New Roman"/>
          <w:b/>
          <w:lang w:val="uk-UA"/>
        </w:rPr>
        <w:t xml:space="preserve">закупівлю товарів </w:t>
      </w:r>
      <w:r w:rsidRPr="009D426E">
        <w:rPr>
          <w:b/>
          <w:lang w:val="uk-UA"/>
        </w:rPr>
        <w:t>«</w:t>
      </w:r>
      <w:r w:rsidR="00FB2C3B" w:rsidRPr="009D426E">
        <w:rPr>
          <w:rFonts w:ascii="Times New Roman" w:hAnsi="Times New Roman" w:cs="Times New Roman"/>
          <w:b/>
          <w:lang w:val="uk-UA"/>
        </w:rPr>
        <w:t xml:space="preserve">код </w:t>
      </w:r>
      <w:proofErr w:type="spellStart"/>
      <w:r w:rsidR="00FB2C3B" w:rsidRPr="009D426E">
        <w:rPr>
          <w:rFonts w:ascii="Times New Roman" w:hAnsi="Times New Roman" w:cs="Times New Roman"/>
          <w:b/>
          <w:lang w:val="uk-UA"/>
        </w:rPr>
        <w:t>ДК</w:t>
      </w:r>
      <w:proofErr w:type="spellEnd"/>
      <w:r w:rsidR="00FB2C3B" w:rsidRPr="009D426E">
        <w:rPr>
          <w:rFonts w:ascii="Times New Roman" w:hAnsi="Times New Roman" w:cs="Times New Roman"/>
          <w:b/>
          <w:lang w:val="uk-UA"/>
        </w:rPr>
        <w:t xml:space="preserve"> 021:2015 -  </w:t>
      </w:r>
      <w:r w:rsidR="00FB2C3B" w:rsidRPr="009D426E">
        <w:rPr>
          <w:rFonts w:ascii="Times New Roman" w:hAnsi="Times New Roman"/>
          <w:b/>
          <w:lang w:val="uk-UA"/>
        </w:rPr>
        <w:t xml:space="preserve">16340000-0«Збиральні та </w:t>
      </w:r>
      <w:proofErr w:type="spellStart"/>
      <w:r w:rsidR="00FB2C3B" w:rsidRPr="009D426E">
        <w:rPr>
          <w:rFonts w:ascii="Times New Roman" w:hAnsi="Times New Roman"/>
          <w:b/>
          <w:lang w:val="uk-UA"/>
        </w:rPr>
        <w:t>обмолочувальні</w:t>
      </w:r>
      <w:proofErr w:type="spellEnd"/>
      <w:r w:rsidR="00FB2C3B" w:rsidRPr="009D426E">
        <w:rPr>
          <w:rFonts w:ascii="Times New Roman" w:hAnsi="Times New Roman"/>
          <w:b/>
          <w:lang w:val="uk-UA"/>
        </w:rPr>
        <w:t xml:space="preserve"> машини» (Комбайн </w:t>
      </w:r>
      <w:r w:rsidR="00FB2C3B" w:rsidRPr="009D426E">
        <w:rPr>
          <w:rFonts w:ascii="Times New Roman" w:hAnsi="Times New Roman"/>
          <w:b/>
          <w:lang w:val="en-US"/>
        </w:rPr>
        <w:t>TC</w:t>
      </w:r>
      <w:r w:rsidR="00FB2C3B" w:rsidRPr="009D426E">
        <w:rPr>
          <w:rFonts w:ascii="Times New Roman" w:hAnsi="Times New Roman"/>
          <w:b/>
          <w:lang w:val="uk-UA"/>
        </w:rPr>
        <w:t xml:space="preserve"> 5.90 </w:t>
      </w:r>
      <w:proofErr w:type="spellStart"/>
      <w:r w:rsidR="00FB2C3B" w:rsidRPr="009D426E">
        <w:rPr>
          <w:rFonts w:ascii="Times New Roman" w:hAnsi="Times New Roman"/>
          <w:b/>
          <w:lang w:val="en-US"/>
        </w:rPr>
        <w:t>NewHolland</w:t>
      </w:r>
      <w:proofErr w:type="spellEnd"/>
      <w:r w:rsidR="00FB2C3B" w:rsidRPr="009D426E">
        <w:rPr>
          <w:rFonts w:ascii="Times New Roman" w:hAnsi="Times New Roman"/>
          <w:b/>
          <w:lang w:val="uk-UA"/>
        </w:rPr>
        <w:t xml:space="preserve"> або еквівалент в комплекті із жаткою)</w:t>
      </w:r>
      <w:r w:rsidRPr="009D426E">
        <w:rPr>
          <w:b/>
          <w:lang w:val="uk-UA"/>
        </w:rPr>
        <w:t>»</w:t>
      </w:r>
    </w:p>
    <w:p w:rsidR="00B10F61" w:rsidRPr="009D426E" w:rsidRDefault="00B10F61" w:rsidP="006140B3">
      <w:pPr>
        <w:shd w:val="clear" w:color="auto" w:fill="FFFFFF"/>
        <w:jc w:val="center"/>
        <w:textAlignment w:val="baseline"/>
        <w:rPr>
          <w:rFonts w:ascii="Times New Roman" w:hAnsi="Times New Roman" w:cs="Times New Roman"/>
          <w:b/>
          <w:lang w:val="uk-UA"/>
        </w:rPr>
      </w:pPr>
    </w:p>
    <w:p w:rsidR="00B10F61" w:rsidRPr="009D426E" w:rsidRDefault="00B10F61" w:rsidP="00B10F61">
      <w:pPr>
        <w:shd w:val="clear" w:color="auto" w:fill="FFFFFF"/>
        <w:textAlignment w:val="baseline"/>
        <w:rPr>
          <w:rFonts w:ascii="Times New Roman" w:hAnsi="Times New Roman" w:cs="Times New Roman"/>
          <w:b/>
          <w:lang w:val="uk-UA"/>
        </w:rPr>
      </w:pPr>
      <w:r w:rsidRPr="009D426E">
        <w:rPr>
          <w:rFonts w:ascii="Times New Roman" w:hAnsi="Times New Roman" w:cs="Times New Roman"/>
          <w:b/>
          <w:lang w:val="uk-UA"/>
        </w:rPr>
        <w:t>ЗАГАЛЬНІ ВИМОГИ:</w:t>
      </w:r>
    </w:p>
    <w:p w:rsidR="00B10F61" w:rsidRPr="009D426E" w:rsidRDefault="00B10F61" w:rsidP="00B10F61">
      <w:pPr>
        <w:pStyle w:val="a8"/>
        <w:ind w:firstLine="567"/>
        <w:contextualSpacing/>
        <w:jc w:val="both"/>
        <w:rPr>
          <w:rFonts w:ascii="Times New Roman" w:hAnsi="Times New Roman"/>
          <w:sz w:val="24"/>
          <w:szCs w:val="24"/>
          <w:lang w:val="uk-UA"/>
        </w:rPr>
      </w:pPr>
      <w:r w:rsidRPr="009D426E">
        <w:rPr>
          <w:rFonts w:ascii="Times New Roman" w:hAnsi="Times New Roman"/>
          <w:sz w:val="24"/>
          <w:szCs w:val="24"/>
          <w:lang w:val="uk-UA"/>
        </w:rPr>
        <w:t xml:space="preserve">1. Товар, що поставляється, повинен бути без будь-яких ознак експлуатації (без наробітку </w:t>
      </w:r>
      <w:proofErr w:type="spellStart"/>
      <w:r w:rsidRPr="009D426E">
        <w:rPr>
          <w:rFonts w:ascii="Times New Roman" w:hAnsi="Times New Roman"/>
          <w:sz w:val="24"/>
          <w:szCs w:val="24"/>
          <w:lang w:val="uk-UA"/>
        </w:rPr>
        <w:t>мотогодин</w:t>
      </w:r>
      <w:proofErr w:type="spellEnd"/>
      <w:r w:rsidRPr="009D426E">
        <w:rPr>
          <w:rFonts w:ascii="Times New Roman" w:hAnsi="Times New Roman"/>
          <w:sz w:val="24"/>
          <w:szCs w:val="24"/>
          <w:lang w:val="uk-UA"/>
        </w:rPr>
        <w:t xml:space="preserve">), таким, що раніше не використовувався,  належної якості, заводського виконання, відповідати технічним вимогам заводу-виробника, в зібраному, перевіреному, готовому до використання за призначенням стані, сертифікованим в Україні, належати Учаснику, не бути в заставі та не мати інших майнових претензій, про що учасник в складі тендерної пропозиції надає гарантійний лист. </w:t>
      </w:r>
    </w:p>
    <w:p w:rsidR="00B10F61" w:rsidRPr="009D426E" w:rsidRDefault="00B10F61" w:rsidP="00B10F61">
      <w:pPr>
        <w:pStyle w:val="a8"/>
        <w:ind w:firstLine="567"/>
        <w:contextualSpacing/>
        <w:jc w:val="both"/>
        <w:rPr>
          <w:rFonts w:ascii="Times New Roman" w:hAnsi="Times New Roman"/>
          <w:kern w:val="2"/>
          <w:sz w:val="24"/>
          <w:szCs w:val="24"/>
          <w:lang w:val="uk-UA" w:eastAsia="uk-UA"/>
        </w:rPr>
      </w:pPr>
      <w:r w:rsidRPr="009D426E">
        <w:rPr>
          <w:rFonts w:ascii="Times New Roman" w:hAnsi="Times New Roman"/>
          <w:sz w:val="24"/>
          <w:szCs w:val="24"/>
          <w:lang w:val="uk-UA"/>
        </w:rPr>
        <w:t xml:space="preserve">2. </w:t>
      </w:r>
      <w:r w:rsidRPr="009D426E">
        <w:rPr>
          <w:rFonts w:ascii="Times New Roman" w:hAnsi="Times New Roman"/>
          <w:kern w:val="2"/>
          <w:sz w:val="24"/>
          <w:szCs w:val="24"/>
          <w:lang w:val="uk-UA" w:eastAsia="uk-UA"/>
        </w:rPr>
        <w:t xml:space="preserve">Ціна Товару включає в себе ціну за одиницю Товару з урахуванням ПДВ та усіх необхідних податків, зборів та обов’язкових платежів, що мають бути сплачені у даному випадку, а також витрати на транспортування предмету закупівлі до місця поставки, визначеного Замовником,розвантажування, страхування, проведення лабораторних випробувань та експертних досліджень у випадку поставки неякісного товару тощо. </w:t>
      </w:r>
    </w:p>
    <w:p w:rsidR="00B10F61" w:rsidRPr="009D426E" w:rsidRDefault="00B10F61" w:rsidP="00B10F61">
      <w:pPr>
        <w:pStyle w:val="a8"/>
        <w:ind w:firstLine="567"/>
        <w:contextualSpacing/>
        <w:jc w:val="both"/>
        <w:rPr>
          <w:rFonts w:ascii="Times New Roman" w:hAnsi="Times New Roman"/>
          <w:kern w:val="2"/>
          <w:sz w:val="24"/>
          <w:szCs w:val="24"/>
          <w:lang w:val="uk-UA" w:eastAsia="uk-UA"/>
        </w:rPr>
      </w:pPr>
      <w:r w:rsidRPr="009D426E">
        <w:rPr>
          <w:rFonts w:ascii="Times New Roman" w:hAnsi="Times New Roman"/>
          <w:kern w:val="2"/>
          <w:sz w:val="24"/>
          <w:szCs w:val="24"/>
          <w:lang w:val="uk-UA" w:eastAsia="uk-UA"/>
        </w:rPr>
        <w:t xml:space="preserve">3. </w:t>
      </w:r>
      <w:r w:rsidRPr="009D426E">
        <w:rPr>
          <w:rFonts w:ascii="Times New Roman" w:eastAsia="TimesNewRomanPSMT" w:hAnsi="Times New Roman"/>
          <w:sz w:val="24"/>
          <w:szCs w:val="24"/>
          <w:lang w:val="uk-UA"/>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Pr="009D426E">
        <w:rPr>
          <w:rFonts w:ascii="Times New Roman" w:hAnsi="Times New Roman"/>
          <w:sz w:val="24"/>
          <w:szCs w:val="24"/>
          <w:lang w:val="uk-UA"/>
        </w:rPr>
        <w:t>)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B10F61" w:rsidRPr="009D426E" w:rsidRDefault="00B10F61" w:rsidP="00B10F61">
      <w:pPr>
        <w:pStyle w:val="a8"/>
        <w:ind w:firstLine="567"/>
        <w:contextualSpacing/>
        <w:jc w:val="both"/>
        <w:rPr>
          <w:rFonts w:ascii="Times New Roman" w:hAnsi="Times New Roman"/>
          <w:kern w:val="2"/>
          <w:sz w:val="24"/>
          <w:szCs w:val="24"/>
          <w:lang w:val="uk-UA"/>
        </w:rPr>
      </w:pPr>
      <w:r w:rsidRPr="009D426E">
        <w:rPr>
          <w:rFonts w:ascii="Times New Roman" w:hAnsi="Times New Roman"/>
          <w:b/>
          <w:kern w:val="2"/>
          <w:sz w:val="24"/>
          <w:szCs w:val="24"/>
          <w:lang w:val="uk-UA"/>
        </w:rPr>
        <w:t>4. Учасник під час подання тендерної пропозиції повинен надати</w:t>
      </w:r>
      <w:r w:rsidRPr="009D426E">
        <w:rPr>
          <w:rFonts w:ascii="Times New Roman" w:hAnsi="Times New Roman"/>
          <w:kern w:val="2"/>
          <w:sz w:val="24"/>
          <w:szCs w:val="24"/>
          <w:lang w:val="uk-UA"/>
        </w:rPr>
        <w:t>:</w:t>
      </w:r>
    </w:p>
    <w:p w:rsidR="00B10F61" w:rsidRPr="009D426E" w:rsidRDefault="00B10F61" w:rsidP="00B10F61">
      <w:pPr>
        <w:ind w:firstLine="567"/>
        <w:jc w:val="both"/>
        <w:rPr>
          <w:rFonts w:ascii="Times New Roman" w:hAnsi="Times New Roman"/>
          <w:kern w:val="2"/>
          <w:lang w:val="uk-UA" w:eastAsia="ru-RU"/>
        </w:rPr>
      </w:pPr>
      <w:r w:rsidRPr="009D426E">
        <w:rPr>
          <w:rFonts w:ascii="Times New Roman" w:hAnsi="Times New Roman"/>
          <w:kern w:val="2"/>
          <w:lang w:val="uk-UA" w:eastAsia="ru-RU"/>
        </w:rPr>
        <w:t>4.1. Технічну специфікацію згідно із Додатком 1 «Технічна специфікація» до цієї документації у формі порівняльної таблиці з технічними вимогами Замовника, що наведені у вищезазначеному Додатку, яка повинна підтверджувати відповідність запропонованих учасником товарів щодо всіх технічних, якісних та кількісних вимог, передбачених Додатком 1 (обов‘язково зазначається виробник та марка для можливості перевірки запропонованого обладнання технічним вимогам Замовника).</w:t>
      </w:r>
    </w:p>
    <w:p w:rsidR="00B10F61" w:rsidRPr="009D426E" w:rsidRDefault="00B10F61" w:rsidP="00B10F61">
      <w:pPr>
        <w:ind w:firstLine="567"/>
        <w:jc w:val="both"/>
        <w:rPr>
          <w:rFonts w:ascii="Times New Roman" w:hAnsi="Times New Roman"/>
          <w:kern w:val="2"/>
          <w:lang w:val="uk-UA" w:eastAsia="ru-RU"/>
        </w:rPr>
      </w:pPr>
      <w:r w:rsidRPr="009D426E">
        <w:rPr>
          <w:rFonts w:ascii="Times New Roman" w:hAnsi="Times New Roman"/>
          <w:kern w:val="2"/>
          <w:lang w:val="uk-UA" w:eastAsia="ru-RU"/>
        </w:rPr>
        <w:t>4.2. Якщо учасник не є виробником товару, надати оригінал або копію гарантійного листа виробника (або офіційного представника виробника), яким підтверджується можливість поставки Учасником товару, який є предметом даної процедури закупівлі. Лист повинен включати в себе: назву Учасника, номер оголошення, що оприлюднене на веб-порталі Уповноваженого органу з питань закупівель, а також назву предмета закупівлі відповідно до оголошення про проведення процедури закупівлі.</w:t>
      </w:r>
    </w:p>
    <w:p w:rsidR="00B10F61" w:rsidRPr="009D426E" w:rsidRDefault="00B10F61" w:rsidP="00B10F61">
      <w:pPr>
        <w:ind w:firstLine="567"/>
        <w:jc w:val="both"/>
        <w:rPr>
          <w:rFonts w:ascii="Times New Roman" w:hAnsi="Times New Roman"/>
          <w:kern w:val="2"/>
          <w:lang w:val="uk-UA" w:eastAsia="ru-RU"/>
        </w:rPr>
      </w:pPr>
      <w:r w:rsidRPr="009D426E">
        <w:rPr>
          <w:rFonts w:ascii="Times New Roman" w:hAnsi="Times New Roman"/>
          <w:kern w:val="2"/>
          <w:lang w:val="uk-UA" w:eastAsia="ru-RU"/>
        </w:rPr>
        <w:t>4.3. Оригінал сертифікату відповідності на спец сигнал та лист від виробника, де буде вказано, що учасник є дистриб’ютором, дилером або  представником виробника  та має право на використання сертифікату відповідності діючим вимогам ДСТУ 3849-2018.</w:t>
      </w:r>
    </w:p>
    <w:p w:rsidR="00B10F61" w:rsidRPr="009D426E" w:rsidRDefault="00B10F61" w:rsidP="00B10F61">
      <w:pPr>
        <w:ind w:firstLine="567"/>
        <w:jc w:val="both"/>
        <w:rPr>
          <w:rFonts w:ascii="Times New Roman" w:hAnsi="Times New Roman"/>
          <w:kern w:val="2"/>
          <w:lang w:val="uk-UA" w:eastAsia="ru-RU"/>
        </w:rPr>
      </w:pPr>
      <w:r w:rsidRPr="009D426E">
        <w:rPr>
          <w:rFonts w:ascii="Times New Roman" w:hAnsi="Times New Roman"/>
          <w:kern w:val="2"/>
          <w:lang w:val="uk-UA" w:eastAsia="ru-RU"/>
        </w:rPr>
        <w:t>У разі відсутності зазначених вимог пропозиція вважається такою, що не відповідає вимогам та відхиляється;</w:t>
      </w:r>
    </w:p>
    <w:p w:rsidR="00B10F61" w:rsidRPr="009D426E" w:rsidRDefault="00B10F61" w:rsidP="00B10F61">
      <w:pPr>
        <w:ind w:firstLine="567"/>
        <w:jc w:val="both"/>
        <w:rPr>
          <w:rFonts w:ascii="Times New Roman" w:hAnsi="Times New Roman"/>
          <w:kern w:val="2"/>
          <w:lang w:val="uk-UA" w:eastAsia="ru-RU"/>
        </w:rPr>
      </w:pPr>
      <w:r w:rsidRPr="009D426E">
        <w:rPr>
          <w:rFonts w:ascii="Times New Roman" w:hAnsi="Times New Roman"/>
          <w:kern w:val="2"/>
          <w:lang w:val="uk-UA" w:eastAsia="ru-RU"/>
        </w:rPr>
        <w:t>5. Документи, що надаються при поставці товару:</w:t>
      </w:r>
    </w:p>
    <w:p w:rsidR="00B10F61" w:rsidRPr="009D426E" w:rsidRDefault="00B10F61" w:rsidP="00B10F61">
      <w:pPr>
        <w:jc w:val="both"/>
        <w:rPr>
          <w:rFonts w:ascii="Times New Roman" w:hAnsi="Times New Roman"/>
          <w:lang w:val="uk-UA" w:eastAsia="ru-RU"/>
        </w:rPr>
      </w:pPr>
      <w:r w:rsidRPr="009D426E">
        <w:rPr>
          <w:rFonts w:ascii="Times New Roman" w:hAnsi="Times New Roman"/>
          <w:lang w:val="uk-UA" w:eastAsia="ru-RU"/>
        </w:rPr>
        <w:t>-  технічна документація (Інструкцію по експлуатації);</w:t>
      </w:r>
    </w:p>
    <w:p w:rsidR="00B10F61" w:rsidRPr="009D426E" w:rsidRDefault="00B10F61" w:rsidP="00B10F61">
      <w:pPr>
        <w:jc w:val="both"/>
        <w:rPr>
          <w:rFonts w:ascii="Times New Roman" w:hAnsi="Times New Roman"/>
          <w:lang w:val="uk-UA" w:eastAsia="ru-RU"/>
        </w:rPr>
      </w:pPr>
      <w:r w:rsidRPr="009D426E">
        <w:rPr>
          <w:rFonts w:ascii="Times New Roman" w:hAnsi="Times New Roman"/>
          <w:lang w:val="uk-UA" w:eastAsia="ru-RU"/>
        </w:rPr>
        <w:t>- документи для реєстрації в уповноваженому органі;</w:t>
      </w:r>
    </w:p>
    <w:p w:rsidR="00B10F61" w:rsidRPr="009D426E" w:rsidRDefault="00B10F61" w:rsidP="00B10F61">
      <w:pPr>
        <w:jc w:val="both"/>
        <w:rPr>
          <w:rFonts w:ascii="Times New Roman" w:hAnsi="Times New Roman"/>
          <w:lang w:val="uk-UA" w:eastAsia="ru-RU"/>
        </w:rPr>
      </w:pPr>
      <w:r w:rsidRPr="009D426E">
        <w:rPr>
          <w:rFonts w:ascii="Times New Roman" w:hAnsi="Times New Roman"/>
          <w:lang w:val="uk-UA" w:eastAsia="ru-RU"/>
        </w:rPr>
        <w:t>- видаткову накладну;</w:t>
      </w:r>
    </w:p>
    <w:p w:rsidR="00B10F61" w:rsidRPr="009D426E" w:rsidRDefault="00B10F61" w:rsidP="00B10F61">
      <w:pPr>
        <w:jc w:val="both"/>
        <w:rPr>
          <w:rFonts w:ascii="Times New Roman" w:hAnsi="Times New Roman"/>
          <w:lang w:val="uk-UA" w:eastAsia="ru-RU"/>
        </w:rPr>
      </w:pPr>
      <w:r w:rsidRPr="009D426E">
        <w:rPr>
          <w:rFonts w:ascii="Times New Roman" w:hAnsi="Times New Roman"/>
          <w:lang w:val="uk-UA" w:eastAsia="ru-RU"/>
        </w:rPr>
        <w:t>- сервісну книжку транспортного засобу (формуляр);</w:t>
      </w:r>
    </w:p>
    <w:p w:rsidR="00B10F61" w:rsidRPr="009D426E" w:rsidRDefault="00B10F61" w:rsidP="00B10F61">
      <w:pPr>
        <w:jc w:val="both"/>
        <w:rPr>
          <w:rFonts w:ascii="Times New Roman" w:hAnsi="Times New Roman"/>
          <w:lang w:val="uk-UA" w:eastAsia="ru-RU"/>
        </w:rPr>
      </w:pPr>
      <w:r w:rsidRPr="009D426E">
        <w:rPr>
          <w:rFonts w:ascii="Times New Roman" w:hAnsi="Times New Roman"/>
          <w:lang w:val="uk-UA" w:eastAsia="ru-RU"/>
        </w:rPr>
        <w:t>- акт приймання-передачі;</w:t>
      </w:r>
    </w:p>
    <w:p w:rsidR="00B10F61" w:rsidRPr="009D426E" w:rsidRDefault="00B10F61" w:rsidP="00B10F61">
      <w:pPr>
        <w:jc w:val="both"/>
        <w:rPr>
          <w:rFonts w:ascii="Times New Roman" w:hAnsi="Times New Roman"/>
          <w:lang w:val="uk-UA" w:eastAsia="ru-RU"/>
        </w:rPr>
      </w:pPr>
      <w:r w:rsidRPr="009D426E">
        <w:rPr>
          <w:rFonts w:ascii="Times New Roman" w:hAnsi="Times New Roman"/>
          <w:lang w:val="uk-UA" w:eastAsia="ru-RU"/>
        </w:rPr>
        <w:t>- копія сертифікату якості або відповідності на транспортний засіб.</w:t>
      </w:r>
    </w:p>
    <w:p w:rsidR="00B10F61" w:rsidRPr="009D426E" w:rsidRDefault="00B10F61" w:rsidP="00B10F61">
      <w:pPr>
        <w:jc w:val="both"/>
        <w:rPr>
          <w:rFonts w:ascii="Times New Roman" w:hAnsi="Times New Roman"/>
          <w:lang w:val="uk-UA" w:eastAsia="ru-RU"/>
        </w:rPr>
      </w:pPr>
    </w:p>
    <w:p w:rsidR="00B10F61" w:rsidRPr="009D426E" w:rsidRDefault="00B10F61" w:rsidP="00B10F61">
      <w:pPr>
        <w:jc w:val="both"/>
        <w:rPr>
          <w:rFonts w:ascii="Times New Roman" w:hAnsi="Times New Roman"/>
          <w:b/>
          <w:lang w:val="uk-UA" w:eastAsia="ru-RU"/>
        </w:rPr>
      </w:pPr>
      <w:r w:rsidRPr="009D426E">
        <w:rPr>
          <w:rFonts w:ascii="Times New Roman" w:hAnsi="Times New Roman"/>
          <w:b/>
          <w:lang w:val="uk-UA" w:eastAsia="ru-RU"/>
        </w:rPr>
        <w:t>ТЕХНІЧНІ ВИМОГИ:</w:t>
      </w:r>
    </w:p>
    <w:p w:rsidR="00B10F61" w:rsidRPr="009D426E" w:rsidRDefault="00B10F61" w:rsidP="00B10F61">
      <w:pPr>
        <w:jc w:val="both"/>
        <w:rPr>
          <w:rFonts w:ascii="Times New Roman" w:hAnsi="Times New Roman"/>
          <w:lang w:val="uk-UA" w:eastAsia="ru-RU"/>
        </w:rPr>
      </w:pPr>
    </w:p>
    <w:tbl>
      <w:tblPr>
        <w:tblW w:w="0" w:type="auto"/>
        <w:jc w:val="center"/>
        <w:tblCellMar>
          <w:left w:w="10" w:type="dxa"/>
          <w:right w:w="10" w:type="dxa"/>
        </w:tblCellMar>
        <w:tblLook w:val="0000"/>
      </w:tblPr>
      <w:tblGrid>
        <w:gridCol w:w="570"/>
        <w:gridCol w:w="3172"/>
        <w:gridCol w:w="2372"/>
        <w:gridCol w:w="3403"/>
      </w:tblGrid>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B10F61" w:rsidRPr="009D426E" w:rsidRDefault="00B10F61" w:rsidP="00BE4790">
            <w:pPr>
              <w:contextualSpacing/>
              <w:jc w:val="center"/>
              <w:rPr>
                <w:rFonts w:ascii="Times New Roman" w:hAnsi="Times New Roman"/>
                <w:b/>
                <w:lang w:val="uk-UA"/>
              </w:rPr>
            </w:pPr>
            <w:r w:rsidRPr="009D426E">
              <w:rPr>
                <w:rFonts w:ascii="Times New Roman" w:hAnsi="Times New Roman"/>
                <w:b/>
                <w:lang w:val="uk-UA"/>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B10F61" w:rsidRPr="009D426E" w:rsidRDefault="00B10F61" w:rsidP="00BE4790">
            <w:pPr>
              <w:contextualSpacing/>
              <w:jc w:val="center"/>
              <w:rPr>
                <w:rFonts w:ascii="Times New Roman" w:hAnsi="Times New Roman"/>
                <w:b/>
                <w:lang w:val="uk-UA"/>
              </w:rPr>
            </w:pPr>
            <w:r w:rsidRPr="009D426E">
              <w:rPr>
                <w:rFonts w:ascii="Times New Roman" w:hAnsi="Times New Roman"/>
                <w:b/>
                <w:lang w:val="uk-UA"/>
              </w:rPr>
              <w:t>Технічне завдання</w:t>
            </w:r>
          </w:p>
        </w:tc>
        <w:tc>
          <w:tcPr>
            <w:tcW w:w="3403"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B10F61" w:rsidRPr="009D426E" w:rsidRDefault="00B10F61" w:rsidP="00BE4790">
            <w:pPr>
              <w:contextualSpacing/>
              <w:jc w:val="center"/>
              <w:rPr>
                <w:rFonts w:ascii="Times New Roman" w:hAnsi="Times New Roman"/>
                <w:b/>
                <w:lang w:val="uk-UA"/>
              </w:rPr>
            </w:pPr>
            <w:r w:rsidRPr="009D426E">
              <w:rPr>
                <w:rFonts w:ascii="Times New Roman" w:hAnsi="Times New Roman"/>
                <w:b/>
                <w:lang w:val="uk-UA"/>
              </w:rPr>
              <w:t>Технічні характеристики запропонованого обладнання</w:t>
            </w: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10F61" w:rsidRPr="009D426E" w:rsidRDefault="00B10F61" w:rsidP="00BE4790">
            <w:pPr>
              <w:contextualSpacing/>
              <w:jc w:val="center"/>
              <w:rPr>
                <w:rFonts w:ascii="Times New Roman" w:hAnsi="Times New Roman"/>
                <w:lang w:val="uk-UA"/>
              </w:rPr>
            </w:pPr>
            <w:r w:rsidRPr="009D426E">
              <w:rPr>
                <w:rFonts w:ascii="Times New Roman" w:hAnsi="Times New Roman"/>
                <w:b/>
                <w:lang w:val="uk-UA"/>
              </w:rPr>
              <w:t>1</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10F61" w:rsidRPr="009D426E" w:rsidRDefault="00B10F61" w:rsidP="00BE4790">
            <w:pPr>
              <w:contextualSpacing/>
              <w:jc w:val="center"/>
              <w:rPr>
                <w:rFonts w:ascii="Times New Roman" w:hAnsi="Times New Roman"/>
                <w:lang w:val="uk-UA"/>
              </w:rPr>
            </w:pPr>
            <w:r w:rsidRPr="009D426E">
              <w:rPr>
                <w:rFonts w:ascii="Times New Roman" w:hAnsi="Times New Roman"/>
                <w:b/>
                <w:lang w:val="uk-UA"/>
              </w:rPr>
              <w:t>2</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10F61" w:rsidRPr="009D426E" w:rsidRDefault="00B10F61" w:rsidP="00BE4790">
            <w:pPr>
              <w:contextualSpacing/>
              <w:jc w:val="center"/>
              <w:rPr>
                <w:rFonts w:ascii="Times New Roman" w:hAnsi="Times New Roman"/>
                <w:lang w:val="uk-UA"/>
              </w:rPr>
            </w:pPr>
            <w:r w:rsidRPr="009D426E">
              <w:rPr>
                <w:rFonts w:ascii="Times New Roman" w:hAnsi="Times New Roman"/>
                <w:b/>
                <w:lang w:val="uk-UA"/>
              </w:rPr>
              <w:t>3</w:t>
            </w: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B10F61" w:rsidRPr="009D426E" w:rsidRDefault="00B10F61" w:rsidP="00BE4790">
            <w:pPr>
              <w:contextualSpacing/>
              <w:jc w:val="center"/>
              <w:rPr>
                <w:rFonts w:ascii="Times New Roman" w:hAnsi="Times New Roman"/>
                <w:lang w:val="uk-UA"/>
              </w:rPr>
            </w:pPr>
            <w:r w:rsidRPr="009D426E">
              <w:rPr>
                <w:rFonts w:ascii="Times New Roman" w:hAnsi="Times New Roman"/>
                <w:b/>
                <w:lang w:val="uk-UA"/>
              </w:rPr>
              <w:t>1.</w:t>
            </w:r>
          </w:p>
        </w:tc>
        <w:tc>
          <w:tcPr>
            <w:tcW w:w="8947" w:type="dxa"/>
            <w:gridSpan w:val="3"/>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B10F61" w:rsidRPr="009D426E" w:rsidRDefault="00B10F61" w:rsidP="00B10F61">
            <w:pPr>
              <w:contextualSpacing/>
              <w:jc w:val="center"/>
              <w:rPr>
                <w:rFonts w:ascii="Times New Roman" w:hAnsi="Times New Roman"/>
                <w:b/>
                <w:lang w:val="uk-UA"/>
              </w:rPr>
            </w:pPr>
            <w:r w:rsidRPr="009D426E">
              <w:rPr>
                <w:rFonts w:ascii="Times New Roman" w:hAnsi="Times New Roman"/>
                <w:b/>
                <w:lang w:val="uk-UA"/>
              </w:rPr>
              <w:t xml:space="preserve">Комбайн зернозбиральний в комплекті </w:t>
            </w:r>
            <w:r w:rsidR="00BA1B93" w:rsidRPr="009D426E">
              <w:rPr>
                <w:rFonts w:ascii="Times New Roman" w:hAnsi="Times New Roman"/>
                <w:b/>
                <w:lang w:val="uk-UA"/>
              </w:rPr>
              <w:t>і</w:t>
            </w:r>
            <w:r w:rsidRPr="009D426E">
              <w:rPr>
                <w:rFonts w:ascii="Times New Roman" w:hAnsi="Times New Roman"/>
                <w:b/>
                <w:lang w:val="uk-UA"/>
              </w:rPr>
              <w:t>з жаткою</w:t>
            </w: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lang w:val="en-US"/>
              </w:rPr>
            </w:pPr>
            <w:r w:rsidRPr="009D426E">
              <w:rPr>
                <w:rFonts w:ascii="Times New Roman" w:hAnsi="Times New Roman"/>
                <w:b/>
                <w:bCs/>
                <w:lang w:val="uk-UA" w:eastAsia="ru-RU"/>
              </w:rPr>
              <w:t>Зернові жниварки</w:t>
            </w:r>
            <w:r w:rsidR="00033E94" w:rsidRPr="009D426E">
              <w:rPr>
                <w:rFonts w:ascii="Times New Roman" w:hAnsi="Times New Roman"/>
                <w:b/>
                <w:bCs/>
                <w:lang w:val="uk-UA" w:eastAsia="ru-RU"/>
              </w:rPr>
              <w:t xml:space="preserve"> 7B20FS</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BE4790">
            <w:pPr>
              <w:contextualSpacing/>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Ширина захоплення, 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ind w:left="-57"/>
              <w:contextualSpacing/>
              <w:jc w:val="center"/>
              <w:rPr>
                <w:rFonts w:ascii="Times New Roman" w:hAnsi="Times New Roman"/>
                <w:lang w:val="uk-UA" w:eastAsia="uk-UA"/>
              </w:rPr>
            </w:pPr>
            <w:r w:rsidRPr="009D426E">
              <w:rPr>
                <w:rFonts w:ascii="Times New Roman" w:hAnsi="Times New Roman"/>
                <w:lang w:val="uk-UA" w:eastAsia="ru-RU"/>
              </w:rPr>
              <w:t>3,66-6,10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 xml:space="preserve">Жниварки для зернових типу </w:t>
            </w:r>
            <w:proofErr w:type="spellStart"/>
            <w:r w:rsidRPr="009D426E">
              <w:rPr>
                <w:sz w:val="24"/>
                <w:szCs w:val="24"/>
                <w:lang w:eastAsia="ru-RU"/>
              </w:rPr>
              <w:t>Varifeed</w:t>
            </w:r>
            <w:proofErr w:type="spellEnd"/>
            <w:r w:rsidRPr="009D426E">
              <w:rPr>
                <w:sz w:val="24"/>
                <w:szCs w:val="24"/>
                <w:lang w:eastAsia="ru-RU"/>
              </w:rPr>
              <w:t xml:space="preserve"> HD, 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ind w:left="-57"/>
              <w:contextualSpacing/>
              <w:jc w:val="center"/>
              <w:rPr>
                <w:rFonts w:ascii="Times New Roman" w:hAnsi="Times New Roman"/>
                <w:lang w:val="uk-UA" w:eastAsia="uk-UA"/>
              </w:rPr>
            </w:pPr>
            <w:r w:rsidRPr="009D426E">
              <w:rPr>
                <w:rFonts w:ascii="Times New Roman" w:hAnsi="Times New Roman"/>
                <w:lang w:val="uk-UA" w:eastAsia="ru-RU"/>
              </w:rPr>
              <w:t>4,90-5,50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rPr>
                <w:sz w:val="24"/>
                <w:szCs w:val="24"/>
                <w:lang w:eastAsia="ru-RU"/>
              </w:rPr>
            </w:pPr>
            <w:r w:rsidRPr="009D426E">
              <w:rPr>
                <w:sz w:val="24"/>
                <w:szCs w:val="24"/>
                <w:lang w:eastAsia="ru-RU"/>
              </w:rPr>
              <w:t>Кількість зрізів, 1/хв.</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ind w:left="-57"/>
              <w:contextualSpacing/>
              <w:jc w:val="center"/>
              <w:rPr>
                <w:rFonts w:ascii="Times New Roman" w:hAnsi="Times New Roman"/>
                <w:lang w:val="uk-UA" w:eastAsia="ru-RU"/>
              </w:rPr>
            </w:pPr>
            <w:r w:rsidRPr="009D426E">
              <w:rPr>
                <w:rFonts w:ascii="Times New Roman" w:hAnsi="Times New Roman"/>
                <w:lang w:val="uk-UA" w:eastAsia="ru-RU"/>
              </w:rPr>
              <w:t>1150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pStyle w:val="TableParagraph"/>
              <w:jc w:val="center"/>
            </w:pPr>
            <w:r w:rsidRPr="009D426E">
              <w:rPr>
                <w:b/>
                <w:bCs/>
                <w:sz w:val="24"/>
                <w:szCs w:val="24"/>
                <w:lang w:eastAsia="ru-RU"/>
              </w:rPr>
              <w:t>Двигун</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Номінальна потужність за ISO14396</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ind w:left="188" w:right="152"/>
              <w:jc w:val="center"/>
            </w:pPr>
            <w:r w:rsidRPr="009D426E">
              <w:rPr>
                <w:sz w:val="24"/>
                <w:szCs w:val="24"/>
                <w:lang w:eastAsia="ru-RU"/>
              </w:rPr>
              <w:t>242</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Тип управління</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ind w:left="188" w:right="152"/>
              <w:jc w:val="center"/>
            </w:pPr>
            <w:r w:rsidRPr="009D426E">
              <w:rPr>
                <w:sz w:val="24"/>
                <w:szCs w:val="24"/>
                <w:lang w:eastAsia="ru-RU"/>
              </w:rPr>
              <w:t>Загальна паливна рампа</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pStyle w:val="TableParagraph"/>
              <w:ind w:left="188" w:right="152"/>
              <w:jc w:val="center"/>
            </w:pPr>
            <w:r w:rsidRPr="009D426E">
              <w:rPr>
                <w:b/>
                <w:bCs/>
                <w:sz w:val="24"/>
                <w:szCs w:val="24"/>
                <w:lang w:eastAsia="ru-RU"/>
              </w:rPr>
              <w:t>Паливний бак</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Паливний бак, л</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ind w:left="188" w:right="152"/>
              <w:jc w:val="center"/>
            </w:pPr>
            <w:r w:rsidRPr="009D426E">
              <w:rPr>
                <w:sz w:val="24"/>
                <w:szCs w:val="24"/>
                <w:lang w:eastAsia="ru-RU"/>
              </w:rPr>
              <w:t>400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pStyle w:val="TableParagraph"/>
              <w:ind w:left="188" w:right="152"/>
              <w:jc w:val="center"/>
            </w:pPr>
            <w:r w:rsidRPr="009D426E">
              <w:rPr>
                <w:b/>
                <w:bCs/>
                <w:sz w:val="24"/>
                <w:szCs w:val="24"/>
                <w:lang w:eastAsia="ru-RU"/>
              </w:rPr>
              <w:t>Похила камера</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 xml:space="preserve">Поперечна флотація </w:t>
            </w:r>
            <w:proofErr w:type="spellStart"/>
            <w:r w:rsidRPr="009D426E">
              <w:rPr>
                <w:sz w:val="24"/>
                <w:szCs w:val="24"/>
                <w:lang w:eastAsia="ru-RU"/>
              </w:rPr>
              <w:t>AutoFloat</w:t>
            </w:r>
            <w:proofErr w:type="spellEnd"/>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ind w:left="188" w:right="152"/>
              <w:jc w:val="center"/>
            </w:pPr>
            <w:r w:rsidRPr="009D426E">
              <w:rPr>
                <w:sz w:val="24"/>
                <w:szCs w:val="24"/>
                <w:lang w:eastAsia="ru-RU"/>
              </w:rPr>
              <w:t>Є</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Контроль висоти</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Є</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Кількість ланцюгів</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ind w:left="188" w:right="152"/>
              <w:jc w:val="center"/>
            </w:pPr>
            <w:r w:rsidRPr="009D426E">
              <w:rPr>
                <w:sz w:val="24"/>
                <w:szCs w:val="24"/>
                <w:lang w:eastAsia="ru-RU"/>
              </w:rPr>
              <w:t>3</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Реверс</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ind w:left="188" w:right="152"/>
              <w:jc w:val="center"/>
            </w:pPr>
            <w:r w:rsidRPr="009D426E">
              <w:rPr>
                <w:sz w:val="24"/>
                <w:szCs w:val="24"/>
                <w:lang w:eastAsia="ru-RU"/>
              </w:rPr>
              <w:t>Електричний</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pStyle w:val="TableParagraph"/>
              <w:ind w:left="188" w:right="152"/>
              <w:jc w:val="center"/>
            </w:pPr>
            <w:r w:rsidRPr="009D426E">
              <w:rPr>
                <w:b/>
                <w:bCs/>
                <w:sz w:val="24"/>
                <w:szCs w:val="24"/>
                <w:lang w:eastAsia="ru-RU"/>
              </w:rPr>
              <w:t>Молотильний барабан</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Ширина, мм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ind w:left="188" w:right="152"/>
              <w:jc w:val="center"/>
            </w:pPr>
            <w:r w:rsidRPr="009D426E">
              <w:rPr>
                <w:sz w:val="24"/>
                <w:szCs w:val="24"/>
                <w:lang w:eastAsia="ru-RU"/>
              </w:rPr>
              <w:t>1300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Діаметр, мм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ind w:left="188" w:right="152"/>
              <w:jc w:val="center"/>
            </w:pPr>
            <w:r w:rsidRPr="009D426E">
              <w:rPr>
                <w:sz w:val="24"/>
                <w:szCs w:val="24"/>
                <w:lang w:eastAsia="ru-RU"/>
              </w:rPr>
              <w:t>607</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 xml:space="preserve">Кількість бичів, </w:t>
            </w:r>
            <w:proofErr w:type="spellStart"/>
            <w:r w:rsidRPr="009D426E">
              <w:rPr>
                <w:sz w:val="24"/>
                <w:szCs w:val="24"/>
                <w:lang w:eastAsia="ru-RU"/>
              </w:rPr>
              <w:t>шт</w:t>
            </w:r>
            <w:proofErr w:type="spellEnd"/>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ind w:left="188" w:right="152"/>
              <w:jc w:val="center"/>
            </w:pPr>
            <w:r w:rsidRPr="009D426E">
              <w:rPr>
                <w:sz w:val="24"/>
                <w:szCs w:val="24"/>
                <w:lang w:eastAsia="ru-RU"/>
              </w:rPr>
              <w:t>8</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Діапазон швидкостей, об/хв.</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ind w:left="188" w:right="152"/>
              <w:jc w:val="center"/>
            </w:pPr>
            <w:r w:rsidRPr="009D426E">
              <w:rPr>
                <w:sz w:val="24"/>
                <w:szCs w:val="24"/>
                <w:lang w:eastAsia="ru-RU"/>
              </w:rPr>
              <w:t>417-1037</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pStyle w:val="TableParagraph"/>
              <w:jc w:val="center"/>
              <w:rPr>
                <w:b/>
              </w:rPr>
            </w:pPr>
            <w:proofErr w:type="spellStart"/>
            <w:r w:rsidRPr="009D426E">
              <w:rPr>
                <w:b/>
                <w:bCs/>
                <w:sz w:val="24"/>
                <w:szCs w:val="24"/>
                <w:lang w:eastAsia="ru-RU"/>
              </w:rPr>
              <w:t>Підбарабання</w:t>
            </w:r>
            <w:proofErr w:type="spellEnd"/>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pPr>
            <w:r w:rsidRPr="009D426E">
              <w:rPr>
                <w:sz w:val="24"/>
                <w:szCs w:val="24"/>
                <w:lang w:eastAsia="ru-RU"/>
              </w:rPr>
              <w:t>Площа, м </w:t>
            </w:r>
            <w:r w:rsidRPr="009D426E">
              <w:rPr>
                <w:sz w:val="24"/>
                <w:szCs w:val="24"/>
                <w:vertAlign w:val="superscript"/>
                <w:lang w:eastAsia="ru-RU"/>
              </w:rPr>
              <w:t>2</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0,79</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pPr>
            <w:r w:rsidRPr="009D426E">
              <w:rPr>
                <w:sz w:val="24"/>
                <w:szCs w:val="24"/>
                <w:lang w:eastAsia="ru-RU"/>
              </w:rPr>
              <w:t>Кількість планок</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14</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pPr>
            <w:r w:rsidRPr="009D426E">
              <w:rPr>
                <w:sz w:val="24"/>
                <w:szCs w:val="24"/>
                <w:lang w:eastAsia="ru-RU"/>
              </w:rPr>
              <w:t>Кут охоплення, град.</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111</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033E94">
            <w:pPr>
              <w:pStyle w:val="TableParagraph"/>
              <w:jc w:val="center"/>
            </w:pPr>
            <w:proofErr w:type="spellStart"/>
            <w:r w:rsidRPr="009D426E">
              <w:rPr>
                <w:b/>
                <w:bCs/>
                <w:sz w:val="24"/>
                <w:szCs w:val="24"/>
                <w:lang w:eastAsia="ru-RU"/>
              </w:rPr>
              <w:t>Бітер</w:t>
            </w:r>
            <w:proofErr w:type="spellEnd"/>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contextualSpacing/>
              <w:rPr>
                <w:rFonts w:ascii="Times New Roman" w:hAnsi="Times New Roman"/>
                <w:lang w:val="uk-UA" w:eastAsia="uk-UA"/>
              </w:rPr>
            </w:pPr>
            <w:proofErr w:type="spellStart"/>
            <w:r w:rsidRPr="009D426E">
              <w:rPr>
                <w:rFonts w:ascii="Times New Roman" w:hAnsi="Times New Roman"/>
                <w:lang w:val="uk-UA" w:eastAsia="ru-RU"/>
              </w:rPr>
              <w:t>Бітер</w:t>
            </w:r>
            <w:proofErr w:type="spellEnd"/>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ind w:left="-57"/>
              <w:contextualSpacing/>
              <w:jc w:val="center"/>
              <w:rPr>
                <w:rFonts w:ascii="Times New Roman" w:hAnsi="Times New Roman"/>
                <w:lang w:val="uk-UA" w:eastAsia="uk-UA"/>
              </w:rPr>
            </w:pPr>
            <w:r w:rsidRPr="009D426E">
              <w:rPr>
                <w:rFonts w:ascii="Times New Roman" w:hAnsi="Times New Roman"/>
                <w:lang w:val="uk-UA" w:eastAsia="ru-RU"/>
              </w:rPr>
              <w:t>4 групи зубів</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ind w:left="-57"/>
              <w:contextualSpacing/>
              <w:rPr>
                <w:rFonts w:ascii="Times New Roman" w:hAnsi="Times New Roman"/>
                <w:lang w:val="uk-UA" w:eastAsia="uk-UA"/>
              </w:rPr>
            </w:pPr>
            <w:r w:rsidRPr="009D426E">
              <w:rPr>
                <w:rFonts w:ascii="Times New Roman" w:hAnsi="Times New Roman"/>
                <w:lang w:val="uk-UA" w:eastAsia="ru-RU"/>
              </w:rPr>
              <w:t xml:space="preserve">Активна площа </w:t>
            </w:r>
            <w:proofErr w:type="spellStart"/>
            <w:r w:rsidRPr="009D426E">
              <w:rPr>
                <w:rFonts w:ascii="Times New Roman" w:hAnsi="Times New Roman"/>
                <w:lang w:val="uk-UA" w:eastAsia="ru-RU"/>
              </w:rPr>
              <w:t>підбарабання</w:t>
            </w:r>
            <w:proofErr w:type="spellEnd"/>
            <w:r w:rsidRPr="009D426E">
              <w:rPr>
                <w:rFonts w:ascii="Times New Roman" w:hAnsi="Times New Roman"/>
                <w:lang w:val="uk-UA" w:eastAsia="ru-RU"/>
              </w:rPr>
              <w:t>, м </w:t>
            </w:r>
            <w:r w:rsidRPr="009D426E">
              <w:rPr>
                <w:rFonts w:ascii="Times New Roman" w:hAnsi="Times New Roman"/>
                <w:vertAlign w:val="superscript"/>
                <w:lang w:val="uk-UA" w:eastAsia="ru-RU"/>
              </w:rPr>
              <w:t>2</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ind w:left="-57"/>
              <w:contextualSpacing/>
              <w:jc w:val="center"/>
              <w:rPr>
                <w:rFonts w:ascii="Times New Roman" w:hAnsi="Times New Roman"/>
                <w:lang w:val="uk-UA" w:eastAsia="uk-UA"/>
              </w:rPr>
            </w:pPr>
            <w:r w:rsidRPr="009D426E">
              <w:rPr>
                <w:rFonts w:ascii="Times New Roman" w:hAnsi="Times New Roman"/>
                <w:lang w:val="uk-UA" w:eastAsia="ru-RU"/>
              </w:rPr>
              <w:t>0,2</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033E94">
            <w:pPr>
              <w:ind w:left="-57"/>
              <w:contextualSpacing/>
              <w:jc w:val="center"/>
              <w:rPr>
                <w:rFonts w:ascii="Times New Roman" w:hAnsi="Times New Roman"/>
                <w:lang w:val="uk-UA" w:eastAsia="uk-UA"/>
              </w:rPr>
            </w:pPr>
            <w:r w:rsidRPr="009D426E">
              <w:rPr>
                <w:rFonts w:ascii="Times New Roman" w:hAnsi="Times New Roman"/>
                <w:b/>
                <w:bCs/>
                <w:lang w:val="uk-UA" w:eastAsia="ru-RU"/>
              </w:rPr>
              <w:t>Роторний сепаратор</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Діаметр, мм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605</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Швидкість обертання, про./хв.</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740 або 400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 xml:space="preserve">Загальна площа </w:t>
            </w:r>
            <w:proofErr w:type="spellStart"/>
            <w:r w:rsidRPr="009D426E">
              <w:rPr>
                <w:sz w:val="24"/>
                <w:szCs w:val="24"/>
                <w:lang w:eastAsia="ru-RU"/>
              </w:rPr>
              <w:t>підбарабання</w:t>
            </w:r>
            <w:proofErr w:type="spellEnd"/>
            <w:r w:rsidRPr="009D426E">
              <w:rPr>
                <w:sz w:val="24"/>
                <w:szCs w:val="24"/>
                <w:lang w:eastAsia="ru-RU"/>
              </w:rPr>
              <w:t>, м </w:t>
            </w:r>
            <w:r w:rsidRPr="009D426E">
              <w:rPr>
                <w:sz w:val="24"/>
                <w:szCs w:val="24"/>
                <w:vertAlign w:val="superscript"/>
                <w:lang w:eastAsia="ru-RU"/>
              </w:rPr>
              <w:t>2</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0,83</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pStyle w:val="TableParagraph"/>
              <w:jc w:val="center"/>
            </w:pPr>
            <w:r w:rsidRPr="009D426E">
              <w:rPr>
                <w:b/>
                <w:bCs/>
                <w:sz w:val="24"/>
                <w:szCs w:val="24"/>
                <w:lang w:eastAsia="ru-RU"/>
              </w:rPr>
              <w:t>Соломотряс</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Кількість клавіш</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5</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Площа сепарації з урахуванням роторного сепаратора, м </w:t>
            </w:r>
            <w:r w:rsidRPr="009D426E">
              <w:rPr>
                <w:sz w:val="24"/>
                <w:szCs w:val="24"/>
                <w:vertAlign w:val="superscript"/>
                <w:lang w:eastAsia="ru-RU"/>
              </w:rPr>
              <w:t>2</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5,00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pStyle w:val="TableParagraph"/>
              <w:jc w:val="center"/>
            </w:pPr>
            <w:r w:rsidRPr="009D426E">
              <w:rPr>
                <w:b/>
                <w:bCs/>
                <w:sz w:val="24"/>
                <w:szCs w:val="24"/>
                <w:lang w:eastAsia="ru-RU"/>
              </w:rPr>
              <w:t>Очищення</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Площа верхніх/нижніх решіт, м </w:t>
            </w:r>
            <w:r w:rsidRPr="009D426E">
              <w:rPr>
                <w:sz w:val="24"/>
                <w:szCs w:val="24"/>
                <w:vertAlign w:val="superscript"/>
                <w:lang w:eastAsia="ru-RU"/>
              </w:rPr>
              <w:t>2</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2,19/1,71</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Площа скребкової зони на зерновій дошці, м </w:t>
            </w:r>
            <w:r w:rsidRPr="009D426E">
              <w:rPr>
                <w:sz w:val="24"/>
                <w:szCs w:val="24"/>
                <w:vertAlign w:val="superscript"/>
                <w:lang w:eastAsia="ru-RU"/>
              </w:rPr>
              <w:t>2</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0,23</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 xml:space="preserve">Загальна площа </w:t>
            </w:r>
            <w:proofErr w:type="spellStart"/>
            <w:r w:rsidRPr="009D426E">
              <w:rPr>
                <w:sz w:val="24"/>
                <w:szCs w:val="24"/>
                <w:lang w:eastAsia="ru-RU"/>
              </w:rPr>
              <w:t>вітроочищення</w:t>
            </w:r>
            <w:proofErr w:type="spellEnd"/>
            <w:r w:rsidRPr="009D426E">
              <w:rPr>
                <w:sz w:val="24"/>
                <w:szCs w:val="24"/>
                <w:lang w:eastAsia="ru-RU"/>
              </w:rPr>
              <w:t>, м </w:t>
            </w:r>
            <w:r w:rsidRPr="009D426E">
              <w:rPr>
                <w:sz w:val="24"/>
                <w:szCs w:val="24"/>
                <w:vertAlign w:val="superscript"/>
                <w:lang w:eastAsia="ru-RU"/>
              </w:rPr>
              <w:t>2</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4,321</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pStyle w:val="TableParagraph"/>
              <w:jc w:val="center"/>
            </w:pPr>
            <w:r w:rsidRPr="009D426E">
              <w:rPr>
                <w:b/>
                <w:bCs/>
                <w:sz w:val="24"/>
                <w:szCs w:val="24"/>
                <w:lang w:eastAsia="ru-RU"/>
              </w:rPr>
              <w:t>Очисний вентилятор</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Кількість лопатей</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6</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Швидкість обертання, про./хв.</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340-970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Система дистанційного керування</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Є</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lastRenderedPageBreak/>
              <w:t>Обробка недомолота</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 xml:space="preserve">Повернення на </w:t>
            </w:r>
            <w:r w:rsidRPr="009D426E">
              <w:rPr>
                <w:sz w:val="24"/>
                <w:szCs w:val="24"/>
                <w:lang w:eastAsia="ru-RU"/>
              </w:rPr>
              <w:lastRenderedPageBreak/>
              <w:t>барабан</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Елеватор чистого зерна</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Високопродуктивний з посиленими ланцюгами та планками</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pStyle w:val="TableParagraph"/>
              <w:jc w:val="center"/>
            </w:pPr>
            <w:r w:rsidRPr="009D426E">
              <w:rPr>
                <w:b/>
                <w:bCs/>
                <w:sz w:val="24"/>
                <w:szCs w:val="24"/>
                <w:lang w:eastAsia="ru-RU"/>
              </w:rPr>
              <w:t>Бункер</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Місткість, л</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6400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pStyle w:val="TableParagraph"/>
              <w:jc w:val="center"/>
            </w:pPr>
            <w:r w:rsidRPr="009D426E">
              <w:rPr>
                <w:b/>
                <w:bCs/>
                <w:sz w:val="24"/>
                <w:szCs w:val="24"/>
                <w:lang w:eastAsia="ru-RU"/>
              </w:rPr>
              <w:t>Вивантажувальний шнек</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Автоматичне відкидання</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Є</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Продуктивність розвантаження, л/хв.</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60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Вікно для відбору проб</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Є</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Датчик заповнення</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Є</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pStyle w:val="TableParagraph"/>
              <w:jc w:val="center"/>
            </w:pPr>
            <w:r w:rsidRPr="009D426E">
              <w:rPr>
                <w:b/>
                <w:bCs/>
                <w:sz w:val="24"/>
                <w:szCs w:val="24"/>
                <w:lang w:eastAsia="ru-RU"/>
              </w:rPr>
              <w:t>Двигун</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Двигун</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NEF</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Об'єм, л</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6,8</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Управління упорскуванням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Загальна паливна рампа</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Номінальна потужність, кВт/к.</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178/242</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Повітряний компресор</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Є + ресивер 60л.</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pStyle w:val="TableParagraph"/>
              <w:jc w:val="center"/>
            </w:pPr>
            <w:r w:rsidRPr="009D426E">
              <w:rPr>
                <w:b/>
                <w:bCs/>
                <w:sz w:val="24"/>
                <w:szCs w:val="24"/>
                <w:lang w:eastAsia="ru-RU"/>
              </w:rPr>
              <w:t>Паливний бак</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Об'єм, л</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400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pStyle w:val="TableParagraph"/>
              <w:jc w:val="center"/>
            </w:pPr>
            <w:r w:rsidRPr="009D426E">
              <w:rPr>
                <w:b/>
                <w:bCs/>
                <w:sz w:val="24"/>
                <w:szCs w:val="24"/>
                <w:lang w:eastAsia="ru-RU"/>
              </w:rPr>
              <w:t>Трансмісія</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Тип</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Гідростатична</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Кількість швидкостей</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4</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Максимальна швидкість, км/год</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30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pStyle w:val="TableParagraph"/>
              <w:jc w:val="center"/>
            </w:pPr>
            <w:r w:rsidRPr="009D426E">
              <w:rPr>
                <w:b/>
                <w:bCs/>
                <w:sz w:val="24"/>
                <w:szCs w:val="24"/>
                <w:lang w:eastAsia="ru-RU"/>
              </w:rPr>
              <w:t>Обробка не зернової частини врожаю</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Вбудований подрібнювач</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Є</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Напрямні пластини</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Фіксовані</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pStyle w:val="TableParagraph"/>
              <w:jc w:val="center"/>
            </w:pPr>
            <w:r w:rsidRPr="009D426E">
              <w:rPr>
                <w:b/>
                <w:bCs/>
                <w:sz w:val="24"/>
                <w:szCs w:val="24"/>
                <w:lang w:eastAsia="ru-RU"/>
              </w:rPr>
              <w:t>Габаритні розміри</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Мінімальна ширина, мм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3352</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Максимальна довжина без жниварки з подрібнювачем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8135</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pStyle w:val="TableParagraph"/>
              <w:jc w:val="center"/>
            </w:pPr>
            <w:r w:rsidRPr="009D426E">
              <w:rPr>
                <w:b/>
                <w:bCs/>
                <w:sz w:val="24"/>
                <w:szCs w:val="24"/>
                <w:lang w:eastAsia="ru-RU"/>
              </w:rPr>
              <w:t>Вага</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r w:rsidR="00B10F61" w:rsidRPr="009D426E" w:rsidTr="00BE479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61" w:rsidRPr="009D426E" w:rsidRDefault="00B10F61" w:rsidP="00BE479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10F61" w:rsidRPr="009D426E" w:rsidRDefault="00B10F61" w:rsidP="00BE4790">
            <w:pPr>
              <w:pStyle w:val="TableParagraph"/>
              <w:ind w:left="25"/>
            </w:pPr>
            <w:r w:rsidRPr="009D426E">
              <w:rPr>
                <w:sz w:val="24"/>
                <w:szCs w:val="24"/>
                <w:lang w:eastAsia="ru-RU"/>
              </w:rPr>
              <w:t>Експлуатаційний, кг</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rsidR="00B10F61" w:rsidRPr="009D426E" w:rsidRDefault="00B10F61" w:rsidP="00033E94">
            <w:pPr>
              <w:pStyle w:val="TableParagraph"/>
              <w:jc w:val="center"/>
            </w:pPr>
            <w:r w:rsidRPr="009D426E">
              <w:rPr>
                <w:sz w:val="24"/>
                <w:szCs w:val="24"/>
                <w:lang w:eastAsia="ru-RU"/>
              </w:rPr>
              <w:t>9600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F61" w:rsidRPr="009D426E" w:rsidRDefault="00B10F61" w:rsidP="00033E94">
            <w:pPr>
              <w:contextualSpacing/>
              <w:jc w:val="center"/>
              <w:rPr>
                <w:rFonts w:ascii="Times New Roman" w:hAnsi="Times New Roman"/>
                <w:lang w:val="uk-UA"/>
              </w:rPr>
            </w:pPr>
          </w:p>
        </w:tc>
      </w:tr>
    </w:tbl>
    <w:p w:rsidR="00B10F61" w:rsidRPr="009D426E" w:rsidRDefault="00B10F61" w:rsidP="00B10F61">
      <w:pPr>
        <w:jc w:val="both"/>
        <w:rPr>
          <w:rFonts w:ascii="Times New Roman" w:eastAsia="Arial" w:hAnsi="Times New Roman"/>
          <w:lang w:val="uk-UA" w:eastAsia="ru-RU"/>
        </w:rPr>
      </w:pPr>
    </w:p>
    <w:p w:rsidR="00B10F61" w:rsidRPr="009D426E" w:rsidRDefault="00B10F61" w:rsidP="00B10F61">
      <w:pPr>
        <w:pStyle w:val="a8"/>
        <w:ind w:firstLine="567"/>
        <w:contextualSpacing/>
        <w:jc w:val="both"/>
        <w:rPr>
          <w:rFonts w:ascii="Times New Roman" w:hAnsi="Times New Roman"/>
          <w:noProof/>
          <w:sz w:val="24"/>
          <w:szCs w:val="24"/>
          <w:lang w:val="uk-UA"/>
        </w:rPr>
      </w:pPr>
      <w:r w:rsidRPr="009D426E">
        <w:rPr>
          <w:rFonts w:ascii="Times New Roman" w:hAnsi="Times New Roman"/>
          <w:b/>
          <w:noProof/>
          <w:sz w:val="24"/>
          <w:szCs w:val="24"/>
          <w:lang w:val="uk-UA"/>
        </w:rPr>
        <w:t>Гарантійний термін обладнання</w:t>
      </w:r>
      <w:r w:rsidRPr="009D426E">
        <w:rPr>
          <w:rFonts w:ascii="Times New Roman" w:hAnsi="Times New Roman"/>
          <w:noProof/>
          <w:sz w:val="24"/>
          <w:szCs w:val="24"/>
          <w:lang w:val="uk-UA"/>
        </w:rPr>
        <w:t xml:space="preserve"> – не менше 12 місяців.</w:t>
      </w:r>
    </w:p>
    <w:p w:rsidR="00B10F61" w:rsidRPr="009D426E" w:rsidRDefault="00B10F61" w:rsidP="00B10F61">
      <w:pPr>
        <w:pStyle w:val="a8"/>
        <w:ind w:firstLine="567"/>
        <w:contextualSpacing/>
        <w:jc w:val="both"/>
        <w:rPr>
          <w:rFonts w:ascii="Times New Roman" w:hAnsi="Times New Roman"/>
          <w:noProof/>
          <w:sz w:val="24"/>
          <w:szCs w:val="24"/>
          <w:lang w:val="uk-UA"/>
        </w:rPr>
      </w:pPr>
      <w:r w:rsidRPr="009D426E">
        <w:rPr>
          <w:rFonts w:ascii="Times New Roman" w:hAnsi="Times New Roman"/>
          <w:b/>
          <w:noProof/>
          <w:sz w:val="24"/>
          <w:szCs w:val="24"/>
          <w:lang w:val="uk-UA"/>
        </w:rPr>
        <w:t>Рік виготовлення обладнання</w:t>
      </w:r>
      <w:r w:rsidRPr="009D426E">
        <w:rPr>
          <w:rFonts w:ascii="Times New Roman" w:hAnsi="Times New Roman"/>
          <w:noProof/>
          <w:sz w:val="24"/>
          <w:szCs w:val="24"/>
          <w:lang w:val="uk-UA"/>
        </w:rPr>
        <w:t xml:space="preserve"> –2020 або 2021 рік</w:t>
      </w:r>
    </w:p>
    <w:p w:rsidR="00B10F61" w:rsidRPr="009D426E" w:rsidRDefault="00B10F61" w:rsidP="00B10F61">
      <w:pPr>
        <w:ind w:firstLine="624"/>
        <w:jc w:val="both"/>
        <w:rPr>
          <w:rFonts w:ascii="Times New Roman" w:eastAsia="Arial" w:hAnsi="Times New Roman"/>
          <w:b/>
          <w:lang w:val="uk-UA" w:eastAsia="ru-RU"/>
        </w:rPr>
      </w:pPr>
    </w:p>
    <w:p w:rsidR="00B10F61" w:rsidRPr="009D426E" w:rsidRDefault="00B10F61" w:rsidP="00B10F61">
      <w:pPr>
        <w:ind w:firstLine="624"/>
        <w:jc w:val="both"/>
        <w:rPr>
          <w:rFonts w:ascii="Times New Roman" w:eastAsia="Arial" w:hAnsi="Times New Roman"/>
          <w:i/>
          <w:lang w:val="uk-UA" w:eastAsia="ru-RU"/>
        </w:rPr>
      </w:pPr>
      <w:r w:rsidRPr="009D426E">
        <w:rPr>
          <w:rFonts w:ascii="Times New Roman" w:eastAsia="Arial" w:hAnsi="Times New Roman"/>
          <w:i/>
          <w:lang w:val="uk-UA" w:eastAsia="ru-RU"/>
        </w:rPr>
        <w:t xml:space="preserve">Всі посилання згідно цього додатку та в тексті тендерної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w:t>
      </w:r>
      <w:r w:rsidRPr="009D426E">
        <w:rPr>
          <w:rFonts w:ascii="Times New Roman" w:hAnsi="Times New Roman"/>
          <w:i/>
          <w:lang w:val="uk-UA" w:eastAsia="ru-RU"/>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але обов’язково не гірші.</w:t>
      </w:r>
      <w:r w:rsidRPr="009D426E">
        <w:rPr>
          <w:rFonts w:ascii="Times New Roman" w:eastAsia="Arial" w:hAnsi="Times New Roman"/>
          <w:i/>
          <w:lang w:val="uk-UA" w:eastAsia="ru-RU"/>
        </w:rPr>
        <w:t xml:space="preserve"> Крім того, техніка (комбайн) повинна бути економічною, не вибагливою в експлуатації та стійкою до зовнішніх чинників зносу. </w:t>
      </w:r>
    </w:p>
    <w:p w:rsidR="00B10F61" w:rsidRPr="009D426E" w:rsidRDefault="00B10F61" w:rsidP="00B10F61">
      <w:pPr>
        <w:ind w:firstLine="624"/>
        <w:rPr>
          <w:lang w:val="uk-UA"/>
        </w:rPr>
      </w:pPr>
    </w:p>
    <w:p w:rsidR="00B10F61" w:rsidRPr="009D426E" w:rsidRDefault="00B10F61" w:rsidP="00B10F61">
      <w:pPr>
        <w:rPr>
          <w:lang w:val="uk-UA"/>
        </w:rPr>
      </w:pPr>
    </w:p>
    <w:p w:rsidR="002F3B1C" w:rsidRPr="009D426E" w:rsidRDefault="002F3B1C" w:rsidP="00B10F61">
      <w:pPr>
        <w:ind w:firstLine="540"/>
        <w:jc w:val="both"/>
        <w:rPr>
          <w:lang w:val="uk-UA"/>
        </w:rPr>
      </w:pPr>
    </w:p>
    <w:sectPr w:rsidR="002F3B1C" w:rsidRPr="009D426E" w:rsidSect="00882B08">
      <w:pgSz w:w="11906" w:h="16838"/>
      <w:pgMar w:top="284" w:right="720" w:bottom="567" w:left="720" w:header="1"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5">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9EA6E55"/>
    <w:multiLevelType w:val="hybridMultilevel"/>
    <w:tmpl w:val="DC9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1"/>
  </w:num>
  <w:num w:numId="3">
    <w:abstractNumId w:val="9"/>
  </w:num>
  <w:num w:numId="4">
    <w:abstractNumId w:val="12"/>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7"/>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3925"/>
    <w:rsid w:val="00023555"/>
    <w:rsid w:val="00033E94"/>
    <w:rsid w:val="00037B47"/>
    <w:rsid w:val="0004020B"/>
    <w:rsid w:val="000679BF"/>
    <w:rsid w:val="00080D3A"/>
    <w:rsid w:val="000B45BF"/>
    <w:rsid w:val="000B57BF"/>
    <w:rsid w:val="000C39A0"/>
    <w:rsid w:val="000D4564"/>
    <w:rsid w:val="000F7043"/>
    <w:rsid w:val="00105260"/>
    <w:rsid w:val="00141D2A"/>
    <w:rsid w:val="0015714C"/>
    <w:rsid w:val="00163CDD"/>
    <w:rsid w:val="001767D9"/>
    <w:rsid w:val="00176B94"/>
    <w:rsid w:val="00190467"/>
    <w:rsid w:val="001A50EC"/>
    <w:rsid w:val="001B0923"/>
    <w:rsid w:val="001C6EFF"/>
    <w:rsid w:val="001E3C1B"/>
    <w:rsid w:val="001E6F9D"/>
    <w:rsid w:val="00202190"/>
    <w:rsid w:val="00223FF5"/>
    <w:rsid w:val="0023012B"/>
    <w:rsid w:val="0023588F"/>
    <w:rsid w:val="002419B1"/>
    <w:rsid w:val="0025153A"/>
    <w:rsid w:val="002525DE"/>
    <w:rsid w:val="00253925"/>
    <w:rsid w:val="0027304E"/>
    <w:rsid w:val="0028178C"/>
    <w:rsid w:val="002959A0"/>
    <w:rsid w:val="00297B76"/>
    <w:rsid w:val="002E392E"/>
    <w:rsid w:val="002F3B1C"/>
    <w:rsid w:val="002F5192"/>
    <w:rsid w:val="00322F6D"/>
    <w:rsid w:val="003243F2"/>
    <w:rsid w:val="00326D45"/>
    <w:rsid w:val="003301D8"/>
    <w:rsid w:val="0035222D"/>
    <w:rsid w:val="00363A78"/>
    <w:rsid w:val="00373A9C"/>
    <w:rsid w:val="00383C17"/>
    <w:rsid w:val="003974D0"/>
    <w:rsid w:val="003D6395"/>
    <w:rsid w:val="003E0864"/>
    <w:rsid w:val="003F05C4"/>
    <w:rsid w:val="00404F66"/>
    <w:rsid w:val="0041126C"/>
    <w:rsid w:val="00416A40"/>
    <w:rsid w:val="0042146E"/>
    <w:rsid w:val="00455BBC"/>
    <w:rsid w:val="00455EE0"/>
    <w:rsid w:val="004578D5"/>
    <w:rsid w:val="00497705"/>
    <w:rsid w:val="004A09FE"/>
    <w:rsid w:val="004C4A28"/>
    <w:rsid w:val="004F3D15"/>
    <w:rsid w:val="00500A4A"/>
    <w:rsid w:val="00511342"/>
    <w:rsid w:val="005326DB"/>
    <w:rsid w:val="00553AF8"/>
    <w:rsid w:val="005568F2"/>
    <w:rsid w:val="005874E7"/>
    <w:rsid w:val="00595AE2"/>
    <w:rsid w:val="005A2055"/>
    <w:rsid w:val="00603D9C"/>
    <w:rsid w:val="0061155E"/>
    <w:rsid w:val="006140B3"/>
    <w:rsid w:val="00633CCA"/>
    <w:rsid w:val="00691E77"/>
    <w:rsid w:val="006C3B3A"/>
    <w:rsid w:val="006D242C"/>
    <w:rsid w:val="006D6F11"/>
    <w:rsid w:val="006E6893"/>
    <w:rsid w:val="006E7320"/>
    <w:rsid w:val="00713C48"/>
    <w:rsid w:val="00715414"/>
    <w:rsid w:val="00724340"/>
    <w:rsid w:val="00725E04"/>
    <w:rsid w:val="007338F1"/>
    <w:rsid w:val="00743FFD"/>
    <w:rsid w:val="007922A2"/>
    <w:rsid w:val="007A772D"/>
    <w:rsid w:val="007B26B6"/>
    <w:rsid w:val="007B796A"/>
    <w:rsid w:val="007F398D"/>
    <w:rsid w:val="00806EAA"/>
    <w:rsid w:val="008128E2"/>
    <w:rsid w:val="00821BC9"/>
    <w:rsid w:val="00823FEC"/>
    <w:rsid w:val="0085674E"/>
    <w:rsid w:val="008621E8"/>
    <w:rsid w:val="008B260B"/>
    <w:rsid w:val="008C7E11"/>
    <w:rsid w:val="008E24E3"/>
    <w:rsid w:val="008F1AB3"/>
    <w:rsid w:val="00910FB6"/>
    <w:rsid w:val="00912809"/>
    <w:rsid w:val="00922FD8"/>
    <w:rsid w:val="009338C3"/>
    <w:rsid w:val="00935EAD"/>
    <w:rsid w:val="00960E28"/>
    <w:rsid w:val="00971D7C"/>
    <w:rsid w:val="00973C49"/>
    <w:rsid w:val="00975B7E"/>
    <w:rsid w:val="00975C3A"/>
    <w:rsid w:val="0098205D"/>
    <w:rsid w:val="00982943"/>
    <w:rsid w:val="009A674E"/>
    <w:rsid w:val="009D2A55"/>
    <w:rsid w:val="009D426E"/>
    <w:rsid w:val="009F1BBB"/>
    <w:rsid w:val="00A35FBC"/>
    <w:rsid w:val="00A55A8D"/>
    <w:rsid w:val="00A572CE"/>
    <w:rsid w:val="00A64472"/>
    <w:rsid w:val="00A7760B"/>
    <w:rsid w:val="00AB128B"/>
    <w:rsid w:val="00AD1F4E"/>
    <w:rsid w:val="00B10F61"/>
    <w:rsid w:val="00B22253"/>
    <w:rsid w:val="00B40849"/>
    <w:rsid w:val="00B93B82"/>
    <w:rsid w:val="00B971D0"/>
    <w:rsid w:val="00BA1B93"/>
    <w:rsid w:val="00BA3F9C"/>
    <w:rsid w:val="00BB3BC0"/>
    <w:rsid w:val="00BC271B"/>
    <w:rsid w:val="00BD12A3"/>
    <w:rsid w:val="00BE080B"/>
    <w:rsid w:val="00C23928"/>
    <w:rsid w:val="00C249F0"/>
    <w:rsid w:val="00C6210F"/>
    <w:rsid w:val="00C62768"/>
    <w:rsid w:val="00C75FB7"/>
    <w:rsid w:val="00CA6AC8"/>
    <w:rsid w:val="00CB7A0D"/>
    <w:rsid w:val="00CC257B"/>
    <w:rsid w:val="00D0253B"/>
    <w:rsid w:val="00D0377F"/>
    <w:rsid w:val="00D0716E"/>
    <w:rsid w:val="00D10C09"/>
    <w:rsid w:val="00D111AF"/>
    <w:rsid w:val="00D271D8"/>
    <w:rsid w:val="00D32BC3"/>
    <w:rsid w:val="00D46D08"/>
    <w:rsid w:val="00DC0A2A"/>
    <w:rsid w:val="00DC5F97"/>
    <w:rsid w:val="00E11541"/>
    <w:rsid w:val="00E2527B"/>
    <w:rsid w:val="00E32874"/>
    <w:rsid w:val="00E4762E"/>
    <w:rsid w:val="00E5768C"/>
    <w:rsid w:val="00E60362"/>
    <w:rsid w:val="00E7297B"/>
    <w:rsid w:val="00E9174A"/>
    <w:rsid w:val="00EB4B7D"/>
    <w:rsid w:val="00EC5369"/>
    <w:rsid w:val="00EF25E4"/>
    <w:rsid w:val="00F228B4"/>
    <w:rsid w:val="00F56F3F"/>
    <w:rsid w:val="00F604C8"/>
    <w:rsid w:val="00F605A5"/>
    <w:rsid w:val="00F837D5"/>
    <w:rsid w:val="00FA0611"/>
    <w:rsid w:val="00FB085E"/>
    <w:rsid w:val="00FB2C3B"/>
    <w:rsid w:val="00FC2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aliases w:val="Chapter10,Список уровня 2,название табл/рис"/>
    <w:basedOn w:val="a"/>
    <w:link w:val="a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c">
    <w:name w:val="header"/>
    <w:basedOn w:val="a"/>
    <w:link w:val="ad"/>
    <w:rsid w:val="00253925"/>
    <w:pPr>
      <w:widowControl/>
      <w:tabs>
        <w:tab w:val="center" w:pos="4819"/>
        <w:tab w:val="right" w:pos="9639"/>
      </w:tabs>
      <w:autoSpaceDE/>
    </w:pPr>
    <w:rPr>
      <w:rFonts w:ascii="Times New Roman" w:hAnsi="Times New Roman" w:cs="Times New Roman"/>
    </w:rPr>
  </w:style>
  <w:style w:type="character" w:customStyle="1" w:styleId="ad">
    <w:name w:val="Верхний колонтитул Знак"/>
    <w:basedOn w:val="a0"/>
    <w:link w:val="ac"/>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e">
    <w:name w:val="Balloon Text"/>
    <w:basedOn w:val="a"/>
    <w:link w:val="af"/>
    <w:uiPriority w:val="99"/>
    <w:semiHidden/>
    <w:unhideWhenUsed/>
    <w:rsid w:val="00A7760B"/>
    <w:rPr>
      <w:rFonts w:ascii="Segoe UI" w:hAnsi="Segoe UI" w:cs="Segoe UI"/>
      <w:sz w:val="18"/>
      <w:szCs w:val="18"/>
    </w:rPr>
  </w:style>
  <w:style w:type="character" w:customStyle="1" w:styleId="af">
    <w:name w:val="Текст выноски Знак"/>
    <w:basedOn w:val="a0"/>
    <w:link w:val="ae"/>
    <w:uiPriority w:val="99"/>
    <w:semiHidden/>
    <w:rsid w:val="00A7760B"/>
    <w:rPr>
      <w:rFonts w:ascii="Segoe UI" w:hAnsi="Segoe UI" w:cs="Segoe UI"/>
      <w:sz w:val="18"/>
      <w:szCs w:val="18"/>
      <w:lang w:eastAsia="ar-SA"/>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iPriority w:val="99"/>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1">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0"/>
    <w:uiPriority w:val="99"/>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character" w:customStyle="1" w:styleId="aa">
    <w:name w:val="Абзац списка Знак"/>
    <w:aliases w:val="Chapter10 Знак,Список уровня 2 Знак,название табл/рис Знак"/>
    <w:link w:val="a9"/>
    <w:uiPriority w:val="99"/>
    <w:locked/>
    <w:rsid w:val="00F56F3F"/>
    <w:rPr>
      <w:rFonts w:ascii="Courier New" w:hAnsi="Courier New" w:cs="Courier New"/>
    </w:rPr>
  </w:style>
  <w:style w:type="character" w:customStyle="1" w:styleId="apple-converted-space">
    <w:name w:val="apple-converted-space"/>
    <w:basedOn w:val="a0"/>
    <w:rsid w:val="00416A40"/>
  </w:style>
</w:styles>
</file>

<file path=word/webSettings.xml><?xml version="1.0" encoding="utf-8"?>
<w:webSettings xmlns:r="http://schemas.openxmlformats.org/officeDocument/2006/relationships" xmlns:w="http://schemas.openxmlformats.org/wordprocessingml/2006/main">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F20E-8D25-41B8-BC02-61AC6ADA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Admin</cp:lastModifiedBy>
  <cp:revision>46</cp:revision>
  <cp:lastPrinted>2022-12-14T11:12:00Z</cp:lastPrinted>
  <dcterms:created xsi:type="dcterms:W3CDTF">2022-12-05T09:45:00Z</dcterms:created>
  <dcterms:modified xsi:type="dcterms:W3CDTF">2023-01-28T16:44:00Z</dcterms:modified>
</cp:coreProperties>
</file>