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AD" w:rsidRPr="005278AD" w:rsidRDefault="005278AD" w:rsidP="005278AD">
      <w:pPr>
        <w:suppressAutoHyphens/>
        <w:ind w:firstLine="567"/>
        <w:jc w:val="right"/>
        <w:rPr>
          <w:b/>
          <w:color w:val="FF0000"/>
          <w:u w:val="single"/>
        </w:rPr>
      </w:pPr>
      <w:bookmarkStart w:id="0" w:name="_GoBack"/>
      <w:bookmarkEnd w:id="0"/>
      <w:r w:rsidRPr="005278AD">
        <w:rPr>
          <w:b/>
          <w:color w:val="FF0000"/>
          <w:u w:val="single"/>
        </w:rPr>
        <w:t>ПРОЕКТ ДОГОВОРУ</w:t>
      </w:r>
    </w:p>
    <w:p w:rsidR="005278AD" w:rsidRDefault="005278AD" w:rsidP="005278AD">
      <w:pPr>
        <w:suppressAutoHyphens/>
        <w:ind w:firstLine="567"/>
        <w:jc w:val="center"/>
        <w:rPr>
          <w:b/>
        </w:rPr>
      </w:pPr>
    </w:p>
    <w:p w:rsidR="005278AD" w:rsidRPr="00514F38" w:rsidRDefault="005278AD" w:rsidP="005278AD">
      <w:pPr>
        <w:suppressAutoHyphens/>
        <w:ind w:firstLine="567"/>
        <w:jc w:val="center"/>
        <w:rPr>
          <w:b/>
        </w:rPr>
      </w:pPr>
      <w:r w:rsidRPr="00514F38">
        <w:rPr>
          <w:b/>
        </w:rPr>
        <w:t>ДОГОВІР ПОСТАВКИ № ______</w:t>
      </w:r>
    </w:p>
    <w:p w:rsidR="005278AD" w:rsidRPr="00514F38" w:rsidRDefault="005278AD" w:rsidP="005278AD">
      <w:pPr>
        <w:suppressAutoHyphens/>
        <w:jc w:val="both"/>
        <w:rPr>
          <w:b/>
        </w:rPr>
      </w:pPr>
      <w:r>
        <w:rPr>
          <w:b/>
        </w:rPr>
        <w:t>місто Коростишів</w:t>
      </w:r>
      <w:r w:rsidRPr="00514F38">
        <w:rPr>
          <w:b/>
        </w:rPr>
        <w:t xml:space="preserve">                                                          </w:t>
      </w:r>
      <w:r>
        <w:rPr>
          <w:b/>
        </w:rPr>
        <w:t xml:space="preserve">                             </w:t>
      </w:r>
      <w:r w:rsidRPr="00514F38">
        <w:rPr>
          <w:b/>
        </w:rPr>
        <w:t xml:space="preserve">  __._______ 2023 року</w:t>
      </w:r>
    </w:p>
    <w:p w:rsidR="005278AD" w:rsidRPr="00514F38" w:rsidRDefault="005278AD" w:rsidP="005278AD">
      <w:pPr>
        <w:suppressAutoHyphens/>
        <w:ind w:firstLine="567"/>
        <w:jc w:val="both"/>
      </w:pPr>
      <w:r w:rsidRPr="00514F38">
        <w:t xml:space="preserve">   </w:t>
      </w:r>
    </w:p>
    <w:p w:rsidR="005278AD" w:rsidRPr="00514F38" w:rsidRDefault="005278AD" w:rsidP="005278AD">
      <w:pPr>
        <w:tabs>
          <w:tab w:val="left" w:pos="1134"/>
        </w:tabs>
        <w:suppressAutoHyphens/>
        <w:ind w:firstLine="567"/>
        <w:jc w:val="both"/>
      </w:pPr>
      <w:r w:rsidRPr="006661E7">
        <w:rPr>
          <w:b/>
        </w:rPr>
        <w:t>Комунальне некомерційне підприємство «Коростишівська ЦРЛ ім. Д.І. Потєхіна» Коростишівської міської ради</w:t>
      </w:r>
      <w:r>
        <w:rPr>
          <w:b/>
        </w:rPr>
        <w:t xml:space="preserve"> (далі – Покупець)</w:t>
      </w:r>
      <w:r w:rsidRPr="006661E7">
        <w:rPr>
          <w:b/>
        </w:rPr>
        <w:t>,</w:t>
      </w:r>
      <w:r w:rsidRPr="006661E7">
        <w:t xml:space="preserve"> в особі головного лікаря Веселовського Олександра Борисовича, що діє на підставі  Статуту</w:t>
      </w:r>
      <w:r w:rsidRPr="00514F38">
        <w:t xml:space="preserve">, з однієї сторони, та </w:t>
      </w:r>
      <w:r w:rsidRPr="00514F38">
        <w:rPr>
          <w:color w:val="000000"/>
        </w:rPr>
        <w:t>___________________________________</w:t>
      </w:r>
      <w:r w:rsidRPr="00514F38">
        <w:t xml:space="preserve"> (далі – Постачальник), в особі</w:t>
      </w:r>
      <w:r w:rsidRPr="00514F38">
        <w:rPr>
          <w:b/>
        </w:rPr>
        <w:t xml:space="preserve"> </w:t>
      </w:r>
      <w:r w:rsidRPr="00514F38">
        <w:t>_____________________</w:t>
      </w:r>
      <w:r w:rsidRPr="00D36B46">
        <w:t>_</w:t>
      </w:r>
      <w:r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278AD" w:rsidRPr="00514F38" w:rsidRDefault="005278AD" w:rsidP="005278AD">
      <w:pPr>
        <w:tabs>
          <w:tab w:val="left" w:pos="1134"/>
        </w:tabs>
        <w:suppressAutoHyphens/>
        <w:ind w:firstLine="567"/>
        <w:jc w:val="both"/>
      </w:pPr>
    </w:p>
    <w:p w:rsidR="005278AD" w:rsidRPr="00514F38" w:rsidRDefault="005278AD" w:rsidP="005278AD">
      <w:pPr>
        <w:numPr>
          <w:ilvl w:val="0"/>
          <w:numId w:val="2"/>
        </w:numPr>
        <w:tabs>
          <w:tab w:val="left" w:pos="284"/>
        </w:tabs>
        <w:suppressAutoHyphens/>
        <w:ind w:left="0" w:firstLine="1134"/>
        <w:jc w:val="center"/>
        <w:rPr>
          <w:b/>
        </w:rPr>
      </w:pPr>
      <w:r w:rsidRPr="00514F38">
        <w:rPr>
          <w:b/>
        </w:rPr>
        <w:t>ПРЕДМЕТ ДОГОВОРУ</w:t>
      </w:r>
    </w:p>
    <w:p w:rsidR="005278AD" w:rsidRPr="00514F38" w:rsidRDefault="005278AD" w:rsidP="005278AD">
      <w:pPr>
        <w:numPr>
          <w:ilvl w:val="1"/>
          <w:numId w:val="1"/>
        </w:numPr>
        <w:tabs>
          <w:tab w:val="left" w:pos="426"/>
          <w:tab w:val="left" w:pos="993"/>
        </w:tabs>
        <w:suppressAutoHyphens/>
        <w:ind w:left="0" w:firstLine="567"/>
        <w:jc w:val="both"/>
      </w:pPr>
      <w:r w:rsidRPr="00514F38">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5278AD" w:rsidRPr="00514F38" w:rsidRDefault="005278AD" w:rsidP="005278AD">
      <w:pPr>
        <w:numPr>
          <w:ilvl w:val="1"/>
          <w:numId w:val="1"/>
        </w:numPr>
        <w:tabs>
          <w:tab w:val="left" w:pos="426"/>
          <w:tab w:val="left" w:pos="993"/>
        </w:tabs>
        <w:suppressAutoHyphens/>
        <w:ind w:left="0" w:firstLine="567"/>
        <w:jc w:val="both"/>
        <w:rPr>
          <w:b/>
        </w:rPr>
      </w:pPr>
      <w:r w:rsidRPr="00514F38">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514F38">
        <w:rPr>
          <w:color w:val="000000"/>
        </w:rPr>
        <w:t> </w:t>
      </w:r>
      <w:r w:rsidRPr="00514F38">
        <w:rPr>
          <w:b/>
        </w:rPr>
        <w:t>та назва (опис) - _________________________.</w:t>
      </w:r>
    </w:p>
    <w:p w:rsidR="005278AD" w:rsidRPr="00514F38" w:rsidRDefault="005278AD" w:rsidP="005278AD">
      <w:pPr>
        <w:numPr>
          <w:ilvl w:val="1"/>
          <w:numId w:val="1"/>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Договору</w:t>
      </w:r>
      <w:r>
        <w:t>.</w:t>
      </w:r>
    </w:p>
    <w:p w:rsidR="005278AD" w:rsidRPr="00514F38" w:rsidRDefault="005278AD" w:rsidP="005278AD">
      <w:pPr>
        <w:numPr>
          <w:ilvl w:val="1"/>
          <w:numId w:val="1"/>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5278AD" w:rsidRDefault="005278AD" w:rsidP="005278AD">
      <w:pPr>
        <w:tabs>
          <w:tab w:val="left" w:pos="426"/>
          <w:tab w:val="left" w:pos="993"/>
        </w:tabs>
        <w:suppressAutoHyphens/>
        <w:ind w:left="567"/>
        <w:jc w:val="both"/>
      </w:pPr>
    </w:p>
    <w:p w:rsidR="005278AD" w:rsidRPr="00055A06" w:rsidRDefault="005278AD" w:rsidP="005278AD">
      <w:pPr>
        <w:ind w:firstLine="567"/>
        <w:contextualSpacing/>
        <w:jc w:val="center"/>
        <w:rPr>
          <w:b/>
        </w:rPr>
      </w:pPr>
      <w:r>
        <w:rPr>
          <w:b/>
        </w:rPr>
        <w:t xml:space="preserve">         2</w:t>
      </w:r>
      <w:r w:rsidRPr="00055A06">
        <w:rPr>
          <w:b/>
        </w:rPr>
        <w:t xml:space="preserve">. </w:t>
      </w:r>
      <w:r>
        <w:rPr>
          <w:b/>
        </w:rPr>
        <w:t>ТЕРМІНИ ВЖИВАНІ В ДОГОВОРІ</w:t>
      </w:r>
      <w:r>
        <w:rPr>
          <w:b/>
        </w:rPr>
        <w:tab/>
      </w:r>
      <w:r>
        <w:rPr>
          <w:b/>
        </w:rPr>
        <w:tab/>
      </w:r>
      <w:r>
        <w:rPr>
          <w:b/>
        </w:rPr>
        <w:tab/>
      </w:r>
    </w:p>
    <w:p w:rsidR="005278AD" w:rsidRPr="00E84857" w:rsidRDefault="005278AD" w:rsidP="005278AD">
      <w:pPr>
        <w:ind w:firstLine="567"/>
        <w:contextualSpacing/>
        <w:jc w:val="both"/>
      </w:pPr>
      <w:r w:rsidRPr="00E84857">
        <w:t>2.1. Терміни «поставка Товару», «передача у власність Товару» та «відпуск Товару» вживаються Сторонами у тексті цього Договору як тотожні поняття.</w:t>
      </w:r>
    </w:p>
    <w:p w:rsidR="005278AD" w:rsidRPr="00E84857" w:rsidRDefault="005278AD" w:rsidP="005278AD">
      <w:pPr>
        <w:ind w:firstLine="567"/>
        <w:contextualSpacing/>
        <w:jc w:val="both"/>
      </w:pPr>
      <w:r w:rsidRPr="00E84857">
        <w:t>2.2. Під терміном Довірена особа Покупця (фактичного держателя, пред’явника скретч-картки/т</w:t>
      </w:r>
      <w:r>
        <w:t>алона) Сторони розуміють будь–</w:t>
      </w:r>
      <w:r w:rsidRPr="00E84857">
        <w:t>яку особу, якій Покупець передав скретч-картки/талони і тим самим уповноважив її на вчинення дій по отриманню Товару від імені та за рахунок Покупця. Сторони погоджуються вважати, що кожен, хто пред’являє скретч-картку/талон є уповноваженим представником (повіреним) Покупця на отримання Товару за цим Договором.</w:t>
      </w:r>
    </w:p>
    <w:p w:rsidR="005278AD" w:rsidRPr="00E84857" w:rsidRDefault="005278AD" w:rsidP="005278AD">
      <w:pPr>
        <w:ind w:firstLine="567"/>
        <w:contextualSpacing/>
        <w:jc w:val="both"/>
      </w:pPr>
      <w:r w:rsidRPr="00E84857">
        <w:t>2.3. Скретч-картка/талон (надалі - Бланк) – є документом встановленого зразка та форми, одноразового використання, який посвідчує право Покупця та/або уповноваженого ним Користувача на одержання певної кількості та певної марки пального на АЗС. Скретч-картка/талон (Бланк) надає право Покупцю або Довіреній особі отримати Товар на АЗС. Скретч-картка/талон (Бланк) не є платіжним документом, що підтверджує оплату Товару.</w:t>
      </w:r>
    </w:p>
    <w:p w:rsidR="005278AD" w:rsidRPr="00E84857" w:rsidRDefault="005278AD" w:rsidP="005278AD">
      <w:pPr>
        <w:ind w:firstLine="709"/>
        <w:jc w:val="both"/>
      </w:pPr>
    </w:p>
    <w:p w:rsidR="005278AD" w:rsidRPr="00514F38" w:rsidRDefault="005278AD" w:rsidP="005278AD">
      <w:pPr>
        <w:tabs>
          <w:tab w:val="left" w:pos="426"/>
          <w:tab w:val="left" w:pos="993"/>
        </w:tabs>
        <w:suppressAutoHyphens/>
        <w:ind w:left="567"/>
        <w:jc w:val="both"/>
      </w:pPr>
    </w:p>
    <w:p w:rsidR="005278AD" w:rsidRPr="00514F38" w:rsidRDefault="005278AD" w:rsidP="005278AD">
      <w:pPr>
        <w:tabs>
          <w:tab w:val="left" w:pos="284"/>
          <w:tab w:val="left" w:pos="426"/>
        </w:tabs>
        <w:suppressAutoHyphens/>
        <w:jc w:val="center"/>
        <w:rPr>
          <w:b/>
        </w:rPr>
      </w:pPr>
      <w:r>
        <w:rPr>
          <w:b/>
        </w:rPr>
        <w:t xml:space="preserve">3. </w:t>
      </w:r>
      <w:r w:rsidRPr="00514F38">
        <w:rPr>
          <w:b/>
        </w:rPr>
        <w:t>ЯКІСТЬ ТОВАРУ</w:t>
      </w:r>
    </w:p>
    <w:p w:rsidR="005278AD" w:rsidRPr="00E84857" w:rsidRDefault="005278AD" w:rsidP="005278AD">
      <w:pPr>
        <w:keepNext/>
        <w:widowControl w:val="0"/>
        <w:autoSpaceDE w:val="0"/>
        <w:autoSpaceDN w:val="0"/>
        <w:adjustRightInd w:val="0"/>
        <w:ind w:firstLine="567"/>
        <w:jc w:val="both"/>
        <w:outlineLvl w:val="2"/>
        <w:rPr>
          <w:rFonts w:cs="Arial"/>
          <w:bCs/>
        </w:rPr>
      </w:pPr>
      <w:r w:rsidRPr="00E84857">
        <w:rPr>
          <w:rFonts w:cs="Arial"/>
          <w:bCs/>
        </w:rPr>
        <w:t xml:space="preserve">3.1. Постачальник повинен поставити Покупцю Товар, якість якого відповідає державним стандартам, технічним умовам та вимогам, що звичайно ставляться.  </w:t>
      </w:r>
    </w:p>
    <w:p w:rsidR="005278AD" w:rsidRPr="00E84857" w:rsidRDefault="005278AD" w:rsidP="005278AD">
      <w:pPr>
        <w:ind w:firstLine="567"/>
        <w:jc w:val="both"/>
      </w:pPr>
      <w:r w:rsidRPr="00E84857">
        <w:t>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Покупцю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Покупцю та отримані з АЗС, на якій було здійснено фактичний відпуск таких нафтопродуктів (Товарів).</w:t>
      </w:r>
    </w:p>
    <w:p w:rsidR="005278AD" w:rsidRPr="00514F38" w:rsidRDefault="005278AD" w:rsidP="005278AD">
      <w:pPr>
        <w:tabs>
          <w:tab w:val="left" w:pos="426"/>
          <w:tab w:val="left" w:pos="993"/>
        </w:tabs>
        <w:suppressAutoHyphens/>
        <w:spacing w:line="247" w:lineRule="auto"/>
        <w:ind w:left="567"/>
        <w:jc w:val="both"/>
      </w:pPr>
    </w:p>
    <w:p w:rsidR="005278AD" w:rsidRPr="00514F38" w:rsidRDefault="005278AD" w:rsidP="005278AD">
      <w:pPr>
        <w:tabs>
          <w:tab w:val="left" w:pos="426"/>
          <w:tab w:val="left" w:pos="1134"/>
        </w:tabs>
        <w:suppressAutoHyphens/>
        <w:jc w:val="center"/>
      </w:pPr>
      <w:r>
        <w:rPr>
          <w:b/>
        </w:rPr>
        <w:t>4.</w:t>
      </w:r>
      <w:r w:rsidRPr="00514F38">
        <w:rPr>
          <w:b/>
        </w:rPr>
        <w:t xml:space="preserve">ЦІНА ДОГОВОРУ ТА ТОВАРУ, ПОРЯДОК РОЗРАХУНКІВ </w:t>
      </w:r>
    </w:p>
    <w:p w:rsidR="005278AD" w:rsidRPr="00E84857" w:rsidRDefault="005278AD" w:rsidP="005278AD">
      <w:pPr>
        <w:tabs>
          <w:tab w:val="left" w:pos="142"/>
        </w:tabs>
        <w:autoSpaceDE w:val="0"/>
        <w:autoSpaceDN w:val="0"/>
        <w:adjustRightInd w:val="0"/>
        <w:ind w:firstLine="567"/>
        <w:jc w:val="both"/>
      </w:pPr>
      <w:r w:rsidRPr="00E84857">
        <w:t>4.1. Ціна на Товар встановлюється в національній валюті України. Загальна ціна цього Догово</w:t>
      </w:r>
      <w:r>
        <w:t>ру становить ___________</w:t>
      </w:r>
      <w:r w:rsidRPr="00E84857">
        <w:t>___грн</w:t>
      </w:r>
      <w:r>
        <w:t>. ( _______________________), в т.ч.</w:t>
      </w:r>
      <w:r w:rsidRPr="00E84857">
        <w:t xml:space="preserve"> ПДВ</w:t>
      </w:r>
      <w:r>
        <w:t xml:space="preserve"> _____ грн.</w:t>
      </w:r>
    </w:p>
    <w:p w:rsidR="005278AD" w:rsidRPr="00E84857" w:rsidRDefault="005278AD" w:rsidP="005278AD">
      <w:pPr>
        <w:tabs>
          <w:tab w:val="left" w:pos="142"/>
        </w:tabs>
        <w:autoSpaceDE w:val="0"/>
        <w:autoSpaceDN w:val="0"/>
        <w:adjustRightInd w:val="0"/>
        <w:ind w:firstLine="567"/>
        <w:jc w:val="both"/>
      </w:pPr>
      <w:r w:rsidRPr="00E84857">
        <w:t>4.2. Ціна цього Договору може бути зменшена за взаємною згодою Сторін. Покупець здійснює закупівлю в залежності від власної виробничої необхідності та реального фінансування.</w:t>
      </w:r>
    </w:p>
    <w:p w:rsidR="005278AD" w:rsidRPr="00E84857" w:rsidRDefault="005278AD" w:rsidP="005278AD">
      <w:pPr>
        <w:tabs>
          <w:tab w:val="left" w:pos="426"/>
        </w:tabs>
        <w:ind w:firstLine="567"/>
        <w:jc w:val="both"/>
      </w:pPr>
      <w:r w:rsidRPr="00E84857">
        <w:t>4</w:t>
      </w:r>
      <w:r w:rsidRPr="00E84857">
        <w:rPr>
          <w:spacing w:val="1"/>
        </w:rPr>
        <w:t xml:space="preserve">.3. </w:t>
      </w:r>
      <w:r w:rsidRPr="00E84857">
        <w:t xml:space="preserve">Сторони дійшли згоди, що Постачальник здійснює відпуск Товару, а Покупець зобов’язується приймати у власність та оплачувати вартість Товару, по ціні яка встановлена Сторонами та визначена в специфікації до Договору. </w:t>
      </w:r>
    </w:p>
    <w:p w:rsidR="005278AD" w:rsidRPr="00514F38" w:rsidRDefault="005278AD" w:rsidP="005278AD">
      <w:pPr>
        <w:tabs>
          <w:tab w:val="left" w:pos="426"/>
          <w:tab w:val="left" w:pos="993"/>
        </w:tabs>
        <w:suppressAutoHyphens/>
        <w:ind w:left="567"/>
        <w:jc w:val="both"/>
      </w:pPr>
    </w:p>
    <w:p w:rsidR="005278AD" w:rsidRPr="002F3A63" w:rsidRDefault="005278AD" w:rsidP="005278AD">
      <w:pPr>
        <w:pStyle w:val="a3"/>
        <w:numPr>
          <w:ilvl w:val="0"/>
          <w:numId w:val="3"/>
        </w:numPr>
        <w:tabs>
          <w:tab w:val="left" w:pos="284"/>
          <w:tab w:val="left" w:pos="426"/>
          <w:tab w:val="left" w:pos="851"/>
        </w:tabs>
        <w:jc w:val="center"/>
        <w:rPr>
          <w:b/>
        </w:rPr>
      </w:pPr>
      <w:r w:rsidRPr="002F3A63">
        <w:rPr>
          <w:b/>
        </w:rPr>
        <w:t>ПОСТАВКА ТОВАРУ. ПОРЯДОК ПРИЙМАННЯ-ПЕРЕДАЧІ ТОВАРУ</w:t>
      </w:r>
    </w:p>
    <w:p w:rsidR="005278AD" w:rsidRPr="00E84857" w:rsidRDefault="005278AD" w:rsidP="005278AD">
      <w:pPr>
        <w:autoSpaceDE w:val="0"/>
        <w:autoSpaceDN w:val="0"/>
        <w:adjustRightInd w:val="0"/>
        <w:ind w:firstLine="360"/>
        <w:jc w:val="both"/>
      </w:pPr>
      <w:r w:rsidRPr="00E84857">
        <w:t>5.1. Усі розрахунки за Договором здійснюються у національній валюті України у безготівковій формі шляхом перерахування грошових коштів на розрахунковий рахунок Постачальника.</w:t>
      </w:r>
    </w:p>
    <w:p w:rsidR="005278AD" w:rsidRPr="00E84857" w:rsidRDefault="005278AD" w:rsidP="005278AD">
      <w:pPr>
        <w:ind w:firstLine="360"/>
        <w:jc w:val="both"/>
        <w:rPr>
          <w:lang w:eastAsia="uk-UA"/>
        </w:rPr>
      </w:pPr>
      <w:r w:rsidRPr="00E84857">
        <w:rPr>
          <w:lang w:eastAsia="uk-UA"/>
        </w:rPr>
        <w:t>5.2. Розрахунки між Покупцем та Постачальником здійснюються відповідно до видаткової накладної та рахунку-фактури, наданих Постачальником, шляхом оплати вартості Товару згідно Специфікації протягом 7 (семи) банківських днів після отримання</w:t>
      </w:r>
      <w:r>
        <w:rPr>
          <w:lang w:eastAsia="uk-UA"/>
        </w:rPr>
        <w:t xml:space="preserve"> Товару</w:t>
      </w:r>
      <w:r w:rsidRPr="00E84857">
        <w:rPr>
          <w:lang w:eastAsia="uk-UA"/>
        </w:rPr>
        <w:t>.</w:t>
      </w:r>
    </w:p>
    <w:p w:rsidR="005278AD" w:rsidRPr="00E84857" w:rsidRDefault="005278AD" w:rsidP="005278AD">
      <w:pPr>
        <w:ind w:firstLine="360"/>
        <w:jc w:val="both"/>
        <w:rPr>
          <w:lang w:eastAsia="uk-UA"/>
        </w:rPr>
      </w:pPr>
      <w:r w:rsidRPr="00E84857">
        <w:rPr>
          <w:lang w:eastAsia="uk-UA"/>
        </w:rPr>
        <w:t>5.3. Бюджетні зобов’язання за Договором виникають у разі наявності та в межах відповідних бюджетних асигнувань.</w:t>
      </w:r>
    </w:p>
    <w:p w:rsidR="005278AD" w:rsidRPr="00E84857" w:rsidRDefault="005278AD" w:rsidP="005278AD">
      <w:pPr>
        <w:ind w:firstLine="360"/>
        <w:jc w:val="both"/>
      </w:pPr>
      <w:r>
        <w:t xml:space="preserve">5.4. </w:t>
      </w:r>
      <w:r w:rsidRPr="00E84857">
        <w:t>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w:t>
      </w:r>
    </w:p>
    <w:p w:rsidR="005278AD" w:rsidRPr="00E84857" w:rsidRDefault="005278AD" w:rsidP="005278AD">
      <w:pPr>
        <w:ind w:firstLine="360"/>
        <w:jc w:val="both"/>
      </w:pPr>
      <w:r w:rsidRPr="00E84857">
        <w:t xml:space="preserve">5.5. У разі затримки бюджетного фінансування розрахунок за поставлений товар здійснюється з дати отримання Покупцем бюджетного призначення на свій реєстраційний рахунок. </w:t>
      </w:r>
    </w:p>
    <w:p w:rsidR="005278AD" w:rsidRDefault="005278AD" w:rsidP="005278AD">
      <w:pPr>
        <w:tabs>
          <w:tab w:val="left" w:pos="426"/>
          <w:tab w:val="left" w:pos="709"/>
          <w:tab w:val="left" w:pos="851"/>
          <w:tab w:val="left" w:pos="1276"/>
        </w:tabs>
        <w:suppressAutoHyphens/>
        <w:jc w:val="both"/>
      </w:pPr>
      <w:r>
        <w:tab/>
      </w:r>
      <w:r w:rsidRPr="00E84857">
        <w:t>5.6. Звірка розрахунків здійснюється Сторонами на підставі відомостей про фактичну оплату вартості товару Покупцем та видаткових накладних на товар протягом 10-ти днів з дня винесення вимоги однією із Сторін.</w:t>
      </w:r>
    </w:p>
    <w:p w:rsidR="005278AD" w:rsidRPr="00E84857" w:rsidRDefault="005278AD" w:rsidP="005278AD">
      <w:pPr>
        <w:ind w:firstLine="567"/>
        <w:jc w:val="both"/>
      </w:pPr>
      <w:r>
        <w:t>5.7</w:t>
      </w:r>
      <w:r w:rsidRPr="00E84857">
        <w:t>. Постачальник поставляє (передає) у власність Покупця Товари на таких умовах: EXW – адреса АЗС (згідно додатку №2), відповідно до офіційних правил тлумачення торговельних термінів INCOTERMS в редакції 2010 року. Сторони погоджують, що при застосуванні вказаного базису поставки (EXW) завантаження Товару (заливання в автотранспорт) здійснюється силами Постачальника.</w:t>
      </w:r>
    </w:p>
    <w:p w:rsidR="005278AD" w:rsidRPr="00E84857" w:rsidRDefault="005278AD" w:rsidP="005278AD">
      <w:pPr>
        <w:shd w:val="clear" w:color="auto" w:fill="FFFFFF"/>
        <w:ind w:firstLine="567"/>
        <w:jc w:val="both"/>
      </w:pPr>
      <w:r>
        <w:t>5.8</w:t>
      </w:r>
      <w:r w:rsidRPr="00E84857">
        <w:t>. Поставка за Договором здійснюється Постачальником цілодобово по скретч-картці/талону (Бланку) з АЗС Постачальника, перелік яких міститься в Додатку № 2 до Договору. Скретч-картка/талон (Бланк) не є засобом розрахунків/платежів між Сторонами. Скретч-картка/талон (Бланк) містить інформацію про вид і об’єм нафтопродуктів, якими буде заправлений автотранспорт Покупця при наданні таких Бланків на АЗС протягом терміну дії такого бланку.</w:t>
      </w:r>
    </w:p>
    <w:p w:rsidR="005278AD" w:rsidRPr="00E84857" w:rsidRDefault="005278AD" w:rsidP="005278AD">
      <w:pPr>
        <w:shd w:val="clear" w:color="auto" w:fill="FFFFFF"/>
        <w:tabs>
          <w:tab w:val="left" w:pos="1848"/>
        </w:tabs>
        <w:ind w:right="29" w:firstLine="567"/>
        <w:jc w:val="both"/>
      </w:pPr>
      <w:r>
        <w:rPr>
          <w:spacing w:val="-6"/>
        </w:rPr>
        <w:t>5.9</w:t>
      </w:r>
      <w:r w:rsidRPr="00E84857">
        <w:rPr>
          <w:spacing w:val="-6"/>
        </w:rPr>
        <w:t>.</w:t>
      </w:r>
      <w:r w:rsidRPr="00E84857">
        <w:t xml:space="preserve"> Строк передачі скретч-карток/талонів (Бланків) Покупцю – протягом двох робочих днів з дати отримання заявки Постачальником.</w:t>
      </w:r>
    </w:p>
    <w:p w:rsidR="005278AD" w:rsidRPr="00E84857" w:rsidRDefault="005278AD" w:rsidP="005278AD">
      <w:pPr>
        <w:ind w:firstLine="567"/>
        <w:jc w:val="both"/>
      </w:pPr>
      <w:r>
        <w:t>5.10</w:t>
      </w:r>
      <w:r w:rsidRPr="00E84857">
        <w:t>. Місце поставки товару - АЗС Постачальника, пер</w:t>
      </w:r>
      <w:r>
        <w:t>елік яких міститься в Додатку №</w:t>
      </w:r>
      <w:r w:rsidRPr="00E84857">
        <w:t>2</w:t>
      </w:r>
      <w:r>
        <w:t xml:space="preserve"> </w:t>
      </w:r>
      <w:r w:rsidRPr="00E84857">
        <w:t>до Договору.</w:t>
      </w:r>
    </w:p>
    <w:p w:rsidR="005278AD" w:rsidRDefault="005278AD" w:rsidP="005278AD">
      <w:pPr>
        <w:tabs>
          <w:tab w:val="left" w:pos="426"/>
          <w:tab w:val="left" w:pos="709"/>
          <w:tab w:val="left" w:pos="851"/>
          <w:tab w:val="left" w:pos="1276"/>
        </w:tabs>
        <w:suppressAutoHyphens/>
        <w:jc w:val="both"/>
      </w:pPr>
    </w:p>
    <w:p w:rsidR="005278AD" w:rsidRPr="00055A06" w:rsidRDefault="005278AD" w:rsidP="005278AD">
      <w:pPr>
        <w:keepNext/>
        <w:widowControl w:val="0"/>
        <w:autoSpaceDE w:val="0"/>
        <w:autoSpaceDN w:val="0"/>
        <w:adjustRightInd w:val="0"/>
        <w:jc w:val="center"/>
        <w:outlineLvl w:val="2"/>
        <w:rPr>
          <w:rFonts w:cs="Arial"/>
          <w:b/>
        </w:rPr>
      </w:pPr>
      <w:r>
        <w:rPr>
          <w:rFonts w:cs="Arial"/>
          <w:b/>
        </w:rPr>
        <w:t>6</w:t>
      </w:r>
      <w:r w:rsidRPr="00055A06">
        <w:rPr>
          <w:rFonts w:cs="Arial"/>
          <w:b/>
        </w:rPr>
        <w:t xml:space="preserve">. </w:t>
      </w:r>
      <w:r>
        <w:rPr>
          <w:rFonts w:cs="Arial"/>
          <w:b/>
        </w:rPr>
        <w:t>ПРАВА І ОБОВ’ЯЗКИ СТОРІН</w:t>
      </w:r>
    </w:p>
    <w:p w:rsidR="005278AD" w:rsidRPr="00E84857" w:rsidRDefault="005278AD" w:rsidP="005278AD">
      <w:pPr>
        <w:ind w:firstLine="567"/>
        <w:jc w:val="both"/>
        <w:rPr>
          <w:bCs/>
          <w:iCs/>
          <w:u w:val="single"/>
          <w:lang w:eastAsia="uk-UA"/>
        </w:rPr>
      </w:pPr>
      <w:r>
        <w:rPr>
          <w:bCs/>
          <w:iCs/>
          <w:u w:val="single"/>
          <w:lang w:eastAsia="uk-UA"/>
        </w:rPr>
        <w:t>6</w:t>
      </w:r>
      <w:r w:rsidRPr="00E84857">
        <w:rPr>
          <w:bCs/>
          <w:iCs/>
          <w:u w:val="single"/>
          <w:lang w:eastAsia="uk-UA"/>
        </w:rPr>
        <w:t xml:space="preserve">.1. Покупець зобов’язаний: </w:t>
      </w:r>
    </w:p>
    <w:p w:rsidR="005278AD" w:rsidRPr="00E84857" w:rsidRDefault="005278AD" w:rsidP="005278AD">
      <w:pPr>
        <w:ind w:firstLine="567"/>
        <w:jc w:val="both"/>
        <w:rPr>
          <w:lang w:eastAsia="uk-UA"/>
        </w:rPr>
      </w:pPr>
      <w:r>
        <w:rPr>
          <w:lang w:eastAsia="uk-UA"/>
        </w:rPr>
        <w:t>6</w:t>
      </w:r>
      <w:r w:rsidRPr="00E84857">
        <w:rPr>
          <w:lang w:eastAsia="uk-UA"/>
        </w:rPr>
        <w:t>.1.1. Своєчасно та в повному обсязі сплачувати поставлений і прийнятий Товар;</w:t>
      </w:r>
    </w:p>
    <w:p w:rsidR="005278AD" w:rsidRPr="00E84857" w:rsidRDefault="005278AD" w:rsidP="005278AD">
      <w:pPr>
        <w:ind w:firstLine="567"/>
        <w:jc w:val="both"/>
        <w:rPr>
          <w:lang w:eastAsia="uk-UA"/>
        </w:rPr>
      </w:pPr>
      <w:r>
        <w:rPr>
          <w:lang w:eastAsia="uk-UA"/>
        </w:rPr>
        <w:t>6</w:t>
      </w:r>
      <w:r w:rsidRPr="00E84857">
        <w:rPr>
          <w:lang w:eastAsia="uk-UA"/>
        </w:rPr>
        <w:t>.1.2. В письмовій формі в найкоротші строки інформувати Постачальника про пошкодження чи втрату скретч-картки</w:t>
      </w:r>
      <w:r w:rsidRPr="00E84857">
        <w:rPr>
          <w:rFonts w:ascii="Arial" w:hAnsi="Arial" w:cs="Arial"/>
          <w:lang w:eastAsia="uk-UA"/>
        </w:rPr>
        <w:t>/</w:t>
      </w:r>
      <w:r w:rsidRPr="00E84857">
        <w:rPr>
          <w:lang w:eastAsia="uk-UA"/>
        </w:rPr>
        <w:t>талону (Бланку) з метою їх блокування та недопущення їх неправомірного використання. У випадку не повідомлення та/або несвоєчасного повідомлення Постачальника про втрату скретч-картки</w:t>
      </w:r>
      <w:r w:rsidRPr="00E84857">
        <w:rPr>
          <w:rFonts w:ascii="Arial" w:hAnsi="Arial" w:cs="Arial"/>
          <w:lang w:eastAsia="uk-UA"/>
        </w:rPr>
        <w:t>/</w:t>
      </w:r>
      <w:r w:rsidRPr="00E84857">
        <w:rPr>
          <w:lang w:eastAsia="uk-UA"/>
        </w:rPr>
        <w:t xml:space="preserve">талону (Бланку) та здійсненні при цьому операції з відпуску (передачі) Товарів Постачальником, є ризиками несприятливих наслідків, що покладаються на Покупця; </w:t>
      </w:r>
    </w:p>
    <w:p w:rsidR="005278AD" w:rsidRPr="00E84857" w:rsidRDefault="005278AD" w:rsidP="005278AD">
      <w:pPr>
        <w:ind w:firstLine="567"/>
        <w:jc w:val="both"/>
        <w:rPr>
          <w:lang w:eastAsia="uk-UA"/>
        </w:rPr>
      </w:pPr>
      <w:r>
        <w:rPr>
          <w:lang w:eastAsia="uk-UA"/>
        </w:rPr>
        <w:lastRenderedPageBreak/>
        <w:t>6</w:t>
      </w:r>
      <w:r w:rsidRPr="00E84857">
        <w:rPr>
          <w:lang w:eastAsia="uk-UA"/>
        </w:rPr>
        <w:t>.1.3. Інформувати Довірених осіб про умови користування скретч-картками/талонами (Бланками) та про надані у зв’язку з цим інструкції Постачальника;</w:t>
      </w:r>
    </w:p>
    <w:p w:rsidR="005278AD" w:rsidRPr="00E84857" w:rsidRDefault="005278AD" w:rsidP="005278AD">
      <w:pPr>
        <w:ind w:firstLine="567"/>
        <w:jc w:val="both"/>
        <w:rPr>
          <w:lang w:eastAsia="uk-UA"/>
        </w:rPr>
      </w:pPr>
      <w:r>
        <w:rPr>
          <w:lang w:eastAsia="uk-UA"/>
        </w:rPr>
        <w:t>6</w:t>
      </w:r>
      <w:r w:rsidRPr="00E84857">
        <w:rPr>
          <w:lang w:eastAsia="uk-UA"/>
        </w:rPr>
        <w:t>.1.4.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Покупець керується даними, що надаються Постачальником).</w:t>
      </w:r>
    </w:p>
    <w:p w:rsidR="005278AD" w:rsidRPr="00E84857" w:rsidRDefault="005278AD" w:rsidP="005278AD">
      <w:pPr>
        <w:ind w:firstLine="567"/>
        <w:jc w:val="both"/>
        <w:rPr>
          <w:bCs/>
          <w:iCs/>
          <w:u w:val="single"/>
          <w:lang w:eastAsia="uk-UA"/>
        </w:rPr>
      </w:pPr>
      <w:r>
        <w:rPr>
          <w:bCs/>
          <w:iCs/>
          <w:u w:val="single"/>
          <w:lang w:eastAsia="uk-UA"/>
        </w:rPr>
        <w:t>6</w:t>
      </w:r>
      <w:r w:rsidRPr="00E84857">
        <w:rPr>
          <w:bCs/>
          <w:iCs/>
          <w:u w:val="single"/>
          <w:lang w:eastAsia="uk-UA"/>
        </w:rPr>
        <w:t xml:space="preserve">.2. Покупець  має право: </w:t>
      </w:r>
    </w:p>
    <w:p w:rsidR="005278AD" w:rsidRPr="00E84857" w:rsidRDefault="005278AD" w:rsidP="005278AD">
      <w:pPr>
        <w:ind w:firstLine="567"/>
        <w:jc w:val="both"/>
        <w:rPr>
          <w:lang w:eastAsia="uk-UA"/>
        </w:rPr>
      </w:pPr>
      <w:r>
        <w:rPr>
          <w:lang w:eastAsia="uk-UA"/>
        </w:rPr>
        <w:t>6</w:t>
      </w:r>
      <w:r w:rsidRPr="00E84857">
        <w:rPr>
          <w:lang w:eastAsia="uk-UA"/>
        </w:rPr>
        <w:t xml:space="preserve">.2.1. Контролювати поставку Товарів відповідно до умов, визначених цим Договором; </w:t>
      </w:r>
    </w:p>
    <w:p w:rsidR="005278AD" w:rsidRPr="00E84857" w:rsidRDefault="005278AD" w:rsidP="005278AD">
      <w:pPr>
        <w:ind w:firstLine="567"/>
        <w:jc w:val="both"/>
        <w:rPr>
          <w:lang w:eastAsia="uk-UA"/>
        </w:rPr>
      </w:pPr>
      <w:r>
        <w:rPr>
          <w:lang w:eastAsia="uk-UA"/>
        </w:rPr>
        <w:t>6</w:t>
      </w:r>
      <w:r w:rsidRPr="00E84857">
        <w:rPr>
          <w:lang w:eastAsia="uk-UA"/>
        </w:rPr>
        <w:t>.2.2. Отримувати Товари на АЗС Постачальника та АЗС, що входять у систему безготівкових розрахунків за скретч-картками/талонами (Бланками) Постачальника;</w:t>
      </w:r>
    </w:p>
    <w:p w:rsidR="005278AD" w:rsidRPr="00E84857" w:rsidRDefault="005278AD" w:rsidP="005278AD">
      <w:pPr>
        <w:ind w:firstLine="567"/>
        <w:jc w:val="both"/>
        <w:rPr>
          <w:lang w:eastAsia="uk-UA"/>
        </w:rPr>
      </w:pPr>
      <w:r>
        <w:rPr>
          <w:lang w:eastAsia="uk-UA"/>
        </w:rPr>
        <w:t>6</w:t>
      </w:r>
      <w:r w:rsidRPr="00E84857">
        <w:rPr>
          <w:lang w:eastAsia="uk-UA"/>
        </w:rPr>
        <w:t xml:space="preserve">.2.3.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5278AD" w:rsidRPr="00E84857" w:rsidRDefault="005278AD" w:rsidP="005278AD">
      <w:pPr>
        <w:ind w:firstLine="567"/>
        <w:jc w:val="both"/>
        <w:rPr>
          <w:lang w:eastAsia="uk-UA"/>
        </w:rPr>
      </w:pPr>
      <w:r>
        <w:rPr>
          <w:lang w:eastAsia="uk-UA"/>
        </w:rPr>
        <w:t>6</w:t>
      </w:r>
      <w:r w:rsidRPr="00E84857">
        <w:rPr>
          <w:lang w:eastAsia="uk-UA"/>
        </w:rPr>
        <w:t>.2.4. Отримати від Постачальника скретч-картки/талони (Бланки) в належному стані, з урахуванням вимог визначених у Специфікаціях до цього Договору;</w:t>
      </w:r>
    </w:p>
    <w:p w:rsidR="005278AD" w:rsidRPr="00E84857" w:rsidRDefault="005278AD" w:rsidP="005278AD">
      <w:pPr>
        <w:ind w:firstLine="567"/>
        <w:jc w:val="both"/>
        <w:rPr>
          <w:lang w:eastAsia="uk-UA"/>
        </w:rPr>
      </w:pPr>
      <w:r>
        <w:rPr>
          <w:lang w:eastAsia="uk-UA"/>
        </w:rPr>
        <w:t>6.</w:t>
      </w:r>
      <w:r w:rsidRPr="00E84857">
        <w:rPr>
          <w:lang w:eastAsia="uk-UA"/>
        </w:rPr>
        <w:t>2.5. Передавати скретч-картки/талони (Бланки) для одержання Товарів Довіреним особам Покупця, які в такому випадку вважаються повноважними представниками Покупця, що діють від імені останнього при здійснені операцій з скретч-картками/талонами (Бланками);</w:t>
      </w:r>
    </w:p>
    <w:p w:rsidR="005278AD" w:rsidRPr="00E84857" w:rsidRDefault="005278AD" w:rsidP="005278AD">
      <w:pPr>
        <w:ind w:firstLine="567"/>
        <w:jc w:val="both"/>
        <w:rPr>
          <w:lang w:eastAsia="uk-UA"/>
        </w:rPr>
      </w:pPr>
      <w:r>
        <w:rPr>
          <w:lang w:eastAsia="uk-UA"/>
        </w:rPr>
        <w:t>6</w:t>
      </w:r>
      <w:r w:rsidRPr="00E84857">
        <w:rPr>
          <w:lang w:eastAsia="uk-UA"/>
        </w:rPr>
        <w:t>.2.6. Отримати Залишок суми, за умови його наявності, в разі дострокового розірвання цього  Договору;</w:t>
      </w:r>
    </w:p>
    <w:p w:rsidR="005278AD" w:rsidRPr="00E84857" w:rsidRDefault="005278AD" w:rsidP="005278AD">
      <w:pPr>
        <w:ind w:firstLine="567"/>
        <w:jc w:val="both"/>
        <w:rPr>
          <w:lang w:eastAsia="uk-UA"/>
        </w:rPr>
      </w:pPr>
      <w:r>
        <w:rPr>
          <w:lang w:eastAsia="uk-UA"/>
        </w:rPr>
        <w:t>6</w:t>
      </w:r>
      <w:r w:rsidRPr="00E84857">
        <w:rPr>
          <w:lang w:eastAsia="uk-UA"/>
        </w:rPr>
        <w:t>.2.7.Достроково в односторонньому порядку розірвати цей Договір у разі недотримання Постачальником пункту 12.2.2. цього Договору.</w:t>
      </w:r>
    </w:p>
    <w:p w:rsidR="005278AD" w:rsidRPr="00E84857" w:rsidRDefault="005278AD" w:rsidP="005278AD">
      <w:pPr>
        <w:ind w:firstLine="567"/>
        <w:jc w:val="both"/>
        <w:rPr>
          <w:bCs/>
          <w:iCs/>
          <w:u w:val="single"/>
          <w:lang w:eastAsia="uk-UA"/>
        </w:rPr>
      </w:pPr>
      <w:r>
        <w:rPr>
          <w:bCs/>
          <w:iCs/>
          <w:u w:val="single"/>
          <w:lang w:eastAsia="uk-UA"/>
        </w:rPr>
        <w:t>6</w:t>
      </w:r>
      <w:r w:rsidRPr="00E84857">
        <w:rPr>
          <w:bCs/>
          <w:iCs/>
          <w:u w:val="single"/>
          <w:lang w:eastAsia="uk-UA"/>
        </w:rPr>
        <w:t xml:space="preserve">.3.  Постачальник зобов'язаний: </w:t>
      </w:r>
    </w:p>
    <w:p w:rsidR="005278AD" w:rsidRPr="00E84857" w:rsidRDefault="005278AD" w:rsidP="005278AD">
      <w:pPr>
        <w:ind w:firstLine="567"/>
        <w:jc w:val="both"/>
        <w:rPr>
          <w:lang w:eastAsia="uk-UA"/>
        </w:rPr>
      </w:pPr>
      <w:r>
        <w:rPr>
          <w:lang w:eastAsia="uk-UA"/>
        </w:rPr>
        <w:t>6</w:t>
      </w:r>
      <w:r w:rsidRPr="00E84857">
        <w:rPr>
          <w:lang w:eastAsia="uk-UA"/>
        </w:rPr>
        <w:t>.3.1. Забезпечити передачу товарів Покупцю в кількості, за якістю і на умовах, встановлених цим Договором;</w:t>
      </w:r>
    </w:p>
    <w:p w:rsidR="005278AD" w:rsidRPr="00E84857" w:rsidRDefault="005278AD" w:rsidP="005278AD">
      <w:pPr>
        <w:ind w:firstLine="567"/>
        <w:jc w:val="both"/>
        <w:rPr>
          <w:lang w:eastAsia="uk-UA"/>
        </w:rPr>
      </w:pPr>
      <w:r>
        <w:rPr>
          <w:lang w:eastAsia="uk-UA"/>
        </w:rPr>
        <w:t>6</w:t>
      </w:r>
      <w:r w:rsidRPr="00E84857">
        <w:rPr>
          <w:lang w:eastAsia="uk-UA"/>
        </w:rPr>
        <w:t>.3.2. При достроковому розірванні Договору повернути залишок отриманих коштів Покупцю.</w:t>
      </w:r>
    </w:p>
    <w:p w:rsidR="005278AD" w:rsidRPr="00E84857" w:rsidRDefault="005278AD" w:rsidP="005278AD">
      <w:pPr>
        <w:ind w:firstLine="567"/>
        <w:jc w:val="both"/>
      </w:pPr>
      <w:r>
        <w:t>6</w:t>
      </w:r>
      <w:r w:rsidRPr="00E84857">
        <w:t xml:space="preserve">.3.3. Після здійснення операцій з передачі товарів, надати Покупцю податкову накладну на суму поставлених протягом місяця товарів, не пізніше 15 (п’ятнадцятого) числа кожного місяця наступного за звітним в межах дії цього Договору. </w:t>
      </w:r>
    </w:p>
    <w:p w:rsidR="005278AD" w:rsidRPr="00E84857" w:rsidRDefault="005278AD" w:rsidP="005278AD">
      <w:pPr>
        <w:ind w:firstLine="567"/>
        <w:jc w:val="both"/>
      </w:pPr>
      <w:r w:rsidRPr="00E84857">
        <w:t>Податкова накладна має бути зареєстрована в Єдиному реєстрі податкових накладних. Разом з податковою накладною Постачальник зобов’язаний надати Покупцю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5278AD" w:rsidRPr="00E84857" w:rsidRDefault="005278AD" w:rsidP="005278AD">
      <w:pPr>
        <w:ind w:firstLine="567"/>
        <w:jc w:val="both"/>
      </w:pPr>
      <w:r w:rsidRPr="00E84857">
        <w:t xml:space="preserve">Вимога Договору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 </w:t>
      </w:r>
    </w:p>
    <w:p w:rsidR="005278AD" w:rsidRPr="00E84857" w:rsidRDefault="005278AD" w:rsidP="005278AD">
      <w:pPr>
        <w:ind w:firstLine="567"/>
        <w:jc w:val="both"/>
      </w:pPr>
      <w:r>
        <w:t>6</w:t>
      </w:r>
      <w:r w:rsidRPr="00E84857">
        <w:t>.3.4. 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5278AD" w:rsidRPr="00E84857" w:rsidRDefault="005278AD" w:rsidP="005278AD">
      <w:pPr>
        <w:ind w:firstLine="567"/>
        <w:jc w:val="both"/>
      </w:pPr>
      <w:r>
        <w:t>6</w:t>
      </w:r>
      <w:r w:rsidRPr="00E84857">
        <w:t>.3.5. Забезпечити відпуск пального за першою вимогою Покупця по факту пред’явлення ним скретч-картки/талону (Бланку) на певній АЗС.</w:t>
      </w:r>
    </w:p>
    <w:p w:rsidR="005278AD" w:rsidRPr="00E84857" w:rsidRDefault="005278AD" w:rsidP="005278AD">
      <w:pPr>
        <w:ind w:firstLine="567"/>
        <w:jc w:val="both"/>
        <w:rPr>
          <w:spacing w:val="-2"/>
        </w:rPr>
      </w:pPr>
      <w:r>
        <w:rPr>
          <w:spacing w:val="-2"/>
        </w:rPr>
        <w:t>6</w:t>
      </w:r>
      <w:r w:rsidRPr="00E84857">
        <w:rPr>
          <w:spacing w:val="-2"/>
        </w:rPr>
        <w:t>.3.6. Зменшувати ціну за одиницю товару у випадку зменшення ринкових цін на такий товар.</w:t>
      </w:r>
    </w:p>
    <w:p w:rsidR="005278AD" w:rsidRPr="00E84857" w:rsidRDefault="005278AD" w:rsidP="005278AD">
      <w:pPr>
        <w:tabs>
          <w:tab w:val="left" w:pos="993"/>
        </w:tabs>
        <w:autoSpaceDE w:val="0"/>
        <w:autoSpaceDN w:val="0"/>
        <w:adjustRightInd w:val="0"/>
        <w:ind w:firstLine="567"/>
        <w:contextualSpacing/>
        <w:jc w:val="both"/>
      </w:pPr>
      <w:r>
        <w:rPr>
          <w:spacing w:val="-2"/>
        </w:rPr>
        <w:t>6</w:t>
      </w:r>
      <w:r w:rsidRPr="00E84857">
        <w:rPr>
          <w:spacing w:val="-2"/>
        </w:rPr>
        <w:t xml:space="preserve">.3.7. </w:t>
      </w:r>
      <w:r w:rsidRPr="00E84857">
        <w:t>На письмову вимогу Покупця здійснювати безкоштовний обмін талонів або скретч-карток старого зразку на талони або скретч-картки рівнозначного номіналу нового зразку (в т. ч. у разі закінчення терміну їх дії, пошкодження, тощо) протягом 2 (двох) робочих днів без врахування коливання ціни протягом строку дії Договору.</w:t>
      </w:r>
    </w:p>
    <w:p w:rsidR="005278AD" w:rsidRPr="00E84857" w:rsidRDefault="005278AD" w:rsidP="005278AD">
      <w:pPr>
        <w:ind w:firstLine="567"/>
        <w:jc w:val="both"/>
        <w:rPr>
          <w:bCs/>
          <w:iCs/>
          <w:u w:val="single"/>
          <w:lang w:eastAsia="uk-UA"/>
        </w:rPr>
      </w:pPr>
      <w:r>
        <w:rPr>
          <w:bCs/>
          <w:iCs/>
          <w:u w:val="single"/>
          <w:lang w:eastAsia="uk-UA"/>
        </w:rPr>
        <w:t>6</w:t>
      </w:r>
      <w:r w:rsidRPr="00E84857">
        <w:rPr>
          <w:bCs/>
          <w:iCs/>
          <w:u w:val="single"/>
          <w:lang w:eastAsia="uk-UA"/>
        </w:rPr>
        <w:t>.4. Постачальник має право:</w:t>
      </w:r>
    </w:p>
    <w:p w:rsidR="005278AD" w:rsidRPr="00E84857" w:rsidRDefault="005278AD" w:rsidP="005278AD">
      <w:pPr>
        <w:ind w:firstLine="567"/>
        <w:jc w:val="both"/>
        <w:rPr>
          <w:lang w:eastAsia="uk-UA"/>
        </w:rPr>
      </w:pPr>
      <w:r>
        <w:rPr>
          <w:lang w:eastAsia="uk-UA"/>
        </w:rPr>
        <w:t>6</w:t>
      </w:r>
      <w:r w:rsidRPr="00E84857">
        <w:rPr>
          <w:lang w:eastAsia="uk-UA"/>
        </w:rPr>
        <w:t xml:space="preserve">.4.1. Своєчасно та в повному обсязі отримувати плату за переданий ним Покупцю товар; </w:t>
      </w:r>
    </w:p>
    <w:p w:rsidR="005278AD" w:rsidRPr="00E84857" w:rsidRDefault="005278AD" w:rsidP="005278AD">
      <w:pPr>
        <w:ind w:firstLine="567"/>
        <w:jc w:val="both"/>
        <w:rPr>
          <w:lang w:eastAsia="uk-UA"/>
        </w:rPr>
      </w:pPr>
      <w:r>
        <w:rPr>
          <w:lang w:eastAsia="uk-UA"/>
        </w:rPr>
        <w:t>6</w:t>
      </w:r>
      <w:r w:rsidRPr="00E84857">
        <w:rPr>
          <w:lang w:eastAsia="uk-UA"/>
        </w:rPr>
        <w:t>.4.2. У разі невиконання Покупцем зобов’язань зупинити відпуск Товару до здійснення Покупцем розрахунку за фактично отриманий Товар.</w:t>
      </w:r>
    </w:p>
    <w:p w:rsidR="005278AD" w:rsidRPr="00E84857" w:rsidRDefault="005278AD" w:rsidP="005278AD">
      <w:pPr>
        <w:ind w:firstLine="567"/>
        <w:jc w:val="both"/>
        <w:rPr>
          <w:lang w:eastAsia="uk-UA"/>
        </w:rPr>
      </w:pPr>
      <w:r>
        <w:rPr>
          <w:lang w:eastAsia="uk-UA"/>
        </w:rPr>
        <w:lastRenderedPageBreak/>
        <w:t>6</w:t>
      </w:r>
      <w:r w:rsidRPr="00E84857">
        <w:rPr>
          <w:lang w:eastAsia="uk-UA"/>
        </w:rPr>
        <w:t>.4.3. Припинити передачу Товару Покупцю на АЗС у випадках встановлення фактів невідповідності пред`явлених скретч-карток</w:t>
      </w:r>
      <w:r w:rsidRPr="00E84857">
        <w:rPr>
          <w:rFonts w:ascii="Arial" w:hAnsi="Arial" w:cs="Arial"/>
          <w:lang w:eastAsia="uk-UA"/>
        </w:rPr>
        <w:t>/</w:t>
      </w:r>
      <w:r w:rsidRPr="00E84857">
        <w:rPr>
          <w:lang w:eastAsia="uk-UA"/>
        </w:rPr>
        <w:t>талонів (Бланків) встановленій діючій формі, наявності значних пошкоджень на скретч-картках</w:t>
      </w:r>
      <w:r w:rsidRPr="00E84857">
        <w:rPr>
          <w:rFonts w:ascii="Arial" w:hAnsi="Arial" w:cs="Arial"/>
          <w:lang w:eastAsia="uk-UA"/>
        </w:rPr>
        <w:t>/</w:t>
      </w:r>
      <w:r w:rsidRPr="00E84857">
        <w:rPr>
          <w:lang w:eastAsia="uk-UA"/>
        </w:rPr>
        <w:t>талонах (Бланках), що заважають встановити їх автентичність (наявність номеру, штрих-коду, номіналу, та інших передбачених Постачальником обов`язкових реквізитів).</w:t>
      </w:r>
    </w:p>
    <w:p w:rsidR="005278AD" w:rsidRPr="00E84857" w:rsidRDefault="005278AD" w:rsidP="005278AD">
      <w:pPr>
        <w:ind w:firstLine="567"/>
        <w:jc w:val="both"/>
      </w:pPr>
      <w:r>
        <w:t>6.4.4</w:t>
      </w:r>
      <w:r w:rsidRPr="00E84857">
        <w:t>Не здійснювати відпуск Товарів на АЗС на період їх реконструкції, планових та позапланових ремонтів, збоїв у роботі технічних та комп’ютерних систем, терміналів, систем опалення та електропостачання, що впливають на роботу АЗС.</w:t>
      </w:r>
    </w:p>
    <w:p w:rsidR="005278AD" w:rsidRPr="00E84857" w:rsidRDefault="005278AD" w:rsidP="005278AD">
      <w:pPr>
        <w:rPr>
          <w:lang w:eastAsia="uk-UA"/>
        </w:rPr>
      </w:pPr>
    </w:p>
    <w:p w:rsidR="005278AD" w:rsidRPr="00BB2EAC" w:rsidRDefault="005278AD" w:rsidP="005278AD">
      <w:pPr>
        <w:keepNext/>
        <w:widowControl w:val="0"/>
        <w:autoSpaceDE w:val="0"/>
        <w:autoSpaceDN w:val="0"/>
        <w:adjustRightInd w:val="0"/>
        <w:jc w:val="center"/>
        <w:outlineLvl w:val="2"/>
        <w:rPr>
          <w:rFonts w:cs="Arial"/>
          <w:b/>
        </w:rPr>
      </w:pPr>
      <w:r w:rsidRPr="00BB2EAC">
        <w:rPr>
          <w:rFonts w:cs="Arial"/>
          <w:b/>
        </w:rPr>
        <w:t>7. ВІДПОВІДАЛЬНІСТЬ СТОРІН</w:t>
      </w:r>
    </w:p>
    <w:p w:rsidR="005278AD" w:rsidRPr="00E84857" w:rsidRDefault="005278AD" w:rsidP="005278AD">
      <w:pPr>
        <w:ind w:firstLine="567"/>
        <w:jc w:val="both"/>
        <w:rPr>
          <w:lang w:eastAsia="uk-UA"/>
        </w:rPr>
      </w:pPr>
      <w:r>
        <w:rPr>
          <w:lang w:eastAsia="uk-UA"/>
        </w:rPr>
        <w:t>7</w:t>
      </w:r>
      <w:r w:rsidRPr="00E84857">
        <w:rPr>
          <w:lang w:eastAsia="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5278AD" w:rsidRPr="00E84857" w:rsidRDefault="005278AD" w:rsidP="005278AD">
      <w:pPr>
        <w:autoSpaceDE w:val="0"/>
        <w:autoSpaceDN w:val="0"/>
        <w:adjustRightInd w:val="0"/>
        <w:ind w:firstLine="567"/>
        <w:jc w:val="both"/>
      </w:pPr>
      <w:r>
        <w:t>7</w:t>
      </w:r>
      <w:r w:rsidRPr="00E84857">
        <w:t xml:space="preserve">.2. Сторона, яка порушила господарські зобов’язання, встановлені Договором, зобов’язана відшкодувати завдані збитки Стороні, чиї права або законні інтереси порушено. </w:t>
      </w:r>
    </w:p>
    <w:p w:rsidR="005278AD" w:rsidRPr="00E84857" w:rsidRDefault="005278AD" w:rsidP="005278AD">
      <w:pPr>
        <w:autoSpaceDE w:val="0"/>
        <w:autoSpaceDN w:val="0"/>
        <w:adjustRightInd w:val="0"/>
        <w:ind w:firstLine="567"/>
        <w:jc w:val="both"/>
      </w:pPr>
      <w:r>
        <w:t>7</w:t>
      </w:r>
      <w:r w:rsidRPr="00E84857">
        <w:t>.3.  За порушення зобов’язання щодо якості Товару з Постачальника стягується штраф у розмірі двох відсотків вартості неякісних Товарів.</w:t>
      </w:r>
    </w:p>
    <w:p w:rsidR="005278AD" w:rsidRPr="00E84857" w:rsidRDefault="005278AD" w:rsidP="005278AD">
      <w:pPr>
        <w:autoSpaceDE w:val="0"/>
        <w:autoSpaceDN w:val="0"/>
        <w:adjustRightInd w:val="0"/>
        <w:ind w:firstLine="567"/>
        <w:jc w:val="both"/>
      </w:pPr>
      <w:r>
        <w:t>7</w:t>
      </w:r>
      <w:r w:rsidRPr="00E84857">
        <w:t>.4. За безпідставну відмову від виконання заявки Покупця на поставку окремої партії товару частково або повністю, Постачальник зобов’язаний сплатити Покупцю штраф у розмірі 10% від ціни  замовленої партії товару.</w:t>
      </w:r>
    </w:p>
    <w:p w:rsidR="005278AD" w:rsidRPr="00E84857" w:rsidRDefault="005278AD" w:rsidP="005278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ar-SA"/>
        </w:rPr>
      </w:pPr>
      <w:r>
        <w:rPr>
          <w:lang w:eastAsia="uk-UA"/>
        </w:rPr>
        <w:t>7</w:t>
      </w:r>
      <w:r w:rsidRPr="00E84857">
        <w:rPr>
          <w:lang w:eastAsia="uk-UA"/>
        </w:rPr>
        <w:t>.5.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Покупцю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5278AD" w:rsidRPr="00E84857" w:rsidRDefault="005278AD" w:rsidP="005278AD">
      <w:pPr>
        <w:ind w:firstLine="567"/>
        <w:jc w:val="both"/>
      </w:pPr>
      <w:r>
        <w:t>7</w:t>
      </w:r>
      <w:r w:rsidRPr="00E84857">
        <w:t>.6.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(передачі у власність) Товарів Покупцю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АЗС, проведення технічних перерв.</w:t>
      </w:r>
    </w:p>
    <w:p w:rsidR="005278AD" w:rsidRPr="00E84857" w:rsidRDefault="005278AD" w:rsidP="005278AD">
      <w:pPr>
        <w:ind w:firstLine="720"/>
        <w:jc w:val="both"/>
      </w:pPr>
    </w:p>
    <w:p w:rsidR="005278AD" w:rsidRPr="004B54D4" w:rsidRDefault="005278AD" w:rsidP="005278AD">
      <w:pPr>
        <w:keepNext/>
        <w:widowControl w:val="0"/>
        <w:autoSpaceDE w:val="0"/>
        <w:autoSpaceDN w:val="0"/>
        <w:adjustRightInd w:val="0"/>
        <w:jc w:val="center"/>
        <w:outlineLvl w:val="2"/>
        <w:rPr>
          <w:rFonts w:cs="Arial"/>
          <w:b/>
        </w:rPr>
      </w:pPr>
      <w:r>
        <w:rPr>
          <w:rFonts w:cs="Arial"/>
          <w:b/>
        </w:rPr>
        <w:t>8. ОСТАВИНИ НЕПЕРЕБОРНОЇ СИЛИ</w:t>
      </w:r>
    </w:p>
    <w:p w:rsidR="005278AD" w:rsidRPr="00E84857" w:rsidRDefault="005278AD" w:rsidP="005278AD">
      <w:pPr>
        <w:ind w:right="-34" w:firstLine="567"/>
        <w:jc w:val="both"/>
      </w:pPr>
      <w:r>
        <w:t>8</w:t>
      </w:r>
      <w:r w:rsidRPr="00E84857">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w:t>
      </w:r>
      <w:r w:rsidRPr="00E84857">
        <w:rPr>
          <w:color w:val="4A86E8"/>
        </w:rPr>
        <w:t xml:space="preserve">, </w:t>
      </w:r>
      <w:r w:rsidRPr="00E84857">
        <w:t>обставини суспільного життя (війна, воєнні дії, блокади, громадські заворушення, прояви тероризму, масові страйки й локаути, бойкоти та ін.).</w:t>
      </w:r>
    </w:p>
    <w:p w:rsidR="005278AD" w:rsidRPr="00E84857" w:rsidRDefault="005278AD" w:rsidP="005278AD">
      <w:pPr>
        <w:ind w:right="-34" w:firstLine="567"/>
        <w:jc w:val="both"/>
      </w:pPr>
      <w:r>
        <w:t>8</w:t>
      </w:r>
      <w:r w:rsidRPr="00E84857">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78AD" w:rsidRPr="00E84857" w:rsidRDefault="005278AD" w:rsidP="005278AD">
      <w:pPr>
        <w:ind w:right="-34" w:firstLine="567"/>
        <w:jc w:val="both"/>
      </w:pPr>
      <w:r>
        <w:lastRenderedPageBreak/>
        <w:t>8</w:t>
      </w:r>
      <w:r w:rsidRPr="00E84857">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278AD" w:rsidRPr="00E84857" w:rsidRDefault="005278AD" w:rsidP="005278AD">
      <w:pPr>
        <w:ind w:right="-34" w:firstLine="567"/>
        <w:jc w:val="both"/>
      </w:pPr>
      <w:r w:rsidRPr="00E84857">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278AD" w:rsidRPr="00E84857" w:rsidRDefault="005278AD" w:rsidP="005278AD">
      <w:pPr>
        <w:ind w:right="-34" w:firstLine="567"/>
        <w:jc w:val="both"/>
      </w:pPr>
      <w:r w:rsidRPr="00E84857">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278AD" w:rsidRPr="00E84857" w:rsidRDefault="005278AD" w:rsidP="005278AD">
      <w:pPr>
        <w:ind w:right="-34" w:firstLine="567"/>
        <w:jc w:val="both"/>
      </w:pPr>
      <w:r>
        <w:t>8</w:t>
      </w:r>
      <w:r w:rsidRPr="00E84857">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278AD" w:rsidRPr="00E84857" w:rsidRDefault="005278AD" w:rsidP="005278AD">
      <w:pPr>
        <w:ind w:right="-34" w:firstLine="567"/>
        <w:jc w:val="both"/>
      </w:pPr>
      <w:r>
        <w:t>8</w:t>
      </w:r>
      <w:r w:rsidRPr="00E84857">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78AD" w:rsidRPr="00E84857" w:rsidRDefault="005278AD" w:rsidP="005278AD">
      <w:pPr>
        <w:ind w:right="-34" w:firstLine="567"/>
        <w:jc w:val="both"/>
      </w:pPr>
      <w:r>
        <w:t>8</w:t>
      </w:r>
      <w:r w:rsidRPr="00E84857">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278AD" w:rsidRPr="00E84857" w:rsidRDefault="005278AD" w:rsidP="005278AD">
      <w:pPr>
        <w:ind w:right="-34" w:firstLine="567"/>
        <w:jc w:val="both"/>
        <w:rPr>
          <w:b/>
        </w:rPr>
      </w:pPr>
      <w:r>
        <w:t>8</w:t>
      </w:r>
      <w:r w:rsidRPr="00E84857">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278AD" w:rsidRPr="00E84857" w:rsidRDefault="005278AD" w:rsidP="005278AD">
      <w:pPr>
        <w:ind w:firstLine="567"/>
      </w:pPr>
    </w:p>
    <w:p w:rsidR="005278AD" w:rsidRPr="004B54D4" w:rsidRDefault="005278AD" w:rsidP="005278AD">
      <w:pPr>
        <w:keepNext/>
        <w:widowControl w:val="0"/>
        <w:autoSpaceDE w:val="0"/>
        <w:autoSpaceDN w:val="0"/>
        <w:adjustRightInd w:val="0"/>
        <w:jc w:val="center"/>
        <w:outlineLvl w:val="2"/>
        <w:rPr>
          <w:rFonts w:cs="Arial"/>
          <w:b/>
        </w:rPr>
      </w:pPr>
      <w:r>
        <w:rPr>
          <w:rFonts w:cs="Arial"/>
          <w:b/>
        </w:rPr>
        <w:t>9. ВИРІШЕННЯ СПОРІВ</w:t>
      </w:r>
    </w:p>
    <w:p w:rsidR="005278AD" w:rsidRPr="00E84857" w:rsidRDefault="005278AD" w:rsidP="005278AD">
      <w:pPr>
        <w:ind w:firstLine="567"/>
        <w:jc w:val="both"/>
        <w:rPr>
          <w:lang w:eastAsia="uk-UA"/>
        </w:rPr>
      </w:pPr>
      <w:r>
        <w:rPr>
          <w:lang w:eastAsia="uk-UA"/>
        </w:rPr>
        <w:t>9</w:t>
      </w:r>
      <w:r w:rsidRPr="00E84857">
        <w:rPr>
          <w:lang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5278AD" w:rsidRPr="00E84857" w:rsidRDefault="005278AD" w:rsidP="005278AD">
      <w:pPr>
        <w:autoSpaceDE w:val="0"/>
        <w:autoSpaceDN w:val="0"/>
        <w:adjustRightInd w:val="0"/>
        <w:ind w:firstLine="567"/>
        <w:jc w:val="both"/>
      </w:pPr>
      <w:r>
        <w:t>9</w:t>
      </w:r>
      <w:r w:rsidRPr="00E84857">
        <w:t>.2. У разі недосягнення Сторонами згоди спори (розбіжності) вирішуються у судовому порядку.</w:t>
      </w:r>
    </w:p>
    <w:p w:rsidR="005278AD" w:rsidRPr="00E84857" w:rsidRDefault="005278AD" w:rsidP="005278AD">
      <w:pPr>
        <w:autoSpaceDE w:val="0"/>
        <w:autoSpaceDN w:val="0"/>
        <w:adjustRightInd w:val="0"/>
        <w:ind w:firstLine="567"/>
        <w:jc w:val="both"/>
      </w:pPr>
    </w:p>
    <w:p w:rsidR="005278AD" w:rsidRPr="004B54D4" w:rsidRDefault="005278AD" w:rsidP="005278AD">
      <w:pPr>
        <w:keepNext/>
        <w:widowControl w:val="0"/>
        <w:autoSpaceDE w:val="0"/>
        <w:autoSpaceDN w:val="0"/>
        <w:adjustRightInd w:val="0"/>
        <w:jc w:val="center"/>
        <w:outlineLvl w:val="2"/>
        <w:rPr>
          <w:rFonts w:cs="Arial"/>
          <w:b/>
        </w:rPr>
      </w:pPr>
      <w:r>
        <w:rPr>
          <w:rFonts w:cs="Arial"/>
          <w:b/>
        </w:rPr>
        <w:t>10. СТРОК ДІЇ ДОГОВОРУ</w:t>
      </w:r>
    </w:p>
    <w:p w:rsidR="005278AD" w:rsidRPr="00E84857" w:rsidRDefault="005278AD" w:rsidP="005278AD">
      <w:pPr>
        <w:ind w:firstLine="567"/>
        <w:jc w:val="both"/>
        <w:rPr>
          <w:lang w:eastAsia="uk-UA"/>
        </w:rPr>
      </w:pPr>
      <w:r w:rsidRPr="00E84857">
        <w:rPr>
          <w:lang w:eastAsia="uk-UA"/>
        </w:rPr>
        <w:t>1</w:t>
      </w:r>
      <w:r>
        <w:rPr>
          <w:lang w:eastAsia="uk-UA"/>
        </w:rPr>
        <w:t>0</w:t>
      </w:r>
      <w:r w:rsidRPr="00E84857">
        <w:rPr>
          <w:lang w:eastAsia="uk-UA"/>
        </w:rPr>
        <w:t>.1. Цей Договір набирає чинності з</w:t>
      </w:r>
      <w:r>
        <w:rPr>
          <w:lang w:eastAsia="uk-UA"/>
        </w:rPr>
        <w:t xml:space="preserve"> дати його підписання і діє до </w:t>
      </w:r>
      <w:r w:rsidRPr="004B54D4">
        <w:rPr>
          <w:b/>
          <w:u w:val="single"/>
          <w:lang w:eastAsia="uk-UA"/>
        </w:rPr>
        <w:t>31 грудня 2023 року</w:t>
      </w:r>
      <w:r w:rsidRPr="00E84857">
        <w:rPr>
          <w:lang w:eastAsia="uk-UA"/>
        </w:rPr>
        <w:t xml:space="preserve">, а в частині взятих на себе зобов’язань – до їх повного виконання. </w:t>
      </w:r>
    </w:p>
    <w:p w:rsidR="005278AD" w:rsidRPr="00E84857" w:rsidRDefault="005278AD" w:rsidP="005278AD">
      <w:pPr>
        <w:keepNext/>
        <w:widowControl w:val="0"/>
        <w:autoSpaceDE w:val="0"/>
        <w:autoSpaceDN w:val="0"/>
        <w:adjustRightInd w:val="0"/>
        <w:ind w:firstLine="567"/>
        <w:jc w:val="both"/>
        <w:outlineLvl w:val="2"/>
        <w:rPr>
          <w:rFonts w:cs="Arial"/>
          <w:bCs/>
        </w:rPr>
      </w:pPr>
      <w:r w:rsidRPr="00E84857">
        <w:rPr>
          <w:rFonts w:cs="Arial"/>
          <w:bCs/>
        </w:rPr>
        <w:t>1</w:t>
      </w:r>
      <w:r>
        <w:rPr>
          <w:rFonts w:cs="Arial"/>
          <w:bCs/>
        </w:rPr>
        <w:t>0</w:t>
      </w:r>
      <w:r w:rsidRPr="00E84857">
        <w:rPr>
          <w:rFonts w:cs="Arial"/>
          <w:bCs/>
        </w:rPr>
        <w:t>.2. Цей Договір укладається і підписується у 2 (двох) автентичних примірниках, складених українською мовою, що мають однакову юридичну силу.</w:t>
      </w:r>
    </w:p>
    <w:p w:rsidR="005278AD" w:rsidRPr="00E84857" w:rsidRDefault="005278AD" w:rsidP="005278AD">
      <w:pPr>
        <w:widowControl w:val="0"/>
        <w:shd w:val="clear" w:color="auto" w:fill="FFFFFF"/>
        <w:tabs>
          <w:tab w:val="left" w:pos="1118"/>
        </w:tabs>
        <w:suppressAutoHyphens/>
        <w:autoSpaceDE w:val="0"/>
        <w:ind w:right="5" w:firstLine="567"/>
        <w:jc w:val="both"/>
      </w:pPr>
      <w:r w:rsidRPr="00E84857">
        <w:rPr>
          <w:spacing w:val="-1"/>
          <w:lang w:eastAsia="zh-CN"/>
        </w:rPr>
        <w:t>1</w:t>
      </w:r>
      <w:r>
        <w:rPr>
          <w:spacing w:val="-1"/>
          <w:lang w:eastAsia="zh-CN"/>
        </w:rPr>
        <w:t>0</w:t>
      </w:r>
      <w:r w:rsidRPr="00E84857">
        <w:rPr>
          <w:spacing w:val="-1"/>
          <w:lang w:eastAsia="zh-CN"/>
        </w:rPr>
        <w:t xml:space="preserve">.3. Дія </w:t>
      </w:r>
      <w:r w:rsidRPr="00E84857">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278AD" w:rsidRPr="00E84857" w:rsidRDefault="005278AD" w:rsidP="005278AD">
      <w:pPr>
        <w:tabs>
          <w:tab w:val="left" w:pos="142"/>
        </w:tabs>
        <w:autoSpaceDE w:val="0"/>
        <w:autoSpaceDN w:val="0"/>
        <w:adjustRightInd w:val="0"/>
        <w:ind w:firstLine="567"/>
        <w:jc w:val="both"/>
      </w:pPr>
      <w:r w:rsidRPr="00E84857">
        <w:t>1</w:t>
      </w:r>
      <w:r>
        <w:t>0</w:t>
      </w:r>
      <w:r w:rsidRPr="00E84857">
        <w:t>.4. Після повного виконання Сторонами умов Договору, Договір припиняє свою дію, якщо інше не передбачено Договором.</w:t>
      </w:r>
    </w:p>
    <w:p w:rsidR="005278AD" w:rsidRPr="00E84857" w:rsidRDefault="005278AD" w:rsidP="005278AD">
      <w:pPr>
        <w:tabs>
          <w:tab w:val="left" w:pos="142"/>
        </w:tabs>
        <w:autoSpaceDE w:val="0"/>
        <w:autoSpaceDN w:val="0"/>
        <w:adjustRightInd w:val="0"/>
        <w:ind w:firstLine="567"/>
        <w:jc w:val="both"/>
      </w:pPr>
    </w:p>
    <w:p w:rsidR="005278AD" w:rsidRDefault="005278AD" w:rsidP="005278AD">
      <w:pPr>
        <w:keepNext/>
        <w:widowControl w:val="0"/>
        <w:autoSpaceDE w:val="0"/>
        <w:autoSpaceDN w:val="0"/>
        <w:adjustRightInd w:val="0"/>
        <w:jc w:val="center"/>
        <w:outlineLvl w:val="2"/>
        <w:rPr>
          <w:rFonts w:cs="Arial"/>
          <w:b/>
        </w:rPr>
      </w:pPr>
    </w:p>
    <w:p w:rsidR="005278AD" w:rsidRDefault="005278AD" w:rsidP="005278AD">
      <w:pPr>
        <w:keepNext/>
        <w:widowControl w:val="0"/>
        <w:autoSpaceDE w:val="0"/>
        <w:autoSpaceDN w:val="0"/>
        <w:adjustRightInd w:val="0"/>
        <w:jc w:val="center"/>
        <w:outlineLvl w:val="2"/>
        <w:rPr>
          <w:rFonts w:cs="Arial"/>
          <w:b/>
        </w:rPr>
      </w:pPr>
    </w:p>
    <w:p w:rsidR="005278AD" w:rsidRPr="004B54D4" w:rsidRDefault="005278AD" w:rsidP="005278AD">
      <w:pPr>
        <w:keepNext/>
        <w:widowControl w:val="0"/>
        <w:autoSpaceDE w:val="0"/>
        <w:autoSpaceDN w:val="0"/>
        <w:adjustRightInd w:val="0"/>
        <w:jc w:val="center"/>
        <w:outlineLvl w:val="2"/>
        <w:rPr>
          <w:rFonts w:cs="Arial"/>
          <w:b/>
        </w:rPr>
      </w:pPr>
      <w:r>
        <w:rPr>
          <w:rFonts w:cs="Arial"/>
          <w:b/>
        </w:rPr>
        <w:t>11. ІНШІ УМОВИ ДОГОВОРУ</w:t>
      </w:r>
    </w:p>
    <w:p w:rsidR="005278AD" w:rsidRPr="00E84857" w:rsidRDefault="005278AD" w:rsidP="005278AD">
      <w:pPr>
        <w:ind w:firstLine="567"/>
        <w:jc w:val="both"/>
      </w:pPr>
      <w:r>
        <w:t>11</w:t>
      </w:r>
      <w:r w:rsidRPr="00E84857">
        <w:t>.1.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5278AD" w:rsidRPr="00E84857" w:rsidRDefault="005278AD" w:rsidP="005278AD">
      <w:pPr>
        <w:ind w:firstLine="567"/>
        <w:jc w:val="both"/>
      </w:pPr>
      <w:r w:rsidRPr="00E84857">
        <w:rPr>
          <w:rFonts w:cs="Arial"/>
          <w:bCs/>
        </w:rPr>
        <w:t>1</w:t>
      </w:r>
      <w:r>
        <w:rPr>
          <w:rFonts w:cs="Arial"/>
          <w:bCs/>
        </w:rPr>
        <w:t>1</w:t>
      </w:r>
      <w:r w:rsidRPr="00E84857">
        <w:rPr>
          <w:rFonts w:cs="Arial"/>
          <w:bCs/>
        </w:rPr>
        <w:t xml:space="preserve">.2. </w:t>
      </w:r>
      <w:r w:rsidRPr="00E84857">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278AD" w:rsidRPr="00E84857" w:rsidRDefault="005278AD" w:rsidP="005278AD">
      <w:pPr>
        <w:pStyle w:val="rvps2"/>
        <w:shd w:val="clear" w:color="auto" w:fill="FFFFFF"/>
        <w:spacing w:before="0" w:after="0"/>
        <w:ind w:firstLine="567"/>
        <w:jc w:val="both"/>
      </w:pPr>
      <w:bookmarkStart w:id="1" w:name="n74"/>
      <w:bookmarkEnd w:id="1"/>
      <w:r w:rsidRPr="00E84857">
        <w:t>1</w:t>
      </w:r>
      <w:r>
        <w:rPr>
          <w:lang w:val="uk-UA"/>
        </w:rPr>
        <w:t>1</w:t>
      </w:r>
      <w:r w:rsidRPr="00E84857">
        <w:t>.2.1. зменшення обсягів закупівлі, зокрема з урахуванням фактичного обсягу видатків замовника;</w:t>
      </w:r>
    </w:p>
    <w:p w:rsidR="005278AD" w:rsidRDefault="005278AD" w:rsidP="005278AD">
      <w:pPr>
        <w:pStyle w:val="rvps2"/>
        <w:shd w:val="clear" w:color="auto" w:fill="FFFFFF"/>
        <w:spacing w:before="0" w:after="0"/>
        <w:ind w:firstLine="567"/>
        <w:jc w:val="both"/>
      </w:pPr>
      <w:bookmarkStart w:id="2" w:name="n75"/>
      <w:bookmarkEnd w:id="2"/>
      <w:r w:rsidRPr="00E84857">
        <w:t>1</w:t>
      </w:r>
      <w:r>
        <w:rPr>
          <w:lang w:val="uk-UA"/>
        </w:rPr>
        <w:t>1</w:t>
      </w:r>
      <w:r w:rsidRPr="00E84857">
        <w:t>.2.2.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п.4.1. договору про закупівлю на момент його укладення.</w:t>
      </w:r>
    </w:p>
    <w:p w:rsidR="005278AD" w:rsidRPr="00E84857" w:rsidRDefault="005278AD" w:rsidP="005278AD">
      <w:pPr>
        <w:pStyle w:val="rvps2"/>
        <w:shd w:val="clear" w:color="auto" w:fill="FFFFFF"/>
        <w:spacing w:before="0" w:after="0"/>
        <w:ind w:firstLine="567"/>
        <w:jc w:val="both"/>
        <w:rPr>
          <w:i/>
        </w:rPr>
      </w:pPr>
      <w:r w:rsidRPr="00E84857">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5278AD" w:rsidRPr="00E84857" w:rsidRDefault="005278AD" w:rsidP="005278AD">
      <w:pPr>
        <w:ind w:firstLine="567"/>
        <w:jc w:val="both"/>
        <w:rPr>
          <w:i/>
          <w:shd w:val="clear" w:color="auto" w:fill="CCCCCC"/>
        </w:rPr>
      </w:pPr>
      <w:r w:rsidRPr="00E84857">
        <w:rPr>
          <w:i/>
        </w:rPr>
        <w:t>За  наявності згоди між сторонами укладається додаткова угода. Сума угоди, при цьому залишається незмінною</w:t>
      </w:r>
      <w:r w:rsidRPr="00C131F7">
        <w:rPr>
          <w:i/>
        </w:rPr>
        <w:t>; </w:t>
      </w:r>
    </w:p>
    <w:p w:rsidR="005278AD" w:rsidRPr="00E84857" w:rsidRDefault="005278AD" w:rsidP="005278AD">
      <w:pPr>
        <w:pStyle w:val="rvps2"/>
        <w:shd w:val="clear" w:color="auto" w:fill="FFFFFF"/>
        <w:spacing w:before="0" w:after="0"/>
        <w:ind w:firstLine="567"/>
        <w:jc w:val="both"/>
      </w:pPr>
      <w:bookmarkStart w:id="3" w:name="n76"/>
      <w:bookmarkEnd w:id="3"/>
      <w:r w:rsidRPr="00E84857">
        <w:t>1</w:t>
      </w:r>
      <w:r>
        <w:rPr>
          <w:lang w:val="uk-UA"/>
        </w:rPr>
        <w:t>1</w:t>
      </w:r>
      <w:r w:rsidRPr="00E84857">
        <w:t>.2.3. покращення якості предмета закупівлі за умови, що таке покращення не призведе до збільшення суми, визначеної в договорі про закупівлю;</w:t>
      </w:r>
    </w:p>
    <w:p w:rsidR="005278AD" w:rsidRPr="00E84857" w:rsidRDefault="005278AD" w:rsidP="005278AD">
      <w:pPr>
        <w:pStyle w:val="rvps2"/>
        <w:shd w:val="clear" w:color="auto" w:fill="FFFFFF"/>
        <w:spacing w:before="0" w:after="0"/>
        <w:ind w:firstLine="567"/>
        <w:jc w:val="both"/>
      </w:pPr>
      <w:bookmarkStart w:id="4" w:name="n77"/>
      <w:bookmarkEnd w:id="4"/>
      <w:r>
        <w:t>11</w:t>
      </w:r>
      <w:r w:rsidRPr="00E84857">
        <w:t>.2.4.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78AD" w:rsidRPr="00E84857" w:rsidRDefault="005278AD" w:rsidP="005278AD">
      <w:pPr>
        <w:pStyle w:val="rvps2"/>
        <w:shd w:val="clear" w:color="auto" w:fill="FFFFFF"/>
        <w:spacing w:before="0" w:after="0"/>
        <w:ind w:firstLine="567"/>
        <w:jc w:val="both"/>
      </w:pPr>
      <w:bookmarkStart w:id="5" w:name="n374"/>
      <w:bookmarkStart w:id="6" w:name="n78"/>
      <w:bookmarkEnd w:id="5"/>
      <w:bookmarkEnd w:id="6"/>
      <w:r w:rsidRPr="00E84857">
        <w:t>1</w:t>
      </w:r>
      <w:r>
        <w:rPr>
          <w:lang w:val="uk-UA"/>
        </w:rPr>
        <w:t>1</w:t>
      </w:r>
      <w:r w:rsidRPr="00E84857">
        <w:t>.2.5. погодження зміни ціни в договорі про закупівлю в бік зменшення (без зміни кількості (обсягу) та якості товарів, робіт і послуг);</w:t>
      </w:r>
    </w:p>
    <w:p w:rsidR="005278AD" w:rsidRPr="00E84857" w:rsidRDefault="005278AD" w:rsidP="005278AD">
      <w:pPr>
        <w:pStyle w:val="rvps2"/>
        <w:shd w:val="clear" w:color="auto" w:fill="FFFFFF"/>
        <w:spacing w:before="0" w:after="0"/>
        <w:ind w:firstLine="567"/>
        <w:jc w:val="both"/>
      </w:pPr>
      <w:bookmarkStart w:id="7" w:name="n79"/>
      <w:bookmarkEnd w:id="7"/>
      <w:r w:rsidRPr="00E84857">
        <w:t>1</w:t>
      </w:r>
      <w:r>
        <w:rPr>
          <w:lang w:val="uk-UA"/>
        </w:rPr>
        <w:t>1</w:t>
      </w:r>
      <w:r w:rsidRPr="00E84857">
        <w:t>.2.6.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78AD" w:rsidRPr="00E84857" w:rsidRDefault="005278AD" w:rsidP="005278AD">
      <w:pPr>
        <w:pStyle w:val="rvps2"/>
        <w:shd w:val="clear" w:color="auto" w:fill="FFFFFF"/>
        <w:spacing w:before="0" w:after="0"/>
        <w:ind w:firstLine="567"/>
        <w:jc w:val="both"/>
      </w:pPr>
      <w:bookmarkStart w:id="8" w:name="n80"/>
      <w:bookmarkEnd w:id="8"/>
      <w:r w:rsidRPr="00E84857">
        <w:t>1</w:t>
      </w:r>
      <w:r>
        <w:rPr>
          <w:lang w:val="uk-UA"/>
        </w:rPr>
        <w:t>1</w:t>
      </w:r>
      <w:r w:rsidRPr="00E84857">
        <w:t>.2.7.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278AD" w:rsidRPr="00E84857" w:rsidRDefault="005278AD" w:rsidP="005278AD">
      <w:pPr>
        <w:ind w:firstLine="567"/>
        <w:jc w:val="both"/>
      </w:pPr>
      <w:r w:rsidRPr="00E84857">
        <w:rPr>
          <w:noProof/>
        </w:rPr>
        <w:t>1</w:t>
      </w:r>
      <w:r>
        <w:rPr>
          <w:noProof/>
        </w:rPr>
        <w:t>1</w:t>
      </w:r>
      <w:r w:rsidRPr="00E84857">
        <w:rPr>
          <w:noProof/>
        </w:rPr>
        <w:t xml:space="preserve">.3. </w:t>
      </w:r>
      <w:r w:rsidRPr="00E84857">
        <w:t>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5278AD" w:rsidRPr="00E84857" w:rsidRDefault="005278AD" w:rsidP="005278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uk-UA"/>
        </w:rPr>
      </w:pPr>
      <w:bookmarkStart w:id="9" w:name="n81"/>
      <w:bookmarkStart w:id="10" w:name="_Hlk63237168"/>
      <w:bookmarkEnd w:id="9"/>
      <w:r w:rsidRPr="00E84857">
        <w:rPr>
          <w:lang w:eastAsia="uk-UA"/>
        </w:rPr>
        <w:lastRenderedPageBreak/>
        <w:t>1</w:t>
      </w:r>
      <w:r>
        <w:rPr>
          <w:lang w:eastAsia="uk-UA"/>
        </w:rPr>
        <w:t>1</w:t>
      </w:r>
      <w:r w:rsidRPr="00E84857">
        <w:rPr>
          <w:lang w:eastAsia="uk-UA"/>
        </w:rPr>
        <w:t>.4.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20 (двадцять) календарних днів до очікуваної дати розірвання.</w:t>
      </w:r>
    </w:p>
    <w:bookmarkEnd w:id="10"/>
    <w:p w:rsidR="005278AD" w:rsidRPr="00E84857" w:rsidRDefault="005278AD" w:rsidP="005278AD">
      <w:pPr>
        <w:widowControl w:val="0"/>
        <w:shd w:val="clear" w:color="auto" w:fill="FFFFFF"/>
        <w:tabs>
          <w:tab w:val="left" w:pos="1118"/>
        </w:tabs>
        <w:suppressAutoHyphens/>
        <w:autoSpaceDE w:val="0"/>
        <w:ind w:right="5" w:firstLine="567"/>
        <w:jc w:val="both"/>
      </w:pPr>
    </w:p>
    <w:p w:rsidR="005278AD" w:rsidRPr="00AE26CB" w:rsidRDefault="005278AD" w:rsidP="005278AD">
      <w:pPr>
        <w:keepNext/>
        <w:widowControl w:val="0"/>
        <w:autoSpaceDE w:val="0"/>
        <w:autoSpaceDN w:val="0"/>
        <w:adjustRightInd w:val="0"/>
        <w:jc w:val="center"/>
        <w:outlineLvl w:val="2"/>
        <w:rPr>
          <w:rFonts w:cs="Arial"/>
          <w:b/>
          <w:lang w:val="ru-RU"/>
        </w:rPr>
      </w:pPr>
      <w:bookmarkStart w:id="11" w:name="n1048"/>
      <w:bookmarkStart w:id="12" w:name="n1049"/>
      <w:bookmarkEnd w:id="11"/>
      <w:bookmarkEnd w:id="12"/>
      <w:r>
        <w:rPr>
          <w:rFonts w:cs="Arial"/>
          <w:b/>
        </w:rPr>
        <w:t>12. ДОДАТКИ ДО ДОГОВОРУ</w:t>
      </w:r>
    </w:p>
    <w:p w:rsidR="005278AD" w:rsidRPr="004B54D4" w:rsidRDefault="005278AD" w:rsidP="005278AD">
      <w:pPr>
        <w:keepNext/>
        <w:widowControl w:val="0"/>
        <w:autoSpaceDE w:val="0"/>
        <w:autoSpaceDN w:val="0"/>
        <w:adjustRightInd w:val="0"/>
        <w:ind w:firstLine="567"/>
        <w:jc w:val="both"/>
        <w:outlineLvl w:val="2"/>
        <w:rPr>
          <w:rFonts w:cs="Arial"/>
          <w:bCs/>
        </w:rPr>
      </w:pPr>
      <w:r>
        <w:rPr>
          <w:rFonts w:cs="Arial"/>
          <w:bCs/>
        </w:rPr>
        <w:t>12</w:t>
      </w:r>
      <w:r w:rsidRPr="004B54D4">
        <w:rPr>
          <w:rFonts w:cs="Arial"/>
          <w:bCs/>
        </w:rPr>
        <w:t>.1. Додаток №1 – специфікація.</w:t>
      </w:r>
    </w:p>
    <w:p w:rsidR="005278AD" w:rsidRPr="00E84857" w:rsidRDefault="005278AD" w:rsidP="005278AD">
      <w:pPr>
        <w:ind w:firstLine="567"/>
        <w:rPr>
          <w:lang w:eastAsia="uk-UA"/>
        </w:rPr>
      </w:pPr>
      <w:r>
        <w:rPr>
          <w:lang w:eastAsia="uk-UA"/>
        </w:rPr>
        <w:t>12</w:t>
      </w:r>
      <w:r w:rsidRPr="00E84857">
        <w:rPr>
          <w:lang w:eastAsia="uk-UA"/>
        </w:rPr>
        <w:t>.2. Додаток №2 – перелік заправних станцій.</w:t>
      </w:r>
    </w:p>
    <w:p w:rsidR="005278AD" w:rsidRPr="00E84857" w:rsidRDefault="005278AD" w:rsidP="005278AD">
      <w:pPr>
        <w:rPr>
          <w:lang w:eastAsia="uk-UA"/>
        </w:rPr>
      </w:pPr>
    </w:p>
    <w:p w:rsidR="005278AD" w:rsidRPr="00DF772D" w:rsidRDefault="005278AD" w:rsidP="005278AD">
      <w:pPr>
        <w:jc w:val="center"/>
        <w:rPr>
          <w:b/>
          <w:bCs/>
        </w:rPr>
      </w:pPr>
      <w:r w:rsidRPr="00DF772D">
        <w:rPr>
          <w:b/>
          <w:bCs/>
        </w:rPr>
        <w:t>13. МІСЦЕЗНАХОДЖЕННЯ ТА ПЛАТІЖНІ РЕКВІЗИТИ</w:t>
      </w:r>
    </w:p>
    <w:p w:rsidR="005278AD" w:rsidRPr="00E84857" w:rsidRDefault="005278AD" w:rsidP="005278AD">
      <w:pPr>
        <w:widowControl w:val="0"/>
        <w:autoSpaceDE w:val="0"/>
        <w:autoSpaceDN w:val="0"/>
        <w:adjustRightInd w:val="0"/>
        <w:ind w:left="284"/>
        <w:rPr>
          <w:b/>
          <w:bCs/>
        </w:rPr>
      </w:pPr>
    </w:p>
    <w:tbl>
      <w:tblPr>
        <w:tblW w:w="9923" w:type="dxa"/>
        <w:tblLayout w:type="fixed"/>
        <w:tblLook w:val="01E0" w:firstRow="1" w:lastRow="1" w:firstColumn="1" w:lastColumn="1" w:noHBand="0" w:noVBand="0"/>
      </w:tblPr>
      <w:tblGrid>
        <w:gridCol w:w="4536"/>
        <w:gridCol w:w="851"/>
        <w:gridCol w:w="4536"/>
      </w:tblGrid>
      <w:tr w:rsidR="005278AD" w:rsidRPr="00CD36C8" w:rsidTr="00C81298">
        <w:tc>
          <w:tcPr>
            <w:tcW w:w="4536" w:type="dxa"/>
          </w:tcPr>
          <w:p w:rsidR="005278AD" w:rsidRPr="00E84857" w:rsidRDefault="005278AD" w:rsidP="00C81298">
            <w:pPr>
              <w:widowControl w:val="0"/>
              <w:autoSpaceDE w:val="0"/>
              <w:autoSpaceDN w:val="0"/>
              <w:adjustRightInd w:val="0"/>
              <w:jc w:val="center"/>
              <w:rPr>
                <w:b/>
                <w:bCs/>
              </w:rPr>
            </w:pPr>
            <w:r w:rsidRPr="00E84857">
              <w:rPr>
                <w:b/>
                <w:bCs/>
              </w:rPr>
              <w:t>ПОКУПЕЦЬ:</w:t>
            </w:r>
          </w:p>
        </w:tc>
        <w:tc>
          <w:tcPr>
            <w:tcW w:w="851" w:type="dxa"/>
          </w:tcPr>
          <w:p w:rsidR="005278AD" w:rsidRPr="00E84857" w:rsidRDefault="005278AD" w:rsidP="00C81298">
            <w:pPr>
              <w:widowControl w:val="0"/>
              <w:autoSpaceDE w:val="0"/>
              <w:autoSpaceDN w:val="0"/>
              <w:adjustRightInd w:val="0"/>
              <w:jc w:val="center"/>
              <w:rPr>
                <w:b/>
                <w:bCs/>
              </w:rPr>
            </w:pPr>
          </w:p>
        </w:tc>
        <w:tc>
          <w:tcPr>
            <w:tcW w:w="4536" w:type="dxa"/>
          </w:tcPr>
          <w:p w:rsidR="005278AD" w:rsidRPr="00E84857" w:rsidRDefault="005278AD" w:rsidP="00C81298">
            <w:pPr>
              <w:widowControl w:val="0"/>
              <w:autoSpaceDE w:val="0"/>
              <w:autoSpaceDN w:val="0"/>
              <w:adjustRightInd w:val="0"/>
              <w:jc w:val="center"/>
              <w:rPr>
                <w:b/>
                <w:bCs/>
              </w:rPr>
            </w:pPr>
            <w:r w:rsidRPr="00E84857">
              <w:rPr>
                <w:b/>
                <w:bCs/>
              </w:rPr>
              <w:t>ПОСТАЧАЛЬНИК:</w:t>
            </w:r>
          </w:p>
          <w:p w:rsidR="005278AD" w:rsidRPr="00E84857" w:rsidRDefault="005278AD" w:rsidP="00C81298">
            <w:pPr>
              <w:widowControl w:val="0"/>
              <w:autoSpaceDE w:val="0"/>
              <w:autoSpaceDN w:val="0"/>
              <w:adjustRightInd w:val="0"/>
              <w:jc w:val="center"/>
              <w:rPr>
                <w:b/>
                <w:bCs/>
              </w:rPr>
            </w:pPr>
          </w:p>
        </w:tc>
      </w:tr>
      <w:tr w:rsidR="005278AD" w:rsidRPr="00CD36C8" w:rsidTr="00C81298">
        <w:tc>
          <w:tcPr>
            <w:tcW w:w="4536" w:type="dxa"/>
          </w:tcPr>
          <w:p w:rsidR="005278AD" w:rsidRDefault="005278AD" w:rsidP="00C81298">
            <w:pPr>
              <w:suppressAutoHyphens/>
              <w:ind w:right="-250"/>
              <w:jc w:val="center"/>
              <w:rPr>
                <w:b/>
              </w:rPr>
            </w:pPr>
          </w:p>
          <w:p w:rsidR="005278AD" w:rsidRPr="001770AB" w:rsidRDefault="005278AD" w:rsidP="00C81298">
            <w:pPr>
              <w:tabs>
                <w:tab w:val="left" w:pos="0"/>
              </w:tabs>
              <w:jc w:val="center"/>
              <w:rPr>
                <w:b/>
                <w:bCs/>
              </w:rPr>
            </w:pPr>
            <w:r w:rsidRPr="001770AB">
              <w:rPr>
                <w:b/>
                <w:bCs/>
              </w:rPr>
              <w:t>КНП «Коростишівська ЦРЛ ім.Д.І.П</w:t>
            </w:r>
            <w:r>
              <w:rPr>
                <w:b/>
                <w:bCs/>
              </w:rPr>
              <w:t>о</w:t>
            </w:r>
            <w:r w:rsidRPr="001770AB">
              <w:rPr>
                <w:b/>
                <w:bCs/>
              </w:rPr>
              <w:t>тєхіна»</w:t>
            </w:r>
          </w:p>
          <w:p w:rsidR="005278AD" w:rsidRPr="001770AB" w:rsidRDefault="005278AD" w:rsidP="00C81298">
            <w:pPr>
              <w:tabs>
                <w:tab w:val="left" w:pos="0"/>
              </w:tabs>
              <w:jc w:val="center"/>
              <w:rPr>
                <w:b/>
                <w:bCs/>
              </w:rPr>
            </w:pPr>
            <w:r w:rsidRPr="001770AB">
              <w:rPr>
                <w:b/>
                <w:bCs/>
              </w:rPr>
              <w:t>Коростишівської міської ради</w:t>
            </w:r>
          </w:p>
          <w:p w:rsidR="005278AD" w:rsidRPr="00514F38" w:rsidRDefault="005278AD" w:rsidP="00C81298">
            <w:pPr>
              <w:suppressAutoHyphens/>
              <w:ind w:right="33"/>
              <w:jc w:val="center"/>
              <w:rPr>
                <w:b/>
              </w:rPr>
            </w:pPr>
          </w:p>
        </w:tc>
        <w:tc>
          <w:tcPr>
            <w:tcW w:w="851" w:type="dxa"/>
          </w:tcPr>
          <w:p w:rsidR="005278AD" w:rsidRPr="00E84857" w:rsidRDefault="005278AD" w:rsidP="00C81298">
            <w:pPr>
              <w:widowControl w:val="0"/>
              <w:autoSpaceDE w:val="0"/>
              <w:autoSpaceDN w:val="0"/>
              <w:adjustRightInd w:val="0"/>
              <w:jc w:val="center"/>
              <w:rPr>
                <w:bCs/>
              </w:rPr>
            </w:pPr>
          </w:p>
        </w:tc>
        <w:tc>
          <w:tcPr>
            <w:tcW w:w="4536" w:type="dxa"/>
          </w:tcPr>
          <w:p w:rsidR="005278AD" w:rsidRPr="00E84857" w:rsidRDefault="005278AD" w:rsidP="00C81298">
            <w:pPr>
              <w:widowControl w:val="0"/>
              <w:autoSpaceDE w:val="0"/>
              <w:autoSpaceDN w:val="0"/>
              <w:adjustRightInd w:val="0"/>
              <w:jc w:val="center"/>
              <w:rPr>
                <w:bCs/>
              </w:rPr>
            </w:pPr>
          </w:p>
        </w:tc>
      </w:tr>
      <w:tr w:rsidR="005278AD" w:rsidRPr="00CD36C8" w:rsidTr="00C81298">
        <w:tc>
          <w:tcPr>
            <w:tcW w:w="4536" w:type="dxa"/>
          </w:tcPr>
          <w:p w:rsidR="005278AD" w:rsidRPr="001770AB" w:rsidRDefault="005278AD" w:rsidP="00C81298">
            <w:pPr>
              <w:tabs>
                <w:tab w:val="left" w:pos="0"/>
              </w:tabs>
            </w:pPr>
            <w:r w:rsidRPr="001770AB">
              <w:t xml:space="preserve">ЄДРПОУ: 01991731 </w:t>
            </w:r>
          </w:p>
          <w:p w:rsidR="005278AD" w:rsidRPr="001770AB" w:rsidRDefault="005278AD" w:rsidP="00C81298">
            <w:pPr>
              <w:tabs>
                <w:tab w:val="left" w:pos="0"/>
              </w:tabs>
            </w:pPr>
            <w:r w:rsidRPr="001770AB">
              <w:t>Юридична адреса:12501, м.Коростишів,</w:t>
            </w:r>
          </w:p>
          <w:p w:rsidR="005278AD" w:rsidRPr="001770AB" w:rsidRDefault="005278AD" w:rsidP="00C81298">
            <w:pPr>
              <w:tabs>
                <w:tab w:val="left" w:pos="0"/>
              </w:tabs>
            </w:pPr>
            <w:r w:rsidRPr="001770AB">
              <w:t>Житомирська  обл.. вул. Героїв Небесної Сотні 58</w:t>
            </w:r>
          </w:p>
          <w:p w:rsidR="005278AD" w:rsidRPr="001770AB" w:rsidRDefault="005278AD" w:rsidP="00C81298">
            <w:pPr>
              <w:tabs>
                <w:tab w:val="left" w:pos="0"/>
              </w:tabs>
            </w:pPr>
            <w:r w:rsidRPr="001770AB">
              <w:t>Фактична адреса: 12501, м.Коростишів,</w:t>
            </w:r>
          </w:p>
          <w:p w:rsidR="005278AD" w:rsidRPr="001770AB" w:rsidRDefault="005278AD" w:rsidP="00C81298">
            <w:pPr>
              <w:tabs>
                <w:tab w:val="left" w:pos="0"/>
              </w:tabs>
            </w:pPr>
            <w:r w:rsidRPr="001770AB">
              <w:t>Житомирська  обл.. вул. Героїв Небесної Сотні 58</w:t>
            </w:r>
          </w:p>
          <w:p w:rsidR="005278AD" w:rsidRPr="001770AB" w:rsidRDefault="005278AD" w:rsidP="00C81298">
            <w:pPr>
              <w:tabs>
                <w:tab w:val="left" w:pos="0"/>
              </w:tabs>
            </w:pPr>
            <w:r w:rsidRPr="001770AB">
              <w:t xml:space="preserve">IBAN : </w:t>
            </w:r>
            <w:r w:rsidRPr="001770AB">
              <w:rPr>
                <w:lang w:val="en-US"/>
              </w:rPr>
              <w:t>UA</w:t>
            </w:r>
            <w:r w:rsidRPr="001770AB">
              <w:t>373052990000026005036408997</w:t>
            </w:r>
          </w:p>
          <w:p w:rsidR="005278AD" w:rsidRPr="001770AB" w:rsidRDefault="005278AD" w:rsidP="00C81298">
            <w:pPr>
              <w:tabs>
                <w:tab w:val="left" w:pos="0"/>
              </w:tabs>
            </w:pPr>
            <w:r w:rsidRPr="001770AB">
              <w:t>КБ Приватбанк</w:t>
            </w:r>
          </w:p>
          <w:p w:rsidR="005278AD" w:rsidRPr="001770AB" w:rsidRDefault="005278AD" w:rsidP="00C81298">
            <w:pPr>
              <w:tabs>
                <w:tab w:val="left" w:pos="0"/>
              </w:tabs>
            </w:pPr>
            <w:r w:rsidRPr="001770AB">
              <w:t>ІПН 019917306104  тел.(04130) 5-03-62</w:t>
            </w:r>
          </w:p>
          <w:p w:rsidR="005278AD" w:rsidRPr="001770AB" w:rsidRDefault="005278AD" w:rsidP="00C81298">
            <w:pPr>
              <w:tabs>
                <w:tab w:val="left" w:pos="0"/>
              </w:tabs>
              <w:rPr>
                <w:color w:val="000000"/>
                <w:shd w:val="clear" w:color="auto" w:fill="FFFFFF"/>
              </w:rPr>
            </w:pPr>
            <w:r w:rsidRPr="001770AB">
              <w:rPr>
                <w:rStyle w:val="2152"/>
                <w:rFonts w:eastAsia="Batang"/>
              </w:rPr>
              <w:t>Е</w:t>
            </w:r>
            <w:r w:rsidRPr="001770AB">
              <w:rPr>
                <w:color w:val="000000"/>
              </w:rPr>
              <w:t xml:space="preserve">mail: </w:t>
            </w:r>
            <w:hyperlink r:id="rId5" w:history="1">
              <w:r w:rsidRPr="001770AB">
                <w:rPr>
                  <w:rStyle w:val="a7"/>
                  <w:lang w:val="en-US"/>
                </w:rPr>
                <w:t>korom</w:t>
              </w:r>
              <w:r w:rsidRPr="001770AB">
                <w:rPr>
                  <w:rStyle w:val="a7"/>
                  <w:shd w:val="clear" w:color="auto" w:fill="FFFFFF"/>
                </w:rPr>
                <w:t>crl@</w:t>
              </w:r>
              <w:r w:rsidRPr="001770AB">
                <w:rPr>
                  <w:rStyle w:val="a7"/>
                  <w:shd w:val="clear" w:color="auto" w:fill="FFFFFF"/>
                  <w:lang w:val="en-US"/>
                </w:rPr>
                <w:t>gmail</w:t>
              </w:r>
              <w:r w:rsidRPr="001770AB">
                <w:rPr>
                  <w:rStyle w:val="a7"/>
                  <w:shd w:val="clear" w:color="auto" w:fill="FFFFFF"/>
                </w:rPr>
                <w:t>.</w:t>
              </w:r>
              <w:r w:rsidRPr="001770AB">
                <w:rPr>
                  <w:rStyle w:val="a7"/>
                  <w:shd w:val="clear" w:color="auto" w:fill="FFFFFF"/>
                  <w:lang w:val="en-US"/>
                </w:rPr>
                <w:t>com</w:t>
              </w:r>
            </w:hyperlink>
          </w:p>
          <w:p w:rsidR="005278AD" w:rsidRPr="001770AB" w:rsidRDefault="005278AD" w:rsidP="00C81298">
            <w:pPr>
              <w:tabs>
                <w:tab w:val="left" w:pos="0"/>
              </w:tabs>
            </w:pPr>
            <w:r w:rsidRPr="001770AB">
              <w:t xml:space="preserve">Головний лікар </w:t>
            </w:r>
          </w:p>
          <w:p w:rsidR="005278AD" w:rsidRPr="001770AB" w:rsidRDefault="005278AD" w:rsidP="00C81298">
            <w:pPr>
              <w:tabs>
                <w:tab w:val="left" w:pos="0"/>
              </w:tabs>
            </w:pPr>
            <w:r>
              <w:t>_____________</w:t>
            </w:r>
            <w:r w:rsidRPr="001770AB">
              <w:t xml:space="preserve"> </w:t>
            </w:r>
            <w:r>
              <w:t>Олександр Веселовський</w:t>
            </w:r>
          </w:p>
          <w:p w:rsidR="005278AD" w:rsidRPr="00514F38" w:rsidRDefault="005278AD" w:rsidP="00C81298">
            <w:pPr>
              <w:tabs>
                <w:tab w:val="left" w:pos="600"/>
              </w:tabs>
              <w:suppressAutoHyphens/>
              <w:ind w:right="33"/>
              <w:jc w:val="both"/>
            </w:pPr>
            <w:r w:rsidRPr="001770AB">
              <w:t>М.П</w:t>
            </w:r>
          </w:p>
        </w:tc>
        <w:tc>
          <w:tcPr>
            <w:tcW w:w="851" w:type="dxa"/>
          </w:tcPr>
          <w:p w:rsidR="005278AD" w:rsidRPr="00E84857" w:rsidRDefault="005278AD" w:rsidP="00C81298">
            <w:pPr>
              <w:widowControl w:val="0"/>
              <w:autoSpaceDE w:val="0"/>
              <w:autoSpaceDN w:val="0"/>
              <w:adjustRightInd w:val="0"/>
              <w:jc w:val="center"/>
              <w:rPr>
                <w:bCs/>
              </w:rPr>
            </w:pPr>
          </w:p>
        </w:tc>
        <w:tc>
          <w:tcPr>
            <w:tcW w:w="4536" w:type="dxa"/>
          </w:tcPr>
          <w:p w:rsidR="005278AD" w:rsidRPr="00E84857" w:rsidRDefault="005278AD" w:rsidP="00C81298">
            <w:pPr>
              <w:widowControl w:val="0"/>
              <w:autoSpaceDE w:val="0"/>
              <w:autoSpaceDN w:val="0"/>
              <w:adjustRightInd w:val="0"/>
              <w:jc w:val="center"/>
              <w:rPr>
                <w:bCs/>
              </w:rPr>
            </w:pPr>
          </w:p>
        </w:tc>
      </w:tr>
    </w:tbl>
    <w:p w:rsidR="005278AD" w:rsidRPr="00E84857" w:rsidRDefault="005278AD" w:rsidP="005278AD">
      <w:r w:rsidRPr="00E84857">
        <w:br w:type="page"/>
      </w:r>
    </w:p>
    <w:p w:rsidR="005278AD" w:rsidRPr="00E84857" w:rsidRDefault="005278AD" w:rsidP="005278AD">
      <w:pPr>
        <w:ind w:left="6237"/>
        <w:jc w:val="both"/>
        <w:rPr>
          <w:snapToGrid w:val="0"/>
        </w:rPr>
      </w:pPr>
      <w:r w:rsidRPr="00E84857">
        <w:rPr>
          <w:snapToGrid w:val="0"/>
        </w:rPr>
        <w:lastRenderedPageBreak/>
        <w:t>Додаток № 1</w:t>
      </w:r>
    </w:p>
    <w:p w:rsidR="005278AD" w:rsidRPr="00E84857" w:rsidRDefault="005278AD" w:rsidP="005278AD">
      <w:pPr>
        <w:ind w:left="6237"/>
        <w:rPr>
          <w:bCs/>
        </w:rPr>
      </w:pPr>
      <w:r w:rsidRPr="00E84857">
        <w:rPr>
          <w:bCs/>
        </w:rPr>
        <w:t xml:space="preserve">до Договору </w:t>
      </w:r>
      <w:r>
        <w:rPr>
          <w:bCs/>
        </w:rPr>
        <w:t xml:space="preserve">поставки </w:t>
      </w:r>
      <w:r w:rsidRPr="00E84857">
        <w:rPr>
          <w:bCs/>
        </w:rPr>
        <w:t>№</w:t>
      </w:r>
    </w:p>
    <w:p w:rsidR="005278AD" w:rsidRPr="00E84857" w:rsidRDefault="005278AD" w:rsidP="005278AD">
      <w:pPr>
        <w:ind w:left="6237"/>
        <w:rPr>
          <w:b/>
          <w:bCs/>
        </w:rPr>
      </w:pPr>
      <w:r w:rsidRPr="00E84857">
        <w:rPr>
          <w:bCs/>
        </w:rPr>
        <w:t>від «___»________ 20__ р.</w:t>
      </w:r>
    </w:p>
    <w:p w:rsidR="005278AD" w:rsidRPr="00E84857" w:rsidRDefault="005278AD" w:rsidP="005278AD">
      <w:pPr>
        <w:jc w:val="center"/>
        <w:rPr>
          <w:b/>
          <w:snapToGrid w:val="0"/>
        </w:rPr>
      </w:pPr>
    </w:p>
    <w:p w:rsidR="005278AD" w:rsidRPr="00DF772D" w:rsidRDefault="005278AD" w:rsidP="005278AD">
      <w:pPr>
        <w:ind w:right="425"/>
        <w:jc w:val="center"/>
        <w:rPr>
          <w:b/>
          <w:bCs/>
          <w:snapToGrid w:val="0"/>
        </w:rPr>
      </w:pPr>
      <w:r w:rsidRPr="00DF772D">
        <w:rPr>
          <w:b/>
          <w:bCs/>
          <w:snapToGrid w:val="0"/>
        </w:rPr>
        <w:t xml:space="preserve"> СПЕЦИФІКАЦІЯ</w:t>
      </w:r>
    </w:p>
    <w:p w:rsidR="005278AD" w:rsidRPr="00E84857" w:rsidRDefault="005278AD" w:rsidP="005278AD">
      <w:pPr>
        <w:ind w:right="425"/>
        <w:jc w:val="center"/>
        <w:rPr>
          <w:bCs/>
          <w:snapToGrid w:val="0"/>
        </w:rPr>
      </w:pPr>
    </w:p>
    <w:tbl>
      <w:tblPr>
        <w:tblW w:w="9667" w:type="dxa"/>
        <w:tblInd w:w="-8" w:type="dxa"/>
        <w:tblLayout w:type="fixed"/>
        <w:tblLook w:val="0000" w:firstRow="0" w:lastRow="0" w:firstColumn="0" w:lastColumn="0" w:noHBand="0" w:noVBand="0"/>
      </w:tblPr>
      <w:tblGrid>
        <w:gridCol w:w="555"/>
        <w:gridCol w:w="2265"/>
        <w:gridCol w:w="1560"/>
        <w:gridCol w:w="1845"/>
        <w:gridCol w:w="1560"/>
        <w:gridCol w:w="1882"/>
      </w:tblGrid>
      <w:tr w:rsidR="005278AD" w:rsidRPr="00CD36C8" w:rsidTr="00C81298">
        <w:trPr>
          <w:cantSplit/>
          <w:trHeight w:val="841"/>
        </w:trPr>
        <w:tc>
          <w:tcPr>
            <w:tcW w:w="555" w:type="dxa"/>
            <w:tcBorders>
              <w:top w:val="single" w:sz="4" w:space="0" w:color="000000"/>
              <w:left w:val="single" w:sz="4" w:space="0" w:color="000000"/>
              <w:bottom w:val="single" w:sz="4" w:space="0" w:color="000000"/>
            </w:tcBorders>
            <w:vAlign w:val="center"/>
          </w:tcPr>
          <w:p w:rsidR="005278AD" w:rsidRPr="00E84857" w:rsidRDefault="005278AD" w:rsidP="00C81298">
            <w:pPr>
              <w:ind w:right="34"/>
              <w:jc w:val="center"/>
              <w:rPr>
                <w:bCs/>
              </w:rPr>
            </w:pPr>
            <w:r w:rsidRPr="00E84857">
              <w:rPr>
                <w:bCs/>
              </w:rPr>
              <w:t>№ з/п</w:t>
            </w:r>
          </w:p>
        </w:tc>
        <w:tc>
          <w:tcPr>
            <w:tcW w:w="2265" w:type="dxa"/>
            <w:tcBorders>
              <w:top w:val="single" w:sz="4" w:space="0" w:color="000000"/>
              <w:left w:val="single" w:sz="4" w:space="0" w:color="000000"/>
              <w:bottom w:val="single" w:sz="4" w:space="0" w:color="000000"/>
            </w:tcBorders>
            <w:shd w:val="clear" w:color="auto" w:fill="FFFFFF"/>
            <w:vAlign w:val="center"/>
          </w:tcPr>
          <w:p w:rsidR="005278AD" w:rsidRPr="00E84857" w:rsidRDefault="005278AD" w:rsidP="00C81298">
            <w:pPr>
              <w:jc w:val="center"/>
              <w:rPr>
                <w:bCs/>
              </w:rPr>
            </w:pPr>
            <w:r w:rsidRPr="00E84857">
              <w:rPr>
                <w:bCs/>
              </w:rPr>
              <w:t>Найменування</w:t>
            </w:r>
          </w:p>
          <w:p w:rsidR="005278AD" w:rsidRPr="00E84857" w:rsidRDefault="005278AD" w:rsidP="00C81298">
            <w:pPr>
              <w:jc w:val="center"/>
              <w:rPr>
                <w:i/>
              </w:rPr>
            </w:pPr>
            <w:r w:rsidRPr="00E84857">
              <w:rPr>
                <w:bCs/>
              </w:rPr>
              <w:t>товару – продукції</w:t>
            </w:r>
          </w:p>
        </w:tc>
        <w:tc>
          <w:tcPr>
            <w:tcW w:w="1560" w:type="dxa"/>
            <w:tcBorders>
              <w:top w:val="single" w:sz="4" w:space="0" w:color="000000"/>
              <w:left w:val="single" w:sz="4" w:space="0" w:color="000000"/>
              <w:bottom w:val="single" w:sz="4" w:space="0" w:color="000000"/>
            </w:tcBorders>
            <w:vAlign w:val="center"/>
          </w:tcPr>
          <w:p w:rsidR="005278AD" w:rsidRPr="00E84857" w:rsidRDefault="005278AD" w:rsidP="00C81298">
            <w:pPr>
              <w:jc w:val="center"/>
              <w:rPr>
                <w:bCs/>
              </w:rPr>
            </w:pPr>
            <w:r w:rsidRPr="00E84857">
              <w:rPr>
                <w:bCs/>
              </w:rPr>
              <w:t>Одиниця виміру</w:t>
            </w:r>
          </w:p>
        </w:tc>
        <w:tc>
          <w:tcPr>
            <w:tcW w:w="1845" w:type="dxa"/>
            <w:tcBorders>
              <w:top w:val="single" w:sz="4" w:space="0" w:color="000000"/>
              <w:left w:val="single" w:sz="4" w:space="0" w:color="000000"/>
              <w:bottom w:val="single" w:sz="4" w:space="0" w:color="000000"/>
            </w:tcBorders>
            <w:shd w:val="clear" w:color="auto" w:fill="FFFFFF"/>
            <w:vAlign w:val="center"/>
          </w:tcPr>
          <w:p w:rsidR="005278AD" w:rsidRPr="00E84857" w:rsidRDefault="005278AD" w:rsidP="00C81298">
            <w:pPr>
              <w:jc w:val="center"/>
              <w:rPr>
                <w:bCs/>
              </w:rPr>
            </w:pPr>
            <w:r w:rsidRPr="00E84857">
              <w:rPr>
                <w:bCs/>
              </w:rPr>
              <w:t>Загальна кількість</w:t>
            </w:r>
          </w:p>
          <w:p w:rsidR="005278AD" w:rsidRPr="00E84857" w:rsidRDefault="005278AD" w:rsidP="00C81298">
            <w:pPr>
              <w:jc w:val="center"/>
              <w:rPr>
                <w:bCs/>
              </w:rPr>
            </w:pPr>
          </w:p>
        </w:tc>
        <w:tc>
          <w:tcPr>
            <w:tcW w:w="1560" w:type="dxa"/>
            <w:tcBorders>
              <w:top w:val="single" w:sz="4" w:space="0" w:color="000000"/>
              <w:left w:val="single" w:sz="4" w:space="0" w:color="000000"/>
              <w:bottom w:val="single" w:sz="4" w:space="0" w:color="000000"/>
            </w:tcBorders>
            <w:vAlign w:val="center"/>
          </w:tcPr>
          <w:p w:rsidR="005278AD" w:rsidRPr="00E84857" w:rsidRDefault="005278AD" w:rsidP="00C81298">
            <w:pPr>
              <w:ind w:left="-111" w:right="-48"/>
              <w:jc w:val="center"/>
            </w:pPr>
            <w:r w:rsidRPr="00E84857">
              <w:t>Ціна за одиницю без ПДВ, грн.</w:t>
            </w:r>
          </w:p>
        </w:tc>
        <w:tc>
          <w:tcPr>
            <w:tcW w:w="1882" w:type="dxa"/>
            <w:tcBorders>
              <w:top w:val="single" w:sz="4" w:space="0" w:color="000000"/>
              <w:left w:val="single" w:sz="4" w:space="0" w:color="000000"/>
              <w:bottom w:val="single" w:sz="4" w:space="0" w:color="000000"/>
              <w:right w:val="single" w:sz="4" w:space="0" w:color="000000"/>
            </w:tcBorders>
            <w:vAlign w:val="center"/>
          </w:tcPr>
          <w:p w:rsidR="005278AD" w:rsidRPr="00E84857" w:rsidRDefault="005278AD" w:rsidP="00C81298">
            <w:pPr>
              <w:jc w:val="center"/>
            </w:pPr>
            <w:r w:rsidRPr="00E84857">
              <w:t>Загальна вартість без ПДВ, грн.</w:t>
            </w:r>
          </w:p>
        </w:tc>
      </w:tr>
      <w:tr w:rsidR="005278AD" w:rsidRPr="00CD36C8" w:rsidTr="00C81298">
        <w:trPr>
          <w:cantSplit/>
          <w:trHeight w:val="249"/>
        </w:trPr>
        <w:tc>
          <w:tcPr>
            <w:tcW w:w="555" w:type="dxa"/>
            <w:tcBorders>
              <w:top w:val="single" w:sz="4" w:space="0" w:color="000000"/>
              <w:left w:val="single" w:sz="4" w:space="0" w:color="000000"/>
              <w:bottom w:val="single" w:sz="4" w:space="0" w:color="000000"/>
            </w:tcBorders>
            <w:vAlign w:val="center"/>
          </w:tcPr>
          <w:p w:rsidR="005278AD" w:rsidRPr="00E84857" w:rsidRDefault="005278AD" w:rsidP="00C81298">
            <w:pPr>
              <w:jc w:val="center"/>
              <w:rPr>
                <w:bCs/>
              </w:rPr>
            </w:pPr>
            <w:r>
              <w:t>1</w:t>
            </w:r>
            <w:r w:rsidRPr="00E84857">
              <w:t>.</w:t>
            </w:r>
          </w:p>
        </w:tc>
        <w:tc>
          <w:tcPr>
            <w:tcW w:w="2265" w:type="dxa"/>
            <w:tcBorders>
              <w:top w:val="single" w:sz="4" w:space="0" w:color="000000"/>
              <w:left w:val="single" w:sz="4" w:space="0" w:color="000000"/>
              <w:bottom w:val="single" w:sz="4" w:space="0" w:color="000000"/>
            </w:tcBorders>
            <w:shd w:val="clear" w:color="auto" w:fill="FFFFFF"/>
            <w:vAlign w:val="center"/>
          </w:tcPr>
          <w:p w:rsidR="005278AD" w:rsidRPr="00E84857" w:rsidRDefault="005278AD" w:rsidP="00C81298">
            <w:pPr>
              <w:widowControl w:val="0"/>
              <w:jc w:val="both"/>
            </w:pPr>
          </w:p>
        </w:tc>
        <w:tc>
          <w:tcPr>
            <w:tcW w:w="1560" w:type="dxa"/>
            <w:tcBorders>
              <w:top w:val="single" w:sz="4" w:space="0" w:color="000000"/>
              <w:left w:val="single" w:sz="4" w:space="0" w:color="000000"/>
              <w:bottom w:val="single" w:sz="4" w:space="0" w:color="000000"/>
            </w:tcBorders>
            <w:vAlign w:val="center"/>
          </w:tcPr>
          <w:p w:rsidR="005278AD" w:rsidRPr="00E84857" w:rsidRDefault="005278AD" w:rsidP="00C81298">
            <w:pPr>
              <w:jc w:val="center"/>
            </w:pPr>
          </w:p>
        </w:tc>
        <w:tc>
          <w:tcPr>
            <w:tcW w:w="1845" w:type="dxa"/>
            <w:tcBorders>
              <w:top w:val="single" w:sz="4" w:space="0" w:color="000000"/>
              <w:left w:val="single" w:sz="4" w:space="0" w:color="000000"/>
              <w:bottom w:val="single" w:sz="4" w:space="0" w:color="000000"/>
            </w:tcBorders>
            <w:shd w:val="clear" w:color="auto" w:fill="FFFFFF"/>
            <w:vAlign w:val="center"/>
          </w:tcPr>
          <w:p w:rsidR="005278AD" w:rsidRPr="00E84857" w:rsidRDefault="005278AD" w:rsidP="00C81298">
            <w:pPr>
              <w:jc w:val="center"/>
            </w:pPr>
          </w:p>
        </w:tc>
        <w:tc>
          <w:tcPr>
            <w:tcW w:w="1560" w:type="dxa"/>
            <w:tcBorders>
              <w:top w:val="single" w:sz="4" w:space="0" w:color="000000"/>
              <w:left w:val="single" w:sz="4" w:space="0" w:color="000000"/>
              <w:bottom w:val="single" w:sz="4" w:space="0" w:color="000000"/>
            </w:tcBorders>
            <w:vAlign w:val="center"/>
          </w:tcPr>
          <w:p w:rsidR="005278AD" w:rsidRPr="00E84857" w:rsidRDefault="005278AD" w:rsidP="00C81298">
            <w:pPr>
              <w:snapToGrid w:val="0"/>
              <w:ind w:left="-111" w:right="-48"/>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5278AD" w:rsidRPr="00E84857" w:rsidRDefault="005278AD" w:rsidP="00C81298">
            <w:pPr>
              <w:snapToGrid w:val="0"/>
              <w:jc w:val="center"/>
            </w:pPr>
          </w:p>
        </w:tc>
      </w:tr>
      <w:tr w:rsidR="005278AD" w:rsidRPr="00CD36C8" w:rsidTr="00C81298">
        <w:trPr>
          <w:cantSplit/>
          <w:trHeight w:val="249"/>
        </w:trPr>
        <w:tc>
          <w:tcPr>
            <w:tcW w:w="555" w:type="dxa"/>
            <w:tcBorders>
              <w:top w:val="single" w:sz="4" w:space="0" w:color="000000"/>
              <w:left w:val="single" w:sz="4" w:space="0" w:color="000000"/>
              <w:bottom w:val="single" w:sz="4" w:space="0" w:color="000000"/>
            </w:tcBorders>
            <w:vAlign w:val="center"/>
          </w:tcPr>
          <w:p w:rsidR="005278AD" w:rsidRDefault="005278AD" w:rsidP="00C81298">
            <w:pPr>
              <w:jc w:val="center"/>
            </w:pPr>
          </w:p>
        </w:tc>
        <w:tc>
          <w:tcPr>
            <w:tcW w:w="2265" w:type="dxa"/>
            <w:tcBorders>
              <w:top w:val="single" w:sz="4" w:space="0" w:color="000000"/>
              <w:left w:val="single" w:sz="4" w:space="0" w:color="000000"/>
              <w:bottom w:val="single" w:sz="4" w:space="0" w:color="000000"/>
            </w:tcBorders>
            <w:shd w:val="clear" w:color="auto" w:fill="FFFFFF"/>
            <w:vAlign w:val="center"/>
          </w:tcPr>
          <w:p w:rsidR="005278AD" w:rsidRPr="00E84857" w:rsidRDefault="005278AD" w:rsidP="00C81298">
            <w:pPr>
              <w:widowControl w:val="0"/>
              <w:jc w:val="both"/>
            </w:pPr>
          </w:p>
        </w:tc>
        <w:tc>
          <w:tcPr>
            <w:tcW w:w="1560" w:type="dxa"/>
            <w:tcBorders>
              <w:top w:val="single" w:sz="4" w:space="0" w:color="000000"/>
              <w:left w:val="single" w:sz="4" w:space="0" w:color="000000"/>
              <w:bottom w:val="single" w:sz="4" w:space="0" w:color="000000"/>
            </w:tcBorders>
            <w:vAlign w:val="center"/>
          </w:tcPr>
          <w:p w:rsidR="005278AD" w:rsidRPr="00E84857" w:rsidRDefault="005278AD" w:rsidP="00C81298">
            <w:pPr>
              <w:jc w:val="center"/>
            </w:pPr>
          </w:p>
        </w:tc>
        <w:tc>
          <w:tcPr>
            <w:tcW w:w="1845" w:type="dxa"/>
            <w:tcBorders>
              <w:top w:val="single" w:sz="4" w:space="0" w:color="000000"/>
              <w:left w:val="single" w:sz="4" w:space="0" w:color="000000"/>
              <w:bottom w:val="single" w:sz="4" w:space="0" w:color="000000"/>
            </w:tcBorders>
            <w:shd w:val="clear" w:color="auto" w:fill="FFFFFF"/>
            <w:vAlign w:val="center"/>
          </w:tcPr>
          <w:p w:rsidR="005278AD" w:rsidRPr="00E84857" w:rsidRDefault="005278AD" w:rsidP="00C81298">
            <w:pPr>
              <w:jc w:val="center"/>
            </w:pPr>
          </w:p>
        </w:tc>
        <w:tc>
          <w:tcPr>
            <w:tcW w:w="1560" w:type="dxa"/>
            <w:tcBorders>
              <w:top w:val="single" w:sz="4" w:space="0" w:color="000000"/>
              <w:left w:val="single" w:sz="4" w:space="0" w:color="000000"/>
              <w:bottom w:val="single" w:sz="4" w:space="0" w:color="000000"/>
            </w:tcBorders>
            <w:vAlign w:val="center"/>
          </w:tcPr>
          <w:p w:rsidR="005278AD" w:rsidRPr="00E84857" w:rsidRDefault="005278AD" w:rsidP="00C81298">
            <w:pPr>
              <w:snapToGrid w:val="0"/>
              <w:ind w:left="-111" w:right="-48"/>
              <w:jc w:val="center"/>
            </w:pPr>
          </w:p>
        </w:tc>
        <w:tc>
          <w:tcPr>
            <w:tcW w:w="1882" w:type="dxa"/>
            <w:tcBorders>
              <w:top w:val="single" w:sz="4" w:space="0" w:color="000000"/>
              <w:left w:val="single" w:sz="4" w:space="0" w:color="000000"/>
              <w:bottom w:val="single" w:sz="4" w:space="0" w:color="000000"/>
              <w:right w:val="single" w:sz="4" w:space="0" w:color="000000"/>
            </w:tcBorders>
            <w:vAlign w:val="center"/>
          </w:tcPr>
          <w:p w:rsidR="005278AD" w:rsidRPr="00E84857" w:rsidRDefault="005278AD" w:rsidP="00C81298">
            <w:pPr>
              <w:snapToGrid w:val="0"/>
              <w:jc w:val="center"/>
            </w:pPr>
          </w:p>
        </w:tc>
      </w:tr>
      <w:tr w:rsidR="005278AD" w:rsidRPr="00CD36C8" w:rsidTr="00C81298">
        <w:trPr>
          <w:cantSplit/>
          <w:trHeight w:val="249"/>
        </w:trPr>
        <w:tc>
          <w:tcPr>
            <w:tcW w:w="7785" w:type="dxa"/>
            <w:gridSpan w:val="5"/>
            <w:tcBorders>
              <w:top w:val="single" w:sz="4" w:space="0" w:color="000000"/>
              <w:left w:val="single" w:sz="4" w:space="0" w:color="000000"/>
              <w:bottom w:val="single" w:sz="4" w:space="0" w:color="000000"/>
            </w:tcBorders>
            <w:vAlign w:val="center"/>
          </w:tcPr>
          <w:p w:rsidR="005278AD" w:rsidRPr="00E84857" w:rsidRDefault="005278AD" w:rsidP="00C81298">
            <w:pPr>
              <w:snapToGrid w:val="0"/>
              <w:ind w:left="-111" w:right="-48"/>
            </w:pPr>
            <w:r w:rsidRPr="00E84857">
              <w:t>Разом без ПДВ</w:t>
            </w:r>
          </w:p>
        </w:tc>
        <w:tc>
          <w:tcPr>
            <w:tcW w:w="1882" w:type="dxa"/>
            <w:tcBorders>
              <w:top w:val="single" w:sz="4" w:space="0" w:color="000000"/>
              <w:left w:val="single" w:sz="4" w:space="0" w:color="000000"/>
              <w:bottom w:val="single" w:sz="4" w:space="0" w:color="000000"/>
              <w:right w:val="single" w:sz="4" w:space="0" w:color="000000"/>
            </w:tcBorders>
            <w:vAlign w:val="center"/>
          </w:tcPr>
          <w:p w:rsidR="005278AD" w:rsidRPr="00E84857" w:rsidRDefault="005278AD" w:rsidP="00C81298">
            <w:pPr>
              <w:snapToGrid w:val="0"/>
              <w:jc w:val="center"/>
            </w:pPr>
          </w:p>
        </w:tc>
      </w:tr>
      <w:tr w:rsidR="005278AD" w:rsidRPr="00CD36C8" w:rsidTr="00C81298">
        <w:trPr>
          <w:cantSplit/>
          <w:trHeight w:val="249"/>
        </w:trPr>
        <w:tc>
          <w:tcPr>
            <w:tcW w:w="7785" w:type="dxa"/>
            <w:gridSpan w:val="5"/>
            <w:tcBorders>
              <w:top w:val="single" w:sz="4" w:space="0" w:color="000000"/>
              <w:left w:val="single" w:sz="4" w:space="0" w:color="000000"/>
              <w:bottom w:val="single" w:sz="4" w:space="0" w:color="000000"/>
            </w:tcBorders>
            <w:vAlign w:val="center"/>
          </w:tcPr>
          <w:p w:rsidR="005278AD" w:rsidRPr="00E84857" w:rsidRDefault="005278AD" w:rsidP="00C81298">
            <w:pPr>
              <w:snapToGrid w:val="0"/>
              <w:ind w:left="-111" w:right="-48"/>
            </w:pPr>
            <w:r>
              <w:t>ПДВ, грн.</w:t>
            </w:r>
          </w:p>
        </w:tc>
        <w:tc>
          <w:tcPr>
            <w:tcW w:w="1882" w:type="dxa"/>
            <w:tcBorders>
              <w:top w:val="single" w:sz="4" w:space="0" w:color="000000"/>
              <w:left w:val="single" w:sz="4" w:space="0" w:color="000000"/>
              <w:bottom w:val="single" w:sz="4" w:space="0" w:color="000000"/>
              <w:right w:val="single" w:sz="4" w:space="0" w:color="000000"/>
            </w:tcBorders>
            <w:vAlign w:val="center"/>
          </w:tcPr>
          <w:p w:rsidR="005278AD" w:rsidRPr="00E84857" w:rsidRDefault="005278AD" w:rsidP="00C81298">
            <w:pPr>
              <w:snapToGrid w:val="0"/>
              <w:jc w:val="center"/>
            </w:pPr>
          </w:p>
        </w:tc>
      </w:tr>
      <w:tr w:rsidR="005278AD" w:rsidRPr="00CD36C8" w:rsidTr="00C81298">
        <w:trPr>
          <w:cantSplit/>
          <w:trHeight w:val="249"/>
        </w:trPr>
        <w:tc>
          <w:tcPr>
            <w:tcW w:w="7785" w:type="dxa"/>
            <w:gridSpan w:val="5"/>
            <w:tcBorders>
              <w:top w:val="single" w:sz="4" w:space="0" w:color="000000"/>
              <w:left w:val="single" w:sz="4" w:space="0" w:color="000000"/>
              <w:bottom w:val="single" w:sz="4" w:space="0" w:color="000000"/>
            </w:tcBorders>
            <w:vAlign w:val="center"/>
          </w:tcPr>
          <w:p w:rsidR="005278AD" w:rsidRPr="00E84857" w:rsidRDefault="005278AD" w:rsidP="00C81298">
            <w:pPr>
              <w:snapToGrid w:val="0"/>
              <w:ind w:left="-111" w:right="-48"/>
            </w:pPr>
            <w:r>
              <w:t>Разом з ПДВ</w:t>
            </w:r>
          </w:p>
        </w:tc>
        <w:tc>
          <w:tcPr>
            <w:tcW w:w="1882" w:type="dxa"/>
            <w:tcBorders>
              <w:top w:val="single" w:sz="4" w:space="0" w:color="000000"/>
              <w:left w:val="single" w:sz="4" w:space="0" w:color="000000"/>
              <w:bottom w:val="single" w:sz="4" w:space="0" w:color="000000"/>
              <w:right w:val="single" w:sz="4" w:space="0" w:color="000000"/>
            </w:tcBorders>
            <w:vAlign w:val="center"/>
          </w:tcPr>
          <w:p w:rsidR="005278AD" w:rsidRPr="00E84857" w:rsidRDefault="005278AD" w:rsidP="00C81298">
            <w:pPr>
              <w:snapToGrid w:val="0"/>
              <w:jc w:val="center"/>
            </w:pPr>
          </w:p>
        </w:tc>
      </w:tr>
    </w:tbl>
    <w:p w:rsidR="005278AD" w:rsidRPr="00E84857" w:rsidRDefault="005278AD" w:rsidP="005278AD"/>
    <w:p w:rsidR="005278AD" w:rsidRPr="00E84857" w:rsidRDefault="005278AD" w:rsidP="005278AD">
      <w:pPr>
        <w:jc w:val="both"/>
      </w:pPr>
      <w:r w:rsidRPr="00E84857">
        <w:t>Всього: _______________грн</w:t>
      </w:r>
      <w:r>
        <w:t>. ( _______________________), в т.ч.</w:t>
      </w:r>
      <w:r w:rsidRPr="00E84857">
        <w:t xml:space="preserve"> ПДВ</w:t>
      </w:r>
      <w:r>
        <w:t xml:space="preserve"> ______ грн. </w:t>
      </w:r>
    </w:p>
    <w:p w:rsidR="005278AD" w:rsidRPr="00E84857" w:rsidRDefault="005278AD" w:rsidP="005278AD"/>
    <w:tbl>
      <w:tblPr>
        <w:tblW w:w="9923" w:type="dxa"/>
        <w:tblLayout w:type="fixed"/>
        <w:tblLook w:val="01E0" w:firstRow="1" w:lastRow="1" w:firstColumn="1" w:lastColumn="1" w:noHBand="0" w:noVBand="0"/>
      </w:tblPr>
      <w:tblGrid>
        <w:gridCol w:w="4536"/>
        <w:gridCol w:w="851"/>
        <w:gridCol w:w="4536"/>
      </w:tblGrid>
      <w:tr w:rsidR="005278AD" w:rsidRPr="00CD36C8" w:rsidTr="00C81298">
        <w:tc>
          <w:tcPr>
            <w:tcW w:w="4536" w:type="dxa"/>
          </w:tcPr>
          <w:p w:rsidR="005278AD" w:rsidRPr="00E84857" w:rsidRDefault="005278AD" w:rsidP="00C81298">
            <w:pPr>
              <w:widowControl w:val="0"/>
              <w:autoSpaceDE w:val="0"/>
              <w:autoSpaceDN w:val="0"/>
              <w:adjustRightInd w:val="0"/>
              <w:jc w:val="center"/>
              <w:rPr>
                <w:b/>
                <w:bCs/>
              </w:rPr>
            </w:pPr>
            <w:r w:rsidRPr="00E84857">
              <w:rPr>
                <w:b/>
                <w:bCs/>
              </w:rPr>
              <w:t>ПОКУПЕЦЬ:</w:t>
            </w:r>
          </w:p>
        </w:tc>
        <w:tc>
          <w:tcPr>
            <w:tcW w:w="851" w:type="dxa"/>
          </w:tcPr>
          <w:p w:rsidR="005278AD" w:rsidRPr="00E84857" w:rsidRDefault="005278AD" w:rsidP="00C81298">
            <w:pPr>
              <w:widowControl w:val="0"/>
              <w:autoSpaceDE w:val="0"/>
              <w:autoSpaceDN w:val="0"/>
              <w:adjustRightInd w:val="0"/>
              <w:jc w:val="center"/>
              <w:rPr>
                <w:b/>
                <w:bCs/>
              </w:rPr>
            </w:pPr>
          </w:p>
        </w:tc>
        <w:tc>
          <w:tcPr>
            <w:tcW w:w="4536" w:type="dxa"/>
          </w:tcPr>
          <w:p w:rsidR="005278AD" w:rsidRPr="00E84857" w:rsidRDefault="005278AD" w:rsidP="00C81298">
            <w:pPr>
              <w:widowControl w:val="0"/>
              <w:autoSpaceDE w:val="0"/>
              <w:autoSpaceDN w:val="0"/>
              <w:adjustRightInd w:val="0"/>
              <w:jc w:val="center"/>
              <w:rPr>
                <w:b/>
                <w:bCs/>
              </w:rPr>
            </w:pPr>
            <w:r w:rsidRPr="00E84857">
              <w:rPr>
                <w:b/>
                <w:bCs/>
              </w:rPr>
              <w:t>ПОСТАЧАЛЬНИК:</w:t>
            </w:r>
          </w:p>
        </w:tc>
      </w:tr>
      <w:tr w:rsidR="005278AD" w:rsidRPr="00CD36C8" w:rsidTr="00C81298">
        <w:tc>
          <w:tcPr>
            <w:tcW w:w="4536" w:type="dxa"/>
          </w:tcPr>
          <w:p w:rsidR="005278AD" w:rsidRPr="00E84857" w:rsidRDefault="005278AD" w:rsidP="00C81298">
            <w:pPr>
              <w:widowControl w:val="0"/>
              <w:autoSpaceDE w:val="0"/>
              <w:autoSpaceDN w:val="0"/>
              <w:adjustRightInd w:val="0"/>
              <w:jc w:val="center"/>
              <w:rPr>
                <w:b/>
                <w:bCs/>
              </w:rPr>
            </w:pPr>
          </w:p>
        </w:tc>
        <w:tc>
          <w:tcPr>
            <w:tcW w:w="851" w:type="dxa"/>
          </w:tcPr>
          <w:p w:rsidR="005278AD" w:rsidRPr="00E84857" w:rsidRDefault="005278AD" w:rsidP="00C81298">
            <w:pPr>
              <w:widowControl w:val="0"/>
              <w:autoSpaceDE w:val="0"/>
              <w:autoSpaceDN w:val="0"/>
              <w:adjustRightInd w:val="0"/>
              <w:jc w:val="center"/>
              <w:rPr>
                <w:b/>
                <w:bCs/>
              </w:rPr>
            </w:pPr>
          </w:p>
        </w:tc>
        <w:tc>
          <w:tcPr>
            <w:tcW w:w="4536" w:type="dxa"/>
          </w:tcPr>
          <w:p w:rsidR="005278AD" w:rsidRPr="00E84857" w:rsidRDefault="005278AD" w:rsidP="00C81298">
            <w:pPr>
              <w:widowControl w:val="0"/>
              <w:autoSpaceDE w:val="0"/>
              <w:autoSpaceDN w:val="0"/>
              <w:adjustRightInd w:val="0"/>
              <w:jc w:val="center"/>
              <w:rPr>
                <w:b/>
                <w:bCs/>
              </w:rPr>
            </w:pPr>
          </w:p>
        </w:tc>
      </w:tr>
      <w:tr w:rsidR="005278AD" w:rsidRPr="00CD36C8" w:rsidTr="00C81298">
        <w:tc>
          <w:tcPr>
            <w:tcW w:w="4536" w:type="dxa"/>
          </w:tcPr>
          <w:p w:rsidR="005278AD" w:rsidRDefault="005278AD" w:rsidP="00C81298">
            <w:pPr>
              <w:suppressAutoHyphens/>
              <w:ind w:right="-250"/>
              <w:jc w:val="center"/>
              <w:rPr>
                <w:b/>
              </w:rPr>
            </w:pPr>
          </w:p>
          <w:p w:rsidR="005278AD" w:rsidRPr="001770AB" w:rsidRDefault="005278AD" w:rsidP="00C81298">
            <w:pPr>
              <w:tabs>
                <w:tab w:val="left" w:pos="0"/>
              </w:tabs>
              <w:jc w:val="center"/>
              <w:rPr>
                <w:b/>
                <w:bCs/>
              </w:rPr>
            </w:pPr>
            <w:r w:rsidRPr="001770AB">
              <w:rPr>
                <w:b/>
                <w:bCs/>
              </w:rPr>
              <w:t>КНП «Коростишівська ЦРЛ ім.Д.І.П</w:t>
            </w:r>
            <w:r>
              <w:rPr>
                <w:b/>
                <w:bCs/>
              </w:rPr>
              <w:t>о</w:t>
            </w:r>
            <w:r w:rsidRPr="001770AB">
              <w:rPr>
                <w:b/>
                <w:bCs/>
              </w:rPr>
              <w:t>тєхіна»</w:t>
            </w:r>
          </w:p>
          <w:p w:rsidR="005278AD" w:rsidRPr="001770AB" w:rsidRDefault="005278AD" w:rsidP="00C81298">
            <w:pPr>
              <w:tabs>
                <w:tab w:val="left" w:pos="0"/>
              </w:tabs>
              <w:jc w:val="center"/>
              <w:rPr>
                <w:b/>
                <w:bCs/>
              </w:rPr>
            </w:pPr>
            <w:r w:rsidRPr="001770AB">
              <w:rPr>
                <w:b/>
                <w:bCs/>
              </w:rPr>
              <w:t>Коростишівської міської ради</w:t>
            </w:r>
          </w:p>
          <w:p w:rsidR="005278AD" w:rsidRPr="00514F38" w:rsidRDefault="005278AD" w:rsidP="00C81298">
            <w:pPr>
              <w:suppressAutoHyphens/>
              <w:ind w:right="33"/>
              <w:jc w:val="center"/>
              <w:rPr>
                <w:b/>
              </w:rPr>
            </w:pPr>
          </w:p>
        </w:tc>
        <w:tc>
          <w:tcPr>
            <w:tcW w:w="851" w:type="dxa"/>
          </w:tcPr>
          <w:p w:rsidR="005278AD" w:rsidRPr="00E84857" w:rsidRDefault="005278AD" w:rsidP="00C81298">
            <w:pPr>
              <w:widowControl w:val="0"/>
              <w:autoSpaceDE w:val="0"/>
              <w:autoSpaceDN w:val="0"/>
              <w:adjustRightInd w:val="0"/>
              <w:jc w:val="center"/>
              <w:rPr>
                <w:bCs/>
              </w:rPr>
            </w:pPr>
          </w:p>
        </w:tc>
        <w:tc>
          <w:tcPr>
            <w:tcW w:w="4536" w:type="dxa"/>
          </w:tcPr>
          <w:p w:rsidR="005278AD" w:rsidRPr="00E84857" w:rsidRDefault="005278AD" w:rsidP="00C81298">
            <w:pPr>
              <w:widowControl w:val="0"/>
              <w:autoSpaceDE w:val="0"/>
              <w:autoSpaceDN w:val="0"/>
              <w:adjustRightInd w:val="0"/>
              <w:jc w:val="center"/>
              <w:rPr>
                <w:bCs/>
              </w:rPr>
            </w:pPr>
          </w:p>
        </w:tc>
      </w:tr>
      <w:tr w:rsidR="005278AD" w:rsidRPr="00CD36C8" w:rsidTr="00C81298">
        <w:tc>
          <w:tcPr>
            <w:tcW w:w="4536" w:type="dxa"/>
          </w:tcPr>
          <w:p w:rsidR="005278AD" w:rsidRPr="001770AB" w:rsidRDefault="005278AD" w:rsidP="00C81298">
            <w:pPr>
              <w:tabs>
                <w:tab w:val="left" w:pos="0"/>
              </w:tabs>
            </w:pPr>
            <w:r w:rsidRPr="001770AB">
              <w:t xml:space="preserve">ЄДРПОУ: 01991731 </w:t>
            </w:r>
          </w:p>
          <w:p w:rsidR="005278AD" w:rsidRPr="001770AB" w:rsidRDefault="005278AD" w:rsidP="00C81298">
            <w:pPr>
              <w:tabs>
                <w:tab w:val="left" w:pos="0"/>
              </w:tabs>
            </w:pPr>
            <w:r w:rsidRPr="001770AB">
              <w:t>Юридична адреса:12501, м.Коростишів,</w:t>
            </w:r>
          </w:p>
          <w:p w:rsidR="005278AD" w:rsidRPr="001770AB" w:rsidRDefault="005278AD" w:rsidP="00C81298">
            <w:pPr>
              <w:tabs>
                <w:tab w:val="left" w:pos="0"/>
              </w:tabs>
            </w:pPr>
            <w:r w:rsidRPr="001770AB">
              <w:t>Житомирська  обл.. вул. Героїв Небесної Сотні 58</w:t>
            </w:r>
          </w:p>
          <w:p w:rsidR="005278AD" w:rsidRPr="001770AB" w:rsidRDefault="005278AD" w:rsidP="00C81298">
            <w:pPr>
              <w:tabs>
                <w:tab w:val="left" w:pos="0"/>
              </w:tabs>
            </w:pPr>
            <w:r w:rsidRPr="001770AB">
              <w:t>Фактична адреса: 12501, м.Коростишів,</w:t>
            </w:r>
          </w:p>
          <w:p w:rsidR="005278AD" w:rsidRPr="001770AB" w:rsidRDefault="005278AD" w:rsidP="00C81298">
            <w:pPr>
              <w:tabs>
                <w:tab w:val="left" w:pos="0"/>
              </w:tabs>
            </w:pPr>
            <w:r w:rsidRPr="001770AB">
              <w:t>Житомирська  обл.. вул. Героїв Небесної Сотні 58</w:t>
            </w:r>
          </w:p>
          <w:p w:rsidR="005278AD" w:rsidRPr="001770AB" w:rsidRDefault="005278AD" w:rsidP="00C81298">
            <w:pPr>
              <w:tabs>
                <w:tab w:val="left" w:pos="0"/>
              </w:tabs>
            </w:pPr>
            <w:r w:rsidRPr="001770AB">
              <w:t xml:space="preserve">IBAN : </w:t>
            </w:r>
            <w:r w:rsidRPr="001770AB">
              <w:rPr>
                <w:lang w:val="en-US"/>
              </w:rPr>
              <w:t>UA</w:t>
            </w:r>
            <w:r w:rsidRPr="001770AB">
              <w:t>373052990000026005036408997</w:t>
            </w:r>
          </w:p>
          <w:p w:rsidR="005278AD" w:rsidRPr="001770AB" w:rsidRDefault="005278AD" w:rsidP="00C81298">
            <w:pPr>
              <w:tabs>
                <w:tab w:val="left" w:pos="0"/>
              </w:tabs>
            </w:pPr>
            <w:r w:rsidRPr="001770AB">
              <w:t>КБ Приватбанк</w:t>
            </w:r>
          </w:p>
          <w:p w:rsidR="005278AD" w:rsidRPr="001770AB" w:rsidRDefault="005278AD" w:rsidP="00C81298">
            <w:pPr>
              <w:tabs>
                <w:tab w:val="left" w:pos="0"/>
              </w:tabs>
            </w:pPr>
            <w:r w:rsidRPr="001770AB">
              <w:t>ІПН 019917306104  тел.(04130) 5-03-62</w:t>
            </w:r>
          </w:p>
          <w:p w:rsidR="005278AD" w:rsidRPr="001770AB" w:rsidRDefault="005278AD" w:rsidP="00C81298">
            <w:pPr>
              <w:tabs>
                <w:tab w:val="left" w:pos="0"/>
              </w:tabs>
              <w:rPr>
                <w:color w:val="000000"/>
                <w:shd w:val="clear" w:color="auto" w:fill="FFFFFF"/>
              </w:rPr>
            </w:pPr>
            <w:r w:rsidRPr="001770AB">
              <w:rPr>
                <w:rStyle w:val="2152"/>
                <w:rFonts w:eastAsia="Batang"/>
              </w:rPr>
              <w:t>Е</w:t>
            </w:r>
            <w:r w:rsidRPr="001770AB">
              <w:rPr>
                <w:color w:val="000000"/>
              </w:rPr>
              <w:t xml:space="preserve">mail: </w:t>
            </w:r>
            <w:hyperlink r:id="rId6" w:history="1">
              <w:r w:rsidRPr="001770AB">
                <w:rPr>
                  <w:rStyle w:val="a7"/>
                  <w:lang w:val="en-US"/>
                </w:rPr>
                <w:t>korom</w:t>
              </w:r>
              <w:r w:rsidRPr="001770AB">
                <w:rPr>
                  <w:rStyle w:val="a7"/>
                  <w:shd w:val="clear" w:color="auto" w:fill="FFFFFF"/>
                </w:rPr>
                <w:t>crl@</w:t>
              </w:r>
              <w:r w:rsidRPr="001770AB">
                <w:rPr>
                  <w:rStyle w:val="a7"/>
                  <w:shd w:val="clear" w:color="auto" w:fill="FFFFFF"/>
                  <w:lang w:val="en-US"/>
                </w:rPr>
                <w:t>gmail</w:t>
              </w:r>
              <w:r w:rsidRPr="001770AB">
                <w:rPr>
                  <w:rStyle w:val="a7"/>
                  <w:shd w:val="clear" w:color="auto" w:fill="FFFFFF"/>
                </w:rPr>
                <w:t>.</w:t>
              </w:r>
              <w:r w:rsidRPr="001770AB">
                <w:rPr>
                  <w:rStyle w:val="a7"/>
                  <w:shd w:val="clear" w:color="auto" w:fill="FFFFFF"/>
                  <w:lang w:val="en-US"/>
                </w:rPr>
                <w:t>com</w:t>
              </w:r>
            </w:hyperlink>
          </w:p>
          <w:p w:rsidR="005278AD" w:rsidRPr="001770AB" w:rsidRDefault="005278AD" w:rsidP="00C81298">
            <w:pPr>
              <w:tabs>
                <w:tab w:val="left" w:pos="0"/>
              </w:tabs>
            </w:pPr>
            <w:r w:rsidRPr="001770AB">
              <w:t xml:space="preserve">Головний лікар </w:t>
            </w:r>
          </w:p>
          <w:p w:rsidR="005278AD" w:rsidRPr="001770AB" w:rsidRDefault="005278AD" w:rsidP="00C81298">
            <w:pPr>
              <w:tabs>
                <w:tab w:val="left" w:pos="0"/>
              </w:tabs>
            </w:pPr>
            <w:r w:rsidRPr="001770AB">
              <w:t xml:space="preserve">______________ </w:t>
            </w:r>
            <w:r>
              <w:t>Олександр Веселовський</w:t>
            </w:r>
          </w:p>
          <w:p w:rsidR="005278AD" w:rsidRPr="00514F38" w:rsidRDefault="005278AD" w:rsidP="00C81298">
            <w:pPr>
              <w:tabs>
                <w:tab w:val="left" w:pos="600"/>
              </w:tabs>
              <w:suppressAutoHyphens/>
              <w:ind w:right="33"/>
              <w:jc w:val="both"/>
            </w:pPr>
            <w:r w:rsidRPr="001770AB">
              <w:t>М.П</w:t>
            </w:r>
          </w:p>
        </w:tc>
        <w:tc>
          <w:tcPr>
            <w:tcW w:w="851" w:type="dxa"/>
          </w:tcPr>
          <w:p w:rsidR="005278AD" w:rsidRPr="00E84857" w:rsidRDefault="005278AD" w:rsidP="00C81298">
            <w:pPr>
              <w:widowControl w:val="0"/>
              <w:autoSpaceDE w:val="0"/>
              <w:autoSpaceDN w:val="0"/>
              <w:adjustRightInd w:val="0"/>
              <w:jc w:val="center"/>
              <w:rPr>
                <w:bCs/>
              </w:rPr>
            </w:pPr>
          </w:p>
        </w:tc>
        <w:tc>
          <w:tcPr>
            <w:tcW w:w="4536" w:type="dxa"/>
          </w:tcPr>
          <w:p w:rsidR="005278AD" w:rsidRPr="00E84857" w:rsidRDefault="005278AD" w:rsidP="00C81298">
            <w:pPr>
              <w:widowControl w:val="0"/>
              <w:autoSpaceDE w:val="0"/>
              <w:autoSpaceDN w:val="0"/>
              <w:adjustRightInd w:val="0"/>
              <w:jc w:val="center"/>
              <w:rPr>
                <w:bCs/>
              </w:rPr>
            </w:pPr>
          </w:p>
        </w:tc>
      </w:tr>
    </w:tbl>
    <w:p w:rsidR="005278AD" w:rsidRPr="00E84857" w:rsidRDefault="005278AD" w:rsidP="005278AD"/>
    <w:p w:rsidR="005278AD" w:rsidRDefault="005278AD" w:rsidP="005278AD"/>
    <w:p w:rsidR="005278AD" w:rsidRDefault="005278AD" w:rsidP="005278AD"/>
    <w:p w:rsidR="005278AD" w:rsidRDefault="005278AD" w:rsidP="005278AD"/>
    <w:p w:rsidR="005278AD" w:rsidRDefault="005278AD" w:rsidP="005278AD"/>
    <w:p w:rsidR="005278AD" w:rsidRDefault="005278AD" w:rsidP="005278AD"/>
    <w:p w:rsidR="005278AD" w:rsidRDefault="005278AD" w:rsidP="005278AD"/>
    <w:p w:rsidR="005278AD" w:rsidRDefault="005278AD" w:rsidP="005278AD"/>
    <w:p w:rsidR="005278AD" w:rsidRDefault="005278AD" w:rsidP="005278AD"/>
    <w:p w:rsidR="005278AD" w:rsidRDefault="005278AD" w:rsidP="005278AD"/>
    <w:p w:rsidR="005278AD" w:rsidRDefault="005278AD" w:rsidP="005278AD"/>
    <w:p w:rsidR="005278AD" w:rsidRDefault="005278AD" w:rsidP="005278AD"/>
    <w:p w:rsidR="005278AD" w:rsidRDefault="005278AD" w:rsidP="005278AD"/>
    <w:p w:rsidR="005278AD" w:rsidRPr="00E84857" w:rsidRDefault="005278AD" w:rsidP="005278AD"/>
    <w:p w:rsidR="005278AD" w:rsidRPr="00E84857" w:rsidRDefault="005278AD" w:rsidP="005278AD">
      <w:pPr>
        <w:ind w:left="6237"/>
        <w:jc w:val="both"/>
        <w:rPr>
          <w:snapToGrid w:val="0"/>
        </w:rPr>
      </w:pPr>
      <w:r w:rsidRPr="00E84857">
        <w:rPr>
          <w:snapToGrid w:val="0"/>
        </w:rPr>
        <w:lastRenderedPageBreak/>
        <w:t>Додаток № 2</w:t>
      </w:r>
    </w:p>
    <w:p w:rsidR="005278AD" w:rsidRPr="00E84857" w:rsidRDefault="005278AD" w:rsidP="005278AD">
      <w:pPr>
        <w:ind w:left="6237"/>
        <w:rPr>
          <w:bCs/>
        </w:rPr>
      </w:pPr>
      <w:r w:rsidRPr="00E84857">
        <w:rPr>
          <w:bCs/>
        </w:rPr>
        <w:t xml:space="preserve">до Договору </w:t>
      </w:r>
      <w:r>
        <w:rPr>
          <w:bCs/>
        </w:rPr>
        <w:t xml:space="preserve">поставки </w:t>
      </w:r>
      <w:r w:rsidRPr="00E84857">
        <w:rPr>
          <w:bCs/>
        </w:rPr>
        <w:t>№</w:t>
      </w:r>
    </w:p>
    <w:p w:rsidR="005278AD" w:rsidRPr="00E84857" w:rsidRDefault="005278AD" w:rsidP="005278AD">
      <w:pPr>
        <w:ind w:left="6237"/>
        <w:rPr>
          <w:b/>
          <w:bCs/>
        </w:rPr>
      </w:pPr>
      <w:r w:rsidRPr="00E84857">
        <w:rPr>
          <w:bCs/>
        </w:rPr>
        <w:t>від «___»________ 20__ р.</w:t>
      </w:r>
    </w:p>
    <w:p w:rsidR="005278AD" w:rsidRDefault="005278AD" w:rsidP="005278AD">
      <w:pPr>
        <w:spacing w:after="200" w:line="276" w:lineRule="auto"/>
      </w:pPr>
    </w:p>
    <w:p w:rsidR="005278AD" w:rsidRPr="00DF772D" w:rsidRDefault="005278AD" w:rsidP="005278AD">
      <w:pPr>
        <w:spacing w:after="200" w:line="276" w:lineRule="auto"/>
        <w:jc w:val="center"/>
        <w:rPr>
          <w:b/>
        </w:rPr>
      </w:pPr>
      <w:r w:rsidRPr="00DF772D">
        <w:rPr>
          <w:b/>
        </w:rPr>
        <w:t>ПЕРЕЛІК ЗАПРАВНИХ СТАНЦІЙ</w:t>
      </w:r>
    </w:p>
    <w:tbl>
      <w:tblPr>
        <w:tblW w:w="97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231"/>
        <w:gridCol w:w="1258"/>
        <w:gridCol w:w="2088"/>
        <w:gridCol w:w="1594"/>
        <w:gridCol w:w="1739"/>
      </w:tblGrid>
      <w:tr w:rsidR="005278AD" w:rsidRPr="00CD36C8" w:rsidTr="00C81298">
        <w:trPr>
          <w:trHeight w:val="972"/>
        </w:trPr>
        <w:tc>
          <w:tcPr>
            <w:tcW w:w="814" w:type="dxa"/>
            <w:shd w:val="clear" w:color="000000" w:fill="FFFFFF"/>
            <w:vAlign w:val="center"/>
          </w:tcPr>
          <w:p w:rsidR="005278AD" w:rsidRPr="00E84857" w:rsidRDefault="005278AD" w:rsidP="00C81298">
            <w:pPr>
              <w:jc w:val="center"/>
            </w:pPr>
            <w:r w:rsidRPr="00E84857">
              <w:t>№</w:t>
            </w:r>
          </w:p>
        </w:tc>
        <w:tc>
          <w:tcPr>
            <w:tcW w:w="2231" w:type="dxa"/>
            <w:shd w:val="clear" w:color="000000" w:fill="FFFFFF"/>
            <w:vAlign w:val="center"/>
          </w:tcPr>
          <w:p w:rsidR="005278AD" w:rsidRPr="00E84857" w:rsidRDefault="005278AD" w:rsidP="00C81298">
            <w:pPr>
              <w:jc w:val="center"/>
            </w:pPr>
            <w:r w:rsidRPr="00E84857">
              <w:t>Місцезнаходження</w:t>
            </w:r>
            <w:r w:rsidRPr="00E84857">
              <w:br/>
              <w:t>(населений пункт, область, регіон)</w:t>
            </w:r>
          </w:p>
        </w:tc>
        <w:tc>
          <w:tcPr>
            <w:tcW w:w="1258" w:type="dxa"/>
            <w:shd w:val="clear" w:color="000000" w:fill="FFFFFF"/>
            <w:vAlign w:val="center"/>
          </w:tcPr>
          <w:p w:rsidR="005278AD" w:rsidRPr="00E84857" w:rsidRDefault="005278AD" w:rsidP="00C81298">
            <w:pPr>
              <w:jc w:val="center"/>
            </w:pPr>
            <w:r w:rsidRPr="00E84857">
              <w:t>Назва АЗС</w:t>
            </w:r>
          </w:p>
        </w:tc>
        <w:tc>
          <w:tcPr>
            <w:tcW w:w="2088" w:type="dxa"/>
            <w:shd w:val="clear" w:color="000000" w:fill="FFFFFF"/>
            <w:vAlign w:val="center"/>
          </w:tcPr>
          <w:p w:rsidR="005278AD" w:rsidRPr="00E84857" w:rsidRDefault="005278AD" w:rsidP="00C81298">
            <w:pPr>
              <w:jc w:val="center"/>
            </w:pPr>
            <w:r w:rsidRPr="00E84857">
              <w:t>Адреса АЗС</w:t>
            </w:r>
          </w:p>
        </w:tc>
        <w:tc>
          <w:tcPr>
            <w:tcW w:w="1594" w:type="dxa"/>
            <w:shd w:val="clear" w:color="000000" w:fill="FFFFFF"/>
            <w:vAlign w:val="center"/>
          </w:tcPr>
          <w:p w:rsidR="005278AD" w:rsidRPr="00E84857" w:rsidRDefault="005278AD" w:rsidP="00C81298">
            <w:pPr>
              <w:jc w:val="center"/>
            </w:pPr>
            <w:r w:rsidRPr="00E84857">
              <w:t>Режим (розклад) роботи</w:t>
            </w:r>
          </w:p>
        </w:tc>
        <w:tc>
          <w:tcPr>
            <w:tcW w:w="1739" w:type="dxa"/>
            <w:shd w:val="clear" w:color="000000" w:fill="FFFFFF"/>
            <w:vAlign w:val="center"/>
          </w:tcPr>
          <w:p w:rsidR="005278AD" w:rsidRPr="00E84857" w:rsidRDefault="005278AD" w:rsidP="00C81298">
            <w:pPr>
              <w:jc w:val="center"/>
            </w:pPr>
            <w:r w:rsidRPr="00E84857">
              <w:t>Контактні телефони</w:t>
            </w:r>
          </w:p>
        </w:tc>
      </w:tr>
      <w:tr w:rsidR="005278AD" w:rsidRPr="00CD36C8" w:rsidTr="00C81298">
        <w:trPr>
          <w:trHeight w:val="972"/>
        </w:trPr>
        <w:tc>
          <w:tcPr>
            <w:tcW w:w="814" w:type="dxa"/>
            <w:shd w:val="clear" w:color="000000" w:fill="FFFFFF"/>
            <w:vAlign w:val="center"/>
          </w:tcPr>
          <w:p w:rsidR="005278AD" w:rsidRPr="00E84857" w:rsidRDefault="005278AD" w:rsidP="00C81298">
            <w:pPr>
              <w:jc w:val="center"/>
            </w:pPr>
          </w:p>
        </w:tc>
        <w:tc>
          <w:tcPr>
            <w:tcW w:w="2231" w:type="dxa"/>
            <w:shd w:val="clear" w:color="000000" w:fill="FFFFFF"/>
            <w:vAlign w:val="center"/>
          </w:tcPr>
          <w:p w:rsidR="005278AD" w:rsidRPr="00E84857" w:rsidRDefault="005278AD" w:rsidP="00C81298">
            <w:pPr>
              <w:jc w:val="center"/>
            </w:pPr>
          </w:p>
        </w:tc>
        <w:tc>
          <w:tcPr>
            <w:tcW w:w="1258" w:type="dxa"/>
            <w:shd w:val="clear" w:color="000000" w:fill="FFFFFF"/>
            <w:vAlign w:val="center"/>
          </w:tcPr>
          <w:p w:rsidR="005278AD" w:rsidRPr="00E84857" w:rsidRDefault="005278AD" w:rsidP="00C81298">
            <w:pPr>
              <w:jc w:val="center"/>
            </w:pPr>
          </w:p>
        </w:tc>
        <w:tc>
          <w:tcPr>
            <w:tcW w:w="2088" w:type="dxa"/>
            <w:shd w:val="clear" w:color="000000" w:fill="FFFFFF"/>
            <w:vAlign w:val="center"/>
          </w:tcPr>
          <w:p w:rsidR="005278AD" w:rsidRPr="00E84857" w:rsidRDefault="005278AD" w:rsidP="00C81298">
            <w:pPr>
              <w:jc w:val="center"/>
            </w:pPr>
          </w:p>
        </w:tc>
        <w:tc>
          <w:tcPr>
            <w:tcW w:w="1594" w:type="dxa"/>
            <w:shd w:val="clear" w:color="000000" w:fill="FFFFFF"/>
            <w:vAlign w:val="center"/>
          </w:tcPr>
          <w:p w:rsidR="005278AD" w:rsidRPr="00E84857" w:rsidRDefault="005278AD" w:rsidP="00C81298">
            <w:pPr>
              <w:jc w:val="center"/>
            </w:pPr>
          </w:p>
        </w:tc>
        <w:tc>
          <w:tcPr>
            <w:tcW w:w="1739" w:type="dxa"/>
            <w:shd w:val="clear" w:color="000000" w:fill="FFFFFF"/>
            <w:vAlign w:val="center"/>
          </w:tcPr>
          <w:p w:rsidR="005278AD" w:rsidRPr="00E84857" w:rsidRDefault="005278AD" w:rsidP="00C81298">
            <w:pPr>
              <w:jc w:val="center"/>
            </w:pPr>
          </w:p>
        </w:tc>
      </w:tr>
    </w:tbl>
    <w:p w:rsidR="005278AD" w:rsidRPr="00E84857" w:rsidRDefault="005278AD" w:rsidP="005278AD"/>
    <w:tbl>
      <w:tblPr>
        <w:tblW w:w="9923" w:type="dxa"/>
        <w:tblLayout w:type="fixed"/>
        <w:tblLook w:val="01E0" w:firstRow="1" w:lastRow="1" w:firstColumn="1" w:lastColumn="1" w:noHBand="0" w:noVBand="0"/>
      </w:tblPr>
      <w:tblGrid>
        <w:gridCol w:w="4536"/>
        <w:gridCol w:w="851"/>
        <w:gridCol w:w="4536"/>
      </w:tblGrid>
      <w:tr w:rsidR="005278AD" w:rsidRPr="00CD36C8" w:rsidTr="00C81298">
        <w:tc>
          <w:tcPr>
            <w:tcW w:w="4536" w:type="dxa"/>
          </w:tcPr>
          <w:p w:rsidR="005278AD" w:rsidRPr="00E84857" w:rsidRDefault="005278AD" w:rsidP="00C81298">
            <w:pPr>
              <w:widowControl w:val="0"/>
              <w:autoSpaceDE w:val="0"/>
              <w:autoSpaceDN w:val="0"/>
              <w:adjustRightInd w:val="0"/>
              <w:jc w:val="center"/>
              <w:rPr>
                <w:b/>
                <w:bCs/>
              </w:rPr>
            </w:pPr>
            <w:r w:rsidRPr="00E84857">
              <w:rPr>
                <w:b/>
                <w:bCs/>
              </w:rPr>
              <w:t>ПОКУПЕЦЬ:</w:t>
            </w:r>
          </w:p>
        </w:tc>
        <w:tc>
          <w:tcPr>
            <w:tcW w:w="851" w:type="dxa"/>
          </w:tcPr>
          <w:p w:rsidR="005278AD" w:rsidRPr="00E84857" w:rsidRDefault="005278AD" w:rsidP="00C81298">
            <w:pPr>
              <w:widowControl w:val="0"/>
              <w:autoSpaceDE w:val="0"/>
              <w:autoSpaceDN w:val="0"/>
              <w:adjustRightInd w:val="0"/>
              <w:jc w:val="center"/>
              <w:rPr>
                <w:b/>
                <w:bCs/>
              </w:rPr>
            </w:pPr>
          </w:p>
        </w:tc>
        <w:tc>
          <w:tcPr>
            <w:tcW w:w="4536" w:type="dxa"/>
          </w:tcPr>
          <w:p w:rsidR="005278AD" w:rsidRPr="00E84857" w:rsidRDefault="005278AD" w:rsidP="00C81298">
            <w:pPr>
              <w:widowControl w:val="0"/>
              <w:autoSpaceDE w:val="0"/>
              <w:autoSpaceDN w:val="0"/>
              <w:adjustRightInd w:val="0"/>
              <w:jc w:val="center"/>
              <w:rPr>
                <w:b/>
                <w:bCs/>
              </w:rPr>
            </w:pPr>
            <w:r w:rsidRPr="00E84857">
              <w:rPr>
                <w:b/>
                <w:bCs/>
              </w:rPr>
              <w:t>ПОСТАЧАЛЬНИК:</w:t>
            </w:r>
          </w:p>
        </w:tc>
      </w:tr>
      <w:tr w:rsidR="005278AD" w:rsidRPr="00CD36C8" w:rsidTr="00C81298">
        <w:tc>
          <w:tcPr>
            <w:tcW w:w="4536" w:type="dxa"/>
          </w:tcPr>
          <w:p w:rsidR="005278AD" w:rsidRDefault="005278AD" w:rsidP="00C81298">
            <w:pPr>
              <w:suppressAutoHyphens/>
              <w:ind w:right="-250"/>
              <w:jc w:val="center"/>
              <w:rPr>
                <w:b/>
              </w:rPr>
            </w:pPr>
          </w:p>
          <w:p w:rsidR="005278AD" w:rsidRPr="001770AB" w:rsidRDefault="005278AD" w:rsidP="00C81298">
            <w:pPr>
              <w:tabs>
                <w:tab w:val="left" w:pos="0"/>
              </w:tabs>
              <w:jc w:val="center"/>
              <w:rPr>
                <w:b/>
                <w:bCs/>
              </w:rPr>
            </w:pPr>
            <w:r w:rsidRPr="001770AB">
              <w:rPr>
                <w:b/>
                <w:bCs/>
              </w:rPr>
              <w:t>КНП «Коростишівська ЦРЛ ім.Д.І.П</w:t>
            </w:r>
            <w:r>
              <w:rPr>
                <w:b/>
                <w:bCs/>
              </w:rPr>
              <w:t>о</w:t>
            </w:r>
            <w:r w:rsidRPr="001770AB">
              <w:rPr>
                <w:b/>
                <w:bCs/>
              </w:rPr>
              <w:t>тєхіна»</w:t>
            </w:r>
          </w:p>
          <w:p w:rsidR="005278AD" w:rsidRPr="001770AB" w:rsidRDefault="005278AD" w:rsidP="00C81298">
            <w:pPr>
              <w:tabs>
                <w:tab w:val="left" w:pos="0"/>
              </w:tabs>
              <w:jc w:val="center"/>
              <w:rPr>
                <w:b/>
                <w:bCs/>
              </w:rPr>
            </w:pPr>
            <w:r w:rsidRPr="001770AB">
              <w:rPr>
                <w:b/>
                <w:bCs/>
              </w:rPr>
              <w:t>Коростишівської міської ради</w:t>
            </w:r>
          </w:p>
          <w:p w:rsidR="005278AD" w:rsidRPr="00514F38" w:rsidRDefault="005278AD" w:rsidP="00C81298">
            <w:pPr>
              <w:suppressAutoHyphens/>
              <w:ind w:right="33"/>
              <w:jc w:val="center"/>
              <w:rPr>
                <w:b/>
              </w:rPr>
            </w:pPr>
          </w:p>
        </w:tc>
        <w:tc>
          <w:tcPr>
            <w:tcW w:w="851" w:type="dxa"/>
          </w:tcPr>
          <w:p w:rsidR="005278AD" w:rsidRPr="00E84857" w:rsidRDefault="005278AD" w:rsidP="00C81298">
            <w:pPr>
              <w:widowControl w:val="0"/>
              <w:autoSpaceDE w:val="0"/>
              <w:autoSpaceDN w:val="0"/>
              <w:adjustRightInd w:val="0"/>
              <w:jc w:val="center"/>
              <w:rPr>
                <w:b/>
                <w:bCs/>
              </w:rPr>
            </w:pPr>
          </w:p>
        </w:tc>
        <w:tc>
          <w:tcPr>
            <w:tcW w:w="4536" w:type="dxa"/>
          </w:tcPr>
          <w:p w:rsidR="005278AD" w:rsidRPr="00E84857" w:rsidRDefault="005278AD" w:rsidP="00C81298">
            <w:pPr>
              <w:widowControl w:val="0"/>
              <w:autoSpaceDE w:val="0"/>
              <w:autoSpaceDN w:val="0"/>
              <w:adjustRightInd w:val="0"/>
              <w:jc w:val="center"/>
              <w:rPr>
                <w:b/>
                <w:bCs/>
              </w:rPr>
            </w:pPr>
          </w:p>
        </w:tc>
      </w:tr>
      <w:tr w:rsidR="005278AD" w:rsidRPr="00CD36C8" w:rsidTr="00C81298">
        <w:tc>
          <w:tcPr>
            <w:tcW w:w="4536" w:type="dxa"/>
          </w:tcPr>
          <w:p w:rsidR="005278AD" w:rsidRPr="001770AB" w:rsidRDefault="005278AD" w:rsidP="00C81298">
            <w:pPr>
              <w:tabs>
                <w:tab w:val="left" w:pos="0"/>
              </w:tabs>
            </w:pPr>
            <w:r w:rsidRPr="001770AB">
              <w:t xml:space="preserve">ЄДРПОУ: 01991731 </w:t>
            </w:r>
          </w:p>
          <w:p w:rsidR="005278AD" w:rsidRPr="001770AB" w:rsidRDefault="005278AD" w:rsidP="00C81298">
            <w:pPr>
              <w:tabs>
                <w:tab w:val="left" w:pos="0"/>
              </w:tabs>
            </w:pPr>
            <w:r w:rsidRPr="001770AB">
              <w:t>Юридична адреса:12501, м.Коростишів,</w:t>
            </w:r>
          </w:p>
          <w:p w:rsidR="005278AD" w:rsidRPr="001770AB" w:rsidRDefault="005278AD" w:rsidP="00C81298">
            <w:pPr>
              <w:tabs>
                <w:tab w:val="left" w:pos="0"/>
              </w:tabs>
            </w:pPr>
            <w:r w:rsidRPr="001770AB">
              <w:t>Житомирська  обл.. вул. Героїв Небесної Сотні 58</w:t>
            </w:r>
          </w:p>
          <w:p w:rsidR="005278AD" w:rsidRPr="001770AB" w:rsidRDefault="005278AD" w:rsidP="00C81298">
            <w:pPr>
              <w:tabs>
                <w:tab w:val="left" w:pos="0"/>
              </w:tabs>
            </w:pPr>
            <w:r w:rsidRPr="001770AB">
              <w:t>Фактична адреса: 12501, м.Коростишів,</w:t>
            </w:r>
          </w:p>
          <w:p w:rsidR="005278AD" w:rsidRPr="001770AB" w:rsidRDefault="005278AD" w:rsidP="00C81298">
            <w:pPr>
              <w:tabs>
                <w:tab w:val="left" w:pos="0"/>
              </w:tabs>
            </w:pPr>
            <w:r w:rsidRPr="001770AB">
              <w:t>Житомирська  обл.. вул. Героїв Небесної Сотні 58</w:t>
            </w:r>
          </w:p>
          <w:p w:rsidR="005278AD" w:rsidRPr="001770AB" w:rsidRDefault="005278AD" w:rsidP="00C81298">
            <w:pPr>
              <w:tabs>
                <w:tab w:val="left" w:pos="0"/>
              </w:tabs>
            </w:pPr>
            <w:r w:rsidRPr="001770AB">
              <w:t xml:space="preserve">IBAN : </w:t>
            </w:r>
            <w:r w:rsidRPr="001770AB">
              <w:rPr>
                <w:lang w:val="en-US"/>
              </w:rPr>
              <w:t>UA</w:t>
            </w:r>
            <w:r w:rsidRPr="001770AB">
              <w:t>373052990000026005036408997</w:t>
            </w:r>
          </w:p>
          <w:p w:rsidR="005278AD" w:rsidRPr="001770AB" w:rsidRDefault="005278AD" w:rsidP="00C81298">
            <w:pPr>
              <w:tabs>
                <w:tab w:val="left" w:pos="0"/>
              </w:tabs>
            </w:pPr>
            <w:r w:rsidRPr="001770AB">
              <w:t>КБ Приватбанк</w:t>
            </w:r>
          </w:p>
          <w:p w:rsidR="005278AD" w:rsidRPr="001770AB" w:rsidRDefault="005278AD" w:rsidP="00C81298">
            <w:pPr>
              <w:tabs>
                <w:tab w:val="left" w:pos="0"/>
              </w:tabs>
            </w:pPr>
            <w:r w:rsidRPr="001770AB">
              <w:t>ІПН 019917306104  тел.(04130) 5-03-62</w:t>
            </w:r>
          </w:p>
          <w:p w:rsidR="005278AD" w:rsidRPr="001770AB" w:rsidRDefault="005278AD" w:rsidP="00C81298">
            <w:pPr>
              <w:tabs>
                <w:tab w:val="left" w:pos="0"/>
              </w:tabs>
              <w:rPr>
                <w:color w:val="000000"/>
                <w:shd w:val="clear" w:color="auto" w:fill="FFFFFF"/>
              </w:rPr>
            </w:pPr>
            <w:r w:rsidRPr="001770AB">
              <w:rPr>
                <w:rStyle w:val="2152"/>
                <w:rFonts w:eastAsia="Batang"/>
              </w:rPr>
              <w:t>Е</w:t>
            </w:r>
            <w:r w:rsidRPr="001770AB">
              <w:rPr>
                <w:color w:val="000000"/>
              </w:rPr>
              <w:t xml:space="preserve">mail: </w:t>
            </w:r>
            <w:hyperlink r:id="rId7" w:history="1">
              <w:r w:rsidRPr="001770AB">
                <w:rPr>
                  <w:rStyle w:val="a7"/>
                  <w:lang w:val="en-US"/>
                </w:rPr>
                <w:t>korom</w:t>
              </w:r>
              <w:r w:rsidRPr="001770AB">
                <w:rPr>
                  <w:rStyle w:val="a7"/>
                  <w:shd w:val="clear" w:color="auto" w:fill="FFFFFF"/>
                </w:rPr>
                <w:t>crl@</w:t>
              </w:r>
              <w:r w:rsidRPr="001770AB">
                <w:rPr>
                  <w:rStyle w:val="a7"/>
                  <w:shd w:val="clear" w:color="auto" w:fill="FFFFFF"/>
                  <w:lang w:val="en-US"/>
                </w:rPr>
                <w:t>gmail</w:t>
              </w:r>
              <w:r w:rsidRPr="001770AB">
                <w:rPr>
                  <w:rStyle w:val="a7"/>
                  <w:shd w:val="clear" w:color="auto" w:fill="FFFFFF"/>
                </w:rPr>
                <w:t>.</w:t>
              </w:r>
              <w:r w:rsidRPr="001770AB">
                <w:rPr>
                  <w:rStyle w:val="a7"/>
                  <w:shd w:val="clear" w:color="auto" w:fill="FFFFFF"/>
                  <w:lang w:val="en-US"/>
                </w:rPr>
                <w:t>com</w:t>
              </w:r>
            </w:hyperlink>
          </w:p>
          <w:p w:rsidR="005278AD" w:rsidRPr="001770AB" w:rsidRDefault="005278AD" w:rsidP="00C81298">
            <w:pPr>
              <w:tabs>
                <w:tab w:val="left" w:pos="0"/>
              </w:tabs>
            </w:pPr>
            <w:r w:rsidRPr="001770AB">
              <w:t xml:space="preserve">Головний лікар </w:t>
            </w:r>
          </w:p>
          <w:p w:rsidR="005278AD" w:rsidRPr="001770AB" w:rsidRDefault="005278AD" w:rsidP="00C81298">
            <w:pPr>
              <w:tabs>
                <w:tab w:val="left" w:pos="0"/>
              </w:tabs>
            </w:pPr>
            <w:r w:rsidRPr="001770AB">
              <w:t xml:space="preserve">______________ </w:t>
            </w:r>
            <w:r>
              <w:t>Олександр Веселовський</w:t>
            </w:r>
          </w:p>
          <w:p w:rsidR="005278AD" w:rsidRPr="00514F38" w:rsidRDefault="005278AD" w:rsidP="00C81298">
            <w:pPr>
              <w:tabs>
                <w:tab w:val="left" w:pos="600"/>
              </w:tabs>
              <w:suppressAutoHyphens/>
              <w:ind w:right="33"/>
              <w:jc w:val="both"/>
            </w:pPr>
            <w:r w:rsidRPr="001770AB">
              <w:t>М.П</w:t>
            </w:r>
          </w:p>
        </w:tc>
        <w:tc>
          <w:tcPr>
            <w:tcW w:w="851" w:type="dxa"/>
          </w:tcPr>
          <w:p w:rsidR="005278AD" w:rsidRPr="00E84857" w:rsidRDefault="005278AD" w:rsidP="00C81298">
            <w:pPr>
              <w:widowControl w:val="0"/>
              <w:autoSpaceDE w:val="0"/>
              <w:autoSpaceDN w:val="0"/>
              <w:adjustRightInd w:val="0"/>
              <w:jc w:val="center"/>
              <w:rPr>
                <w:b/>
                <w:bCs/>
              </w:rPr>
            </w:pPr>
          </w:p>
        </w:tc>
        <w:tc>
          <w:tcPr>
            <w:tcW w:w="4536" w:type="dxa"/>
          </w:tcPr>
          <w:p w:rsidR="005278AD" w:rsidRPr="00E84857" w:rsidRDefault="005278AD" w:rsidP="00C81298">
            <w:pPr>
              <w:widowControl w:val="0"/>
              <w:autoSpaceDE w:val="0"/>
              <w:autoSpaceDN w:val="0"/>
              <w:adjustRightInd w:val="0"/>
              <w:jc w:val="center"/>
              <w:rPr>
                <w:b/>
                <w:bCs/>
              </w:rPr>
            </w:pPr>
          </w:p>
        </w:tc>
      </w:tr>
    </w:tbl>
    <w:p w:rsidR="005278AD" w:rsidRPr="00C70232" w:rsidRDefault="005278AD" w:rsidP="005278AD">
      <w:pPr>
        <w:rPr>
          <w:sz w:val="6"/>
          <w:szCs w:val="6"/>
        </w:rPr>
      </w:pPr>
    </w:p>
    <w:p w:rsidR="005278AD" w:rsidRPr="00514F38" w:rsidRDefault="005278AD" w:rsidP="005278AD">
      <w:pPr>
        <w:tabs>
          <w:tab w:val="left" w:pos="426"/>
          <w:tab w:val="left" w:pos="709"/>
          <w:tab w:val="left" w:pos="851"/>
          <w:tab w:val="left" w:pos="1276"/>
        </w:tabs>
        <w:suppressAutoHyphens/>
        <w:jc w:val="both"/>
      </w:pPr>
    </w:p>
    <w:p w:rsidR="005278AD" w:rsidRPr="00514F38" w:rsidRDefault="005278AD" w:rsidP="005278AD">
      <w:pPr>
        <w:tabs>
          <w:tab w:val="left" w:pos="1134"/>
        </w:tabs>
        <w:suppressAutoHyphens/>
        <w:ind w:firstLine="567"/>
        <w:jc w:val="both"/>
      </w:pPr>
    </w:p>
    <w:p w:rsidR="00B4420D" w:rsidRDefault="00B4420D"/>
    <w:sectPr w:rsidR="00B4420D" w:rsidSect="00DC45FD">
      <w:headerReference w:type="default" r:id="rId8"/>
      <w:headerReference w:type="first" r:id="rId9"/>
      <w:pgSz w:w="11906" w:h="16838" w:code="9"/>
      <w:pgMar w:top="567" w:right="737" w:bottom="851" w:left="1418" w:header="561"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rsidR="003925FB" w:rsidRDefault="005278AD" w:rsidP="00514F38">
        <w:pPr>
          <w:pStyle w:val="a5"/>
          <w:jc w:val="center"/>
        </w:pPr>
        <w:r>
          <w:fldChar w:fldCharType="begin"/>
        </w:r>
        <w:r>
          <w:instrText>PAGE   \* MERGEFORMAT</w:instrText>
        </w:r>
        <w:r>
          <w:fldChar w:fldCharType="separate"/>
        </w:r>
        <w:r w:rsidRPr="005278AD">
          <w:rPr>
            <w:noProof/>
            <w:lang w:val="ru-RU"/>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FB" w:rsidRDefault="005278AD">
    <w:pPr>
      <w:pStyle w:val="a5"/>
      <w:jc w:val="center"/>
    </w:pPr>
  </w:p>
  <w:p w:rsidR="003925FB" w:rsidRDefault="005278AD" w:rsidP="00AB5E98">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29D9"/>
    <w:multiLevelType w:val="hybridMultilevel"/>
    <w:tmpl w:val="83C23CC2"/>
    <w:lvl w:ilvl="0" w:tplc="0422000F">
      <w:start w:val="5"/>
      <w:numFmt w:val="decimal"/>
      <w:lvlText w:val="%1."/>
      <w:lvlJc w:val="left"/>
      <w:pPr>
        <w:ind w:left="720" w:hanging="360"/>
      </w:pPr>
      <w:rPr>
        <w:rFonts w:hint="default"/>
      </w:rPr>
    </w:lvl>
    <w:lvl w:ilvl="1" w:tplc="0422000F">
      <w:start w:val="1"/>
      <w:numFmt w:val="decimal"/>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707F92"/>
    <w:multiLevelType w:val="multilevel"/>
    <w:tmpl w:val="2018B8D4"/>
    <w:lvl w:ilvl="0">
      <w:start w:val="1"/>
      <w:numFmt w:val="decimal"/>
      <w:lvlText w:val="%1."/>
      <w:lvlJc w:val="left"/>
      <w:pPr>
        <w:ind w:left="360" w:hanging="360"/>
      </w:pPr>
      <w:rPr>
        <w:rFonts w:hint="default"/>
        <w:b/>
      </w:rPr>
    </w:lvl>
    <w:lvl w:ilvl="1">
      <w:start w:val="1"/>
      <w:numFmt w:val="decimal"/>
      <w:lvlText w:val="%1.%2."/>
      <w:lvlJc w:val="left"/>
      <w:pPr>
        <w:ind w:left="10000"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AD"/>
    <w:rsid w:val="005278AD"/>
    <w:rsid w:val="00B44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94FC"/>
  <w15:chartTrackingRefBased/>
  <w15:docId w15:val="{EAFB45AF-C4C3-4BA1-83C5-783BE250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8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
    <w:link w:val="a4"/>
    <w:uiPriority w:val="34"/>
    <w:qFormat/>
    <w:rsid w:val="005278AD"/>
    <w:pPr>
      <w:ind w:left="720"/>
      <w:contextualSpacing/>
    </w:pPr>
  </w:style>
  <w:style w:type="paragraph" w:styleId="a5">
    <w:name w:val="header"/>
    <w:basedOn w:val="a"/>
    <w:link w:val="a6"/>
    <w:uiPriority w:val="99"/>
    <w:rsid w:val="005278AD"/>
    <w:pPr>
      <w:tabs>
        <w:tab w:val="center" w:pos="4819"/>
        <w:tab w:val="right" w:pos="9639"/>
      </w:tabs>
    </w:pPr>
  </w:style>
  <w:style w:type="character" w:customStyle="1" w:styleId="a6">
    <w:name w:val="Верхний колонтитул Знак"/>
    <w:basedOn w:val="a0"/>
    <w:link w:val="a5"/>
    <w:uiPriority w:val="99"/>
    <w:rsid w:val="005278AD"/>
    <w:rPr>
      <w:rFonts w:ascii="Times New Roman" w:eastAsia="Times New Roman" w:hAnsi="Times New Roman" w:cs="Times New Roman"/>
      <w:sz w:val="24"/>
      <w:szCs w:val="24"/>
      <w:lang w:eastAsia="ru-RU"/>
    </w:rPr>
  </w:style>
  <w:style w:type="character" w:styleId="a7">
    <w:name w:val="Hyperlink"/>
    <w:basedOn w:val="a0"/>
    <w:uiPriority w:val="99"/>
    <w:unhideWhenUsed/>
    <w:rsid w:val="005278AD"/>
    <w:rPr>
      <w:color w:val="0563C1" w:themeColor="hyperlink"/>
      <w:u w:val="single"/>
    </w:rPr>
  </w:style>
  <w:style w:type="character" w:customStyle="1" w:styleId="a4">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3"/>
    <w:uiPriority w:val="34"/>
    <w:qFormat/>
    <w:rsid w:val="005278AD"/>
    <w:rPr>
      <w:rFonts w:ascii="Times New Roman" w:eastAsia="Times New Roman" w:hAnsi="Times New Roman" w:cs="Times New Roman"/>
      <w:sz w:val="24"/>
      <w:szCs w:val="24"/>
      <w:lang w:eastAsia="ru-RU"/>
    </w:rPr>
  </w:style>
  <w:style w:type="paragraph" w:customStyle="1" w:styleId="rvps2">
    <w:name w:val="rvps2"/>
    <w:basedOn w:val="a"/>
    <w:uiPriority w:val="99"/>
    <w:qFormat/>
    <w:rsid w:val="005278AD"/>
    <w:pPr>
      <w:suppressAutoHyphens/>
      <w:spacing w:before="280" w:after="280"/>
    </w:pPr>
    <w:rPr>
      <w:rFonts w:eastAsia="Arial"/>
      <w:lang w:val="ru-RU" w:eastAsia="zh-CN"/>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0"/>
    <w:qFormat/>
    <w:rsid w:val="0052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romcr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romcrl@gmail.com" TargetMode="External"/><Relationship Id="rId11" Type="http://schemas.openxmlformats.org/officeDocument/2006/relationships/theme" Target="theme/theme1.xml"/><Relationship Id="rId5" Type="http://schemas.openxmlformats.org/officeDocument/2006/relationships/hyperlink" Target="mailto:koromcrl@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15638</Words>
  <Characters>8915</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CRL_KR_8</dc:creator>
  <cp:keywords/>
  <dc:description/>
  <cp:lastModifiedBy>CRL_KR_8</cp:lastModifiedBy>
  <cp:revision>1</cp:revision>
  <dcterms:created xsi:type="dcterms:W3CDTF">2023-09-26T07:52:00Z</dcterms:created>
  <dcterms:modified xsi:type="dcterms:W3CDTF">2023-09-26T07:53:00Z</dcterms:modified>
</cp:coreProperties>
</file>