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C6" w:rsidRPr="004B4F6E" w:rsidRDefault="00C752C6" w:rsidP="00C752C6">
      <w:pPr>
        <w:jc w:val="center"/>
        <w:outlineLvl w:val="0"/>
        <w:rPr>
          <w:b/>
          <w:u w:val="single"/>
          <w:lang w:val="uk-UA"/>
        </w:rPr>
      </w:pPr>
      <w:r w:rsidRPr="004B4F6E">
        <w:rPr>
          <w:b/>
          <w:lang w:val="uk-UA"/>
        </w:rPr>
        <w:t>ДОГОВІР №</w:t>
      </w:r>
    </w:p>
    <w:p w:rsidR="00C752C6" w:rsidRPr="004B4F6E" w:rsidRDefault="00C752C6" w:rsidP="00C752C6">
      <w:pPr>
        <w:jc w:val="center"/>
        <w:rPr>
          <w:lang w:val="uk-UA"/>
        </w:rPr>
      </w:pPr>
    </w:p>
    <w:p w:rsidR="00C752C6" w:rsidRPr="004B4F6E" w:rsidRDefault="00C752C6" w:rsidP="00C752C6">
      <w:pPr>
        <w:jc w:val="both"/>
        <w:rPr>
          <w:lang w:val="uk-UA"/>
        </w:rPr>
      </w:pPr>
      <w:r w:rsidRPr="004B4F6E">
        <w:rPr>
          <w:lang w:val="uk-UA"/>
        </w:rPr>
        <w:t>м. Кіцмань</w:t>
      </w:r>
      <w:r w:rsidRPr="004B4F6E">
        <w:rPr>
          <w:lang w:val="uk-UA"/>
        </w:rPr>
        <w:tab/>
      </w:r>
      <w:r w:rsidRPr="004B4F6E">
        <w:rPr>
          <w:lang w:val="uk-UA"/>
        </w:rPr>
        <w:tab/>
      </w:r>
      <w:r w:rsidRPr="004B4F6E">
        <w:rPr>
          <w:lang w:val="uk-UA"/>
        </w:rPr>
        <w:tab/>
      </w:r>
      <w:r w:rsidRPr="004B4F6E">
        <w:rPr>
          <w:lang w:val="uk-UA"/>
        </w:rPr>
        <w:tab/>
      </w:r>
      <w:r w:rsidRPr="004B4F6E">
        <w:rPr>
          <w:lang w:val="uk-UA"/>
        </w:rPr>
        <w:tab/>
      </w:r>
      <w:r w:rsidRPr="004B4F6E">
        <w:rPr>
          <w:lang w:val="uk-UA"/>
        </w:rPr>
        <w:tab/>
      </w:r>
      <w:r w:rsidRPr="004B4F6E">
        <w:rPr>
          <w:lang w:val="uk-UA"/>
        </w:rPr>
        <w:tab/>
      </w:r>
      <w:r w:rsidRPr="004B4F6E">
        <w:rPr>
          <w:lang w:val="uk-UA"/>
        </w:rPr>
        <w:tab/>
        <w:t>«____»______________ 2023р.</w:t>
      </w:r>
    </w:p>
    <w:p w:rsidR="00C752C6" w:rsidRPr="004B4F6E" w:rsidRDefault="00C752C6" w:rsidP="00C752C6">
      <w:pPr>
        <w:jc w:val="both"/>
        <w:rPr>
          <w:lang w:val="uk-UA"/>
        </w:rPr>
      </w:pPr>
    </w:p>
    <w:p w:rsidR="0074758E" w:rsidRDefault="00C752C6" w:rsidP="0074758E">
      <w:pPr>
        <w:jc w:val="both"/>
        <w:rPr>
          <w:lang w:val="uk-UA"/>
        </w:rPr>
      </w:pPr>
      <w:r w:rsidRPr="004B4F6E">
        <w:rPr>
          <w:b/>
          <w:lang w:val="uk-UA"/>
        </w:rPr>
        <w:t>Комунальне некомерційне підприємство «Кіцманська багатопрофільна лікарня інтенсивного лікування»</w:t>
      </w:r>
      <w:r w:rsidRPr="004B4F6E">
        <w:rPr>
          <w:lang w:val="uk-UA"/>
        </w:rPr>
        <w:t>,</w:t>
      </w:r>
      <w:r w:rsidR="0074758E">
        <w:rPr>
          <w:lang w:val="uk-UA"/>
        </w:rPr>
        <w:t xml:space="preserve"> </w:t>
      </w:r>
      <w:r w:rsidRPr="004B4F6E">
        <w:rPr>
          <w:lang w:val="uk-UA"/>
        </w:rPr>
        <w:t>назване у подальшому «Замовник»,</w:t>
      </w:r>
      <w:r w:rsidR="0074758E">
        <w:rPr>
          <w:lang w:val="uk-UA"/>
        </w:rPr>
        <w:t xml:space="preserve"> </w:t>
      </w:r>
      <w:r w:rsidRPr="004B4F6E">
        <w:rPr>
          <w:lang w:val="uk-UA"/>
        </w:rPr>
        <w:t>в особі генерального директора – Хромюка Володимира Васильовича, який діє на підставі Статуту,</w:t>
      </w:r>
      <w:r w:rsidR="0074758E">
        <w:rPr>
          <w:lang w:val="uk-UA"/>
        </w:rPr>
        <w:t xml:space="preserve"> </w:t>
      </w:r>
      <w:r w:rsidR="0074758E" w:rsidRPr="0074758E">
        <w:rPr>
          <w:lang w:val="uk-UA"/>
        </w:rPr>
        <w:t>з однієї сторони, і ________________________________</w:t>
      </w:r>
      <w:r w:rsidR="0074758E">
        <w:rPr>
          <w:lang w:val="uk-UA"/>
        </w:rPr>
        <w:t>___________</w:t>
      </w:r>
      <w:r w:rsidR="0074758E" w:rsidRPr="0074758E">
        <w:rPr>
          <w:lang w:val="uk-UA"/>
        </w:rPr>
        <w:t>в осо</w:t>
      </w:r>
      <w:r w:rsidR="0074758E">
        <w:rPr>
          <w:lang w:val="uk-UA"/>
        </w:rPr>
        <w:t>бі ___________________</w:t>
      </w:r>
      <w:r w:rsidR="0074758E" w:rsidRPr="0074758E">
        <w:rPr>
          <w:lang w:val="uk-UA"/>
        </w:rPr>
        <w:t xml:space="preserve">_________________, що діє на підставі _______________ (далі – Виконавець), з іншої сторони, разом - Сторони, разом надалі іменовані Сторони, а кожна окремо – Сторона, </w:t>
      </w:r>
      <w:r w:rsidR="0074758E" w:rsidRPr="00DE07E9">
        <w:rPr>
          <w:color w:val="FF0000"/>
          <w:lang w:val="uk-UA"/>
        </w:rPr>
        <w:t xml:space="preserve">на підставі Закону України «Про затвердження Указу Президента України </w:t>
      </w:r>
      <w:r w:rsidR="00E746EB">
        <w:rPr>
          <w:color w:val="FF0000"/>
          <w:lang w:val="uk-UA"/>
        </w:rPr>
        <w:t>«</w:t>
      </w:r>
      <w:r w:rsidR="0074758E" w:rsidRPr="00DE07E9">
        <w:rPr>
          <w:color w:val="FF0000"/>
          <w:lang w:val="uk-UA"/>
        </w:rPr>
        <w:t>Про вв</w:t>
      </w:r>
      <w:r w:rsidR="00E746EB">
        <w:rPr>
          <w:color w:val="FF0000"/>
          <w:lang w:val="uk-UA"/>
        </w:rPr>
        <w:t>едення воєнного стану в Україні</w:t>
      </w:r>
      <w:r w:rsidR="0074758E" w:rsidRPr="00DE07E9">
        <w:rPr>
          <w:color w:val="FF0000"/>
          <w:lang w:val="uk-UA"/>
        </w:rPr>
        <w:t xml:space="preserve">» від 24.02.2022 №2102-ІХ, Закону України «Про публічні закупівлі» (зі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E746EB">
        <w:rPr>
          <w:color w:val="FF0000"/>
          <w:lang w:val="uk-UA"/>
        </w:rPr>
        <w:t>«</w:t>
      </w:r>
      <w:r w:rsidR="0074758E" w:rsidRPr="00DE07E9">
        <w:rPr>
          <w:color w:val="FF0000"/>
          <w:lang w:val="uk-UA"/>
        </w:rPr>
        <w:t>Про публічні закупівлі</w:t>
      </w:r>
      <w:r w:rsidR="00E746EB">
        <w:rPr>
          <w:color w:val="FF0000"/>
          <w:lang w:val="uk-UA"/>
        </w:rPr>
        <w:t>»</w:t>
      </w:r>
      <w:bookmarkStart w:id="0" w:name="_GoBack"/>
      <w:bookmarkEnd w:id="0"/>
      <w:r w:rsidR="0074758E" w:rsidRPr="00DE07E9">
        <w:rPr>
          <w:color w:val="FF0000"/>
          <w:lang w:val="uk-UA"/>
        </w:rPr>
        <w:t xml:space="preserve"> (зі змінами), уклали цей Договір про закупівлю послуг, надалі – Договір, про наступне:</w:t>
      </w:r>
      <w:r w:rsidR="0074758E" w:rsidRPr="0074758E">
        <w:rPr>
          <w:lang w:val="uk-UA"/>
        </w:rPr>
        <w:t xml:space="preserve"> </w:t>
      </w:r>
    </w:p>
    <w:p w:rsidR="00C752C6" w:rsidRPr="004B4F6E" w:rsidRDefault="00C752C6" w:rsidP="0074758E">
      <w:pPr>
        <w:spacing w:before="120" w:after="120"/>
        <w:jc w:val="center"/>
        <w:rPr>
          <w:b/>
          <w:lang w:val="uk-UA"/>
        </w:rPr>
      </w:pPr>
      <w:r w:rsidRPr="004B4F6E">
        <w:rPr>
          <w:b/>
          <w:lang w:val="uk-UA"/>
        </w:rPr>
        <w:t>І. Предмет договору</w:t>
      </w:r>
    </w:p>
    <w:p w:rsidR="00C752C6" w:rsidRPr="004B4F6E" w:rsidRDefault="00C752C6" w:rsidP="00C752C6">
      <w:pPr>
        <w:jc w:val="both"/>
        <w:rPr>
          <w:lang w:val="uk-UA"/>
        </w:rPr>
      </w:pPr>
      <w:r w:rsidRPr="004B4F6E">
        <w:rPr>
          <w:lang w:val="uk-UA"/>
        </w:rPr>
        <w:t xml:space="preserve">1.1. Виконавець здійснює </w:t>
      </w:r>
      <w:r w:rsidRPr="00C752C6">
        <w:rPr>
          <w:rStyle w:val="af0"/>
          <w:b w:val="0"/>
          <w:bCs w:val="0"/>
          <w:iCs/>
          <w:shd w:val="clear" w:color="auto" w:fill="FFFFFF"/>
          <w:lang w:val="uk-UA"/>
        </w:rPr>
        <w:t>ДК</w:t>
      </w:r>
      <w:r w:rsidRPr="00C752C6">
        <w:rPr>
          <w:shd w:val="clear" w:color="auto" w:fill="FFFFFF"/>
        </w:rPr>
        <w:t> </w:t>
      </w:r>
      <w:r w:rsidRPr="00C752C6">
        <w:rPr>
          <w:shd w:val="clear" w:color="auto" w:fill="FFFFFF"/>
          <w:lang w:val="uk-UA"/>
        </w:rPr>
        <w:t>021-2015 (</w:t>
      </w:r>
      <w:r w:rsidRPr="00C752C6">
        <w:rPr>
          <w:shd w:val="clear" w:color="auto" w:fill="FFFFFF"/>
        </w:rPr>
        <w:t>CPV</w:t>
      </w:r>
      <w:r w:rsidRPr="00C752C6">
        <w:rPr>
          <w:shd w:val="clear" w:color="auto" w:fill="FFFFFF"/>
          <w:lang w:val="uk-UA"/>
        </w:rPr>
        <w:t>) 50530000-9 -</w:t>
      </w:r>
      <w:r w:rsidRPr="00C752C6">
        <w:rPr>
          <w:shd w:val="clear" w:color="auto" w:fill="FFFFFF"/>
        </w:rPr>
        <w:t> </w:t>
      </w:r>
      <w:r w:rsidRPr="00C752C6">
        <w:rPr>
          <w:rStyle w:val="af0"/>
          <w:b w:val="0"/>
          <w:bCs w:val="0"/>
          <w:iCs/>
          <w:shd w:val="clear" w:color="auto" w:fill="FFFFFF"/>
          <w:lang w:val="uk-UA"/>
        </w:rPr>
        <w:t>Послуги</w:t>
      </w:r>
      <w:r w:rsidRPr="00C752C6">
        <w:rPr>
          <w:shd w:val="clear" w:color="auto" w:fill="FFFFFF"/>
        </w:rPr>
        <w:t> </w:t>
      </w:r>
      <w:r w:rsidRPr="00C752C6">
        <w:rPr>
          <w:shd w:val="clear" w:color="auto" w:fill="FFFFFF"/>
          <w:lang w:val="uk-UA"/>
        </w:rPr>
        <w:t>з ремонту і</w:t>
      </w:r>
      <w:r w:rsidRPr="00C752C6">
        <w:rPr>
          <w:shd w:val="clear" w:color="auto" w:fill="FFFFFF"/>
        </w:rPr>
        <w:t> </w:t>
      </w:r>
      <w:r w:rsidRPr="00C752C6">
        <w:rPr>
          <w:rStyle w:val="af0"/>
          <w:b w:val="0"/>
          <w:bCs w:val="0"/>
          <w:iCs/>
          <w:shd w:val="clear" w:color="auto" w:fill="FFFFFF"/>
          <w:lang w:val="uk-UA"/>
        </w:rPr>
        <w:t>технічного обслуговування</w:t>
      </w:r>
      <w:r w:rsidRPr="00C752C6">
        <w:rPr>
          <w:shd w:val="clear" w:color="auto" w:fill="FFFFFF"/>
        </w:rPr>
        <w:t> </w:t>
      </w:r>
      <w:r w:rsidRPr="00C752C6">
        <w:rPr>
          <w:shd w:val="clear" w:color="auto" w:fill="FFFFFF"/>
          <w:lang w:val="uk-UA"/>
        </w:rPr>
        <w:t>техніки</w:t>
      </w:r>
      <w:r w:rsidRPr="00C752C6">
        <w:rPr>
          <w:color w:val="4D5156"/>
          <w:shd w:val="clear" w:color="auto" w:fill="FFFFFF"/>
        </w:rPr>
        <w:t> </w:t>
      </w:r>
      <w:r w:rsidRPr="00C752C6">
        <w:rPr>
          <w:b/>
          <w:lang w:val="uk-UA"/>
        </w:rPr>
        <w:t xml:space="preserve"> </w:t>
      </w:r>
      <w:r w:rsidRPr="00C752C6">
        <w:rPr>
          <w:lang w:val="uk-UA"/>
        </w:rPr>
        <w:t>послуги технічного обслуговування компресора Atlas Copco GA-15FF  та технічне обслуговування системи фільтрації медичного повітря AtlasCopco</w:t>
      </w:r>
      <w:r>
        <w:rPr>
          <w:sz w:val="20"/>
          <w:szCs w:val="20"/>
          <w:lang w:val="uk-UA"/>
        </w:rPr>
        <w:t xml:space="preserve"> </w:t>
      </w:r>
      <w:r w:rsidRPr="004B4F6E">
        <w:rPr>
          <w:b/>
          <w:lang w:val="uk-UA"/>
        </w:rPr>
        <w:t xml:space="preserve"> </w:t>
      </w:r>
      <w:r w:rsidRPr="004B4F6E">
        <w:rPr>
          <w:lang w:val="uk-UA"/>
        </w:rPr>
        <w:t>(надалі по тексту «Обладнання») у відповідності з умовами зазначеними Замовником у Додатку №1 до даного Договору, що є його невід’ємною частиною.</w:t>
      </w:r>
    </w:p>
    <w:p w:rsidR="00C752C6" w:rsidRPr="004B4F6E" w:rsidRDefault="00C752C6" w:rsidP="00C752C6">
      <w:pPr>
        <w:jc w:val="both"/>
        <w:rPr>
          <w:lang w:val="uk-UA"/>
        </w:rPr>
      </w:pPr>
      <w:r w:rsidRPr="004B4F6E">
        <w:rPr>
          <w:lang w:val="uk-UA"/>
        </w:rPr>
        <w:t>1.2. Замовник зобов'язується в порядку та на умовах, визначених у цьому Договорі, прийняти та оплатити вартість послуг.</w:t>
      </w:r>
    </w:p>
    <w:p w:rsidR="00C752C6" w:rsidRPr="004B4F6E" w:rsidRDefault="00C752C6" w:rsidP="00C752C6">
      <w:pPr>
        <w:spacing w:before="120" w:after="120"/>
        <w:jc w:val="center"/>
        <w:rPr>
          <w:b/>
          <w:lang w:val="uk-UA"/>
        </w:rPr>
      </w:pPr>
      <w:r w:rsidRPr="004B4F6E">
        <w:rPr>
          <w:b/>
          <w:lang w:val="uk-UA"/>
        </w:rPr>
        <w:t>ІІ. Якість</w:t>
      </w:r>
    </w:p>
    <w:p w:rsidR="00C752C6" w:rsidRPr="004B4F6E" w:rsidRDefault="00C752C6" w:rsidP="00C752C6">
      <w:pPr>
        <w:jc w:val="both"/>
        <w:rPr>
          <w:lang w:val="uk-UA"/>
        </w:rPr>
      </w:pPr>
      <w:r w:rsidRPr="004B4F6E">
        <w:rPr>
          <w:lang w:val="uk-UA"/>
        </w:rPr>
        <w:t>2.1. Якість послуг повинна відповідати вимогам національних та міжнародних стандартів, та нормам виробника і технічної документації на Обладнання.</w:t>
      </w:r>
    </w:p>
    <w:p w:rsidR="00C752C6" w:rsidRPr="004B4F6E" w:rsidRDefault="00C752C6" w:rsidP="00C752C6">
      <w:pPr>
        <w:jc w:val="both"/>
        <w:rPr>
          <w:lang w:val="uk-UA"/>
        </w:rPr>
      </w:pPr>
      <w:r w:rsidRPr="004B4F6E">
        <w:rPr>
          <w:lang w:val="uk-UA"/>
        </w:rPr>
        <w:t>2.2.Виконавець, який використовує матеріал для виконання послуг, відповідає за його якість відповідно до положень про відповідальність продавця за товари неналежної якості.</w:t>
      </w:r>
    </w:p>
    <w:p w:rsidR="00C752C6" w:rsidRPr="004B4F6E" w:rsidRDefault="00C752C6" w:rsidP="00C752C6">
      <w:pPr>
        <w:spacing w:before="120" w:after="120"/>
        <w:jc w:val="center"/>
        <w:rPr>
          <w:b/>
          <w:lang w:val="uk-UA"/>
        </w:rPr>
      </w:pPr>
      <w:r w:rsidRPr="004B4F6E">
        <w:rPr>
          <w:b/>
          <w:lang w:val="uk-UA"/>
        </w:rPr>
        <w:t>ІІІ.</w:t>
      </w:r>
      <w:r w:rsidR="00DE07E9">
        <w:rPr>
          <w:b/>
          <w:lang w:val="uk-UA"/>
        </w:rPr>
        <w:t xml:space="preserve"> </w:t>
      </w:r>
      <w:r w:rsidRPr="004B4F6E">
        <w:rPr>
          <w:b/>
          <w:lang w:val="uk-UA"/>
        </w:rPr>
        <w:t>Ціна договору</w:t>
      </w:r>
    </w:p>
    <w:p w:rsidR="00C752C6" w:rsidRPr="004B4F6E" w:rsidRDefault="00C752C6" w:rsidP="00C752C6">
      <w:pPr>
        <w:jc w:val="both"/>
        <w:rPr>
          <w:b/>
          <w:lang w:val="uk-UA"/>
        </w:rPr>
      </w:pPr>
      <w:r w:rsidRPr="004B4F6E">
        <w:rPr>
          <w:lang w:val="uk-UA"/>
        </w:rPr>
        <w:t>3.1. Ціна цього Договору становить</w:t>
      </w:r>
      <w:r w:rsidRPr="004B4F6E">
        <w:rPr>
          <w:bCs/>
          <w:lang w:val="uk-UA"/>
        </w:rPr>
        <w:t>:_________________________</w:t>
      </w:r>
      <w:r w:rsidRPr="004B4F6E">
        <w:rPr>
          <w:b/>
          <w:lang w:val="uk-UA"/>
        </w:rPr>
        <w:t xml:space="preserve"> (__________________________) в т.ч. ПДВ _______________грн. (_________________________).</w:t>
      </w:r>
    </w:p>
    <w:p w:rsidR="00C752C6" w:rsidRPr="004B4F6E" w:rsidRDefault="00C752C6" w:rsidP="00C752C6">
      <w:pPr>
        <w:tabs>
          <w:tab w:val="right" w:pos="10205"/>
        </w:tabs>
        <w:jc w:val="both"/>
        <w:rPr>
          <w:lang w:val="uk-UA"/>
        </w:rPr>
      </w:pPr>
      <w:r w:rsidRPr="004B4F6E">
        <w:rPr>
          <w:lang w:val="uk-UA"/>
        </w:rPr>
        <w:t>3.2. Ціна цього Договору може бути зменшена за взаємною згодою Сторін.</w:t>
      </w:r>
    </w:p>
    <w:p w:rsidR="00C752C6" w:rsidRPr="004B4F6E" w:rsidRDefault="00C752C6" w:rsidP="00C752C6">
      <w:pPr>
        <w:spacing w:before="120" w:after="120"/>
        <w:jc w:val="center"/>
        <w:rPr>
          <w:b/>
          <w:lang w:val="uk-UA"/>
        </w:rPr>
      </w:pPr>
      <w:r w:rsidRPr="004B4F6E">
        <w:rPr>
          <w:b/>
          <w:lang w:val="uk-UA"/>
        </w:rPr>
        <w:t>ІV.</w:t>
      </w:r>
      <w:r w:rsidR="00DE07E9">
        <w:rPr>
          <w:b/>
          <w:lang w:val="uk-UA"/>
        </w:rPr>
        <w:t xml:space="preserve"> </w:t>
      </w:r>
      <w:r w:rsidRPr="004B4F6E">
        <w:rPr>
          <w:b/>
          <w:lang w:val="uk-UA"/>
        </w:rPr>
        <w:t>Порядок здійснення оплати</w:t>
      </w:r>
    </w:p>
    <w:p w:rsidR="00C752C6" w:rsidRPr="004B4F6E" w:rsidRDefault="00C752C6" w:rsidP="00C752C6">
      <w:pPr>
        <w:jc w:val="both"/>
        <w:rPr>
          <w:lang w:val="uk-UA"/>
        </w:rPr>
      </w:pPr>
      <w:r w:rsidRPr="004B4F6E">
        <w:rPr>
          <w:lang w:val="uk-UA"/>
        </w:rPr>
        <w:t>4.1. Розрахунки за цим Договором між Виконавцем і Замовником проводяться наступним шляхом: Замовник зобов’язується провести оплату на розрахунковий рахунок Виконавця, згідно Акту виконаних робіт по факту їх виконання у термін, не пізніше 10 календарних днів після закінчення робіт.</w:t>
      </w:r>
    </w:p>
    <w:p w:rsidR="00C752C6" w:rsidRPr="004B4F6E" w:rsidRDefault="00C752C6" w:rsidP="00C752C6">
      <w:pPr>
        <w:jc w:val="both"/>
        <w:rPr>
          <w:lang w:val="uk-UA"/>
        </w:rPr>
      </w:pPr>
      <w:r w:rsidRPr="004B4F6E">
        <w:rPr>
          <w:lang w:val="uk-UA"/>
        </w:rPr>
        <w:t>4.2. Розрахунки здійснюються в українській національній валюті – гривні. Форма розрахунків – безготівкова. Вид розрахунків – платіжним дорученням.</w:t>
      </w:r>
    </w:p>
    <w:p w:rsidR="00C752C6" w:rsidRPr="004B4F6E" w:rsidRDefault="00C752C6" w:rsidP="00C752C6">
      <w:pPr>
        <w:spacing w:before="120" w:after="120"/>
        <w:jc w:val="center"/>
        <w:rPr>
          <w:b/>
          <w:lang w:val="uk-UA"/>
        </w:rPr>
      </w:pPr>
      <w:r w:rsidRPr="004B4F6E">
        <w:rPr>
          <w:b/>
          <w:lang w:val="uk-UA"/>
        </w:rPr>
        <w:t>V. Надання послуг</w:t>
      </w:r>
    </w:p>
    <w:p w:rsidR="00C752C6" w:rsidRPr="004B4F6E" w:rsidRDefault="00C752C6" w:rsidP="00C752C6">
      <w:pPr>
        <w:jc w:val="both"/>
        <w:rPr>
          <w:lang w:val="uk-UA"/>
        </w:rPr>
      </w:pPr>
      <w:r w:rsidRPr="004B4F6E">
        <w:rPr>
          <w:lang w:val="uk-UA"/>
        </w:rPr>
        <w:t>5.1. Послуги, що є предметом цього Договору, здійснюються Виконавцем протягом 30 (тридцяти) робочих днів від  дня  письмової заявки Замовника на території Замовника .</w:t>
      </w:r>
    </w:p>
    <w:p w:rsidR="00C752C6" w:rsidRPr="004B4F6E" w:rsidRDefault="00C752C6" w:rsidP="00C752C6">
      <w:pPr>
        <w:jc w:val="both"/>
        <w:rPr>
          <w:color w:val="000000"/>
          <w:lang w:val="uk-UA"/>
        </w:rPr>
      </w:pPr>
      <w:r w:rsidRPr="004B4F6E">
        <w:rPr>
          <w:lang w:val="uk-UA"/>
        </w:rPr>
        <w:t>5.2</w:t>
      </w:r>
      <w:r w:rsidRPr="004B4F6E">
        <w:rPr>
          <w:color w:val="000000"/>
          <w:lang w:val="uk-UA"/>
        </w:rPr>
        <w:t>.Дата початку виконання послуг узгоджується Сторонами додатково, за згодою сторін.</w:t>
      </w:r>
    </w:p>
    <w:p w:rsidR="00C752C6" w:rsidRPr="004B4F6E" w:rsidRDefault="00C752C6" w:rsidP="00C752C6">
      <w:pPr>
        <w:pStyle w:val="ad"/>
        <w:jc w:val="both"/>
        <w:rPr>
          <w:rFonts w:ascii="Times New Roman" w:hAnsi="Times New Roman" w:cs="Times New Roman"/>
          <w:sz w:val="24"/>
          <w:szCs w:val="24"/>
          <w:lang w:val="uk-UA"/>
        </w:rPr>
      </w:pPr>
      <w:r w:rsidRPr="004B4F6E">
        <w:rPr>
          <w:rFonts w:ascii="Times New Roman" w:hAnsi="Times New Roman" w:cs="Times New Roman"/>
          <w:sz w:val="24"/>
          <w:szCs w:val="24"/>
          <w:lang w:val="uk-UA"/>
        </w:rPr>
        <w:t>5.3.При виникненні претензій по недовиконанню послуг Виконавець повинен виконати послуги в повному обсязі протягом 15 діб з дня отримання претензій.</w:t>
      </w:r>
    </w:p>
    <w:p w:rsidR="00C752C6" w:rsidRPr="004B4F6E" w:rsidRDefault="00C752C6" w:rsidP="00C752C6">
      <w:pPr>
        <w:jc w:val="both"/>
        <w:rPr>
          <w:lang w:val="uk-UA"/>
        </w:rPr>
      </w:pPr>
      <w:r w:rsidRPr="004B4F6E">
        <w:rPr>
          <w:lang w:val="uk-UA"/>
        </w:rPr>
        <w:t>5.4.Замовник надає представникам Виконавця вільний доступ до апарату та документації на нього на період виконання робіт.</w:t>
      </w:r>
    </w:p>
    <w:p w:rsidR="00C752C6" w:rsidRPr="004B4F6E" w:rsidRDefault="00C752C6" w:rsidP="00C752C6">
      <w:pPr>
        <w:jc w:val="both"/>
        <w:rPr>
          <w:lang w:val="uk-UA"/>
        </w:rPr>
      </w:pPr>
      <w:r w:rsidRPr="004B4F6E">
        <w:rPr>
          <w:lang w:val="uk-UA"/>
        </w:rPr>
        <w:t>5.5.Підписаний Сторонами Акт виконання робіт є підставою для проведення остаточних розрахунків.</w:t>
      </w:r>
    </w:p>
    <w:p w:rsidR="00C752C6" w:rsidRPr="004B4F6E" w:rsidRDefault="00C752C6" w:rsidP="00C752C6">
      <w:pPr>
        <w:spacing w:before="120" w:after="120"/>
        <w:jc w:val="center"/>
        <w:rPr>
          <w:b/>
          <w:lang w:val="uk-UA"/>
        </w:rPr>
      </w:pPr>
      <w:r w:rsidRPr="004B4F6E">
        <w:rPr>
          <w:b/>
          <w:lang w:val="uk-UA"/>
        </w:rPr>
        <w:t>VІ. Права та обов’язки сторін</w:t>
      </w:r>
    </w:p>
    <w:p w:rsidR="00C752C6" w:rsidRPr="004B4F6E" w:rsidRDefault="00C752C6" w:rsidP="00C752C6">
      <w:pPr>
        <w:jc w:val="both"/>
        <w:rPr>
          <w:lang w:val="uk-UA"/>
        </w:rPr>
      </w:pPr>
      <w:r w:rsidRPr="004B4F6E">
        <w:rPr>
          <w:lang w:val="uk-UA"/>
        </w:rPr>
        <w:lastRenderedPageBreak/>
        <w:t>6.1. Замовник зобов’язаний:</w:t>
      </w:r>
    </w:p>
    <w:p w:rsidR="00C752C6" w:rsidRPr="004B4F6E" w:rsidRDefault="00C752C6" w:rsidP="00C752C6">
      <w:pPr>
        <w:jc w:val="both"/>
        <w:rPr>
          <w:lang w:val="uk-UA"/>
        </w:rPr>
      </w:pPr>
      <w:r w:rsidRPr="004B4F6E">
        <w:rPr>
          <w:lang w:val="uk-UA"/>
        </w:rPr>
        <w:t>6.1.1. Своєчасно та в повному обсязі сплатити виконані послуги;</w:t>
      </w:r>
    </w:p>
    <w:p w:rsidR="00C752C6" w:rsidRPr="004B4F6E" w:rsidRDefault="00C752C6" w:rsidP="00C752C6">
      <w:pPr>
        <w:jc w:val="both"/>
        <w:rPr>
          <w:lang w:val="uk-UA"/>
        </w:rPr>
      </w:pPr>
      <w:r w:rsidRPr="004B4F6E">
        <w:rPr>
          <w:lang w:val="uk-UA"/>
        </w:rPr>
        <w:t>6.1.2. Приймати виконані послуги згідно з Актом приймання-передачі виконаних послуг;</w:t>
      </w:r>
    </w:p>
    <w:p w:rsidR="00C752C6" w:rsidRPr="004B4F6E" w:rsidRDefault="00C752C6" w:rsidP="00C752C6">
      <w:pPr>
        <w:jc w:val="both"/>
        <w:rPr>
          <w:lang w:val="uk-UA"/>
        </w:rPr>
      </w:pPr>
      <w:r w:rsidRPr="004B4F6E">
        <w:rPr>
          <w:lang w:val="uk-UA"/>
        </w:rPr>
        <w:t>6.1.3.Сприяти Виконавцю в порядку, встановленому Договором, у виконанні послуг;</w:t>
      </w:r>
    </w:p>
    <w:p w:rsidR="00C752C6" w:rsidRPr="004B4F6E" w:rsidRDefault="00C752C6" w:rsidP="00C752C6">
      <w:pPr>
        <w:jc w:val="both"/>
        <w:rPr>
          <w:lang w:val="uk-UA"/>
        </w:rPr>
      </w:pPr>
      <w:r w:rsidRPr="004B4F6E">
        <w:rPr>
          <w:lang w:val="uk-UA"/>
        </w:rPr>
        <w:t>6.1.4. Перевіряти результати виконаних послуг та негайно повідомляти Виконавця про виявлені недоліки;</w:t>
      </w:r>
    </w:p>
    <w:p w:rsidR="00C752C6" w:rsidRPr="004B4F6E" w:rsidRDefault="00C752C6" w:rsidP="00C752C6">
      <w:pPr>
        <w:jc w:val="both"/>
        <w:rPr>
          <w:lang w:val="uk-UA"/>
        </w:rPr>
      </w:pPr>
      <w:r w:rsidRPr="004B4F6E">
        <w:rPr>
          <w:lang w:val="uk-UA"/>
        </w:rPr>
        <w:t>6.1.5. Використовувати обладнання лише згідно всіх вимог до використання апарату згідно документації виробника, та його обслуговування виконувати лише особами уповноваженими Виконавцем. Не допускати до обладнання сторонніх осіб;</w:t>
      </w:r>
    </w:p>
    <w:p w:rsidR="00C752C6" w:rsidRPr="004B4F6E" w:rsidRDefault="00C752C6" w:rsidP="00C752C6">
      <w:pPr>
        <w:jc w:val="both"/>
        <w:rPr>
          <w:lang w:val="uk-UA"/>
        </w:rPr>
      </w:pPr>
      <w:r w:rsidRPr="004B4F6E">
        <w:rPr>
          <w:lang w:val="uk-UA"/>
        </w:rPr>
        <w:t>6.1.6. Виконувати належним чином інші зобов’язання, передбаченні Договором, Цивільним і господарським кодексами України, та іншими актами законодавства;</w:t>
      </w:r>
    </w:p>
    <w:p w:rsidR="00C752C6" w:rsidRPr="004B4F6E" w:rsidRDefault="00C752C6" w:rsidP="00C752C6">
      <w:pPr>
        <w:jc w:val="both"/>
        <w:rPr>
          <w:lang w:val="uk-UA"/>
        </w:rPr>
      </w:pPr>
      <w:r w:rsidRPr="004B4F6E">
        <w:rPr>
          <w:lang w:val="uk-UA"/>
        </w:rPr>
        <w:t>6.2. Замовник має право:</w:t>
      </w:r>
    </w:p>
    <w:p w:rsidR="00C752C6" w:rsidRPr="004B4F6E" w:rsidRDefault="00C752C6" w:rsidP="00C752C6">
      <w:pPr>
        <w:jc w:val="both"/>
        <w:rPr>
          <w:lang w:val="uk-UA"/>
        </w:rPr>
      </w:pPr>
      <w:r w:rsidRPr="004B4F6E">
        <w:rPr>
          <w:lang w:val="uk-UA"/>
        </w:rPr>
        <w:t>6.2.1. Контролювати виконання послуг у строки, встановлені даним Договором;</w:t>
      </w:r>
    </w:p>
    <w:p w:rsidR="00C752C6" w:rsidRPr="004B4F6E" w:rsidRDefault="00C752C6" w:rsidP="00C752C6">
      <w:pPr>
        <w:jc w:val="both"/>
        <w:rPr>
          <w:lang w:val="uk-UA"/>
        </w:rPr>
      </w:pPr>
      <w:r w:rsidRPr="004B4F6E">
        <w:rPr>
          <w:lang w:val="uk-UA"/>
        </w:rPr>
        <w:t>6.2.2. Повернути акти приймання-здачі виконаних робіт Виконавцю без здійснення оплати в разі неналежного оформлення документів, зазначених у Договорі (відсутність печатки, підписів, тощо);</w:t>
      </w:r>
    </w:p>
    <w:p w:rsidR="00C752C6" w:rsidRPr="004B4F6E" w:rsidRDefault="00C752C6" w:rsidP="00C752C6">
      <w:pPr>
        <w:jc w:val="both"/>
        <w:rPr>
          <w:lang w:val="uk-UA"/>
        </w:rPr>
      </w:pPr>
      <w:r w:rsidRPr="004B4F6E">
        <w:rPr>
          <w:lang w:val="uk-UA"/>
        </w:rPr>
        <w:t>6.2.3. Зменшувати обсяг закупівлі виконаних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752C6" w:rsidRPr="004B4F6E" w:rsidRDefault="00C752C6" w:rsidP="00C752C6">
      <w:pPr>
        <w:jc w:val="both"/>
        <w:rPr>
          <w:lang w:val="uk-UA"/>
        </w:rPr>
      </w:pPr>
      <w:r w:rsidRPr="004B4F6E">
        <w:rPr>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w:t>
      </w:r>
    </w:p>
    <w:p w:rsidR="00C752C6" w:rsidRPr="004B4F6E" w:rsidRDefault="00C752C6" w:rsidP="00C752C6">
      <w:pPr>
        <w:jc w:val="both"/>
        <w:rPr>
          <w:lang w:val="uk-UA"/>
        </w:rPr>
      </w:pPr>
      <w:r w:rsidRPr="004B4F6E">
        <w:rPr>
          <w:lang w:val="uk-UA"/>
        </w:rPr>
        <w:t>6.2.4. Відмовитись від Договору та вимагати відшкодування збитків, якщо виконавець з власної вини своєчасно не розпочав виконання послуг або надає їх настільки повільно, що закінчення їх у строк передбачений Договором стає неможливим;</w:t>
      </w:r>
    </w:p>
    <w:p w:rsidR="00C752C6" w:rsidRPr="004B4F6E" w:rsidRDefault="00C752C6" w:rsidP="00C752C6">
      <w:pPr>
        <w:jc w:val="both"/>
        <w:rPr>
          <w:lang w:val="uk-UA"/>
        </w:rPr>
      </w:pPr>
      <w:r w:rsidRPr="004B4F6E">
        <w:rPr>
          <w:lang w:val="uk-UA"/>
        </w:rPr>
        <w:t>6.2.5.Ініціювати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C752C6" w:rsidRPr="004B4F6E" w:rsidRDefault="00C752C6" w:rsidP="00C752C6">
      <w:pPr>
        <w:jc w:val="both"/>
        <w:rPr>
          <w:lang w:val="uk-UA"/>
        </w:rPr>
      </w:pPr>
      <w:r w:rsidRPr="004B4F6E">
        <w:rPr>
          <w:lang w:val="uk-UA"/>
        </w:rPr>
        <w:t>6.2.6. Здійснювати у будь-який час, не втручаючись у господарську діяльність Виконавця, технічний нагляд і контроль за ходом, якістю, та обсягами надання послуг;</w:t>
      </w:r>
    </w:p>
    <w:p w:rsidR="00C752C6" w:rsidRPr="004B4F6E" w:rsidRDefault="00C752C6" w:rsidP="00C752C6">
      <w:pPr>
        <w:jc w:val="both"/>
        <w:rPr>
          <w:lang w:val="uk-UA"/>
        </w:rPr>
      </w:pPr>
      <w:r w:rsidRPr="004B4F6E">
        <w:rPr>
          <w:lang w:val="uk-UA"/>
        </w:rPr>
        <w:t>6.2.7. Інші права, передбачені Договором, Цивільним та Господарським кодексами України ті іншими актами законодавства:</w:t>
      </w:r>
    </w:p>
    <w:p w:rsidR="00C752C6" w:rsidRPr="004B4F6E" w:rsidRDefault="00C752C6" w:rsidP="00C752C6">
      <w:pPr>
        <w:jc w:val="both"/>
        <w:rPr>
          <w:lang w:val="uk-UA"/>
        </w:rPr>
      </w:pPr>
      <w:r w:rsidRPr="004B4F6E">
        <w:rPr>
          <w:lang w:val="uk-UA"/>
        </w:rPr>
        <w:t>6.3. Виконавець зобов’язаний:</w:t>
      </w:r>
    </w:p>
    <w:p w:rsidR="00C752C6" w:rsidRPr="004B4F6E" w:rsidRDefault="00C752C6" w:rsidP="00C752C6">
      <w:pPr>
        <w:jc w:val="both"/>
        <w:rPr>
          <w:lang w:val="uk-UA"/>
        </w:rPr>
      </w:pPr>
      <w:r w:rsidRPr="004B4F6E">
        <w:rPr>
          <w:lang w:val="uk-UA"/>
        </w:rPr>
        <w:t>6.3.1. Забезпечити виконання послуг у строки, встановлені цим Договором;</w:t>
      </w:r>
    </w:p>
    <w:p w:rsidR="00C752C6" w:rsidRPr="004B4F6E" w:rsidRDefault="00C752C6" w:rsidP="00C752C6">
      <w:pPr>
        <w:jc w:val="both"/>
        <w:rPr>
          <w:lang w:val="uk-UA"/>
        </w:rPr>
      </w:pPr>
      <w:r w:rsidRPr="004B4F6E">
        <w:rPr>
          <w:lang w:val="uk-UA"/>
        </w:rPr>
        <w:t>6.3.2. Забезпечити виконання послуг, якість яких відповідає умовам, установленим розділом ІІ цього Договору;</w:t>
      </w:r>
    </w:p>
    <w:p w:rsidR="00C752C6" w:rsidRPr="004B4F6E" w:rsidRDefault="00C752C6" w:rsidP="00C752C6">
      <w:pPr>
        <w:jc w:val="both"/>
        <w:rPr>
          <w:lang w:val="uk-UA"/>
        </w:rPr>
      </w:pPr>
      <w:r w:rsidRPr="004B4F6E">
        <w:rPr>
          <w:lang w:val="uk-UA"/>
        </w:rPr>
        <w:t>6.3.3. Розпочати виконання послуг з моменту підписання Договору або з моменту одержання письмового повідомлення Замовника про необхідність робіт. Виконувати послугиз використанням власних ресурсів відповідно до документації, не допускати відхилення від документації;</w:t>
      </w:r>
    </w:p>
    <w:p w:rsidR="00C752C6" w:rsidRPr="004B4F6E" w:rsidRDefault="00C752C6" w:rsidP="00C752C6">
      <w:pPr>
        <w:jc w:val="both"/>
        <w:rPr>
          <w:lang w:val="uk-UA"/>
        </w:rPr>
      </w:pPr>
      <w:r w:rsidRPr="004B4F6E">
        <w:rPr>
          <w:lang w:val="uk-UA"/>
        </w:rPr>
        <w:t>6.3.4. Одержати встановлені законодавством дозволи на виконання окремих видів послуг;</w:t>
      </w:r>
    </w:p>
    <w:p w:rsidR="00C752C6" w:rsidRPr="004B4F6E" w:rsidRDefault="00C752C6" w:rsidP="00C752C6">
      <w:pPr>
        <w:jc w:val="both"/>
        <w:rPr>
          <w:lang w:val="uk-UA"/>
        </w:rPr>
      </w:pPr>
      <w:r w:rsidRPr="004B4F6E">
        <w:rPr>
          <w:lang w:val="uk-UA"/>
        </w:rPr>
        <w:t>6.3.5. Своєчасно усувати недоліки, допущені з його вини;</w:t>
      </w:r>
    </w:p>
    <w:p w:rsidR="00C752C6" w:rsidRPr="004B4F6E" w:rsidRDefault="00C752C6" w:rsidP="00C752C6">
      <w:pPr>
        <w:jc w:val="both"/>
        <w:rPr>
          <w:lang w:val="uk-UA"/>
        </w:rPr>
      </w:pPr>
      <w:r w:rsidRPr="004B4F6E">
        <w:rPr>
          <w:lang w:val="uk-UA"/>
        </w:rPr>
        <w:t>6.3.6. Інформувати в установленому порядку Замовника про хід виконання послуг за Договором, обставини, що перешкоджають його виконанню, про заходи, необхідні для їх усунення;</w:t>
      </w:r>
    </w:p>
    <w:p w:rsidR="00C752C6" w:rsidRPr="004B4F6E" w:rsidRDefault="00C752C6" w:rsidP="00C752C6">
      <w:pPr>
        <w:jc w:val="both"/>
        <w:rPr>
          <w:lang w:val="uk-UA"/>
        </w:rPr>
      </w:pPr>
      <w:r w:rsidRPr="004B4F6E">
        <w:rPr>
          <w:lang w:val="uk-UA"/>
        </w:rPr>
        <w:t>6.3.7. Відповідати за техніку безпеки,пожежну і екологічну безпеку, дотримуватись вимог з охорони праці.</w:t>
      </w:r>
    </w:p>
    <w:p w:rsidR="00C752C6" w:rsidRPr="004B4F6E" w:rsidRDefault="00C752C6" w:rsidP="00C752C6">
      <w:pPr>
        <w:jc w:val="both"/>
        <w:rPr>
          <w:lang w:val="uk-UA"/>
        </w:rPr>
      </w:pPr>
      <w:r w:rsidRPr="004B4F6E">
        <w:rPr>
          <w:lang w:val="uk-UA"/>
        </w:rPr>
        <w:t xml:space="preserve">6.3.8. Гарантійний термін на деталі та вузли, що були замінені Виконавцем (у відповідності до Додатку №1 «Калькуляція»), а також на роботу складає </w:t>
      </w:r>
      <w:r w:rsidRPr="004B4F6E">
        <w:rPr>
          <w:color w:val="000000" w:themeColor="text1"/>
          <w:lang w:val="uk-UA"/>
        </w:rPr>
        <w:t xml:space="preserve">12 </w:t>
      </w:r>
      <w:r w:rsidRPr="004B4F6E">
        <w:rPr>
          <w:lang w:val="uk-UA"/>
        </w:rPr>
        <w:t>місяців з моменту виконання робіт. Початком гарантійного періоду вважати дату підписання Акту виконаних робіт (наданих послуг) Сторонами. Гарантія дійсна лише при умові використання обладнання згідно норм та технічних параметрів заводу виробника.</w:t>
      </w:r>
    </w:p>
    <w:p w:rsidR="00C752C6" w:rsidRPr="004B4F6E" w:rsidRDefault="00C752C6" w:rsidP="00C752C6">
      <w:pPr>
        <w:jc w:val="both"/>
        <w:rPr>
          <w:lang w:val="uk-UA"/>
        </w:rPr>
      </w:pPr>
      <w:r w:rsidRPr="004B4F6E">
        <w:rPr>
          <w:lang w:val="uk-UA"/>
        </w:rPr>
        <w:t xml:space="preserve"> Гарантійні зобов`язання не розповсюджуються  на наступні дефекти:</w:t>
      </w:r>
    </w:p>
    <w:p w:rsidR="00C752C6" w:rsidRPr="004B4F6E" w:rsidRDefault="00C752C6" w:rsidP="00C752C6">
      <w:pPr>
        <w:jc w:val="both"/>
        <w:rPr>
          <w:lang w:val="uk-UA"/>
        </w:rPr>
      </w:pPr>
      <w:r w:rsidRPr="004B4F6E">
        <w:rPr>
          <w:lang w:val="uk-UA"/>
        </w:rPr>
        <w:t>- внаслідок неправильного користування, халатності Замовника, в тому числі якщо обладнання експлуатується в умовах, що суперечать інструкції з експлуатації;</w:t>
      </w:r>
    </w:p>
    <w:p w:rsidR="00C752C6" w:rsidRPr="004B4F6E" w:rsidRDefault="00C752C6" w:rsidP="00C752C6">
      <w:pPr>
        <w:jc w:val="both"/>
        <w:rPr>
          <w:lang w:val="uk-UA"/>
        </w:rPr>
      </w:pPr>
      <w:r w:rsidRPr="004B4F6E">
        <w:rPr>
          <w:lang w:val="uk-UA"/>
        </w:rPr>
        <w:t>- умови експлуатації обладнання істотно змінилися з моменту укладення Даниного Договору та суперечать інструкції з експлуатації;</w:t>
      </w:r>
    </w:p>
    <w:p w:rsidR="00C752C6" w:rsidRPr="004B4F6E" w:rsidRDefault="00C752C6" w:rsidP="00C752C6">
      <w:pPr>
        <w:jc w:val="both"/>
        <w:rPr>
          <w:lang w:val="uk-UA"/>
        </w:rPr>
      </w:pPr>
      <w:r w:rsidRPr="004B4F6E">
        <w:rPr>
          <w:lang w:val="uk-UA"/>
        </w:rPr>
        <w:t>- дефекти, що виникли у зв`язку з ненормальним режимом напруги, що живиться;</w:t>
      </w:r>
    </w:p>
    <w:p w:rsidR="00C752C6" w:rsidRPr="004B4F6E" w:rsidRDefault="00C752C6" w:rsidP="00C752C6">
      <w:pPr>
        <w:jc w:val="both"/>
        <w:rPr>
          <w:lang w:val="uk-UA"/>
        </w:rPr>
      </w:pPr>
      <w:r w:rsidRPr="004B4F6E">
        <w:rPr>
          <w:lang w:val="uk-UA"/>
        </w:rPr>
        <w:lastRenderedPageBreak/>
        <w:t>- дефекти, викликані ремонтом чи модифікацією обладнання, що були проведені без письмової згоди Виконавця, в тому числі і сторонніми організаціями;</w:t>
      </w:r>
    </w:p>
    <w:p w:rsidR="00C752C6" w:rsidRPr="004B4F6E" w:rsidRDefault="00C752C6" w:rsidP="00C752C6">
      <w:pPr>
        <w:jc w:val="both"/>
        <w:rPr>
          <w:lang w:val="uk-UA"/>
        </w:rPr>
      </w:pPr>
      <w:r w:rsidRPr="004B4F6E">
        <w:rPr>
          <w:lang w:val="uk-UA"/>
        </w:rPr>
        <w:t>- у випадку невиконання спеціалістами Замовника операцій по щоденному обслуговуванню згідно з інструкцією по експлуатації.</w:t>
      </w:r>
    </w:p>
    <w:p w:rsidR="00C752C6" w:rsidRPr="004B4F6E" w:rsidRDefault="00C752C6" w:rsidP="00C752C6">
      <w:pPr>
        <w:jc w:val="both"/>
        <w:rPr>
          <w:lang w:val="uk-UA"/>
        </w:rPr>
      </w:pPr>
      <w:r w:rsidRPr="004B4F6E">
        <w:rPr>
          <w:lang w:val="uk-UA"/>
        </w:rPr>
        <w:t>6.3.9. Замовник відповідає за цілісність пломб встановлених Виконавцем на Обладнанні при проведенні ремонтних робіт, сервісного та технічного обслуговування за даним Договором на протязі всього гарантійного періоду. Знімати чи вчиняти інші дії, які призведуть до порушення цілісності пломб на Обладнанні на протязі гарантійного періоду має право лише Виконавець. У разі самовільних дій Замовника на протязі гарантійного періоду, що призвели до порушення цілісності пломб, гарантія на надані послуги, деталі та вузли за даним Договором скасовується.  </w:t>
      </w:r>
    </w:p>
    <w:p w:rsidR="00C752C6" w:rsidRPr="004B4F6E" w:rsidRDefault="00C752C6" w:rsidP="00C752C6">
      <w:pPr>
        <w:jc w:val="both"/>
        <w:rPr>
          <w:lang w:val="uk-UA"/>
        </w:rPr>
      </w:pPr>
      <w:r w:rsidRPr="004B4F6E">
        <w:rPr>
          <w:lang w:val="uk-UA"/>
        </w:rPr>
        <w:t>6.3.10. Виконувати належним чином інші зобов’язання, передбаченні Договором, Цивільним і господарським кодексами України, та іншими актами законодавства.</w:t>
      </w:r>
    </w:p>
    <w:p w:rsidR="00C752C6" w:rsidRPr="004B4F6E" w:rsidRDefault="00C752C6" w:rsidP="00C752C6">
      <w:pPr>
        <w:spacing w:before="120" w:after="120"/>
        <w:jc w:val="center"/>
        <w:rPr>
          <w:b/>
          <w:lang w:val="uk-UA"/>
        </w:rPr>
      </w:pPr>
      <w:r w:rsidRPr="004B4F6E">
        <w:rPr>
          <w:b/>
          <w:lang w:val="uk-UA"/>
        </w:rPr>
        <w:t>VІІ. Відповідальність сторін</w:t>
      </w:r>
    </w:p>
    <w:p w:rsidR="00C752C6" w:rsidRPr="004B4F6E" w:rsidRDefault="00C752C6" w:rsidP="00C752C6">
      <w:pPr>
        <w:jc w:val="both"/>
        <w:rPr>
          <w:lang w:val="uk-UA"/>
        </w:rPr>
      </w:pPr>
      <w:r w:rsidRPr="004B4F6E">
        <w:rPr>
          <w:lang w:val="uk-UA"/>
        </w:rPr>
        <w:t>7.1. У разі невиконання зобов’язань по Договору Сторони несуть відповідальність відповідно до діючого законодавства України, за винятком випадків, коли виконання таких стає неможливим в силу обставин непереборної сили (форс-мажор) та ін.</w:t>
      </w:r>
    </w:p>
    <w:p w:rsidR="00C752C6" w:rsidRPr="004B4F6E" w:rsidRDefault="00C752C6" w:rsidP="00C752C6">
      <w:pPr>
        <w:jc w:val="both"/>
        <w:rPr>
          <w:lang w:val="uk-UA"/>
        </w:rPr>
      </w:pPr>
      <w:r w:rsidRPr="004B4F6E">
        <w:rPr>
          <w:lang w:val="uk-UA"/>
        </w:rPr>
        <w:t>7.2. У разі затримки виконання послуг на строк більше ніж передбачено Договором, Виконавець сплачує Замовнику пеню в розмірі подвійної облікової ставки НБУ.</w:t>
      </w:r>
    </w:p>
    <w:p w:rsidR="00C752C6" w:rsidRPr="004B4F6E" w:rsidRDefault="00C752C6" w:rsidP="00C752C6">
      <w:pPr>
        <w:jc w:val="both"/>
        <w:rPr>
          <w:lang w:val="uk-UA"/>
        </w:rPr>
      </w:pPr>
      <w:r w:rsidRPr="004B4F6E">
        <w:rPr>
          <w:lang w:val="uk-UA"/>
        </w:rPr>
        <w:t>7.3. Сплата штрафів та пені не звільняє сторони від виконання своїх обов’язків.</w:t>
      </w:r>
    </w:p>
    <w:p w:rsidR="00C752C6" w:rsidRPr="004B4F6E" w:rsidRDefault="00C752C6" w:rsidP="00C752C6">
      <w:pPr>
        <w:spacing w:before="120" w:after="120"/>
        <w:jc w:val="center"/>
        <w:rPr>
          <w:b/>
          <w:lang w:val="uk-UA"/>
        </w:rPr>
      </w:pPr>
      <w:r w:rsidRPr="004B4F6E">
        <w:rPr>
          <w:b/>
          <w:lang w:val="uk-UA"/>
        </w:rPr>
        <w:t>VІIІ. Обставини непереборної сили</w:t>
      </w:r>
    </w:p>
    <w:p w:rsidR="00C752C6" w:rsidRPr="004B4F6E" w:rsidRDefault="00C752C6" w:rsidP="00C752C6">
      <w:pPr>
        <w:jc w:val="both"/>
        <w:rPr>
          <w:lang w:val="uk-UA"/>
        </w:rPr>
      </w:pPr>
      <w:r w:rsidRPr="004B4F6E">
        <w:rPr>
          <w:lang w:val="uk-UA"/>
        </w:rPr>
        <w:t>8.1. Невиконання будь-якого із положень цього Договору можливо, якщо це невиконання є наслідком причин, що знаходяться поза контролем виконавчої Сторони, подібних: стихійному лиху, воєнним діям, торговому ембарго, втручанням з боку влади, громадським безпорядкам (далі «форс-мажор») та не обмежених ними.</w:t>
      </w:r>
    </w:p>
    <w:p w:rsidR="00C752C6" w:rsidRPr="004B4F6E" w:rsidRDefault="00C752C6" w:rsidP="00C752C6">
      <w:pPr>
        <w:jc w:val="both"/>
        <w:rPr>
          <w:lang w:val="uk-UA"/>
        </w:rPr>
      </w:pPr>
      <w:r w:rsidRPr="004B4F6E">
        <w:rPr>
          <w:lang w:val="uk-UA"/>
        </w:rPr>
        <w:t>8.2. Форс-мажор автоматично продовжує термін виконання зобов’язань Договору.</w:t>
      </w:r>
    </w:p>
    <w:p w:rsidR="00C752C6" w:rsidRPr="004B4F6E" w:rsidRDefault="00C752C6" w:rsidP="00C752C6">
      <w:pPr>
        <w:jc w:val="both"/>
        <w:rPr>
          <w:lang w:val="uk-UA"/>
        </w:rPr>
      </w:pPr>
      <w:r w:rsidRPr="004B4F6E">
        <w:rPr>
          <w:lang w:val="uk-UA"/>
        </w:rPr>
        <w:t>8.3. Якщо форс-мажор триває понад 30днів, то кожна із Сторін має право розірвати цей Договір в частині не виконаних робіт без обов’язку відшкодування збитків іншій Стороні.</w:t>
      </w:r>
    </w:p>
    <w:p w:rsidR="00C752C6" w:rsidRPr="004B4F6E" w:rsidRDefault="00C752C6" w:rsidP="00C752C6">
      <w:pPr>
        <w:jc w:val="both"/>
        <w:rPr>
          <w:lang w:val="uk-UA"/>
        </w:rPr>
      </w:pPr>
      <w:r w:rsidRPr="004B4F6E">
        <w:rPr>
          <w:lang w:val="uk-UA"/>
        </w:rPr>
        <w:t>8.4. Настання та строк дії форс-мажорних обставин підтверджується Торгово-промисловою Палатою відповідної країни.</w:t>
      </w:r>
    </w:p>
    <w:p w:rsidR="00C752C6" w:rsidRPr="004B4F6E" w:rsidRDefault="00C752C6" w:rsidP="00C752C6">
      <w:pPr>
        <w:spacing w:before="120" w:after="120"/>
        <w:jc w:val="center"/>
        <w:rPr>
          <w:b/>
          <w:lang w:val="uk-UA"/>
        </w:rPr>
      </w:pPr>
      <w:r w:rsidRPr="004B4F6E">
        <w:rPr>
          <w:b/>
          <w:lang w:val="uk-UA"/>
        </w:rPr>
        <w:t>ІХ. Вирішення спорів</w:t>
      </w:r>
    </w:p>
    <w:p w:rsidR="00C752C6" w:rsidRPr="004B4F6E" w:rsidRDefault="00C752C6" w:rsidP="00C752C6">
      <w:pPr>
        <w:jc w:val="both"/>
        <w:rPr>
          <w:lang w:val="uk-UA"/>
        </w:rPr>
      </w:pPr>
      <w:r w:rsidRPr="004B4F6E">
        <w:rPr>
          <w:lang w:val="uk-UA"/>
        </w:rPr>
        <w:t>9.1. Усі спори, що виникають з цього Договору або пов'язані із ним, вирішуються шляхом переговорів та консультацій між Сторонами.</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t>9.2. Якщо відповідний спір не можливо вирішити шляхом переговорів, він вирішується відповідно до чинного в Україні законодавства у судовому порядку.</w:t>
      </w:r>
    </w:p>
    <w:p w:rsidR="00C752C6" w:rsidRPr="004B4F6E" w:rsidRDefault="00C752C6" w:rsidP="00C752C6">
      <w:pPr>
        <w:spacing w:before="120" w:after="120"/>
        <w:jc w:val="center"/>
        <w:rPr>
          <w:b/>
          <w:lang w:val="uk-UA"/>
        </w:rPr>
      </w:pPr>
      <w:r w:rsidRPr="004B4F6E">
        <w:rPr>
          <w:b/>
          <w:lang w:val="uk-UA"/>
        </w:rPr>
        <w:t>Х.Строк дії Договору</w:t>
      </w:r>
    </w:p>
    <w:p w:rsidR="00C752C6" w:rsidRPr="004B4F6E" w:rsidRDefault="00C752C6" w:rsidP="00C752C6">
      <w:pPr>
        <w:jc w:val="both"/>
        <w:rPr>
          <w:lang w:val="uk-UA"/>
        </w:rPr>
      </w:pPr>
      <w:r w:rsidRPr="004B4F6E">
        <w:rPr>
          <w:lang w:val="uk-UA"/>
        </w:rPr>
        <w:t>10.1. Цей Договір набирає чинності з дня його підписання та діє до 31 грудня 2023року.</w:t>
      </w:r>
    </w:p>
    <w:p w:rsidR="00C752C6" w:rsidRPr="004B4F6E" w:rsidRDefault="00C752C6" w:rsidP="00C752C6">
      <w:pPr>
        <w:jc w:val="both"/>
        <w:rPr>
          <w:lang w:val="uk-UA"/>
        </w:rPr>
      </w:pPr>
      <w:r w:rsidRPr="004B4F6E">
        <w:rPr>
          <w:lang w:val="uk-UA"/>
        </w:rPr>
        <w:t>10.2. Строком дії Договору є час, впродовж якого існують господарські зобов’язання Сторін. Закінчення строку дії Договору не звільняє Сторони від відповідальності за його порушення, що мало місце під час дії Договору та від виконання зобов’язань, які лишились не виконаними.</w:t>
      </w:r>
    </w:p>
    <w:p w:rsidR="00C752C6" w:rsidRPr="004B4F6E" w:rsidRDefault="00C752C6" w:rsidP="00C752C6">
      <w:pPr>
        <w:jc w:val="both"/>
        <w:rPr>
          <w:lang w:val="uk-UA"/>
        </w:rPr>
      </w:pPr>
      <w:r w:rsidRPr="004B4F6E">
        <w:rPr>
          <w:lang w:val="uk-UA"/>
        </w:rPr>
        <w:t>10.3. Цей Договір укладається та підписується українською мовою у двох примірниках, що мають однакову юридичну силу.</w:t>
      </w:r>
    </w:p>
    <w:p w:rsidR="00C752C6" w:rsidRPr="004B4F6E" w:rsidRDefault="00C752C6" w:rsidP="00C752C6">
      <w:pPr>
        <w:spacing w:before="120" w:after="120"/>
        <w:jc w:val="center"/>
        <w:rPr>
          <w:b/>
          <w:lang w:val="uk-UA"/>
        </w:rPr>
      </w:pPr>
      <w:r w:rsidRPr="004B4F6E">
        <w:rPr>
          <w:b/>
          <w:lang w:val="uk-UA"/>
        </w:rPr>
        <w:t>ХІ. Інші умови</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lastRenderedPageBreak/>
        <w:t>11.2.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t>11.3.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t>11.4.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t>11.5.</w:t>
      </w:r>
      <w:r w:rsidR="0074758E" w:rsidRPr="0074758E">
        <w:t xml:space="preserve"> </w:t>
      </w:r>
      <w:r w:rsidR="0074758E" w:rsidRPr="0074758E">
        <w:rPr>
          <w:rFonts w:ascii="Times New Roman" w:hAnsi="Times New Roman"/>
          <w:lang w:val="uk-UA"/>
        </w:rPr>
        <w:t xml:space="preserve">На момент укладання цього договору Виконавець є платником ________________________,                             </w:t>
      </w:r>
      <w:r w:rsidR="0074758E" w:rsidRPr="0074758E">
        <w:rPr>
          <w:rFonts w:ascii="Times New Roman" w:hAnsi="Times New Roman"/>
          <w:color w:val="FF0000"/>
          <w:lang w:val="uk-UA"/>
        </w:rPr>
        <w:t>Замовник є платником податку на загальних підставах.</w:t>
      </w:r>
    </w:p>
    <w:p w:rsidR="00C752C6" w:rsidRPr="004B4F6E" w:rsidRDefault="00C752C6" w:rsidP="00C752C6">
      <w:pPr>
        <w:pStyle w:val="a9"/>
        <w:spacing w:after="0"/>
        <w:ind w:left="0"/>
        <w:jc w:val="both"/>
        <w:rPr>
          <w:sz w:val="24"/>
          <w:szCs w:val="24"/>
          <w:lang w:val="uk-UA"/>
        </w:rPr>
      </w:pPr>
      <w:r w:rsidRPr="004B4F6E">
        <w:rPr>
          <w:sz w:val="24"/>
          <w:szCs w:val="24"/>
          <w:lang w:val="uk-UA"/>
        </w:rPr>
        <w:t>11.6. Питання, не врегульовані цим Договором, вирішуються відповідно до чинного законодавства України.</w:t>
      </w:r>
    </w:p>
    <w:p w:rsidR="00C752C6" w:rsidRPr="004B4F6E" w:rsidRDefault="00C752C6" w:rsidP="00C752C6">
      <w:pPr>
        <w:pStyle w:val="a9"/>
        <w:spacing w:after="0"/>
        <w:ind w:left="0"/>
        <w:jc w:val="both"/>
        <w:rPr>
          <w:sz w:val="24"/>
          <w:szCs w:val="24"/>
          <w:lang w:val="uk-UA" w:eastAsia="uk-UA"/>
        </w:rPr>
      </w:pPr>
      <w:r w:rsidRPr="004B4F6E">
        <w:rPr>
          <w:sz w:val="24"/>
          <w:szCs w:val="24"/>
          <w:lang w:val="uk-UA" w:eastAsia="uk-UA"/>
        </w:rPr>
        <w:t>11.7 Сторони, що підписали цей Договір, надають свою згоду на обробку їх персональних даних в обсязі та з метою, передбаченими цим Договором та чинним законодавством, відповідно до вимог Закону України «Про захист персональних даних». Такі особи підтверджують, що будь-яка обробка їх персональних даних, у т.ч. передача таких даних третім особам, не потребує отримання окремої згоди та здійснення письмового повідомлення про таку обробку.</w:t>
      </w:r>
    </w:p>
    <w:p w:rsidR="00C752C6" w:rsidRPr="004B4F6E" w:rsidRDefault="00C752C6" w:rsidP="00C752C6">
      <w:pPr>
        <w:tabs>
          <w:tab w:val="right" w:pos="2968"/>
        </w:tabs>
        <w:rPr>
          <w:lang w:val="uk-UA"/>
        </w:rPr>
      </w:pPr>
      <w:r w:rsidRPr="004B4F6E">
        <w:rPr>
          <w:lang w:val="uk-UA"/>
        </w:rPr>
        <w:tab/>
      </w:r>
      <w:r w:rsidRPr="004B4F6E">
        <w:rPr>
          <w:lang w:val="uk-UA"/>
        </w:rPr>
        <w:tab/>
      </w:r>
      <w:r w:rsidRPr="004B4F6E">
        <w:rPr>
          <w:lang w:val="uk-UA"/>
        </w:rPr>
        <w:tab/>
      </w:r>
      <w:r w:rsidRPr="004B4F6E">
        <w:rPr>
          <w:lang w:val="uk-UA"/>
        </w:rPr>
        <w:tab/>
      </w:r>
    </w:p>
    <w:p w:rsidR="00C752C6" w:rsidRPr="004B4F6E" w:rsidRDefault="00C752C6" w:rsidP="00C752C6">
      <w:pPr>
        <w:ind w:left="360"/>
        <w:jc w:val="center"/>
        <w:rPr>
          <w:b/>
          <w:lang w:val="uk-UA"/>
        </w:rPr>
      </w:pPr>
      <w:r w:rsidRPr="004B4F6E">
        <w:rPr>
          <w:b/>
          <w:lang w:val="uk-UA"/>
        </w:rPr>
        <w:t>ХІІ. Місцезнаходження та банківські реквізити сторін</w:t>
      </w:r>
    </w:p>
    <w:tbl>
      <w:tblPr>
        <w:tblpPr w:leftFromText="180" w:rightFromText="180" w:vertAnchor="text" w:horzAnchor="margin" w:tblpY="351"/>
        <w:tblW w:w="5136" w:type="pct"/>
        <w:tblLook w:val="0000" w:firstRow="0" w:lastRow="0" w:firstColumn="0" w:lastColumn="0" w:noHBand="0" w:noVBand="0"/>
      </w:tblPr>
      <w:tblGrid>
        <w:gridCol w:w="5209"/>
        <w:gridCol w:w="286"/>
        <w:gridCol w:w="5500"/>
      </w:tblGrid>
      <w:tr w:rsidR="00C752C6" w:rsidRPr="004B4F6E" w:rsidTr="00E03A08">
        <w:trPr>
          <w:trHeight w:val="81"/>
        </w:trPr>
        <w:tc>
          <w:tcPr>
            <w:tcW w:w="2369" w:type="pct"/>
          </w:tcPr>
          <w:p w:rsidR="00C752C6" w:rsidRPr="004B4F6E" w:rsidRDefault="00C752C6" w:rsidP="00E03A08">
            <w:pPr>
              <w:pStyle w:val="3"/>
              <w:rPr>
                <w:caps/>
                <w:sz w:val="24"/>
                <w:szCs w:val="24"/>
                <w:lang w:val="uk-UA"/>
              </w:rPr>
            </w:pPr>
            <w:r w:rsidRPr="004B4F6E">
              <w:rPr>
                <w:caps/>
                <w:sz w:val="24"/>
                <w:szCs w:val="24"/>
                <w:lang w:val="uk-UA"/>
              </w:rPr>
              <w:t>Виконавець</w:t>
            </w:r>
          </w:p>
          <w:p w:rsidR="00C752C6" w:rsidRPr="004B4F6E" w:rsidRDefault="00C752C6" w:rsidP="00E03A08">
            <w:pPr>
              <w:pStyle w:val="3"/>
              <w:rPr>
                <w:color w:val="000000"/>
                <w:sz w:val="24"/>
                <w:szCs w:val="24"/>
                <w:lang w:val="uk-UA"/>
              </w:rPr>
            </w:pPr>
            <w:r w:rsidRPr="004B4F6E">
              <w:rPr>
                <w:color w:val="000000"/>
                <w:sz w:val="24"/>
                <w:szCs w:val="24"/>
                <w:lang w:val="uk-UA"/>
              </w:rPr>
              <w:t>___________________________</w:t>
            </w:r>
          </w:p>
          <w:p w:rsidR="00C752C6" w:rsidRPr="004B4F6E" w:rsidRDefault="00C752C6" w:rsidP="00E03A08">
            <w:pPr>
              <w:rPr>
                <w:lang w:val="uk-UA"/>
              </w:rPr>
            </w:pPr>
          </w:p>
          <w:p w:rsidR="00C752C6" w:rsidRPr="004B4F6E" w:rsidRDefault="00C752C6" w:rsidP="00E03A08">
            <w:pPr>
              <w:rPr>
                <w:lang w:val="uk-UA"/>
              </w:rPr>
            </w:pPr>
          </w:p>
          <w:p w:rsidR="00C752C6" w:rsidRPr="004B4F6E" w:rsidRDefault="00C752C6" w:rsidP="00E03A08">
            <w:pPr>
              <w:pStyle w:val="af"/>
              <w:ind w:left="0"/>
              <w:jc w:val="both"/>
              <w:rPr>
                <w:sz w:val="24"/>
                <w:szCs w:val="24"/>
                <w:lang w:val="uk-UA"/>
              </w:rPr>
            </w:pPr>
          </w:p>
          <w:p w:rsidR="00C752C6" w:rsidRPr="004B4F6E" w:rsidRDefault="00C752C6" w:rsidP="00E03A08">
            <w:pPr>
              <w:pStyle w:val="af"/>
              <w:ind w:left="0"/>
              <w:jc w:val="both"/>
              <w:rPr>
                <w:sz w:val="24"/>
                <w:szCs w:val="24"/>
                <w:lang w:val="uk-UA"/>
              </w:rPr>
            </w:pPr>
          </w:p>
          <w:p w:rsidR="00C752C6" w:rsidRPr="004B4F6E" w:rsidRDefault="00C752C6" w:rsidP="00E03A08">
            <w:pPr>
              <w:pStyle w:val="af"/>
              <w:ind w:left="360"/>
              <w:jc w:val="both"/>
              <w:rPr>
                <w:sz w:val="24"/>
                <w:szCs w:val="24"/>
                <w:lang w:val="uk-UA"/>
              </w:rPr>
            </w:pPr>
          </w:p>
          <w:p w:rsidR="00C752C6" w:rsidRPr="004B4F6E" w:rsidRDefault="00C752C6" w:rsidP="00E03A08">
            <w:pPr>
              <w:pStyle w:val="af"/>
              <w:ind w:left="0"/>
              <w:jc w:val="both"/>
              <w:rPr>
                <w:sz w:val="24"/>
                <w:szCs w:val="24"/>
                <w:lang w:val="uk-UA"/>
              </w:rPr>
            </w:pPr>
            <w:r w:rsidRPr="004B4F6E">
              <w:rPr>
                <w:sz w:val="24"/>
                <w:szCs w:val="24"/>
                <w:lang w:val="uk-UA"/>
              </w:rPr>
              <w:t xml:space="preserve">____________________ </w:t>
            </w:r>
          </w:p>
          <w:p w:rsidR="00C752C6" w:rsidRPr="004B4F6E" w:rsidRDefault="00C752C6" w:rsidP="00E03A08">
            <w:pPr>
              <w:rPr>
                <w:lang w:val="uk-UA"/>
              </w:rPr>
            </w:pPr>
            <w:r w:rsidRPr="004B4F6E">
              <w:rPr>
                <w:lang w:val="uk-UA"/>
              </w:rPr>
              <w:t>МП.</w:t>
            </w:r>
          </w:p>
        </w:tc>
        <w:tc>
          <w:tcPr>
            <w:tcW w:w="130" w:type="pct"/>
          </w:tcPr>
          <w:p w:rsidR="00C752C6" w:rsidRPr="004B4F6E" w:rsidRDefault="00C752C6" w:rsidP="00E03A08">
            <w:pPr>
              <w:pStyle w:val="3"/>
              <w:rPr>
                <w:sz w:val="24"/>
                <w:szCs w:val="24"/>
                <w:lang w:val="uk-UA"/>
              </w:rPr>
            </w:pPr>
          </w:p>
        </w:tc>
        <w:tc>
          <w:tcPr>
            <w:tcW w:w="2501" w:type="pct"/>
          </w:tcPr>
          <w:p w:rsidR="00C752C6" w:rsidRPr="004B4F6E" w:rsidRDefault="00C752C6" w:rsidP="00E03A08">
            <w:pPr>
              <w:pStyle w:val="3"/>
              <w:rPr>
                <w:caps/>
                <w:sz w:val="24"/>
                <w:szCs w:val="24"/>
                <w:lang w:val="uk-UA"/>
              </w:rPr>
            </w:pPr>
            <w:r w:rsidRPr="004B4F6E">
              <w:rPr>
                <w:caps/>
                <w:sz w:val="24"/>
                <w:szCs w:val="24"/>
                <w:lang w:val="uk-UA"/>
              </w:rPr>
              <w:t>Замовник</w:t>
            </w:r>
          </w:p>
          <w:p w:rsidR="00C752C6" w:rsidRPr="004B4F6E" w:rsidRDefault="00C752C6" w:rsidP="00E03A08">
            <w:pPr>
              <w:jc w:val="center"/>
              <w:rPr>
                <w:b/>
                <w:caps/>
                <w:lang w:val="uk-UA"/>
              </w:rPr>
            </w:pPr>
            <w:r w:rsidRPr="004B4F6E">
              <w:rPr>
                <w:b/>
                <w:caps/>
                <w:lang w:val="uk-UA"/>
              </w:rPr>
              <w:t xml:space="preserve">КНП «Кіцманська багатопрофільна </w:t>
            </w:r>
          </w:p>
          <w:p w:rsidR="00C752C6" w:rsidRPr="004B4F6E" w:rsidRDefault="00C752C6" w:rsidP="00E03A08">
            <w:pPr>
              <w:jc w:val="center"/>
              <w:rPr>
                <w:b/>
                <w:caps/>
                <w:lang w:val="uk-UA"/>
              </w:rPr>
            </w:pPr>
            <w:r w:rsidRPr="004B4F6E">
              <w:rPr>
                <w:b/>
                <w:caps/>
                <w:lang w:val="uk-UA"/>
              </w:rPr>
              <w:t>лікарня інтенсивного лікування»</w:t>
            </w:r>
          </w:p>
          <w:p w:rsidR="00C752C6" w:rsidRPr="004B4F6E" w:rsidRDefault="00C752C6" w:rsidP="00E03A08">
            <w:pPr>
              <w:rPr>
                <w:b/>
                <w:caps/>
                <w:lang w:val="uk-UA"/>
              </w:rPr>
            </w:pPr>
          </w:p>
          <w:p w:rsidR="00C752C6" w:rsidRPr="004B4F6E" w:rsidRDefault="00C752C6" w:rsidP="00E03A08">
            <w:pPr>
              <w:rPr>
                <w:color w:val="000000"/>
                <w:lang w:val="uk-UA"/>
              </w:rPr>
            </w:pPr>
            <w:r w:rsidRPr="004B4F6E">
              <w:rPr>
                <w:color w:val="000000"/>
                <w:lang w:val="uk-UA"/>
              </w:rPr>
              <w:t xml:space="preserve">Адреса: 59300, Україна, Чернівецька область, Кіцманський район, м. Кіцмань, вул. Незалежності,1 </w:t>
            </w:r>
          </w:p>
          <w:p w:rsidR="00C752C6" w:rsidRPr="004B4F6E" w:rsidRDefault="00C752C6" w:rsidP="00E03A08">
            <w:pPr>
              <w:rPr>
                <w:color w:val="000000"/>
                <w:lang w:val="uk-UA"/>
              </w:rPr>
            </w:pPr>
            <w:r w:rsidRPr="004B4F6E">
              <w:rPr>
                <w:color w:val="000000"/>
                <w:lang w:val="uk-UA"/>
              </w:rPr>
              <w:t>ЄДРПОУ: 02005680</w:t>
            </w:r>
          </w:p>
          <w:p w:rsidR="00C752C6" w:rsidRPr="004B4F6E" w:rsidRDefault="00C752C6" w:rsidP="00E03A08">
            <w:pPr>
              <w:rPr>
                <w:color w:val="000000"/>
                <w:lang w:val="uk-UA"/>
              </w:rPr>
            </w:pPr>
            <w:r w:rsidRPr="004B4F6E">
              <w:rPr>
                <w:color w:val="000000"/>
                <w:lang w:val="uk-UA"/>
              </w:rPr>
              <w:t>ІПН 020056824066</w:t>
            </w:r>
          </w:p>
          <w:p w:rsidR="00C752C6" w:rsidRPr="004B4F6E" w:rsidRDefault="00C752C6" w:rsidP="00E03A08">
            <w:pPr>
              <w:rPr>
                <w:color w:val="000000"/>
                <w:lang w:val="uk-UA"/>
              </w:rPr>
            </w:pPr>
            <w:r w:rsidRPr="004B4F6E">
              <w:rPr>
                <w:color w:val="000000"/>
                <w:lang w:val="uk-UA"/>
              </w:rPr>
              <w:t>Р/Р_______________________________________</w:t>
            </w:r>
          </w:p>
          <w:p w:rsidR="00C752C6" w:rsidRPr="004B4F6E" w:rsidRDefault="00C752C6" w:rsidP="00E03A08">
            <w:pPr>
              <w:rPr>
                <w:color w:val="000000"/>
                <w:lang w:val="uk-UA"/>
              </w:rPr>
            </w:pPr>
            <w:r w:rsidRPr="004B4F6E">
              <w:rPr>
                <w:color w:val="000000"/>
                <w:lang w:val="uk-UA"/>
              </w:rPr>
              <w:t>__________________________________________</w:t>
            </w:r>
          </w:p>
          <w:p w:rsidR="00C752C6" w:rsidRPr="004B4F6E" w:rsidRDefault="00C752C6" w:rsidP="00E03A08">
            <w:pPr>
              <w:ind w:left="289"/>
              <w:rPr>
                <w:color w:val="000000"/>
                <w:lang w:val="uk-UA"/>
              </w:rPr>
            </w:pPr>
          </w:p>
          <w:p w:rsidR="00C752C6" w:rsidRPr="004B4F6E" w:rsidRDefault="00C752C6" w:rsidP="00E03A08">
            <w:pPr>
              <w:ind w:left="289"/>
              <w:rPr>
                <w:color w:val="000000"/>
                <w:lang w:val="uk-UA"/>
              </w:rPr>
            </w:pPr>
          </w:p>
          <w:p w:rsidR="00C752C6" w:rsidRPr="004B4F6E" w:rsidRDefault="00C752C6" w:rsidP="00E03A08">
            <w:pPr>
              <w:ind w:left="289"/>
              <w:rPr>
                <w:rFonts w:eastAsia="Calibri"/>
                <w:b/>
                <w:lang w:val="uk-UA"/>
              </w:rPr>
            </w:pPr>
          </w:p>
          <w:p w:rsidR="00C752C6" w:rsidRPr="004B4F6E" w:rsidRDefault="00C752C6" w:rsidP="00E03A08">
            <w:pPr>
              <w:ind w:left="289"/>
              <w:rPr>
                <w:b/>
                <w:color w:val="000000"/>
                <w:lang w:val="uk-UA"/>
              </w:rPr>
            </w:pPr>
            <w:r w:rsidRPr="004B4F6E">
              <w:rPr>
                <w:rFonts w:eastAsia="Calibri"/>
                <w:b/>
                <w:lang w:val="uk-UA"/>
              </w:rPr>
              <w:t>Генеральний директор</w:t>
            </w:r>
          </w:p>
          <w:p w:rsidR="00C752C6" w:rsidRPr="004B4F6E" w:rsidRDefault="00C752C6" w:rsidP="00E03A08">
            <w:pPr>
              <w:ind w:left="289"/>
              <w:rPr>
                <w:color w:val="000000"/>
                <w:lang w:val="uk-UA"/>
              </w:rPr>
            </w:pPr>
          </w:p>
          <w:p w:rsidR="00C752C6" w:rsidRPr="004B4F6E" w:rsidRDefault="00C752C6" w:rsidP="00E03A08">
            <w:pPr>
              <w:ind w:left="289"/>
              <w:rPr>
                <w:color w:val="000000"/>
                <w:lang w:val="uk-UA"/>
              </w:rPr>
            </w:pPr>
            <w:r w:rsidRPr="004B4F6E">
              <w:rPr>
                <w:lang w:val="uk-UA"/>
              </w:rPr>
              <w:t xml:space="preserve">______________ ___________ </w:t>
            </w:r>
            <w:r w:rsidRPr="004B4F6E">
              <w:rPr>
                <w:rFonts w:eastAsia="Calibri"/>
                <w:lang w:val="uk-UA"/>
              </w:rPr>
              <w:t xml:space="preserve">В.В. </w:t>
            </w:r>
            <w:r w:rsidRPr="004B4F6E">
              <w:rPr>
                <w:lang w:val="uk-UA"/>
              </w:rPr>
              <w:t>Хромюк</w:t>
            </w:r>
          </w:p>
          <w:p w:rsidR="00C752C6" w:rsidRPr="004B4F6E" w:rsidRDefault="00C752C6" w:rsidP="00E03A08">
            <w:pPr>
              <w:ind w:left="431"/>
              <w:rPr>
                <w:lang w:val="uk-UA"/>
              </w:rPr>
            </w:pPr>
            <w:r w:rsidRPr="004B4F6E">
              <w:rPr>
                <w:color w:val="000000"/>
                <w:lang w:val="uk-UA"/>
              </w:rPr>
              <w:t>МП.</w:t>
            </w:r>
          </w:p>
        </w:tc>
      </w:tr>
    </w:tbl>
    <w:p w:rsidR="00C752C6" w:rsidRPr="004B4F6E" w:rsidRDefault="00C752C6" w:rsidP="00C752C6">
      <w:pPr>
        <w:ind w:left="7088"/>
        <w:rPr>
          <w:rFonts w:eastAsia="Calibri"/>
          <w:bCs/>
          <w:lang w:val="uk-UA"/>
        </w:rPr>
      </w:pPr>
      <w:r w:rsidRPr="004B4F6E">
        <w:rPr>
          <w:bCs/>
          <w:lang w:val="uk-UA"/>
        </w:rPr>
        <w:br w:type="page"/>
      </w:r>
      <w:r w:rsidRPr="004B4F6E">
        <w:rPr>
          <w:rFonts w:eastAsia="Calibri"/>
          <w:bCs/>
          <w:lang w:val="uk-UA"/>
        </w:rPr>
        <w:lastRenderedPageBreak/>
        <w:t>Додаток №1</w:t>
      </w:r>
    </w:p>
    <w:p w:rsidR="00C752C6" w:rsidRPr="004B4F6E" w:rsidRDefault="00C752C6" w:rsidP="00C752C6">
      <w:pPr>
        <w:ind w:left="7088"/>
        <w:rPr>
          <w:rFonts w:eastAsia="Calibri"/>
          <w:bCs/>
          <w:lang w:val="uk-UA"/>
        </w:rPr>
      </w:pPr>
      <w:r w:rsidRPr="004B4F6E">
        <w:rPr>
          <w:rFonts w:eastAsia="Calibri"/>
          <w:bCs/>
          <w:lang w:val="uk-UA"/>
        </w:rPr>
        <w:t>До Договору № ____</w:t>
      </w:r>
    </w:p>
    <w:p w:rsidR="00C752C6" w:rsidRPr="004B4F6E" w:rsidRDefault="00C752C6" w:rsidP="00C752C6">
      <w:pPr>
        <w:ind w:left="7088"/>
        <w:rPr>
          <w:rFonts w:eastAsia="Calibri"/>
          <w:lang w:val="uk-UA"/>
        </w:rPr>
      </w:pPr>
      <w:r w:rsidRPr="004B4F6E">
        <w:rPr>
          <w:rFonts w:eastAsia="Calibri"/>
          <w:bCs/>
          <w:lang w:val="uk-UA"/>
        </w:rPr>
        <w:t xml:space="preserve">від </w:t>
      </w:r>
      <w:r w:rsidRPr="004B4F6E">
        <w:rPr>
          <w:rFonts w:eastAsia="Calibri"/>
          <w:lang w:val="uk-UA"/>
        </w:rPr>
        <w:t>«____»_____________ 2023р.</w:t>
      </w:r>
    </w:p>
    <w:p w:rsidR="00C752C6" w:rsidRPr="004B4F6E" w:rsidRDefault="00C752C6" w:rsidP="00C752C6">
      <w:pPr>
        <w:jc w:val="right"/>
        <w:rPr>
          <w:rFonts w:eastAsia="Calibri"/>
          <w:lang w:val="uk-UA"/>
        </w:rPr>
      </w:pPr>
    </w:p>
    <w:p w:rsidR="00C752C6" w:rsidRPr="004B4F6E" w:rsidRDefault="00C752C6" w:rsidP="00C752C6">
      <w:pPr>
        <w:jc w:val="center"/>
        <w:rPr>
          <w:rFonts w:eastAsia="Calibri"/>
          <w:lang w:val="uk-UA"/>
        </w:rPr>
      </w:pPr>
    </w:p>
    <w:p w:rsidR="00C752C6" w:rsidRPr="004B4F6E" w:rsidRDefault="00C752C6" w:rsidP="00C752C6">
      <w:pPr>
        <w:jc w:val="center"/>
        <w:rPr>
          <w:rFonts w:eastAsia="Calibri"/>
          <w:lang w:val="uk-UA"/>
        </w:rPr>
      </w:pPr>
      <w:r w:rsidRPr="004B4F6E">
        <w:rPr>
          <w:rFonts w:eastAsia="Calibri"/>
          <w:lang w:val="uk-UA"/>
        </w:rPr>
        <w:t>КАЛЬКУЛЯЦІЯ:</w:t>
      </w:r>
    </w:p>
    <w:p w:rsidR="00C752C6" w:rsidRPr="004B4F6E" w:rsidRDefault="00C752C6" w:rsidP="00C752C6">
      <w:pPr>
        <w:jc w:val="right"/>
        <w:rPr>
          <w:rFonts w:eastAsia="Calibri"/>
          <w:lang w:val="uk-UA"/>
        </w:rPr>
      </w:pP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6"/>
        <w:gridCol w:w="1029"/>
        <w:gridCol w:w="1002"/>
        <w:gridCol w:w="1391"/>
        <w:gridCol w:w="1402"/>
      </w:tblGrid>
      <w:tr w:rsidR="00C752C6" w:rsidRPr="004B4F6E" w:rsidTr="00FB46B3">
        <w:trPr>
          <w:jc w:val="center"/>
        </w:trPr>
        <w:tc>
          <w:tcPr>
            <w:tcW w:w="2694" w:type="pct"/>
            <w:vAlign w:val="center"/>
          </w:tcPr>
          <w:p w:rsidR="00C752C6" w:rsidRPr="004B4F6E" w:rsidRDefault="00C752C6" w:rsidP="00E03A08">
            <w:pPr>
              <w:jc w:val="center"/>
              <w:rPr>
                <w:rFonts w:eastAsia="Calibri"/>
                <w:i/>
                <w:lang w:val="uk-UA"/>
              </w:rPr>
            </w:pPr>
            <w:r w:rsidRPr="004B4F6E">
              <w:rPr>
                <w:rFonts w:eastAsia="Calibri"/>
                <w:b/>
                <w:lang w:val="uk-UA"/>
              </w:rPr>
              <w:t>Роботи, що виконуються Виконавцем</w:t>
            </w:r>
          </w:p>
        </w:tc>
        <w:tc>
          <w:tcPr>
            <w:tcW w:w="492" w:type="pct"/>
            <w:vAlign w:val="center"/>
          </w:tcPr>
          <w:p w:rsidR="00C752C6" w:rsidRPr="004B4F6E" w:rsidRDefault="00C752C6" w:rsidP="00E03A08">
            <w:pPr>
              <w:jc w:val="center"/>
              <w:rPr>
                <w:rFonts w:eastAsia="Calibri"/>
                <w:b/>
                <w:lang w:val="uk-UA"/>
              </w:rPr>
            </w:pPr>
            <w:r w:rsidRPr="004B4F6E">
              <w:rPr>
                <w:rFonts w:eastAsia="Calibri"/>
                <w:b/>
                <w:lang w:val="uk-UA"/>
              </w:rPr>
              <w:t>Один. виміру</w:t>
            </w:r>
          </w:p>
        </w:tc>
        <w:tc>
          <w:tcPr>
            <w:tcW w:w="479" w:type="pct"/>
            <w:vAlign w:val="center"/>
          </w:tcPr>
          <w:p w:rsidR="00C752C6" w:rsidRPr="004B4F6E" w:rsidRDefault="00FB46B3" w:rsidP="00E03A08">
            <w:pPr>
              <w:jc w:val="center"/>
              <w:rPr>
                <w:rFonts w:eastAsia="Calibri"/>
                <w:b/>
                <w:lang w:val="uk-UA"/>
              </w:rPr>
            </w:pPr>
            <w:r w:rsidRPr="00FB46B3">
              <w:rPr>
                <w:rFonts w:eastAsia="Calibri"/>
                <w:b/>
                <w:lang w:val="uk-UA"/>
              </w:rPr>
              <w:t>Кіль-кість</w:t>
            </w:r>
          </w:p>
        </w:tc>
        <w:tc>
          <w:tcPr>
            <w:tcW w:w="665" w:type="pct"/>
            <w:vAlign w:val="center"/>
          </w:tcPr>
          <w:p w:rsidR="00C752C6" w:rsidRPr="004B4F6E" w:rsidRDefault="00C752C6" w:rsidP="00E03A08">
            <w:pPr>
              <w:jc w:val="center"/>
              <w:rPr>
                <w:rFonts w:eastAsia="Calibri"/>
                <w:b/>
                <w:lang w:val="uk-UA"/>
              </w:rPr>
            </w:pPr>
            <w:r w:rsidRPr="004B4F6E">
              <w:rPr>
                <w:rFonts w:eastAsia="Calibri"/>
                <w:b/>
                <w:lang w:val="uk-UA"/>
              </w:rPr>
              <w:t xml:space="preserve">Ціна </w:t>
            </w:r>
          </w:p>
          <w:p w:rsidR="00C752C6" w:rsidRPr="004B4F6E" w:rsidRDefault="00C752C6" w:rsidP="00E03A08">
            <w:pPr>
              <w:jc w:val="center"/>
              <w:rPr>
                <w:rFonts w:eastAsia="Calibri"/>
                <w:b/>
                <w:lang w:val="uk-UA"/>
              </w:rPr>
            </w:pPr>
            <w:r w:rsidRPr="004B4F6E">
              <w:rPr>
                <w:rFonts w:eastAsia="Calibri"/>
                <w:b/>
                <w:lang w:val="uk-UA"/>
              </w:rPr>
              <w:t>без ПДВ, грн.</w:t>
            </w:r>
          </w:p>
        </w:tc>
        <w:tc>
          <w:tcPr>
            <w:tcW w:w="670" w:type="pct"/>
            <w:vAlign w:val="center"/>
          </w:tcPr>
          <w:p w:rsidR="00C752C6" w:rsidRPr="004B4F6E" w:rsidRDefault="00C752C6" w:rsidP="00E03A08">
            <w:pPr>
              <w:jc w:val="center"/>
              <w:rPr>
                <w:rFonts w:eastAsia="Calibri"/>
                <w:b/>
                <w:lang w:val="uk-UA"/>
              </w:rPr>
            </w:pPr>
            <w:r w:rsidRPr="004B4F6E">
              <w:rPr>
                <w:rFonts w:eastAsia="Calibri"/>
                <w:b/>
                <w:lang w:val="uk-UA"/>
              </w:rPr>
              <w:t>Вартість без ПДВ, грн.</w:t>
            </w:r>
          </w:p>
        </w:tc>
      </w:tr>
      <w:tr w:rsidR="00C752C6" w:rsidRPr="004B4F6E" w:rsidTr="00FB46B3">
        <w:trPr>
          <w:trHeight w:val="431"/>
          <w:jc w:val="center"/>
        </w:trPr>
        <w:tc>
          <w:tcPr>
            <w:tcW w:w="2694" w:type="pct"/>
            <w:tcBorders>
              <w:bottom w:val="single" w:sz="4" w:space="0" w:color="auto"/>
            </w:tcBorders>
            <w:vAlign w:val="center"/>
          </w:tcPr>
          <w:p w:rsidR="00C752C6" w:rsidRPr="004B4F6E" w:rsidRDefault="00C752C6" w:rsidP="00E03A08">
            <w:pPr>
              <w:pStyle w:val="af1"/>
              <w:rPr>
                <w:rFonts w:ascii="Times New Roman" w:hAnsi="Times New Roman"/>
                <w:sz w:val="24"/>
                <w:szCs w:val="24"/>
                <w:lang w:val="uk-UA"/>
              </w:rPr>
            </w:pPr>
          </w:p>
        </w:tc>
        <w:tc>
          <w:tcPr>
            <w:tcW w:w="492" w:type="pct"/>
            <w:tcBorders>
              <w:bottom w:val="single" w:sz="4" w:space="0" w:color="auto"/>
            </w:tcBorders>
            <w:vAlign w:val="center"/>
          </w:tcPr>
          <w:p w:rsidR="00C752C6" w:rsidRPr="004B4F6E" w:rsidRDefault="00C752C6" w:rsidP="00E03A08">
            <w:pPr>
              <w:pStyle w:val="af1"/>
              <w:jc w:val="center"/>
              <w:rPr>
                <w:rFonts w:ascii="Times New Roman" w:hAnsi="Times New Roman"/>
                <w:sz w:val="24"/>
                <w:szCs w:val="24"/>
                <w:lang w:val="uk-UA"/>
              </w:rPr>
            </w:pPr>
          </w:p>
        </w:tc>
        <w:tc>
          <w:tcPr>
            <w:tcW w:w="479" w:type="pct"/>
            <w:tcBorders>
              <w:bottom w:val="single" w:sz="4" w:space="0" w:color="auto"/>
            </w:tcBorders>
            <w:vAlign w:val="center"/>
          </w:tcPr>
          <w:p w:rsidR="00C752C6" w:rsidRPr="004B4F6E" w:rsidRDefault="00C752C6" w:rsidP="00E03A08">
            <w:pPr>
              <w:pStyle w:val="af1"/>
              <w:jc w:val="center"/>
              <w:rPr>
                <w:rFonts w:ascii="Times New Roman" w:hAnsi="Times New Roman"/>
                <w:sz w:val="24"/>
                <w:szCs w:val="24"/>
                <w:lang w:val="uk-UA"/>
              </w:rPr>
            </w:pPr>
          </w:p>
        </w:tc>
        <w:tc>
          <w:tcPr>
            <w:tcW w:w="665" w:type="pct"/>
            <w:tcBorders>
              <w:bottom w:val="single" w:sz="4" w:space="0" w:color="auto"/>
            </w:tcBorders>
            <w:vAlign w:val="center"/>
          </w:tcPr>
          <w:p w:rsidR="00C752C6" w:rsidRPr="004B4F6E" w:rsidRDefault="00C752C6" w:rsidP="00E03A08">
            <w:pPr>
              <w:pStyle w:val="af1"/>
              <w:ind w:left="-141" w:right="-166"/>
              <w:jc w:val="center"/>
              <w:rPr>
                <w:rFonts w:ascii="Times New Roman" w:hAnsi="Times New Roman"/>
                <w:color w:val="000000"/>
                <w:sz w:val="24"/>
                <w:szCs w:val="24"/>
                <w:lang w:val="uk-UA"/>
              </w:rPr>
            </w:pPr>
          </w:p>
        </w:tc>
        <w:tc>
          <w:tcPr>
            <w:tcW w:w="670" w:type="pct"/>
            <w:tcBorders>
              <w:bottom w:val="single" w:sz="4" w:space="0" w:color="auto"/>
            </w:tcBorders>
            <w:vAlign w:val="center"/>
          </w:tcPr>
          <w:p w:rsidR="00C752C6" w:rsidRPr="004B4F6E" w:rsidRDefault="00C752C6" w:rsidP="00E03A08">
            <w:pPr>
              <w:pStyle w:val="af1"/>
              <w:ind w:left="-192" w:right="-113"/>
              <w:jc w:val="center"/>
              <w:rPr>
                <w:rFonts w:ascii="Times New Roman" w:hAnsi="Times New Roman"/>
                <w:color w:val="000000"/>
                <w:sz w:val="24"/>
                <w:szCs w:val="24"/>
                <w:lang w:val="uk-UA"/>
              </w:rPr>
            </w:pPr>
          </w:p>
        </w:tc>
      </w:tr>
      <w:tr w:rsidR="00C752C6" w:rsidRPr="004B4F6E" w:rsidTr="00FB46B3">
        <w:trPr>
          <w:trHeight w:val="431"/>
          <w:jc w:val="center"/>
        </w:trPr>
        <w:tc>
          <w:tcPr>
            <w:tcW w:w="2694" w:type="pct"/>
            <w:vAlign w:val="center"/>
          </w:tcPr>
          <w:p w:rsidR="00C752C6" w:rsidRPr="004B4F6E" w:rsidRDefault="00C752C6" w:rsidP="00E03A08">
            <w:pPr>
              <w:pStyle w:val="af1"/>
              <w:rPr>
                <w:rFonts w:ascii="Times New Roman" w:hAnsi="Times New Roman"/>
                <w:sz w:val="24"/>
                <w:szCs w:val="24"/>
                <w:lang w:val="uk-UA"/>
              </w:rPr>
            </w:pPr>
          </w:p>
        </w:tc>
        <w:tc>
          <w:tcPr>
            <w:tcW w:w="492" w:type="pct"/>
            <w:vAlign w:val="center"/>
          </w:tcPr>
          <w:p w:rsidR="00C752C6" w:rsidRPr="004B4F6E" w:rsidRDefault="00C752C6" w:rsidP="00E03A08">
            <w:pPr>
              <w:pStyle w:val="af1"/>
              <w:jc w:val="center"/>
              <w:rPr>
                <w:rFonts w:ascii="Times New Roman" w:hAnsi="Times New Roman"/>
                <w:sz w:val="24"/>
                <w:szCs w:val="24"/>
                <w:lang w:val="uk-UA"/>
              </w:rPr>
            </w:pPr>
          </w:p>
        </w:tc>
        <w:tc>
          <w:tcPr>
            <w:tcW w:w="479" w:type="pct"/>
            <w:vAlign w:val="center"/>
          </w:tcPr>
          <w:p w:rsidR="00C752C6" w:rsidRPr="004B4F6E" w:rsidRDefault="00C752C6" w:rsidP="00E03A08">
            <w:pPr>
              <w:pStyle w:val="af1"/>
              <w:jc w:val="center"/>
              <w:rPr>
                <w:rFonts w:ascii="Times New Roman" w:hAnsi="Times New Roman"/>
                <w:sz w:val="24"/>
                <w:szCs w:val="24"/>
                <w:lang w:val="uk-UA"/>
              </w:rPr>
            </w:pPr>
          </w:p>
        </w:tc>
        <w:tc>
          <w:tcPr>
            <w:tcW w:w="665" w:type="pct"/>
            <w:vAlign w:val="center"/>
          </w:tcPr>
          <w:p w:rsidR="00C752C6" w:rsidRPr="004B4F6E" w:rsidRDefault="00C752C6" w:rsidP="00E03A08">
            <w:pPr>
              <w:pStyle w:val="af1"/>
              <w:jc w:val="center"/>
              <w:rPr>
                <w:rFonts w:ascii="Times New Roman" w:hAnsi="Times New Roman"/>
                <w:color w:val="000000"/>
                <w:sz w:val="24"/>
                <w:szCs w:val="24"/>
                <w:lang w:val="uk-UA"/>
              </w:rPr>
            </w:pPr>
          </w:p>
        </w:tc>
        <w:tc>
          <w:tcPr>
            <w:tcW w:w="670" w:type="pct"/>
            <w:tcBorders>
              <w:bottom w:val="single" w:sz="4" w:space="0" w:color="auto"/>
            </w:tcBorders>
            <w:vAlign w:val="center"/>
          </w:tcPr>
          <w:p w:rsidR="00C752C6" w:rsidRPr="004B4F6E" w:rsidRDefault="00C752C6" w:rsidP="00E03A08">
            <w:pPr>
              <w:pStyle w:val="af1"/>
              <w:jc w:val="center"/>
              <w:rPr>
                <w:rFonts w:ascii="Times New Roman" w:hAnsi="Times New Roman"/>
                <w:color w:val="000000"/>
                <w:sz w:val="24"/>
                <w:szCs w:val="24"/>
                <w:lang w:val="uk-UA"/>
              </w:rPr>
            </w:pPr>
          </w:p>
        </w:tc>
      </w:tr>
      <w:tr w:rsidR="00C752C6" w:rsidRPr="004B4F6E" w:rsidTr="00FB46B3">
        <w:trPr>
          <w:trHeight w:val="431"/>
          <w:jc w:val="center"/>
        </w:trPr>
        <w:tc>
          <w:tcPr>
            <w:tcW w:w="2694" w:type="pct"/>
            <w:tcBorders>
              <w:bottom w:val="single" w:sz="4" w:space="0" w:color="auto"/>
            </w:tcBorders>
            <w:vAlign w:val="center"/>
          </w:tcPr>
          <w:p w:rsidR="00C752C6" w:rsidRPr="004B4F6E" w:rsidRDefault="00C752C6" w:rsidP="00E03A08">
            <w:pPr>
              <w:pStyle w:val="af1"/>
              <w:ind w:left="-15"/>
              <w:rPr>
                <w:rFonts w:ascii="Times New Roman" w:hAnsi="Times New Roman"/>
                <w:sz w:val="24"/>
                <w:szCs w:val="24"/>
                <w:lang w:val="uk-UA"/>
              </w:rPr>
            </w:pPr>
          </w:p>
        </w:tc>
        <w:tc>
          <w:tcPr>
            <w:tcW w:w="492" w:type="pct"/>
            <w:tcBorders>
              <w:bottom w:val="single" w:sz="4" w:space="0" w:color="auto"/>
            </w:tcBorders>
            <w:vAlign w:val="center"/>
          </w:tcPr>
          <w:p w:rsidR="00C752C6" w:rsidRPr="004B4F6E" w:rsidRDefault="00C752C6" w:rsidP="00E03A08">
            <w:pPr>
              <w:pStyle w:val="af1"/>
              <w:rPr>
                <w:rFonts w:ascii="Times New Roman" w:hAnsi="Times New Roman"/>
                <w:sz w:val="24"/>
                <w:szCs w:val="24"/>
                <w:lang w:val="uk-UA"/>
              </w:rPr>
            </w:pPr>
          </w:p>
        </w:tc>
        <w:tc>
          <w:tcPr>
            <w:tcW w:w="479" w:type="pct"/>
            <w:tcBorders>
              <w:bottom w:val="single" w:sz="4" w:space="0" w:color="auto"/>
            </w:tcBorders>
            <w:vAlign w:val="center"/>
          </w:tcPr>
          <w:p w:rsidR="00C752C6" w:rsidRPr="004B4F6E" w:rsidRDefault="00C752C6" w:rsidP="00E03A08">
            <w:pPr>
              <w:pStyle w:val="af1"/>
              <w:jc w:val="center"/>
              <w:rPr>
                <w:rFonts w:ascii="Times New Roman" w:hAnsi="Times New Roman"/>
                <w:sz w:val="24"/>
                <w:szCs w:val="24"/>
                <w:lang w:val="uk-UA"/>
              </w:rPr>
            </w:pPr>
          </w:p>
        </w:tc>
        <w:tc>
          <w:tcPr>
            <w:tcW w:w="665" w:type="pct"/>
            <w:tcBorders>
              <w:bottom w:val="single" w:sz="4" w:space="0" w:color="auto"/>
            </w:tcBorders>
            <w:vAlign w:val="center"/>
          </w:tcPr>
          <w:p w:rsidR="00C752C6" w:rsidRPr="004B4F6E" w:rsidRDefault="00C752C6" w:rsidP="00E03A08">
            <w:pPr>
              <w:pStyle w:val="af1"/>
              <w:jc w:val="center"/>
              <w:rPr>
                <w:rFonts w:ascii="Times New Roman" w:hAnsi="Times New Roman"/>
                <w:sz w:val="24"/>
                <w:szCs w:val="24"/>
                <w:lang w:val="uk-UA"/>
              </w:rPr>
            </w:pPr>
          </w:p>
        </w:tc>
        <w:tc>
          <w:tcPr>
            <w:tcW w:w="670" w:type="pct"/>
            <w:tcBorders>
              <w:bottom w:val="single" w:sz="4" w:space="0" w:color="auto"/>
            </w:tcBorders>
            <w:vAlign w:val="center"/>
          </w:tcPr>
          <w:p w:rsidR="00C752C6" w:rsidRPr="004B4F6E" w:rsidRDefault="00C752C6" w:rsidP="00E03A08">
            <w:pPr>
              <w:pStyle w:val="af1"/>
              <w:jc w:val="center"/>
              <w:rPr>
                <w:rFonts w:ascii="Times New Roman" w:hAnsi="Times New Roman"/>
                <w:sz w:val="24"/>
                <w:szCs w:val="24"/>
                <w:lang w:val="uk-UA"/>
              </w:rPr>
            </w:pPr>
          </w:p>
        </w:tc>
      </w:tr>
      <w:tr w:rsidR="00C752C6" w:rsidRPr="004B4F6E" w:rsidTr="00FB46B3">
        <w:trPr>
          <w:trHeight w:val="535"/>
          <w:jc w:val="center"/>
        </w:trPr>
        <w:tc>
          <w:tcPr>
            <w:tcW w:w="4330" w:type="pct"/>
            <w:gridSpan w:val="4"/>
            <w:tcBorders>
              <w:top w:val="single" w:sz="4" w:space="0" w:color="auto"/>
              <w:left w:val="nil"/>
              <w:bottom w:val="nil"/>
              <w:right w:val="single" w:sz="4" w:space="0" w:color="auto"/>
            </w:tcBorders>
            <w:vAlign w:val="center"/>
          </w:tcPr>
          <w:p w:rsidR="00C752C6" w:rsidRPr="004B4F6E" w:rsidRDefault="00C752C6" w:rsidP="00E03A08">
            <w:pPr>
              <w:jc w:val="right"/>
              <w:rPr>
                <w:rFonts w:eastAsia="Calibri"/>
                <w:b/>
                <w:lang w:val="uk-UA"/>
              </w:rPr>
            </w:pPr>
            <w:r w:rsidRPr="004B4F6E">
              <w:rPr>
                <w:rFonts w:eastAsia="Calibri"/>
                <w:b/>
                <w:lang w:val="uk-UA"/>
              </w:rPr>
              <w:t>Разом без ПДВ:</w:t>
            </w:r>
          </w:p>
        </w:tc>
        <w:tc>
          <w:tcPr>
            <w:tcW w:w="670" w:type="pct"/>
            <w:tcBorders>
              <w:top w:val="single" w:sz="4" w:space="0" w:color="auto"/>
              <w:left w:val="single" w:sz="4" w:space="0" w:color="auto"/>
            </w:tcBorders>
            <w:vAlign w:val="center"/>
          </w:tcPr>
          <w:p w:rsidR="00C752C6" w:rsidRPr="004B4F6E" w:rsidRDefault="00C752C6" w:rsidP="00E03A08">
            <w:pPr>
              <w:jc w:val="center"/>
              <w:rPr>
                <w:rFonts w:eastAsia="Calibri"/>
                <w:b/>
                <w:lang w:val="uk-UA"/>
              </w:rPr>
            </w:pPr>
          </w:p>
        </w:tc>
      </w:tr>
      <w:tr w:rsidR="00C752C6" w:rsidRPr="004B4F6E" w:rsidTr="00FB46B3">
        <w:trPr>
          <w:trHeight w:val="535"/>
          <w:jc w:val="center"/>
        </w:trPr>
        <w:tc>
          <w:tcPr>
            <w:tcW w:w="4330" w:type="pct"/>
            <w:gridSpan w:val="4"/>
            <w:tcBorders>
              <w:top w:val="nil"/>
              <w:left w:val="nil"/>
              <w:bottom w:val="nil"/>
              <w:right w:val="single" w:sz="4" w:space="0" w:color="auto"/>
            </w:tcBorders>
            <w:vAlign w:val="center"/>
          </w:tcPr>
          <w:p w:rsidR="00C752C6" w:rsidRPr="004B4F6E" w:rsidRDefault="00C752C6" w:rsidP="00E03A08">
            <w:pPr>
              <w:jc w:val="right"/>
              <w:rPr>
                <w:rFonts w:eastAsia="Calibri"/>
                <w:b/>
                <w:lang w:val="uk-UA"/>
              </w:rPr>
            </w:pPr>
            <w:r w:rsidRPr="004B4F6E">
              <w:rPr>
                <w:rFonts w:eastAsia="Calibri"/>
                <w:b/>
                <w:lang w:val="uk-UA"/>
              </w:rPr>
              <w:t>ПДВ:</w:t>
            </w:r>
          </w:p>
        </w:tc>
        <w:tc>
          <w:tcPr>
            <w:tcW w:w="670" w:type="pct"/>
            <w:tcBorders>
              <w:left w:val="single" w:sz="4" w:space="0" w:color="auto"/>
            </w:tcBorders>
            <w:vAlign w:val="center"/>
          </w:tcPr>
          <w:p w:rsidR="00C752C6" w:rsidRPr="004B4F6E" w:rsidRDefault="00C752C6" w:rsidP="00E03A08">
            <w:pPr>
              <w:jc w:val="center"/>
              <w:rPr>
                <w:rFonts w:eastAsia="Calibri"/>
                <w:b/>
                <w:lang w:val="uk-UA"/>
              </w:rPr>
            </w:pPr>
          </w:p>
        </w:tc>
      </w:tr>
      <w:tr w:rsidR="00C752C6" w:rsidRPr="004B4F6E" w:rsidTr="00FB46B3">
        <w:trPr>
          <w:trHeight w:val="535"/>
          <w:jc w:val="center"/>
        </w:trPr>
        <w:tc>
          <w:tcPr>
            <w:tcW w:w="4330" w:type="pct"/>
            <w:gridSpan w:val="4"/>
            <w:tcBorders>
              <w:top w:val="nil"/>
              <w:left w:val="nil"/>
              <w:bottom w:val="nil"/>
              <w:right w:val="single" w:sz="4" w:space="0" w:color="auto"/>
            </w:tcBorders>
            <w:vAlign w:val="center"/>
          </w:tcPr>
          <w:p w:rsidR="00C752C6" w:rsidRPr="004B4F6E" w:rsidRDefault="00C752C6" w:rsidP="00E03A08">
            <w:pPr>
              <w:jc w:val="right"/>
              <w:rPr>
                <w:rFonts w:eastAsia="Calibri"/>
                <w:b/>
                <w:lang w:val="uk-UA"/>
              </w:rPr>
            </w:pPr>
            <w:r w:rsidRPr="004B4F6E">
              <w:rPr>
                <w:rFonts w:eastAsia="Calibri"/>
                <w:b/>
                <w:lang w:val="uk-UA"/>
              </w:rPr>
              <w:t>Всього з ПДВ:</w:t>
            </w:r>
          </w:p>
        </w:tc>
        <w:tc>
          <w:tcPr>
            <w:tcW w:w="670" w:type="pct"/>
            <w:tcBorders>
              <w:left w:val="single" w:sz="4" w:space="0" w:color="auto"/>
            </w:tcBorders>
            <w:vAlign w:val="center"/>
          </w:tcPr>
          <w:p w:rsidR="00C752C6" w:rsidRPr="004B4F6E" w:rsidRDefault="00C752C6" w:rsidP="00E03A08">
            <w:pPr>
              <w:jc w:val="center"/>
              <w:rPr>
                <w:rFonts w:eastAsia="Calibri"/>
                <w:b/>
                <w:lang w:val="uk-UA"/>
              </w:rPr>
            </w:pPr>
          </w:p>
        </w:tc>
      </w:tr>
    </w:tbl>
    <w:p w:rsidR="00C752C6" w:rsidRPr="004B4F6E" w:rsidRDefault="00C752C6" w:rsidP="00C752C6">
      <w:pPr>
        <w:spacing w:after="120"/>
        <w:rPr>
          <w:lang w:val="uk-UA"/>
        </w:rPr>
      </w:pPr>
      <w:r w:rsidRPr="004B4F6E">
        <w:rPr>
          <w:lang w:val="uk-UA"/>
        </w:rPr>
        <w:t>Вартість калькуляції:</w:t>
      </w:r>
    </w:p>
    <w:p w:rsidR="00C752C6" w:rsidRDefault="00FB46B3" w:rsidP="00C752C6">
      <w:pPr>
        <w:tabs>
          <w:tab w:val="right" w:pos="10205"/>
        </w:tabs>
        <w:jc w:val="both"/>
        <w:rPr>
          <w:rFonts w:eastAsia="Calibri"/>
          <w:lang w:val="uk-UA"/>
        </w:rPr>
      </w:pPr>
      <w:r w:rsidRPr="00FB46B3">
        <w:rPr>
          <w:rFonts w:eastAsia="Calibri"/>
          <w:lang w:val="uk-UA"/>
        </w:rPr>
        <w:t>Загальна сума Договору становить: _________________грн. (________________грн. __________ коп.), в тому числі ПДВ -</w:t>
      </w:r>
      <w:r>
        <w:rPr>
          <w:rFonts w:eastAsia="Calibri"/>
          <w:lang w:val="uk-UA"/>
        </w:rPr>
        <w:t xml:space="preserve"> _______________ (за наявності)</w:t>
      </w:r>
      <w:r w:rsidRPr="00FB46B3">
        <w:rPr>
          <w:rFonts w:eastAsia="Calibri"/>
          <w:lang w:val="uk-UA"/>
        </w:rPr>
        <w:t>.</w:t>
      </w:r>
    </w:p>
    <w:p w:rsidR="00FB46B3" w:rsidRPr="004B4F6E" w:rsidRDefault="00FB46B3" w:rsidP="00C752C6">
      <w:pPr>
        <w:tabs>
          <w:tab w:val="right" w:pos="10205"/>
        </w:tabs>
        <w:jc w:val="both"/>
        <w:rPr>
          <w:rFonts w:eastAsia="Calibri"/>
          <w:lang w:val="uk-UA"/>
        </w:rPr>
      </w:pPr>
    </w:p>
    <w:tbl>
      <w:tblPr>
        <w:tblW w:w="0" w:type="auto"/>
        <w:tblLook w:val="04A0" w:firstRow="1" w:lastRow="0" w:firstColumn="1" w:lastColumn="0" w:noHBand="0" w:noVBand="1"/>
      </w:tblPr>
      <w:tblGrid>
        <w:gridCol w:w="5071"/>
        <w:gridCol w:w="5065"/>
      </w:tblGrid>
      <w:tr w:rsidR="00C752C6" w:rsidRPr="004B4F6E" w:rsidTr="00E03A08">
        <w:tc>
          <w:tcPr>
            <w:tcW w:w="5071" w:type="dxa"/>
          </w:tcPr>
          <w:p w:rsidR="00C752C6" w:rsidRPr="004B4F6E" w:rsidRDefault="0074758E" w:rsidP="00E03A08">
            <w:pPr>
              <w:jc w:val="center"/>
              <w:rPr>
                <w:rFonts w:eastAsia="Calibri"/>
                <w:b/>
                <w:lang w:val="uk-UA"/>
              </w:rPr>
            </w:pPr>
            <w:r w:rsidRPr="0074758E">
              <w:rPr>
                <w:rFonts w:eastAsia="Calibri"/>
                <w:b/>
                <w:lang w:val="uk-UA"/>
              </w:rPr>
              <w:t>ВИКОНАВЕЦЬ</w:t>
            </w:r>
          </w:p>
          <w:p w:rsidR="00C752C6" w:rsidRPr="004B4F6E" w:rsidRDefault="00C752C6" w:rsidP="00E03A08">
            <w:pPr>
              <w:jc w:val="center"/>
              <w:rPr>
                <w:rFonts w:eastAsia="Calibri"/>
                <w:lang w:val="uk-UA"/>
              </w:rPr>
            </w:pPr>
          </w:p>
          <w:p w:rsidR="00C752C6" w:rsidRPr="004B4F6E" w:rsidRDefault="00C752C6" w:rsidP="00E03A08">
            <w:pPr>
              <w:rPr>
                <w:rFonts w:eastAsia="Calibri"/>
                <w:lang w:val="uk-UA"/>
              </w:rPr>
            </w:pPr>
          </w:p>
          <w:p w:rsidR="00C752C6" w:rsidRPr="004B4F6E" w:rsidRDefault="00C752C6" w:rsidP="00E03A08">
            <w:pPr>
              <w:rPr>
                <w:rFonts w:eastAsia="Calibri"/>
                <w:lang w:val="uk-UA"/>
              </w:rPr>
            </w:pPr>
          </w:p>
          <w:p w:rsidR="00C752C6" w:rsidRPr="004B4F6E" w:rsidRDefault="00C752C6" w:rsidP="00E03A08">
            <w:pPr>
              <w:rPr>
                <w:rFonts w:eastAsia="Calibri"/>
                <w:lang w:val="uk-UA"/>
              </w:rPr>
            </w:pPr>
            <w:r w:rsidRPr="004B4F6E">
              <w:rPr>
                <w:rFonts w:eastAsia="Calibri"/>
                <w:lang w:val="uk-UA"/>
              </w:rPr>
              <w:t xml:space="preserve">______________ </w:t>
            </w:r>
          </w:p>
          <w:p w:rsidR="00C752C6" w:rsidRPr="004B4F6E" w:rsidRDefault="00C752C6" w:rsidP="00E03A08">
            <w:pPr>
              <w:jc w:val="both"/>
              <w:rPr>
                <w:rFonts w:eastAsia="Calibri"/>
                <w:lang w:val="uk-UA"/>
              </w:rPr>
            </w:pPr>
            <w:r w:rsidRPr="004B4F6E">
              <w:rPr>
                <w:rFonts w:eastAsia="Calibri"/>
                <w:lang w:val="uk-UA"/>
              </w:rPr>
              <w:t>МП.</w:t>
            </w:r>
          </w:p>
        </w:tc>
        <w:tc>
          <w:tcPr>
            <w:tcW w:w="5065" w:type="dxa"/>
          </w:tcPr>
          <w:p w:rsidR="0074758E" w:rsidRPr="004B4F6E" w:rsidRDefault="0074758E" w:rsidP="0074758E">
            <w:pPr>
              <w:pStyle w:val="3"/>
              <w:rPr>
                <w:caps/>
                <w:sz w:val="24"/>
                <w:szCs w:val="24"/>
                <w:lang w:val="uk-UA"/>
              </w:rPr>
            </w:pPr>
            <w:r w:rsidRPr="004B4F6E">
              <w:rPr>
                <w:caps/>
                <w:sz w:val="24"/>
                <w:szCs w:val="24"/>
                <w:lang w:val="uk-UA"/>
              </w:rPr>
              <w:t>Замовник</w:t>
            </w:r>
          </w:p>
          <w:p w:rsidR="00C752C6" w:rsidRPr="004B4F6E" w:rsidRDefault="00C752C6" w:rsidP="00E03A08">
            <w:pPr>
              <w:jc w:val="center"/>
              <w:rPr>
                <w:rFonts w:eastAsia="Calibri"/>
                <w:b/>
                <w:u w:val="single"/>
                <w:lang w:val="uk-UA"/>
              </w:rPr>
            </w:pPr>
            <w:r w:rsidRPr="004B4F6E">
              <w:rPr>
                <w:rFonts w:eastAsia="Calibri"/>
                <w:b/>
                <w:u w:val="single"/>
                <w:lang w:val="uk-UA"/>
              </w:rPr>
              <w:t>КНП «КІЦМАНСЬКА БАГАТОПРОФІЛЬНА ЛІКАРНЯ ІНТЕНСИВНОГО ЛІКУВАННЯ»</w:t>
            </w:r>
          </w:p>
          <w:p w:rsidR="00C752C6" w:rsidRPr="004B4F6E" w:rsidRDefault="00C752C6" w:rsidP="00E03A08">
            <w:pPr>
              <w:jc w:val="center"/>
              <w:rPr>
                <w:rFonts w:eastAsia="Calibri"/>
                <w:b/>
                <w:u w:val="single"/>
                <w:lang w:val="uk-UA"/>
              </w:rPr>
            </w:pPr>
          </w:p>
          <w:p w:rsidR="00C752C6" w:rsidRPr="004B4F6E" w:rsidRDefault="00C752C6" w:rsidP="00E03A08">
            <w:pPr>
              <w:jc w:val="center"/>
              <w:rPr>
                <w:rFonts w:eastAsia="Calibri"/>
                <w:lang w:val="uk-UA"/>
              </w:rPr>
            </w:pPr>
          </w:p>
          <w:p w:rsidR="00C752C6" w:rsidRPr="004B4F6E" w:rsidRDefault="00C752C6" w:rsidP="00E03A08">
            <w:pPr>
              <w:rPr>
                <w:rFonts w:eastAsia="Calibri"/>
                <w:lang w:val="uk-UA"/>
              </w:rPr>
            </w:pPr>
            <w:r w:rsidRPr="004B4F6E">
              <w:rPr>
                <w:rFonts w:eastAsia="Calibri"/>
                <w:lang w:val="uk-UA"/>
              </w:rPr>
              <w:t>Генеральний директор ________ В.В. Хромюк</w:t>
            </w:r>
          </w:p>
          <w:p w:rsidR="00C752C6" w:rsidRPr="004B4F6E" w:rsidRDefault="00C752C6" w:rsidP="00E03A08">
            <w:pPr>
              <w:rPr>
                <w:rFonts w:eastAsia="Calibri"/>
                <w:lang w:val="uk-UA"/>
              </w:rPr>
            </w:pPr>
            <w:r w:rsidRPr="004B4F6E">
              <w:rPr>
                <w:rFonts w:eastAsia="Calibri"/>
                <w:lang w:val="uk-UA"/>
              </w:rPr>
              <w:t>МП.</w:t>
            </w:r>
          </w:p>
        </w:tc>
      </w:tr>
    </w:tbl>
    <w:p w:rsidR="00C752C6" w:rsidRPr="004B4F6E" w:rsidRDefault="00C752C6" w:rsidP="00C752C6">
      <w:pPr>
        <w:spacing w:after="160" w:line="259" w:lineRule="auto"/>
        <w:rPr>
          <w:rFonts w:eastAsia="Calibri"/>
          <w:lang w:val="uk-UA"/>
        </w:rPr>
      </w:pPr>
    </w:p>
    <w:p w:rsidR="00323D3D" w:rsidRPr="00C752C6" w:rsidRDefault="00323D3D" w:rsidP="00C752C6">
      <w:pPr>
        <w:rPr>
          <w:rFonts w:eastAsia="Calibri"/>
          <w:szCs w:val="20"/>
          <w:lang w:val="uk-UA"/>
        </w:rPr>
      </w:pPr>
    </w:p>
    <w:sectPr w:rsidR="00323D3D" w:rsidRPr="00C752C6" w:rsidSect="00B720A2">
      <w:footerReference w:type="default" r:id="rId8"/>
      <w:pgSz w:w="11906" w:h="16838"/>
      <w:pgMar w:top="851" w:right="567"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02" w:rsidRDefault="00B63102">
      <w:r>
        <w:separator/>
      </w:r>
    </w:p>
  </w:endnote>
  <w:endnote w:type="continuationSeparator" w:id="0">
    <w:p w:rsidR="00B63102" w:rsidRDefault="00B6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E3A" w:rsidRPr="000E7617" w:rsidRDefault="002B3E3A" w:rsidP="00E16336">
    <w:pPr>
      <w:pStyle w:val="aa"/>
      <w:rPr>
        <w:rFonts w:ascii="Calibri" w:hAnsi="Calibri"/>
        <w:sz w:val="18"/>
        <w:szCs w:val="18"/>
      </w:rPr>
    </w:pPr>
    <w:r>
      <w:tab/>
    </w:r>
    <w:r w:rsidRPr="000E7617">
      <w:rPr>
        <w:rFonts w:ascii="Calibri" w:hAnsi="Calibri"/>
        <w:sz w:val="18"/>
        <w:szCs w:val="18"/>
      </w:rPr>
      <w:t xml:space="preserve">- </w:t>
    </w:r>
    <w:r w:rsidR="00285478" w:rsidRPr="000E7617">
      <w:rPr>
        <w:rFonts w:ascii="Calibri" w:hAnsi="Calibri"/>
        <w:sz w:val="18"/>
        <w:szCs w:val="18"/>
      </w:rPr>
      <w:fldChar w:fldCharType="begin"/>
    </w:r>
    <w:r w:rsidRPr="000E7617">
      <w:rPr>
        <w:rFonts w:ascii="Calibri" w:hAnsi="Calibri"/>
        <w:sz w:val="18"/>
        <w:szCs w:val="18"/>
      </w:rPr>
      <w:instrText xml:space="preserve"> PAGE </w:instrText>
    </w:r>
    <w:r w:rsidR="00285478" w:rsidRPr="000E7617">
      <w:rPr>
        <w:rFonts w:ascii="Calibri" w:hAnsi="Calibri"/>
        <w:sz w:val="18"/>
        <w:szCs w:val="18"/>
      </w:rPr>
      <w:fldChar w:fldCharType="separate"/>
    </w:r>
    <w:r w:rsidR="00E746EB">
      <w:rPr>
        <w:rFonts w:ascii="Calibri" w:hAnsi="Calibri"/>
        <w:noProof/>
        <w:sz w:val="18"/>
        <w:szCs w:val="18"/>
      </w:rPr>
      <w:t>1</w:t>
    </w:r>
    <w:r w:rsidR="00285478" w:rsidRPr="000E7617">
      <w:rPr>
        <w:rFonts w:ascii="Calibri" w:hAnsi="Calibri"/>
        <w:sz w:val="18"/>
        <w:szCs w:val="18"/>
      </w:rPr>
      <w:fldChar w:fldCharType="end"/>
    </w:r>
    <w:r w:rsidRPr="000E7617">
      <w:rPr>
        <w:rFonts w:ascii="Calibri" w:hAnsi="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02" w:rsidRDefault="00B63102">
      <w:r>
        <w:separator/>
      </w:r>
    </w:p>
  </w:footnote>
  <w:footnote w:type="continuationSeparator" w:id="0">
    <w:p w:rsidR="00B63102" w:rsidRDefault="00B63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E48"/>
    <w:multiLevelType w:val="hybridMultilevel"/>
    <w:tmpl w:val="D818BE98"/>
    <w:lvl w:ilvl="0" w:tplc="05109828">
      <w:start w:val="1"/>
      <w:numFmt w:val="decimal"/>
      <w:lvlText w:val="%1)"/>
      <w:lvlJc w:val="left"/>
      <w:pPr>
        <w:tabs>
          <w:tab w:val="num" w:pos="1160"/>
        </w:tabs>
        <w:ind w:left="1160" w:hanging="360"/>
      </w:pPr>
      <w:rPr>
        <w:rFonts w:hint="default"/>
      </w:rPr>
    </w:lvl>
    <w:lvl w:ilvl="1" w:tplc="04190019">
      <w:start w:val="1"/>
      <w:numFmt w:val="lowerLetter"/>
      <w:lvlText w:val="%2."/>
      <w:lvlJc w:val="left"/>
      <w:pPr>
        <w:tabs>
          <w:tab w:val="num" w:pos="1880"/>
        </w:tabs>
        <w:ind w:left="1880" w:hanging="360"/>
      </w:pPr>
    </w:lvl>
    <w:lvl w:ilvl="2" w:tplc="0419001B">
      <w:start w:val="1"/>
      <w:numFmt w:val="lowerRoman"/>
      <w:lvlText w:val="%3."/>
      <w:lvlJc w:val="right"/>
      <w:pPr>
        <w:tabs>
          <w:tab w:val="num" w:pos="2600"/>
        </w:tabs>
        <w:ind w:left="2600" w:hanging="180"/>
      </w:pPr>
    </w:lvl>
    <w:lvl w:ilvl="3" w:tplc="0419000F">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 w15:restartNumberingAfterBreak="0">
    <w:nsid w:val="01CA4D24"/>
    <w:multiLevelType w:val="hybridMultilevel"/>
    <w:tmpl w:val="61A2E0B4"/>
    <w:lvl w:ilvl="0" w:tplc="DCA8C8D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F27D8"/>
    <w:multiLevelType w:val="multilevel"/>
    <w:tmpl w:val="E23006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9F1FF8"/>
    <w:multiLevelType w:val="hybridMultilevel"/>
    <w:tmpl w:val="04F8EE0A"/>
    <w:lvl w:ilvl="0" w:tplc="3E3AADB8">
      <w:start w:val="1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7356E"/>
    <w:multiLevelType w:val="hybridMultilevel"/>
    <w:tmpl w:val="D1A4FBE4"/>
    <w:lvl w:ilvl="0" w:tplc="D6843100">
      <w:start w:val="65535"/>
      <w:numFmt w:val="bullet"/>
      <w:lvlText w:val="■"/>
      <w:legacy w:legacy="1" w:legacySpace="0" w:legacyIndent="335"/>
      <w:lvlJc w:val="left"/>
      <w:rPr>
        <w:rFonts w:ascii="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12050612"/>
    <w:multiLevelType w:val="hybridMultilevel"/>
    <w:tmpl w:val="B5A88926"/>
    <w:lvl w:ilvl="0" w:tplc="CB82BD88">
      <w:start w:val="11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BB56E4"/>
    <w:multiLevelType w:val="multilevel"/>
    <w:tmpl w:val="82BE1D1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C0048E"/>
    <w:multiLevelType w:val="hybridMultilevel"/>
    <w:tmpl w:val="CC0A177E"/>
    <w:lvl w:ilvl="0" w:tplc="7DB29532">
      <w:start w:val="1"/>
      <w:numFmt w:val="decimal"/>
      <w:lvlText w:val="%1."/>
      <w:lvlJc w:val="left"/>
      <w:pPr>
        <w:tabs>
          <w:tab w:val="num" w:pos="720"/>
        </w:tabs>
        <w:ind w:left="720" w:hanging="360"/>
      </w:pPr>
      <w:rPr>
        <w:rFonts w:hint="default"/>
      </w:rPr>
    </w:lvl>
    <w:lvl w:ilvl="1" w:tplc="284EB0C8">
      <w:start w:val="1"/>
      <w:numFmt w:val="decimal"/>
      <w:isLgl/>
      <w:lvlText w:val="%2.%2"/>
      <w:lvlJc w:val="left"/>
      <w:pPr>
        <w:tabs>
          <w:tab w:val="num" w:pos="855"/>
        </w:tabs>
        <w:ind w:left="855" w:hanging="495"/>
      </w:pPr>
      <w:rPr>
        <w:rFonts w:hint="default"/>
      </w:rPr>
    </w:lvl>
    <w:lvl w:ilvl="2" w:tplc="63201926">
      <w:numFmt w:val="none"/>
      <w:lvlText w:val=""/>
      <w:lvlJc w:val="left"/>
      <w:pPr>
        <w:tabs>
          <w:tab w:val="num" w:pos="360"/>
        </w:tabs>
      </w:pPr>
    </w:lvl>
    <w:lvl w:ilvl="3" w:tplc="3C142C6A">
      <w:numFmt w:val="none"/>
      <w:lvlText w:val=""/>
      <w:lvlJc w:val="left"/>
      <w:pPr>
        <w:tabs>
          <w:tab w:val="num" w:pos="360"/>
        </w:tabs>
      </w:pPr>
    </w:lvl>
    <w:lvl w:ilvl="4" w:tplc="6AA220FA">
      <w:numFmt w:val="none"/>
      <w:lvlText w:val=""/>
      <w:lvlJc w:val="left"/>
      <w:pPr>
        <w:tabs>
          <w:tab w:val="num" w:pos="360"/>
        </w:tabs>
      </w:pPr>
    </w:lvl>
    <w:lvl w:ilvl="5" w:tplc="7632C9DC">
      <w:numFmt w:val="none"/>
      <w:lvlText w:val=""/>
      <w:lvlJc w:val="left"/>
      <w:pPr>
        <w:tabs>
          <w:tab w:val="num" w:pos="360"/>
        </w:tabs>
      </w:pPr>
    </w:lvl>
    <w:lvl w:ilvl="6" w:tplc="970E5E58">
      <w:numFmt w:val="none"/>
      <w:lvlText w:val=""/>
      <w:lvlJc w:val="left"/>
      <w:pPr>
        <w:tabs>
          <w:tab w:val="num" w:pos="360"/>
        </w:tabs>
      </w:pPr>
    </w:lvl>
    <w:lvl w:ilvl="7" w:tplc="D2AE08AA">
      <w:numFmt w:val="none"/>
      <w:lvlText w:val=""/>
      <w:lvlJc w:val="left"/>
      <w:pPr>
        <w:tabs>
          <w:tab w:val="num" w:pos="360"/>
        </w:tabs>
      </w:pPr>
    </w:lvl>
    <w:lvl w:ilvl="8" w:tplc="AF0CDBB2">
      <w:numFmt w:val="none"/>
      <w:lvlText w:val=""/>
      <w:lvlJc w:val="left"/>
      <w:pPr>
        <w:tabs>
          <w:tab w:val="num" w:pos="360"/>
        </w:tabs>
      </w:pPr>
    </w:lvl>
  </w:abstractNum>
  <w:abstractNum w:abstractNumId="8" w15:restartNumberingAfterBreak="0">
    <w:nsid w:val="12D229E6"/>
    <w:multiLevelType w:val="hybridMultilevel"/>
    <w:tmpl w:val="DEAC2828"/>
    <w:lvl w:ilvl="0" w:tplc="1FAEA97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2158BA"/>
    <w:multiLevelType w:val="multilevel"/>
    <w:tmpl w:val="4532FA3C"/>
    <w:lvl w:ilvl="0">
      <w:start w:val="3"/>
      <w:numFmt w:val="decimal"/>
      <w:lvlText w:val="%1."/>
      <w:lvlJc w:val="left"/>
      <w:pPr>
        <w:tabs>
          <w:tab w:val="num" w:pos="396"/>
        </w:tabs>
        <w:ind w:left="396" w:hanging="396"/>
      </w:pPr>
      <w:rPr>
        <w:rFonts w:hint="default"/>
      </w:rPr>
    </w:lvl>
    <w:lvl w:ilvl="1">
      <w:start w:val="2"/>
      <w:numFmt w:val="decimal"/>
      <w:lvlText w:val="%1.%2."/>
      <w:lvlJc w:val="left"/>
      <w:pPr>
        <w:tabs>
          <w:tab w:val="num" w:pos="578"/>
        </w:tabs>
        <w:ind w:left="578" w:hanging="7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664"/>
        </w:tabs>
        <w:ind w:left="664" w:hanging="1800"/>
      </w:pPr>
      <w:rPr>
        <w:rFonts w:hint="default"/>
      </w:rPr>
    </w:lvl>
  </w:abstractNum>
  <w:abstractNum w:abstractNumId="10" w15:restartNumberingAfterBreak="0">
    <w:nsid w:val="144F5789"/>
    <w:multiLevelType w:val="hybridMultilevel"/>
    <w:tmpl w:val="0DBE8EF6"/>
    <w:lvl w:ilvl="0" w:tplc="685A9C4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510B4"/>
    <w:multiLevelType w:val="multilevel"/>
    <w:tmpl w:val="5E70645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DB5F61"/>
    <w:multiLevelType w:val="hybridMultilevel"/>
    <w:tmpl w:val="B86ED294"/>
    <w:lvl w:ilvl="0" w:tplc="955C840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3A3DE8"/>
    <w:multiLevelType w:val="hybridMultilevel"/>
    <w:tmpl w:val="B7189E9C"/>
    <w:lvl w:ilvl="0" w:tplc="775C910E">
      <w:start w:val="3"/>
      <w:numFmt w:val="decimal"/>
      <w:lvlText w:val="%1."/>
      <w:lvlJc w:val="left"/>
      <w:pPr>
        <w:tabs>
          <w:tab w:val="num" w:pos="720"/>
        </w:tabs>
        <w:ind w:left="720" w:hanging="360"/>
      </w:pPr>
      <w:rPr>
        <w:rFonts w:hint="default"/>
      </w:rPr>
    </w:lvl>
    <w:lvl w:ilvl="1" w:tplc="5826134E">
      <w:numFmt w:val="none"/>
      <w:lvlText w:val=""/>
      <w:lvlJc w:val="left"/>
      <w:pPr>
        <w:tabs>
          <w:tab w:val="num" w:pos="360"/>
        </w:tabs>
      </w:pPr>
    </w:lvl>
    <w:lvl w:ilvl="2" w:tplc="FE96516C">
      <w:numFmt w:val="none"/>
      <w:lvlText w:val=""/>
      <w:lvlJc w:val="left"/>
      <w:pPr>
        <w:tabs>
          <w:tab w:val="num" w:pos="360"/>
        </w:tabs>
      </w:pPr>
    </w:lvl>
    <w:lvl w:ilvl="3" w:tplc="1BD62CF4">
      <w:numFmt w:val="none"/>
      <w:lvlText w:val=""/>
      <w:lvlJc w:val="left"/>
      <w:pPr>
        <w:tabs>
          <w:tab w:val="num" w:pos="360"/>
        </w:tabs>
      </w:pPr>
    </w:lvl>
    <w:lvl w:ilvl="4" w:tplc="D23276F8">
      <w:numFmt w:val="none"/>
      <w:lvlText w:val=""/>
      <w:lvlJc w:val="left"/>
      <w:pPr>
        <w:tabs>
          <w:tab w:val="num" w:pos="360"/>
        </w:tabs>
      </w:pPr>
    </w:lvl>
    <w:lvl w:ilvl="5" w:tplc="819CC7AC">
      <w:numFmt w:val="none"/>
      <w:lvlText w:val=""/>
      <w:lvlJc w:val="left"/>
      <w:pPr>
        <w:tabs>
          <w:tab w:val="num" w:pos="360"/>
        </w:tabs>
      </w:pPr>
    </w:lvl>
    <w:lvl w:ilvl="6" w:tplc="89B44406">
      <w:numFmt w:val="none"/>
      <w:lvlText w:val=""/>
      <w:lvlJc w:val="left"/>
      <w:pPr>
        <w:tabs>
          <w:tab w:val="num" w:pos="360"/>
        </w:tabs>
      </w:pPr>
    </w:lvl>
    <w:lvl w:ilvl="7" w:tplc="2E480246">
      <w:numFmt w:val="none"/>
      <w:lvlText w:val=""/>
      <w:lvlJc w:val="left"/>
      <w:pPr>
        <w:tabs>
          <w:tab w:val="num" w:pos="360"/>
        </w:tabs>
      </w:pPr>
    </w:lvl>
    <w:lvl w:ilvl="8" w:tplc="B87E3264">
      <w:numFmt w:val="none"/>
      <w:lvlText w:val=""/>
      <w:lvlJc w:val="left"/>
      <w:pPr>
        <w:tabs>
          <w:tab w:val="num" w:pos="360"/>
        </w:tabs>
      </w:pPr>
    </w:lvl>
  </w:abstractNum>
  <w:abstractNum w:abstractNumId="14" w15:restartNumberingAfterBreak="0">
    <w:nsid w:val="2F0D4F33"/>
    <w:multiLevelType w:val="hybridMultilevel"/>
    <w:tmpl w:val="CF98A08E"/>
    <w:lvl w:ilvl="0" w:tplc="4D66BA7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40B56"/>
    <w:multiLevelType w:val="hybridMultilevel"/>
    <w:tmpl w:val="0DBE8EF6"/>
    <w:lvl w:ilvl="0" w:tplc="D6843100">
      <w:start w:val="65535"/>
      <w:numFmt w:val="bullet"/>
      <w:lvlText w:val="■"/>
      <w:legacy w:legacy="1" w:legacySpace="0" w:legacyIndent="33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51BC4"/>
    <w:multiLevelType w:val="hybridMultilevel"/>
    <w:tmpl w:val="75827ED8"/>
    <w:lvl w:ilvl="0" w:tplc="1FAEA974">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2832F2"/>
    <w:multiLevelType w:val="hybridMultilevel"/>
    <w:tmpl w:val="423AF5B2"/>
    <w:lvl w:ilvl="0" w:tplc="D6843100">
      <w:start w:val="65535"/>
      <w:numFmt w:val="bullet"/>
      <w:lvlText w:val="■"/>
      <w:legacy w:legacy="1" w:legacySpace="0" w:legacyIndent="33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10792"/>
    <w:multiLevelType w:val="multilevel"/>
    <w:tmpl w:val="1442795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2"/>
        </w:tabs>
        <w:ind w:left="142" w:hanging="360"/>
      </w:pPr>
      <w:rPr>
        <w:rFonts w:hint="default"/>
      </w:rPr>
    </w:lvl>
    <w:lvl w:ilvl="2">
      <w:start w:val="1"/>
      <w:numFmt w:val="decimal"/>
      <w:lvlText w:val="%1.%2.%3."/>
      <w:lvlJc w:val="left"/>
      <w:pPr>
        <w:tabs>
          <w:tab w:val="num" w:pos="284"/>
        </w:tabs>
        <w:ind w:left="284" w:hanging="720"/>
      </w:pPr>
      <w:rPr>
        <w:rFonts w:hint="default"/>
      </w:rPr>
    </w:lvl>
    <w:lvl w:ilvl="3">
      <w:start w:val="1"/>
      <w:numFmt w:val="decimal"/>
      <w:lvlText w:val="%1.%2.%3.%4."/>
      <w:lvlJc w:val="left"/>
      <w:pPr>
        <w:tabs>
          <w:tab w:val="num" w:pos="66"/>
        </w:tabs>
        <w:ind w:left="66" w:hanging="720"/>
      </w:pPr>
      <w:rPr>
        <w:rFonts w:hint="default"/>
      </w:rPr>
    </w:lvl>
    <w:lvl w:ilvl="4">
      <w:start w:val="1"/>
      <w:numFmt w:val="decimal"/>
      <w:lvlText w:val="%1.%2.%3.%4.%5."/>
      <w:lvlJc w:val="left"/>
      <w:pPr>
        <w:tabs>
          <w:tab w:val="num" w:pos="208"/>
        </w:tabs>
        <w:ind w:left="208" w:hanging="1080"/>
      </w:pPr>
      <w:rPr>
        <w:rFonts w:hint="default"/>
      </w:rPr>
    </w:lvl>
    <w:lvl w:ilvl="5">
      <w:start w:val="1"/>
      <w:numFmt w:val="decimal"/>
      <w:lvlText w:val="%1.%2.%3.%4.%5.%6."/>
      <w:lvlJc w:val="left"/>
      <w:pPr>
        <w:tabs>
          <w:tab w:val="num" w:pos="-10"/>
        </w:tabs>
        <w:ind w:left="-10" w:hanging="1080"/>
      </w:pPr>
      <w:rPr>
        <w:rFonts w:hint="default"/>
      </w:rPr>
    </w:lvl>
    <w:lvl w:ilvl="6">
      <w:start w:val="1"/>
      <w:numFmt w:val="decimal"/>
      <w:lvlText w:val="%1.%2.%3.%4.%5.%6.%7."/>
      <w:lvlJc w:val="left"/>
      <w:pPr>
        <w:tabs>
          <w:tab w:val="num" w:pos="132"/>
        </w:tabs>
        <w:ind w:left="132" w:hanging="1440"/>
      </w:pPr>
      <w:rPr>
        <w:rFonts w:hint="default"/>
      </w:rPr>
    </w:lvl>
    <w:lvl w:ilvl="7">
      <w:start w:val="1"/>
      <w:numFmt w:val="decimal"/>
      <w:lvlText w:val="%1.%2.%3.%4.%5.%6.%7.%8."/>
      <w:lvlJc w:val="left"/>
      <w:pPr>
        <w:tabs>
          <w:tab w:val="num" w:pos="-86"/>
        </w:tabs>
        <w:ind w:left="-86" w:hanging="1440"/>
      </w:pPr>
      <w:rPr>
        <w:rFonts w:hint="default"/>
      </w:rPr>
    </w:lvl>
    <w:lvl w:ilvl="8">
      <w:start w:val="1"/>
      <w:numFmt w:val="decimal"/>
      <w:lvlText w:val="%1.%2.%3.%4.%5.%6.%7.%8.%9."/>
      <w:lvlJc w:val="left"/>
      <w:pPr>
        <w:tabs>
          <w:tab w:val="num" w:pos="56"/>
        </w:tabs>
        <w:ind w:left="56" w:hanging="1800"/>
      </w:pPr>
      <w:rPr>
        <w:rFonts w:hint="default"/>
      </w:rPr>
    </w:lvl>
  </w:abstractNum>
  <w:abstractNum w:abstractNumId="19" w15:restartNumberingAfterBreak="0">
    <w:nsid w:val="45D53E54"/>
    <w:multiLevelType w:val="hybridMultilevel"/>
    <w:tmpl w:val="55FC3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922027"/>
    <w:multiLevelType w:val="multilevel"/>
    <w:tmpl w:val="1428C50A"/>
    <w:lvl w:ilvl="0">
      <w:start w:val="4"/>
      <w:numFmt w:val="decimal"/>
      <w:lvlText w:val="%1."/>
      <w:lvlJc w:val="left"/>
      <w:pPr>
        <w:tabs>
          <w:tab w:val="num" w:pos="396"/>
        </w:tabs>
        <w:ind w:left="396" w:hanging="396"/>
      </w:pPr>
      <w:rPr>
        <w:rFonts w:hint="default"/>
      </w:rPr>
    </w:lvl>
    <w:lvl w:ilvl="1">
      <w:start w:val="1"/>
      <w:numFmt w:val="decimal"/>
      <w:lvlText w:val="%1.%2."/>
      <w:lvlJc w:val="left"/>
      <w:pPr>
        <w:tabs>
          <w:tab w:val="num" w:pos="578"/>
        </w:tabs>
        <w:ind w:left="578" w:hanging="7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664"/>
        </w:tabs>
        <w:ind w:left="664" w:hanging="1800"/>
      </w:pPr>
      <w:rPr>
        <w:rFonts w:hint="default"/>
      </w:rPr>
    </w:lvl>
  </w:abstractNum>
  <w:abstractNum w:abstractNumId="21" w15:restartNumberingAfterBreak="0">
    <w:nsid w:val="480406E1"/>
    <w:multiLevelType w:val="multilevel"/>
    <w:tmpl w:val="4F0CE5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2" w15:restartNumberingAfterBreak="0">
    <w:nsid w:val="4FEC6773"/>
    <w:multiLevelType w:val="multilevel"/>
    <w:tmpl w:val="01A217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4"/>
        </w:tabs>
        <w:ind w:left="284" w:hanging="720"/>
      </w:pPr>
      <w:rPr>
        <w:rFonts w:hint="default"/>
      </w:rPr>
    </w:lvl>
    <w:lvl w:ilvl="3">
      <w:start w:val="1"/>
      <w:numFmt w:val="decimal"/>
      <w:lvlText w:val="%1.%2.%3.%4."/>
      <w:lvlJc w:val="left"/>
      <w:pPr>
        <w:tabs>
          <w:tab w:val="num" w:pos="66"/>
        </w:tabs>
        <w:ind w:left="66" w:hanging="720"/>
      </w:pPr>
      <w:rPr>
        <w:rFonts w:hint="default"/>
      </w:rPr>
    </w:lvl>
    <w:lvl w:ilvl="4">
      <w:start w:val="1"/>
      <w:numFmt w:val="decimal"/>
      <w:lvlText w:val="%1.%2.%3.%4.%5."/>
      <w:lvlJc w:val="left"/>
      <w:pPr>
        <w:tabs>
          <w:tab w:val="num" w:pos="208"/>
        </w:tabs>
        <w:ind w:left="208" w:hanging="1080"/>
      </w:pPr>
      <w:rPr>
        <w:rFonts w:hint="default"/>
      </w:rPr>
    </w:lvl>
    <w:lvl w:ilvl="5">
      <w:start w:val="1"/>
      <w:numFmt w:val="decimal"/>
      <w:lvlText w:val="%1.%2.%3.%4.%5.%6."/>
      <w:lvlJc w:val="left"/>
      <w:pPr>
        <w:tabs>
          <w:tab w:val="num" w:pos="-10"/>
        </w:tabs>
        <w:ind w:left="-10" w:hanging="1080"/>
      </w:pPr>
      <w:rPr>
        <w:rFonts w:hint="default"/>
      </w:rPr>
    </w:lvl>
    <w:lvl w:ilvl="6">
      <w:start w:val="1"/>
      <w:numFmt w:val="decimal"/>
      <w:lvlText w:val="%1.%2.%3.%4.%5.%6.%7."/>
      <w:lvlJc w:val="left"/>
      <w:pPr>
        <w:tabs>
          <w:tab w:val="num" w:pos="132"/>
        </w:tabs>
        <w:ind w:left="132" w:hanging="1440"/>
      </w:pPr>
      <w:rPr>
        <w:rFonts w:hint="default"/>
      </w:rPr>
    </w:lvl>
    <w:lvl w:ilvl="7">
      <w:start w:val="1"/>
      <w:numFmt w:val="decimal"/>
      <w:lvlText w:val="%1.%2.%3.%4.%5.%6.%7.%8."/>
      <w:lvlJc w:val="left"/>
      <w:pPr>
        <w:tabs>
          <w:tab w:val="num" w:pos="-86"/>
        </w:tabs>
        <w:ind w:left="-86" w:hanging="1440"/>
      </w:pPr>
      <w:rPr>
        <w:rFonts w:hint="default"/>
      </w:rPr>
    </w:lvl>
    <w:lvl w:ilvl="8">
      <w:start w:val="1"/>
      <w:numFmt w:val="decimal"/>
      <w:lvlText w:val="%1.%2.%3.%4.%5.%6.%7.%8.%9."/>
      <w:lvlJc w:val="left"/>
      <w:pPr>
        <w:tabs>
          <w:tab w:val="num" w:pos="56"/>
        </w:tabs>
        <w:ind w:left="56" w:hanging="1800"/>
      </w:pPr>
      <w:rPr>
        <w:rFonts w:hint="default"/>
      </w:rPr>
    </w:lvl>
  </w:abstractNum>
  <w:abstractNum w:abstractNumId="23" w15:restartNumberingAfterBreak="0">
    <w:nsid w:val="532F054E"/>
    <w:multiLevelType w:val="hybridMultilevel"/>
    <w:tmpl w:val="6DF020C8"/>
    <w:lvl w:ilvl="0" w:tplc="42F8B9DA">
      <w:start w:val="110"/>
      <w:numFmt w:val="bullet"/>
      <w:lvlText w:val="-"/>
      <w:lvlJc w:val="left"/>
      <w:pPr>
        <w:ind w:left="345" w:hanging="360"/>
      </w:pPr>
      <w:rPr>
        <w:rFonts w:ascii="Calibri" w:eastAsia="Times New Roman" w:hAnsi="Calibri" w:cs="Calibri"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4" w15:restartNumberingAfterBreak="0">
    <w:nsid w:val="59CB0BE3"/>
    <w:multiLevelType w:val="hybridMultilevel"/>
    <w:tmpl w:val="74B22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B9E0ADA"/>
    <w:multiLevelType w:val="hybridMultilevel"/>
    <w:tmpl w:val="E8489B20"/>
    <w:lvl w:ilvl="0" w:tplc="E99EE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672FD2"/>
    <w:multiLevelType w:val="multilevel"/>
    <w:tmpl w:val="90A8E75C"/>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217"/>
        </w:tabs>
        <w:ind w:left="217" w:hanging="435"/>
      </w:pPr>
      <w:rPr>
        <w:rFonts w:hint="default"/>
      </w:rPr>
    </w:lvl>
    <w:lvl w:ilvl="2">
      <w:start w:val="1"/>
      <w:numFmt w:val="decimal"/>
      <w:lvlText w:val="%1.%2.%3."/>
      <w:lvlJc w:val="left"/>
      <w:pPr>
        <w:tabs>
          <w:tab w:val="num" w:pos="284"/>
        </w:tabs>
        <w:ind w:left="284" w:hanging="720"/>
      </w:pPr>
      <w:rPr>
        <w:rFonts w:hint="default"/>
      </w:rPr>
    </w:lvl>
    <w:lvl w:ilvl="3">
      <w:start w:val="1"/>
      <w:numFmt w:val="decimal"/>
      <w:lvlText w:val="%1.%2.%3.%4."/>
      <w:lvlJc w:val="left"/>
      <w:pPr>
        <w:tabs>
          <w:tab w:val="num" w:pos="66"/>
        </w:tabs>
        <w:ind w:left="66" w:hanging="720"/>
      </w:pPr>
      <w:rPr>
        <w:rFonts w:hint="default"/>
      </w:rPr>
    </w:lvl>
    <w:lvl w:ilvl="4">
      <w:start w:val="1"/>
      <w:numFmt w:val="decimal"/>
      <w:lvlText w:val="%1.%2.%3.%4.%5."/>
      <w:lvlJc w:val="left"/>
      <w:pPr>
        <w:tabs>
          <w:tab w:val="num" w:pos="208"/>
        </w:tabs>
        <w:ind w:left="208" w:hanging="1080"/>
      </w:pPr>
      <w:rPr>
        <w:rFonts w:hint="default"/>
      </w:rPr>
    </w:lvl>
    <w:lvl w:ilvl="5">
      <w:start w:val="1"/>
      <w:numFmt w:val="decimal"/>
      <w:lvlText w:val="%1.%2.%3.%4.%5.%6."/>
      <w:lvlJc w:val="left"/>
      <w:pPr>
        <w:tabs>
          <w:tab w:val="num" w:pos="-10"/>
        </w:tabs>
        <w:ind w:left="-10" w:hanging="1080"/>
      </w:pPr>
      <w:rPr>
        <w:rFonts w:hint="default"/>
      </w:rPr>
    </w:lvl>
    <w:lvl w:ilvl="6">
      <w:start w:val="1"/>
      <w:numFmt w:val="decimal"/>
      <w:lvlText w:val="%1.%2.%3.%4.%5.%6.%7."/>
      <w:lvlJc w:val="left"/>
      <w:pPr>
        <w:tabs>
          <w:tab w:val="num" w:pos="132"/>
        </w:tabs>
        <w:ind w:left="132" w:hanging="1440"/>
      </w:pPr>
      <w:rPr>
        <w:rFonts w:hint="default"/>
      </w:rPr>
    </w:lvl>
    <w:lvl w:ilvl="7">
      <w:start w:val="1"/>
      <w:numFmt w:val="decimal"/>
      <w:lvlText w:val="%1.%2.%3.%4.%5.%6.%7.%8."/>
      <w:lvlJc w:val="left"/>
      <w:pPr>
        <w:tabs>
          <w:tab w:val="num" w:pos="-86"/>
        </w:tabs>
        <w:ind w:left="-86" w:hanging="1440"/>
      </w:pPr>
      <w:rPr>
        <w:rFonts w:hint="default"/>
      </w:rPr>
    </w:lvl>
    <w:lvl w:ilvl="8">
      <w:start w:val="1"/>
      <w:numFmt w:val="decimal"/>
      <w:lvlText w:val="%1.%2.%3.%4.%5.%6.%7.%8.%9."/>
      <w:lvlJc w:val="left"/>
      <w:pPr>
        <w:tabs>
          <w:tab w:val="num" w:pos="56"/>
        </w:tabs>
        <w:ind w:left="56" w:hanging="1800"/>
      </w:pPr>
      <w:rPr>
        <w:rFonts w:hint="default"/>
      </w:rPr>
    </w:lvl>
  </w:abstractNum>
  <w:abstractNum w:abstractNumId="27" w15:restartNumberingAfterBreak="0">
    <w:nsid w:val="659257D9"/>
    <w:multiLevelType w:val="multilevel"/>
    <w:tmpl w:val="82BE1D1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247430"/>
    <w:multiLevelType w:val="multilevel"/>
    <w:tmpl w:val="82BE1D1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886D78"/>
    <w:multiLevelType w:val="multilevel"/>
    <w:tmpl w:val="EC44A5E0"/>
    <w:lvl w:ilvl="0">
      <w:start w:val="4"/>
      <w:numFmt w:val="decimal"/>
      <w:lvlText w:val="%1."/>
      <w:lvlJc w:val="left"/>
      <w:pPr>
        <w:tabs>
          <w:tab w:val="num" w:pos="396"/>
        </w:tabs>
        <w:ind w:left="396" w:hanging="396"/>
      </w:pPr>
      <w:rPr>
        <w:rFonts w:hint="default"/>
      </w:rPr>
    </w:lvl>
    <w:lvl w:ilvl="1">
      <w:start w:val="2"/>
      <w:numFmt w:val="decimal"/>
      <w:lvlText w:val="%1.%2."/>
      <w:lvlJc w:val="left"/>
      <w:pPr>
        <w:tabs>
          <w:tab w:val="num" w:pos="578"/>
        </w:tabs>
        <w:ind w:left="578" w:hanging="7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664"/>
        </w:tabs>
        <w:ind w:left="664" w:hanging="1800"/>
      </w:pPr>
      <w:rPr>
        <w:rFonts w:hint="default"/>
      </w:rPr>
    </w:lvl>
  </w:abstractNum>
  <w:abstractNum w:abstractNumId="30" w15:restartNumberingAfterBreak="0">
    <w:nsid w:val="6EC82CBA"/>
    <w:multiLevelType w:val="hybridMultilevel"/>
    <w:tmpl w:val="0A943820"/>
    <w:lvl w:ilvl="0" w:tplc="D6843100">
      <w:start w:val="65535"/>
      <w:numFmt w:val="bullet"/>
      <w:lvlText w:val="■"/>
      <w:legacy w:legacy="1" w:legacySpace="0" w:legacyIndent="33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FA3809"/>
    <w:multiLevelType w:val="hybridMultilevel"/>
    <w:tmpl w:val="77DEF632"/>
    <w:lvl w:ilvl="0" w:tplc="D6843100">
      <w:start w:val="65535"/>
      <w:numFmt w:val="bullet"/>
      <w:lvlText w:val="■"/>
      <w:legacy w:legacy="1" w:legacySpace="0" w:legacyIndent="33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E58BD"/>
    <w:multiLevelType w:val="multilevel"/>
    <w:tmpl w:val="0DBE8EF6"/>
    <w:lvl w:ilvl="0">
      <w:start w:val="65535"/>
      <w:numFmt w:val="bullet"/>
      <w:lvlText w:val="■"/>
      <w:legacy w:legacy="1" w:legacySpace="0" w:legacyIndent="335"/>
      <w:lvlJc w:val="left"/>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18215C"/>
    <w:multiLevelType w:val="multilevel"/>
    <w:tmpl w:val="B5AABC14"/>
    <w:lvl w:ilvl="0">
      <w:start w:val="4"/>
      <w:numFmt w:val="decimal"/>
      <w:lvlText w:val="%1."/>
      <w:lvlJc w:val="left"/>
      <w:pPr>
        <w:tabs>
          <w:tab w:val="num" w:pos="396"/>
        </w:tabs>
        <w:ind w:left="396" w:hanging="396"/>
      </w:pPr>
      <w:rPr>
        <w:rFonts w:hint="default"/>
      </w:rPr>
    </w:lvl>
    <w:lvl w:ilvl="1">
      <w:start w:val="1"/>
      <w:numFmt w:val="decimal"/>
      <w:lvlText w:val="%1.%2."/>
      <w:lvlJc w:val="left"/>
      <w:pPr>
        <w:tabs>
          <w:tab w:val="num" w:pos="578"/>
        </w:tabs>
        <w:ind w:left="578" w:hanging="7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664"/>
        </w:tabs>
        <w:ind w:left="664" w:hanging="1800"/>
      </w:pPr>
      <w:rPr>
        <w:rFonts w:hint="default"/>
      </w:rPr>
    </w:lvl>
  </w:abstractNum>
  <w:abstractNum w:abstractNumId="34" w15:restartNumberingAfterBreak="0">
    <w:nsid w:val="72632295"/>
    <w:multiLevelType w:val="hybridMultilevel"/>
    <w:tmpl w:val="BFB89324"/>
    <w:lvl w:ilvl="0" w:tplc="95F66686">
      <w:start w:val="4"/>
      <w:numFmt w:val="bullet"/>
      <w:lvlText w:val="-"/>
      <w:lvlJc w:val="left"/>
      <w:pPr>
        <w:tabs>
          <w:tab w:val="num" w:pos="480"/>
        </w:tabs>
        <w:ind w:left="480" w:hanging="360"/>
      </w:pPr>
      <w:rPr>
        <w:rFonts w:ascii="Times New Roman" w:eastAsia="Times New Roman" w:hAnsi="Times New Roman" w:cs="Times New Roman" w:hint="default"/>
        <w:b/>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5" w15:restartNumberingAfterBreak="0">
    <w:nsid w:val="7372302B"/>
    <w:multiLevelType w:val="hybridMultilevel"/>
    <w:tmpl w:val="5240D1D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B360725"/>
    <w:multiLevelType w:val="hybridMultilevel"/>
    <w:tmpl w:val="82AA1F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BF11505"/>
    <w:multiLevelType w:val="hybridMultilevel"/>
    <w:tmpl w:val="BDECBA12"/>
    <w:lvl w:ilvl="0" w:tplc="1FAEA974">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D0E4E11"/>
    <w:multiLevelType w:val="hybridMultilevel"/>
    <w:tmpl w:val="2314406E"/>
    <w:lvl w:ilvl="0" w:tplc="1FAEA97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C910C0"/>
    <w:multiLevelType w:val="multilevel"/>
    <w:tmpl w:val="9F389B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20"/>
  </w:num>
  <w:num w:numId="2">
    <w:abstractNumId w:val="39"/>
  </w:num>
  <w:num w:numId="3">
    <w:abstractNumId w:val="35"/>
  </w:num>
  <w:num w:numId="4">
    <w:abstractNumId w:val="9"/>
  </w:num>
  <w:num w:numId="5">
    <w:abstractNumId w:val="29"/>
  </w:num>
  <w:num w:numId="6">
    <w:abstractNumId w:val="33"/>
  </w:num>
  <w:num w:numId="7">
    <w:abstractNumId w:val="0"/>
  </w:num>
  <w:num w:numId="8">
    <w:abstractNumId w:val="15"/>
  </w:num>
  <w:num w:numId="9">
    <w:abstractNumId w:val="2"/>
  </w:num>
  <w:num w:numId="10">
    <w:abstractNumId w:val="4"/>
  </w:num>
  <w:num w:numId="11">
    <w:abstractNumId w:val="19"/>
  </w:num>
  <w:num w:numId="12">
    <w:abstractNumId w:val="30"/>
  </w:num>
  <w:num w:numId="13">
    <w:abstractNumId w:val="32"/>
  </w:num>
  <w:num w:numId="14">
    <w:abstractNumId w:val="1"/>
  </w:num>
  <w:num w:numId="15">
    <w:abstractNumId w:val="17"/>
  </w:num>
  <w:num w:numId="16">
    <w:abstractNumId w:val="31"/>
  </w:num>
  <w:num w:numId="17">
    <w:abstractNumId w:val="24"/>
  </w:num>
  <w:num w:numId="18">
    <w:abstractNumId w:val="21"/>
  </w:num>
  <w:num w:numId="19">
    <w:abstractNumId w:val="27"/>
  </w:num>
  <w:num w:numId="20">
    <w:abstractNumId w:val="22"/>
  </w:num>
  <w:num w:numId="21">
    <w:abstractNumId w:val="18"/>
  </w:num>
  <w:num w:numId="22">
    <w:abstractNumId w:val="26"/>
  </w:num>
  <w:num w:numId="23">
    <w:abstractNumId w:val="6"/>
  </w:num>
  <w:num w:numId="24">
    <w:abstractNumId w:val="28"/>
  </w:num>
  <w:num w:numId="25">
    <w:abstractNumId w:val="36"/>
  </w:num>
  <w:num w:numId="26">
    <w:abstractNumId w:val="10"/>
  </w:num>
  <w:num w:numId="27">
    <w:abstractNumId w:val="8"/>
  </w:num>
  <w:num w:numId="28">
    <w:abstractNumId w:val="13"/>
  </w:num>
  <w:num w:numId="29">
    <w:abstractNumId w:val="16"/>
  </w:num>
  <w:num w:numId="30">
    <w:abstractNumId w:val="38"/>
  </w:num>
  <w:num w:numId="31">
    <w:abstractNumId w:val="37"/>
  </w:num>
  <w:num w:numId="32">
    <w:abstractNumId w:val="7"/>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4"/>
  </w:num>
  <w:num w:numId="36">
    <w:abstractNumId w:val="34"/>
  </w:num>
  <w:num w:numId="37">
    <w:abstractNumId w:val="12"/>
  </w:num>
  <w:num w:numId="38">
    <w:abstractNumId w:val="3"/>
  </w:num>
  <w:num w:numId="39">
    <w:abstractNumId w:val="23"/>
  </w:num>
  <w:num w:numId="40">
    <w:abstractNumId w:val="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C4774"/>
    <w:rsid w:val="00001E27"/>
    <w:rsid w:val="00002D2D"/>
    <w:rsid w:val="000033C3"/>
    <w:rsid w:val="00011784"/>
    <w:rsid w:val="0001239E"/>
    <w:rsid w:val="00020260"/>
    <w:rsid w:val="00022A6F"/>
    <w:rsid w:val="0002551E"/>
    <w:rsid w:val="00026B7A"/>
    <w:rsid w:val="000306B5"/>
    <w:rsid w:val="000309CA"/>
    <w:rsid w:val="00034DB5"/>
    <w:rsid w:val="00036E18"/>
    <w:rsid w:val="000377C8"/>
    <w:rsid w:val="000407CA"/>
    <w:rsid w:val="00045C90"/>
    <w:rsid w:val="00056F86"/>
    <w:rsid w:val="00057304"/>
    <w:rsid w:val="00060866"/>
    <w:rsid w:val="00060E71"/>
    <w:rsid w:val="00061E63"/>
    <w:rsid w:val="00062BC2"/>
    <w:rsid w:val="00064D61"/>
    <w:rsid w:val="0006525D"/>
    <w:rsid w:val="0006558C"/>
    <w:rsid w:val="00067422"/>
    <w:rsid w:val="00083A9D"/>
    <w:rsid w:val="000844A6"/>
    <w:rsid w:val="0008485A"/>
    <w:rsid w:val="0008592E"/>
    <w:rsid w:val="00086519"/>
    <w:rsid w:val="000866F9"/>
    <w:rsid w:val="0008680C"/>
    <w:rsid w:val="000918C2"/>
    <w:rsid w:val="0009298D"/>
    <w:rsid w:val="000A24C2"/>
    <w:rsid w:val="000B074E"/>
    <w:rsid w:val="000B2E3E"/>
    <w:rsid w:val="000B77D3"/>
    <w:rsid w:val="000B7B12"/>
    <w:rsid w:val="000C1162"/>
    <w:rsid w:val="000C6D43"/>
    <w:rsid w:val="000D399A"/>
    <w:rsid w:val="000D46F2"/>
    <w:rsid w:val="000D49D0"/>
    <w:rsid w:val="000D64B6"/>
    <w:rsid w:val="000D6B94"/>
    <w:rsid w:val="000E0424"/>
    <w:rsid w:val="000E081B"/>
    <w:rsid w:val="000E17E8"/>
    <w:rsid w:val="000E4B81"/>
    <w:rsid w:val="000E7617"/>
    <w:rsid w:val="000E77B2"/>
    <w:rsid w:val="000F1D71"/>
    <w:rsid w:val="000F1E22"/>
    <w:rsid w:val="000F6B15"/>
    <w:rsid w:val="000F71EE"/>
    <w:rsid w:val="000F7FF8"/>
    <w:rsid w:val="001047C5"/>
    <w:rsid w:val="00104F7C"/>
    <w:rsid w:val="00106079"/>
    <w:rsid w:val="00107E80"/>
    <w:rsid w:val="00112B81"/>
    <w:rsid w:val="00115956"/>
    <w:rsid w:val="0012037B"/>
    <w:rsid w:val="00121BFB"/>
    <w:rsid w:val="00124744"/>
    <w:rsid w:val="00132E4B"/>
    <w:rsid w:val="001378E3"/>
    <w:rsid w:val="00146770"/>
    <w:rsid w:val="001501DA"/>
    <w:rsid w:val="00151675"/>
    <w:rsid w:val="00154D9D"/>
    <w:rsid w:val="001562E2"/>
    <w:rsid w:val="001567CC"/>
    <w:rsid w:val="001577CB"/>
    <w:rsid w:val="00161BD3"/>
    <w:rsid w:val="00164FD8"/>
    <w:rsid w:val="00167AA1"/>
    <w:rsid w:val="001709D2"/>
    <w:rsid w:val="00176B00"/>
    <w:rsid w:val="001806EF"/>
    <w:rsid w:val="00181A98"/>
    <w:rsid w:val="00183AAD"/>
    <w:rsid w:val="00190470"/>
    <w:rsid w:val="001A1843"/>
    <w:rsid w:val="001A18AE"/>
    <w:rsid w:val="001B023A"/>
    <w:rsid w:val="001B090D"/>
    <w:rsid w:val="001B3B7C"/>
    <w:rsid w:val="001B5359"/>
    <w:rsid w:val="001C6936"/>
    <w:rsid w:val="001D045D"/>
    <w:rsid w:val="001D53A4"/>
    <w:rsid w:val="001E3ABA"/>
    <w:rsid w:val="001E6089"/>
    <w:rsid w:val="001F642E"/>
    <w:rsid w:val="0020093F"/>
    <w:rsid w:val="002044F8"/>
    <w:rsid w:val="00204FD5"/>
    <w:rsid w:val="0020615D"/>
    <w:rsid w:val="00207061"/>
    <w:rsid w:val="00213C8D"/>
    <w:rsid w:val="00215D0B"/>
    <w:rsid w:val="0021720C"/>
    <w:rsid w:val="00220E75"/>
    <w:rsid w:val="002242C3"/>
    <w:rsid w:val="002403EA"/>
    <w:rsid w:val="00241883"/>
    <w:rsid w:val="0024449D"/>
    <w:rsid w:val="00246E73"/>
    <w:rsid w:val="0025010E"/>
    <w:rsid w:val="00254C6E"/>
    <w:rsid w:val="002620B5"/>
    <w:rsid w:val="002620C9"/>
    <w:rsid w:val="002648EC"/>
    <w:rsid w:val="00270020"/>
    <w:rsid w:val="00273C4E"/>
    <w:rsid w:val="00281E53"/>
    <w:rsid w:val="00285478"/>
    <w:rsid w:val="00292EC3"/>
    <w:rsid w:val="00297973"/>
    <w:rsid w:val="002A2292"/>
    <w:rsid w:val="002A56C1"/>
    <w:rsid w:val="002B036A"/>
    <w:rsid w:val="002B3E3A"/>
    <w:rsid w:val="002C0910"/>
    <w:rsid w:val="002C17F3"/>
    <w:rsid w:val="002C1C96"/>
    <w:rsid w:val="002C5840"/>
    <w:rsid w:val="002D1023"/>
    <w:rsid w:val="002D1861"/>
    <w:rsid w:val="002D7A7F"/>
    <w:rsid w:val="002E163A"/>
    <w:rsid w:val="002F0C4C"/>
    <w:rsid w:val="002F1851"/>
    <w:rsid w:val="002F397A"/>
    <w:rsid w:val="002F41C4"/>
    <w:rsid w:val="00300BB2"/>
    <w:rsid w:val="003044FE"/>
    <w:rsid w:val="00304FAD"/>
    <w:rsid w:val="003059E7"/>
    <w:rsid w:val="003100A5"/>
    <w:rsid w:val="00311954"/>
    <w:rsid w:val="0031415B"/>
    <w:rsid w:val="00314A4F"/>
    <w:rsid w:val="00315E18"/>
    <w:rsid w:val="00321A9C"/>
    <w:rsid w:val="00321E6C"/>
    <w:rsid w:val="00323D3D"/>
    <w:rsid w:val="00325875"/>
    <w:rsid w:val="00326361"/>
    <w:rsid w:val="0033419D"/>
    <w:rsid w:val="00340399"/>
    <w:rsid w:val="003421F3"/>
    <w:rsid w:val="0034709E"/>
    <w:rsid w:val="00370733"/>
    <w:rsid w:val="00390C8B"/>
    <w:rsid w:val="0039293F"/>
    <w:rsid w:val="00393C19"/>
    <w:rsid w:val="0039405F"/>
    <w:rsid w:val="003A18A5"/>
    <w:rsid w:val="003A2D81"/>
    <w:rsid w:val="003A339C"/>
    <w:rsid w:val="003A5F92"/>
    <w:rsid w:val="003A6BB5"/>
    <w:rsid w:val="003A7B69"/>
    <w:rsid w:val="003B4B26"/>
    <w:rsid w:val="003B79B4"/>
    <w:rsid w:val="003C00D7"/>
    <w:rsid w:val="003C236C"/>
    <w:rsid w:val="003C473D"/>
    <w:rsid w:val="003D0DA7"/>
    <w:rsid w:val="003D1A0C"/>
    <w:rsid w:val="003D4D18"/>
    <w:rsid w:val="003E36BA"/>
    <w:rsid w:val="003E4A88"/>
    <w:rsid w:val="003E5E3C"/>
    <w:rsid w:val="003F07A9"/>
    <w:rsid w:val="0040053A"/>
    <w:rsid w:val="0040554C"/>
    <w:rsid w:val="004103D7"/>
    <w:rsid w:val="00410F5A"/>
    <w:rsid w:val="00421454"/>
    <w:rsid w:val="00423207"/>
    <w:rsid w:val="004307E9"/>
    <w:rsid w:val="00430B25"/>
    <w:rsid w:val="00431DA1"/>
    <w:rsid w:val="00432A43"/>
    <w:rsid w:val="00433597"/>
    <w:rsid w:val="004340D9"/>
    <w:rsid w:val="0044132A"/>
    <w:rsid w:val="0044309B"/>
    <w:rsid w:val="00445C6C"/>
    <w:rsid w:val="00450AE1"/>
    <w:rsid w:val="004602F3"/>
    <w:rsid w:val="00470F26"/>
    <w:rsid w:val="0047571F"/>
    <w:rsid w:val="004758FD"/>
    <w:rsid w:val="0047594D"/>
    <w:rsid w:val="00480668"/>
    <w:rsid w:val="00482728"/>
    <w:rsid w:val="00487678"/>
    <w:rsid w:val="0049006A"/>
    <w:rsid w:val="00493F8C"/>
    <w:rsid w:val="004945BA"/>
    <w:rsid w:val="004947D1"/>
    <w:rsid w:val="00497729"/>
    <w:rsid w:val="004A110A"/>
    <w:rsid w:val="004A67E5"/>
    <w:rsid w:val="004B3329"/>
    <w:rsid w:val="004C2D85"/>
    <w:rsid w:val="004C588A"/>
    <w:rsid w:val="004C69C9"/>
    <w:rsid w:val="004D097B"/>
    <w:rsid w:val="004D3067"/>
    <w:rsid w:val="004D3795"/>
    <w:rsid w:val="004D53FD"/>
    <w:rsid w:val="004E1714"/>
    <w:rsid w:val="004E56E5"/>
    <w:rsid w:val="004E746D"/>
    <w:rsid w:val="004F1AF9"/>
    <w:rsid w:val="004F6109"/>
    <w:rsid w:val="00504243"/>
    <w:rsid w:val="005051D6"/>
    <w:rsid w:val="005123EF"/>
    <w:rsid w:val="005141DD"/>
    <w:rsid w:val="0051468F"/>
    <w:rsid w:val="005176D7"/>
    <w:rsid w:val="00517FCA"/>
    <w:rsid w:val="00526F70"/>
    <w:rsid w:val="00531C46"/>
    <w:rsid w:val="00531E4B"/>
    <w:rsid w:val="0053377E"/>
    <w:rsid w:val="005338B3"/>
    <w:rsid w:val="005351B3"/>
    <w:rsid w:val="0054549A"/>
    <w:rsid w:val="00550B0A"/>
    <w:rsid w:val="005515EC"/>
    <w:rsid w:val="00552B90"/>
    <w:rsid w:val="00564616"/>
    <w:rsid w:val="0057250F"/>
    <w:rsid w:val="00574799"/>
    <w:rsid w:val="00581418"/>
    <w:rsid w:val="0058692A"/>
    <w:rsid w:val="0059162E"/>
    <w:rsid w:val="0059349B"/>
    <w:rsid w:val="00595162"/>
    <w:rsid w:val="005964C5"/>
    <w:rsid w:val="005A3204"/>
    <w:rsid w:val="005A4BC6"/>
    <w:rsid w:val="005A75A0"/>
    <w:rsid w:val="005B0BB6"/>
    <w:rsid w:val="005B2B4D"/>
    <w:rsid w:val="005B3110"/>
    <w:rsid w:val="005B4673"/>
    <w:rsid w:val="005B57E8"/>
    <w:rsid w:val="005B6D85"/>
    <w:rsid w:val="005C1F76"/>
    <w:rsid w:val="005C32E4"/>
    <w:rsid w:val="005D03B8"/>
    <w:rsid w:val="005D30F8"/>
    <w:rsid w:val="005D7F69"/>
    <w:rsid w:val="005E1075"/>
    <w:rsid w:val="005F085D"/>
    <w:rsid w:val="005F10F7"/>
    <w:rsid w:val="005F1710"/>
    <w:rsid w:val="005F3033"/>
    <w:rsid w:val="005F69B6"/>
    <w:rsid w:val="005F7C46"/>
    <w:rsid w:val="00600BD2"/>
    <w:rsid w:val="00604D0E"/>
    <w:rsid w:val="00610011"/>
    <w:rsid w:val="0061078F"/>
    <w:rsid w:val="00616260"/>
    <w:rsid w:val="00620B1A"/>
    <w:rsid w:val="00620D1A"/>
    <w:rsid w:val="006243FA"/>
    <w:rsid w:val="00627462"/>
    <w:rsid w:val="006357E9"/>
    <w:rsid w:val="00637242"/>
    <w:rsid w:val="00637F71"/>
    <w:rsid w:val="00656C82"/>
    <w:rsid w:val="00657DC9"/>
    <w:rsid w:val="00662B69"/>
    <w:rsid w:val="0066331A"/>
    <w:rsid w:val="006670B2"/>
    <w:rsid w:val="00671F51"/>
    <w:rsid w:val="00673234"/>
    <w:rsid w:val="00675194"/>
    <w:rsid w:val="00677A4A"/>
    <w:rsid w:val="00683CFE"/>
    <w:rsid w:val="00683D58"/>
    <w:rsid w:val="00684120"/>
    <w:rsid w:val="00686E95"/>
    <w:rsid w:val="006874A6"/>
    <w:rsid w:val="006960B4"/>
    <w:rsid w:val="006966F0"/>
    <w:rsid w:val="00697809"/>
    <w:rsid w:val="006A0754"/>
    <w:rsid w:val="006A328C"/>
    <w:rsid w:val="006A5EC3"/>
    <w:rsid w:val="006B209D"/>
    <w:rsid w:val="006C164E"/>
    <w:rsid w:val="006C22AD"/>
    <w:rsid w:val="006C32E1"/>
    <w:rsid w:val="006C402E"/>
    <w:rsid w:val="006D0BE8"/>
    <w:rsid w:val="006D1CD7"/>
    <w:rsid w:val="006D717B"/>
    <w:rsid w:val="006E2C36"/>
    <w:rsid w:val="006E2E24"/>
    <w:rsid w:val="006E49DA"/>
    <w:rsid w:val="006E6038"/>
    <w:rsid w:val="006F37D5"/>
    <w:rsid w:val="007011C8"/>
    <w:rsid w:val="0070331A"/>
    <w:rsid w:val="00705983"/>
    <w:rsid w:val="00705E5A"/>
    <w:rsid w:val="00711BFE"/>
    <w:rsid w:val="00714C18"/>
    <w:rsid w:val="00717717"/>
    <w:rsid w:val="0072085D"/>
    <w:rsid w:val="00720E4D"/>
    <w:rsid w:val="00720FBD"/>
    <w:rsid w:val="007227E6"/>
    <w:rsid w:val="00726415"/>
    <w:rsid w:val="0074758E"/>
    <w:rsid w:val="007519DD"/>
    <w:rsid w:val="00753037"/>
    <w:rsid w:val="00754378"/>
    <w:rsid w:val="007608F7"/>
    <w:rsid w:val="0076118E"/>
    <w:rsid w:val="00782F0A"/>
    <w:rsid w:val="007927C9"/>
    <w:rsid w:val="007A178A"/>
    <w:rsid w:val="007A361A"/>
    <w:rsid w:val="007A3B75"/>
    <w:rsid w:val="007A4671"/>
    <w:rsid w:val="007A57A9"/>
    <w:rsid w:val="007A7C10"/>
    <w:rsid w:val="007B44A2"/>
    <w:rsid w:val="007B78BD"/>
    <w:rsid w:val="007C10BF"/>
    <w:rsid w:val="007C1DF2"/>
    <w:rsid w:val="007C2AF0"/>
    <w:rsid w:val="007C314F"/>
    <w:rsid w:val="007C4774"/>
    <w:rsid w:val="007C4BEC"/>
    <w:rsid w:val="007D212D"/>
    <w:rsid w:val="007D5FE2"/>
    <w:rsid w:val="007D6924"/>
    <w:rsid w:val="007D6DF9"/>
    <w:rsid w:val="007E269C"/>
    <w:rsid w:val="007F02A7"/>
    <w:rsid w:val="007F0DCB"/>
    <w:rsid w:val="007F0E17"/>
    <w:rsid w:val="007F6D00"/>
    <w:rsid w:val="0080279B"/>
    <w:rsid w:val="00803836"/>
    <w:rsid w:val="008039D3"/>
    <w:rsid w:val="00804ED5"/>
    <w:rsid w:val="00806992"/>
    <w:rsid w:val="00810710"/>
    <w:rsid w:val="00822543"/>
    <w:rsid w:val="00826520"/>
    <w:rsid w:val="00826C90"/>
    <w:rsid w:val="00827A21"/>
    <w:rsid w:val="00831AC1"/>
    <w:rsid w:val="00840BE1"/>
    <w:rsid w:val="00843E1D"/>
    <w:rsid w:val="00845541"/>
    <w:rsid w:val="0084631C"/>
    <w:rsid w:val="00846464"/>
    <w:rsid w:val="00847B21"/>
    <w:rsid w:val="00850CD3"/>
    <w:rsid w:val="00854F23"/>
    <w:rsid w:val="008610F2"/>
    <w:rsid w:val="008630EA"/>
    <w:rsid w:val="008635A0"/>
    <w:rsid w:val="008676B4"/>
    <w:rsid w:val="00867D29"/>
    <w:rsid w:val="00871DA7"/>
    <w:rsid w:val="00872405"/>
    <w:rsid w:val="00873D84"/>
    <w:rsid w:val="008748DC"/>
    <w:rsid w:val="00875A7B"/>
    <w:rsid w:val="008827CB"/>
    <w:rsid w:val="00883F60"/>
    <w:rsid w:val="00890579"/>
    <w:rsid w:val="00891557"/>
    <w:rsid w:val="00892685"/>
    <w:rsid w:val="00893C6A"/>
    <w:rsid w:val="0089608C"/>
    <w:rsid w:val="008A36A2"/>
    <w:rsid w:val="008A5828"/>
    <w:rsid w:val="008A5E9F"/>
    <w:rsid w:val="008A5FEC"/>
    <w:rsid w:val="008C1888"/>
    <w:rsid w:val="008C234B"/>
    <w:rsid w:val="008C4F96"/>
    <w:rsid w:val="008C7A1A"/>
    <w:rsid w:val="008C7DE7"/>
    <w:rsid w:val="008D6DCE"/>
    <w:rsid w:val="008F0AFB"/>
    <w:rsid w:val="008F1D74"/>
    <w:rsid w:val="0090106B"/>
    <w:rsid w:val="009032B7"/>
    <w:rsid w:val="00903986"/>
    <w:rsid w:val="009049E8"/>
    <w:rsid w:val="009059E1"/>
    <w:rsid w:val="00916D84"/>
    <w:rsid w:val="009172D0"/>
    <w:rsid w:val="00920E36"/>
    <w:rsid w:val="009243A9"/>
    <w:rsid w:val="00925086"/>
    <w:rsid w:val="009313FB"/>
    <w:rsid w:val="009359E3"/>
    <w:rsid w:val="009361A9"/>
    <w:rsid w:val="00936A9F"/>
    <w:rsid w:val="009526F4"/>
    <w:rsid w:val="00954286"/>
    <w:rsid w:val="00955D4C"/>
    <w:rsid w:val="00955E23"/>
    <w:rsid w:val="009600E6"/>
    <w:rsid w:val="00971166"/>
    <w:rsid w:val="0097238B"/>
    <w:rsid w:val="009777F8"/>
    <w:rsid w:val="00983D4D"/>
    <w:rsid w:val="00986430"/>
    <w:rsid w:val="0099052F"/>
    <w:rsid w:val="009905B7"/>
    <w:rsid w:val="00993E8E"/>
    <w:rsid w:val="00994083"/>
    <w:rsid w:val="009A2A79"/>
    <w:rsid w:val="009B33FB"/>
    <w:rsid w:val="009C182D"/>
    <w:rsid w:val="009C1B98"/>
    <w:rsid w:val="009C1D72"/>
    <w:rsid w:val="009D3BB7"/>
    <w:rsid w:val="009D60C5"/>
    <w:rsid w:val="009D78BE"/>
    <w:rsid w:val="009E0284"/>
    <w:rsid w:val="009E27E7"/>
    <w:rsid w:val="009E298B"/>
    <w:rsid w:val="009E73E1"/>
    <w:rsid w:val="009F1E3A"/>
    <w:rsid w:val="009F52A9"/>
    <w:rsid w:val="009F74F6"/>
    <w:rsid w:val="00A03274"/>
    <w:rsid w:val="00A12C0A"/>
    <w:rsid w:val="00A17829"/>
    <w:rsid w:val="00A24186"/>
    <w:rsid w:val="00A24733"/>
    <w:rsid w:val="00A30D34"/>
    <w:rsid w:val="00A33D73"/>
    <w:rsid w:val="00A369E0"/>
    <w:rsid w:val="00A40E06"/>
    <w:rsid w:val="00A40FF1"/>
    <w:rsid w:val="00A51A31"/>
    <w:rsid w:val="00A53DA9"/>
    <w:rsid w:val="00A566EC"/>
    <w:rsid w:val="00A569B7"/>
    <w:rsid w:val="00A57810"/>
    <w:rsid w:val="00A60C05"/>
    <w:rsid w:val="00A62F3F"/>
    <w:rsid w:val="00A6402E"/>
    <w:rsid w:val="00A65D3C"/>
    <w:rsid w:val="00A71AD1"/>
    <w:rsid w:val="00A72351"/>
    <w:rsid w:val="00A81B58"/>
    <w:rsid w:val="00A838F2"/>
    <w:rsid w:val="00A851E7"/>
    <w:rsid w:val="00A95074"/>
    <w:rsid w:val="00AA3625"/>
    <w:rsid w:val="00AA4472"/>
    <w:rsid w:val="00AB30E3"/>
    <w:rsid w:val="00AB43D5"/>
    <w:rsid w:val="00AB5D44"/>
    <w:rsid w:val="00AB6B81"/>
    <w:rsid w:val="00AB76BC"/>
    <w:rsid w:val="00AB78B1"/>
    <w:rsid w:val="00AC25CF"/>
    <w:rsid w:val="00AC281D"/>
    <w:rsid w:val="00AC2F48"/>
    <w:rsid w:val="00AC3A50"/>
    <w:rsid w:val="00AC4336"/>
    <w:rsid w:val="00AC5DFD"/>
    <w:rsid w:val="00AD4896"/>
    <w:rsid w:val="00AE0DB6"/>
    <w:rsid w:val="00AE2008"/>
    <w:rsid w:val="00AE26F0"/>
    <w:rsid w:val="00AE296F"/>
    <w:rsid w:val="00AE4055"/>
    <w:rsid w:val="00AE567B"/>
    <w:rsid w:val="00AE6BE7"/>
    <w:rsid w:val="00AF03DE"/>
    <w:rsid w:val="00AF148D"/>
    <w:rsid w:val="00AF44D8"/>
    <w:rsid w:val="00B00712"/>
    <w:rsid w:val="00B036C3"/>
    <w:rsid w:val="00B06788"/>
    <w:rsid w:val="00B1143D"/>
    <w:rsid w:val="00B16FD3"/>
    <w:rsid w:val="00B17CE1"/>
    <w:rsid w:val="00B207FE"/>
    <w:rsid w:val="00B20FE3"/>
    <w:rsid w:val="00B24E07"/>
    <w:rsid w:val="00B337E2"/>
    <w:rsid w:val="00B415BC"/>
    <w:rsid w:val="00B50584"/>
    <w:rsid w:val="00B53FAF"/>
    <w:rsid w:val="00B63102"/>
    <w:rsid w:val="00B720A2"/>
    <w:rsid w:val="00B7353D"/>
    <w:rsid w:val="00B74086"/>
    <w:rsid w:val="00B7770D"/>
    <w:rsid w:val="00B8067A"/>
    <w:rsid w:val="00B8234A"/>
    <w:rsid w:val="00B83105"/>
    <w:rsid w:val="00B90264"/>
    <w:rsid w:val="00B93B21"/>
    <w:rsid w:val="00BA2E0C"/>
    <w:rsid w:val="00BA7E15"/>
    <w:rsid w:val="00BB34F7"/>
    <w:rsid w:val="00BB7D99"/>
    <w:rsid w:val="00BC03BF"/>
    <w:rsid w:val="00BC0C07"/>
    <w:rsid w:val="00BC7D0F"/>
    <w:rsid w:val="00BE2A4B"/>
    <w:rsid w:val="00BE605D"/>
    <w:rsid w:val="00BE609C"/>
    <w:rsid w:val="00BF2DDE"/>
    <w:rsid w:val="00BF41AF"/>
    <w:rsid w:val="00C00AC0"/>
    <w:rsid w:val="00C05908"/>
    <w:rsid w:val="00C06283"/>
    <w:rsid w:val="00C0786B"/>
    <w:rsid w:val="00C10C56"/>
    <w:rsid w:val="00C16486"/>
    <w:rsid w:val="00C16DA4"/>
    <w:rsid w:val="00C17082"/>
    <w:rsid w:val="00C224E9"/>
    <w:rsid w:val="00C2753C"/>
    <w:rsid w:val="00C338E3"/>
    <w:rsid w:val="00C3504E"/>
    <w:rsid w:val="00C356FE"/>
    <w:rsid w:val="00C47598"/>
    <w:rsid w:val="00C55B58"/>
    <w:rsid w:val="00C60C04"/>
    <w:rsid w:val="00C61745"/>
    <w:rsid w:val="00C63CD0"/>
    <w:rsid w:val="00C66BE0"/>
    <w:rsid w:val="00C67768"/>
    <w:rsid w:val="00C73A2F"/>
    <w:rsid w:val="00C752C6"/>
    <w:rsid w:val="00C80035"/>
    <w:rsid w:val="00C83504"/>
    <w:rsid w:val="00C85ADA"/>
    <w:rsid w:val="00C909BC"/>
    <w:rsid w:val="00C95AB6"/>
    <w:rsid w:val="00CA2DE7"/>
    <w:rsid w:val="00CA47D8"/>
    <w:rsid w:val="00CA5C32"/>
    <w:rsid w:val="00CB5D1A"/>
    <w:rsid w:val="00CB794D"/>
    <w:rsid w:val="00CC262C"/>
    <w:rsid w:val="00CC29A6"/>
    <w:rsid w:val="00CC7444"/>
    <w:rsid w:val="00CD0405"/>
    <w:rsid w:val="00CD154A"/>
    <w:rsid w:val="00CD2562"/>
    <w:rsid w:val="00CD28C8"/>
    <w:rsid w:val="00CD46E8"/>
    <w:rsid w:val="00CD7EB2"/>
    <w:rsid w:val="00CE135F"/>
    <w:rsid w:val="00CE190C"/>
    <w:rsid w:val="00CE27C0"/>
    <w:rsid w:val="00CF1F99"/>
    <w:rsid w:val="00CF35E6"/>
    <w:rsid w:val="00CF450E"/>
    <w:rsid w:val="00CF5728"/>
    <w:rsid w:val="00D02989"/>
    <w:rsid w:val="00D03D77"/>
    <w:rsid w:val="00D04092"/>
    <w:rsid w:val="00D040EE"/>
    <w:rsid w:val="00D05D17"/>
    <w:rsid w:val="00D062EF"/>
    <w:rsid w:val="00D0631C"/>
    <w:rsid w:val="00D100C9"/>
    <w:rsid w:val="00D14E7D"/>
    <w:rsid w:val="00D21C48"/>
    <w:rsid w:val="00D26DF6"/>
    <w:rsid w:val="00D33399"/>
    <w:rsid w:val="00D34FAE"/>
    <w:rsid w:val="00D41303"/>
    <w:rsid w:val="00D417EF"/>
    <w:rsid w:val="00D449F7"/>
    <w:rsid w:val="00D47286"/>
    <w:rsid w:val="00D554F7"/>
    <w:rsid w:val="00D62148"/>
    <w:rsid w:val="00D64F43"/>
    <w:rsid w:val="00D777F3"/>
    <w:rsid w:val="00D8239C"/>
    <w:rsid w:val="00D908FB"/>
    <w:rsid w:val="00D91BBF"/>
    <w:rsid w:val="00D94D30"/>
    <w:rsid w:val="00DB3CB5"/>
    <w:rsid w:val="00DB7742"/>
    <w:rsid w:val="00DC16D0"/>
    <w:rsid w:val="00DD13DF"/>
    <w:rsid w:val="00DD4AEE"/>
    <w:rsid w:val="00DD6477"/>
    <w:rsid w:val="00DD69EC"/>
    <w:rsid w:val="00DD6C4B"/>
    <w:rsid w:val="00DD768A"/>
    <w:rsid w:val="00DD78C7"/>
    <w:rsid w:val="00DE07E9"/>
    <w:rsid w:val="00DE2103"/>
    <w:rsid w:val="00DE2475"/>
    <w:rsid w:val="00DF04FC"/>
    <w:rsid w:val="00E10199"/>
    <w:rsid w:val="00E16336"/>
    <w:rsid w:val="00E1681A"/>
    <w:rsid w:val="00E16CA8"/>
    <w:rsid w:val="00E21398"/>
    <w:rsid w:val="00E21987"/>
    <w:rsid w:val="00E26E6E"/>
    <w:rsid w:val="00E333B6"/>
    <w:rsid w:val="00E3708D"/>
    <w:rsid w:val="00E41470"/>
    <w:rsid w:val="00E43896"/>
    <w:rsid w:val="00E4593D"/>
    <w:rsid w:val="00E536A3"/>
    <w:rsid w:val="00E54080"/>
    <w:rsid w:val="00E54564"/>
    <w:rsid w:val="00E576B2"/>
    <w:rsid w:val="00E61F49"/>
    <w:rsid w:val="00E742CE"/>
    <w:rsid w:val="00E746EB"/>
    <w:rsid w:val="00E761F0"/>
    <w:rsid w:val="00E77F9F"/>
    <w:rsid w:val="00E83C56"/>
    <w:rsid w:val="00E85B3D"/>
    <w:rsid w:val="00E9475B"/>
    <w:rsid w:val="00E9687E"/>
    <w:rsid w:val="00EA33FF"/>
    <w:rsid w:val="00EA6558"/>
    <w:rsid w:val="00EA7D35"/>
    <w:rsid w:val="00EB02CF"/>
    <w:rsid w:val="00EB56C5"/>
    <w:rsid w:val="00EC005C"/>
    <w:rsid w:val="00EC6A08"/>
    <w:rsid w:val="00ED028A"/>
    <w:rsid w:val="00ED18F7"/>
    <w:rsid w:val="00ED4E0B"/>
    <w:rsid w:val="00ED67A7"/>
    <w:rsid w:val="00ED7C92"/>
    <w:rsid w:val="00EE0CBB"/>
    <w:rsid w:val="00EE1B0F"/>
    <w:rsid w:val="00EE37B1"/>
    <w:rsid w:val="00EF254E"/>
    <w:rsid w:val="00F03701"/>
    <w:rsid w:val="00F10440"/>
    <w:rsid w:val="00F1577A"/>
    <w:rsid w:val="00F23878"/>
    <w:rsid w:val="00F23D61"/>
    <w:rsid w:val="00F307E9"/>
    <w:rsid w:val="00F339A0"/>
    <w:rsid w:val="00F34565"/>
    <w:rsid w:val="00F40317"/>
    <w:rsid w:val="00F438F8"/>
    <w:rsid w:val="00F43AA3"/>
    <w:rsid w:val="00F47C49"/>
    <w:rsid w:val="00F50DAF"/>
    <w:rsid w:val="00F51A28"/>
    <w:rsid w:val="00F520C8"/>
    <w:rsid w:val="00F60C4C"/>
    <w:rsid w:val="00F6374D"/>
    <w:rsid w:val="00F63E77"/>
    <w:rsid w:val="00F6479F"/>
    <w:rsid w:val="00F66F70"/>
    <w:rsid w:val="00F7013B"/>
    <w:rsid w:val="00F7062D"/>
    <w:rsid w:val="00F76787"/>
    <w:rsid w:val="00F82B8C"/>
    <w:rsid w:val="00F85340"/>
    <w:rsid w:val="00F85F0D"/>
    <w:rsid w:val="00F869A2"/>
    <w:rsid w:val="00F9075D"/>
    <w:rsid w:val="00F90B4B"/>
    <w:rsid w:val="00F92F7E"/>
    <w:rsid w:val="00F9318D"/>
    <w:rsid w:val="00F94445"/>
    <w:rsid w:val="00F9454B"/>
    <w:rsid w:val="00F95B03"/>
    <w:rsid w:val="00F975E9"/>
    <w:rsid w:val="00F97E3B"/>
    <w:rsid w:val="00FA454A"/>
    <w:rsid w:val="00FA60BA"/>
    <w:rsid w:val="00FA68E7"/>
    <w:rsid w:val="00FB06F4"/>
    <w:rsid w:val="00FB1D31"/>
    <w:rsid w:val="00FB1E77"/>
    <w:rsid w:val="00FB46B3"/>
    <w:rsid w:val="00FB6CC1"/>
    <w:rsid w:val="00FC43F4"/>
    <w:rsid w:val="00FC4683"/>
    <w:rsid w:val="00FC617D"/>
    <w:rsid w:val="00FC6D1A"/>
    <w:rsid w:val="00FD44B9"/>
    <w:rsid w:val="00FD4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23283-1F1E-412C-82BF-E6477445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B4"/>
    <w:rPr>
      <w:sz w:val="24"/>
      <w:szCs w:val="24"/>
    </w:rPr>
  </w:style>
  <w:style w:type="paragraph" w:styleId="1">
    <w:name w:val="heading 1"/>
    <w:basedOn w:val="a"/>
    <w:next w:val="a"/>
    <w:qFormat/>
    <w:rsid w:val="008676B4"/>
    <w:pPr>
      <w:keepNext/>
      <w:spacing w:before="240" w:after="60"/>
      <w:outlineLvl w:val="0"/>
    </w:pPr>
    <w:rPr>
      <w:rFonts w:ascii="Arial" w:hAnsi="Arial" w:cs="Arial"/>
      <w:b/>
      <w:bCs/>
      <w:kern w:val="32"/>
      <w:sz w:val="32"/>
      <w:szCs w:val="32"/>
    </w:rPr>
  </w:style>
  <w:style w:type="paragraph" w:styleId="2">
    <w:name w:val="heading 2"/>
    <w:basedOn w:val="a"/>
    <w:next w:val="a"/>
    <w:qFormat/>
    <w:rsid w:val="008676B4"/>
    <w:pPr>
      <w:keepNext/>
      <w:spacing w:before="240" w:after="60"/>
      <w:outlineLvl w:val="1"/>
    </w:pPr>
    <w:rPr>
      <w:rFonts w:ascii="Arial" w:hAnsi="Arial" w:cs="Arial"/>
      <w:b/>
      <w:bCs/>
      <w:i/>
      <w:iCs/>
      <w:sz w:val="28"/>
      <w:szCs w:val="28"/>
    </w:rPr>
  </w:style>
  <w:style w:type="paragraph" w:styleId="3">
    <w:name w:val="heading 3"/>
    <w:basedOn w:val="a"/>
    <w:next w:val="a"/>
    <w:qFormat/>
    <w:rsid w:val="008676B4"/>
    <w:pPr>
      <w:keepNext/>
      <w:jc w:val="center"/>
      <w:outlineLvl w:val="2"/>
    </w:pPr>
    <w:rPr>
      <w:b/>
      <w:sz w:val="26"/>
      <w:szCs w:val="20"/>
    </w:rPr>
  </w:style>
  <w:style w:type="paragraph" w:styleId="6">
    <w:name w:val="heading 6"/>
    <w:basedOn w:val="a"/>
    <w:next w:val="a"/>
    <w:qFormat/>
    <w:rsid w:val="008676B4"/>
    <w:pPr>
      <w:spacing w:before="240" w:after="60"/>
      <w:outlineLvl w:val="5"/>
    </w:pPr>
    <w:rPr>
      <w:b/>
      <w:bCs/>
      <w:sz w:val="22"/>
      <w:szCs w:val="22"/>
    </w:rPr>
  </w:style>
  <w:style w:type="paragraph" w:styleId="9">
    <w:name w:val="heading 9"/>
    <w:basedOn w:val="a"/>
    <w:next w:val="a"/>
    <w:qFormat/>
    <w:rsid w:val="008676B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8676B4"/>
    <w:rPr>
      <w:rFonts w:ascii="Arial" w:hAnsi="Arial"/>
      <w:sz w:val="28"/>
      <w:szCs w:val="20"/>
      <w:lang w:val="uk-UA"/>
    </w:rPr>
  </w:style>
  <w:style w:type="paragraph" w:styleId="30">
    <w:name w:val="Body Text 3"/>
    <w:basedOn w:val="a"/>
    <w:rsid w:val="008676B4"/>
    <w:pPr>
      <w:jc w:val="both"/>
    </w:pPr>
    <w:rPr>
      <w:rFonts w:ascii="Arial" w:hAnsi="Arial"/>
      <w:sz w:val="26"/>
      <w:szCs w:val="20"/>
      <w:lang w:val="uk-UA"/>
    </w:rPr>
  </w:style>
  <w:style w:type="paragraph" w:styleId="a3">
    <w:name w:val="Body Text"/>
    <w:basedOn w:val="a"/>
    <w:rsid w:val="008676B4"/>
    <w:pPr>
      <w:jc w:val="center"/>
    </w:pPr>
    <w:rPr>
      <w:rFonts w:ascii="Arial" w:hAnsi="Arial"/>
    </w:rPr>
  </w:style>
  <w:style w:type="table" w:styleId="a4">
    <w:name w:val="Table Grid"/>
    <w:basedOn w:val="a1"/>
    <w:rsid w:val="00D9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676B4"/>
    <w:rPr>
      <w:rFonts w:ascii="Tahoma" w:hAnsi="Tahoma" w:cs="Tahoma"/>
      <w:sz w:val="16"/>
      <w:szCs w:val="16"/>
    </w:rPr>
  </w:style>
  <w:style w:type="paragraph" w:styleId="HTML">
    <w:name w:val="HTML Preformatted"/>
    <w:basedOn w:val="a"/>
    <w:rsid w:val="0086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6">
    <w:name w:val="header"/>
    <w:basedOn w:val="a"/>
    <w:rsid w:val="0054549A"/>
    <w:pPr>
      <w:tabs>
        <w:tab w:val="center" w:pos="4153"/>
        <w:tab w:val="right" w:pos="8306"/>
      </w:tabs>
      <w:suppressAutoHyphens/>
    </w:pPr>
    <w:rPr>
      <w:rFonts w:ascii="Arial" w:hAnsi="Arial"/>
      <w:szCs w:val="20"/>
      <w:lang w:eastAsia="ar-SA"/>
    </w:rPr>
  </w:style>
  <w:style w:type="paragraph" w:styleId="a7">
    <w:name w:val="Subtitle"/>
    <w:basedOn w:val="a"/>
    <w:qFormat/>
    <w:rsid w:val="000B2E3E"/>
    <w:pPr>
      <w:spacing w:line="360" w:lineRule="auto"/>
      <w:ind w:left="720" w:firstLine="720"/>
    </w:pPr>
    <w:rPr>
      <w:b/>
      <w:szCs w:val="20"/>
      <w:lang w:val="uk-UA"/>
    </w:rPr>
  </w:style>
  <w:style w:type="paragraph" w:styleId="a8">
    <w:name w:val="Document Map"/>
    <w:basedOn w:val="a"/>
    <w:semiHidden/>
    <w:rsid w:val="00A51A31"/>
    <w:pPr>
      <w:shd w:val="clear" w:color="auto" w:fill="000080"/>
    </w:pPr>
    <w:rPr>
      <w:rFonts w:ascii="Tahoma" w:hAnsi="Tahoma" w:cs="Tahoma"/>
      <w:sz w:val="20"/>
      <w:szCs w:val="20"/>
    </w:rPr>
  </w:style>
  <w:style w:type="paragraph" w:styleId="a9">
    <w:name w:val="Body Text Indent"/>
    <w:basedOn w:val="a"/>
    <w:rsid w:val="0001239E"/>
    <w:pPr>
      <w:spacing w:after="120"/>
      <w:ind w:left="283"/>
    </w:pPr>
    <w:rPr>
      <w:sz w:val="20"/>
      <w:szCs w:val="20"/>
      <w:lang w:eastAsia="en-US"/>
    </w:rPr>
  </w:style>
  <w:style w:type="paragraph" w:styleId="aa">
    <w:name w:val="footer"/>
    <w:basedOn w:val="a"/>
    <w:rsid w:val="00CF450E"/>
    <w:pPr>
      <w:tabs>
        <w:tab w:val="center" w:pos="4677"/>
        <w:tab w:val="right" w:pos="9355"/>
      </w:tabs>
    </w:pPr>
  </w:style>
  <w:style w:type="character" w:styleId="ab">
    <w:name w:val="page number"/>
    <w:basedOn w:val="a0"/>
    <w:rsid w:val="00CF450E"/>
  </w:style>
  <w:style w:type="paragraph" w:customStyle="1" w:styleId="ac">
    <w:name w:val="Знак Знак"/>
    <w:basedOn w:val="a"/>
    <w:rsid w:val="00CF1F99"/>
    <w:rPr>
      <w:rFonts w:ascii="Verdana" w:hAnsi="Verdana" w:cs="Verdana"/>
      <w:sz w:val="20"/>
      <w:szCs w:val="20"/>
      <w:lang w:val="en-US" w:eastAsia="en-US"/>
    </w:rPr>
  </w:style>
  <w:style w:type="paragraph" w:styleId="ad">
    <w:name w:val="Plain Text"/>
    <w:basedOn w:val="a"/>
    <w:rsid w:val="007D5FE2"/>
    <w:rPr>
      <w:rFonts w:ascii="Courier New" w:hAnsi="Courier New" w:cs="Courier New"/>
      <w:sz w:val="20"/>
      <w:szCs w:val="20"/>
    </w:rPr>
  </w:style>
  <w:style w:type="character" w:styleId="ae">
    <w:name w:val="Strong"/>
    <w:uiPriority w:val="22"/>
    <w:qFormat/>
    <w:rsid w:val="00001E27"/>
    <w:rPr>
      <w:b/>
      <w:bCs/>
    </w:rPr>
  </w:style>
  <w:style w:type="paragraph" w:styleId="af">
    <w:name w:val="List Paragraph"/>
    <w:basedOn w:val="a"/>
    <w:uiPriority w:val="1"/>
    <w:qFormat/>
    <w:rsid w:val="007A57A9"/>
    <w:pPr>
      <w:widowControl w:val="0"/>
      <w:suppressAutoHyphens/>
      <w:autoSpaceDE w:val="0"/>
      <w:ind w:left="720"/>
      <w:contextualSpacing/>
    </w:pPr>
    <w:rPr>
      <w:sz w:val="20"/>
      <w:szCs w:val="20"/>
      <w:lang w:eastAsia="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0866F9"/>
    <w:rPr>
      <w:rFonts w:ascii="Verdana" w:hAnsi="Verdana" w:cs="Verdana"/>
      <w:sz w:val="20"/>
      <w:szCs w:val="20"/>
      <w:lang w:val="en-US" w:eastAsia="en-US"/>
    </w:rPr>
  </w:style>
  <w:style w:type="character" w:styleId="af0">
    <w:name w:val="Emphasis"/>
    <w:uiPriority w:val="20"/>
    <w:qFormat/>
    <w:rsid w:val="006A5EC3"/>
    <w:rPr>
      <w:b/>
      <w:bCs/>
      <w:i w:val="0"/>
      <w:iCs w:val="0"/>
    </w:rPr>
  </w:style>
  <w:style w:type="character" w:customStyle="1" w:styleId="st1">
    <w:name w:val="st1"/>
    <w:basedOn w:val="a0"/>
    <w:rsid w:val="006A5EC3"/>
  </w:style>
  <w:style w:type="paragraph" w:styleId="af1">
    <w:name w:val="No Spacing"/>
    <w:link w:val="af2"/>
    <w:uiPriority w:val="1"/>
    <w:qFormat/>
    <w:rsid w:val="0058692A"/>
    <w:rPr>
      <w:rFonts w:ascii="Calibri" w:hAnsi="Calibri"/>
      <w:sz w:val="22"/>
      <w:szCs w:val="22"/>
      <w:lang w:val="en-US" w:eastAsia="en-US"/>
    </w:rPr>
  </w:style>
  <w:style w:type="character" w:customStyle="1" w:styleId="af2">
    <w:name w:val="Без интервала Знак"/>
    <w:link w:val="af1"/>
    <w:uiPriority w:val="1"/>
    <w:rsid w:val="0058692A"/>
    <w:rPr>
      <w:rFonts w:ascii="Calibri" w:hAnsi="Calibri"/>
      <w:sz w:val="22"/>
      <w:szCs w:val="22"/>
      <w:lang w:bidi="ar-SA"/>
    </w:rPr>
  </w:style>
  <w:style w:type="character" w:customStyle="1" w:styleId="apple-converted-space">
    <w:name w:val="apple-converted-space"/>
    <w:basedOn w:val="a0"/>
    <w:rsid w:val="00754378"/>
  </w:style>
  <w:style w:type="character" w:styleId="af3">
    <w:name w:val="Hyperlink"/>
    <w:uiPriority w:val="99"/>
    <w:unhideWhenUsed/>
    <w:rsid w:val="00754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06095">
      <w:bodyDiv w:val="1"/>
      <w:marLeft w:val="0"/>
      <w:marRight w:val="0"/>
      <w:marTop w:val="0"/>
      <w:marBottom w:val="0"/>
      <w:divBdr>
        <w:top w:val="none" w:sz="0" w:space="0" w:color="auto"/>
        <w:left w:val="none" w:sz="0" w:space="0" w:color="auto"/>
        <w:bottom w:val="none" w:sz="0" w:space="0" w:color="auto"/>
        <w:right w:val="none" w:sz="0" w:space="0" w:color="auto"/>
      </w:divBdr>
    </w:div>
    <w:div w:id="482359304">
      <w:bodyDiv w:val="1"/>
      <w:marLeft w:val="0"/>
      <w:marRight w:val="0"/>
      <w:marTop w:val="0"/>
      <w:marBottom w:val="0"/>
      <w:divBdr>
        <w:top w:val="none" w:sz="0" w:space="0" w:color="auto"/>
        <w:left w:val="none" w:sz="0" w:space="0" w:color="auto"/>
        <w:bottom w:val="none" w:sz="0" w:space="0" w:color="auto"/>
        <w:right w:val="none" w:sz="0" w:space="0" w:color="auto"/>
      </w:divBdr>
    </w:div>
    <w:div w:id="778530306">
      <w:bodyDiv w:val="1"/>
      <w:marLeft w:val="0"/>
      <w:marRight w:val="0"/>
      <w:marTop w:val="0"/>
      <w:marBottom w:val="0"/>
      <w:divBdr>
        <w:top w:val="none" w:sz="0" w:space="0" w:color="auto"/>
        <w:left w:val="none" w:sz="0" w:space="0" w:color="auto"/>
        <w:bottom w:val="none" w:sz="0" w:space="0" w:color="auto"/>
        <w:right w:val="none" w:sz="0" w:space="0" w:color="auto"/>
      </w:divBdr>
    </w:div>
    <w:div w:id="806168102">
      <w:bodyDiv w:val="1"/>
      <w:marLeft w:val="0"/>
      <w:marRight w:val="0"/>
      <w:marTop w:val="0"/>
      <w:marBottom w:val="0"/>
      <w:divBdr>
        <w:top w:val="none" w:sz="0" w:space="0" w:color="auto"/>
        <w:left w:val="none" w:sz="0" w:space="0" w:color="auto"/>
        <w:bottom w:val="none" w:sz="0" w:space="0" w:color="auto"/>
        <w:right w:val="none" w:sz="0" w:space="0" w:color="auto"/>
      </w:divBdr>
    </w:div>
    <w:div w:id="1415711323">
      <w:bodyDiv w:val="1"/>
      <w:marLeft w:val="0"/>
      <w:marRight w:val="0"/>
      <w:marTop w:val="0"/>
      <w:marBottom w:val="0"/>
      <w:divBdr>
        <w:top w:val="none" w:sz="0" w:space="0" w:color="auto"/>
        <w:left w:val="none" w:sz="0" w:space="0" w:color="auto"/>
        <w:bottom w:val="none" w:sz="0" w:space="0" w:color="auto"/>
        <w:right w:val="none" w:sz="0" w:space="0" w:color="auto"/>
      </w:divBdr>
    </w:div>
    <w:div w:id="1416903397">
      <w:bodyDiv w:val="1"/>
      <w:marLeft w:val="0"/>
      <w:marRight w:val="0"/>
      <w:marTop w:val="0"/>
      <w:marBottom w:val="0"/>
      <w:divBdr>
        <w:top w:val="none" w:sz="0" w:space="0" w:color="auto"/>
        <w:left w:val="none" w:sz="0" w:space="0" w:color="auto"/>
        <w:bottom w:val="none" w:sz="0" w:space="0" w:color="auto"/>
        <w:right w:val="none" w:sz="0" w:space="0" w:color="auto"/>
      </w:divBdr>
    </w:div>
    <w:div w:id="1598054131">
      <w:bodyDiv w:val="1"/>
      <w:marLeft w:val="0"/>
      <w:marRight w:val="0"/>
      <w:marTop w:val="0"/>
      <w:marBottom w:val="0"/>
      <w:divBdr>
        <w:top w:val="none" w:sz="0" w:space="0" w:color="auto"/>
        <w:left w:val="none" w:sz="0" w:space="0" w:color="auto"/>
        <w:bottom w:val="none" w:sz="0" w:space="0" w:color="auto"/>
        <w:right w:val="none" w:sz="0" w:space="0" w:color="auto"/>
      </w:divBdr>
    </w:div>
    <w:div w:id="1756634668">
      <w:bodyDiv w:val="1"/>
      <w:marLeft w:val="0"/>
      <w:marRight w:val="0"/>
      <w:marTop w:val="0"/>
      <w:marBottom w:val="0"/>
      <w:divBdr>
        <w:top w:val="none" w:sz="0" w:space="0" w:color="auto"/>
        <w:left w:val="none" w:sz="0" w:space="0" w:color="auto"/>
        <w:bottom w:val="none" w:sz="0" w:space="0" w:color="auto"/>
        <w:right w:val="none" w:sz="0" w:space="0" w:color="auto"/>
      </w:divBdr>
    </w:div>
    <w:div w:id="18289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3AA5-C14A-48F2-80D0-3438D617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ДОГОВІР № 051  ІУ</vt:lpstr>
    </vt:vector>
  </TitlesOfParts>
  <Company>АОЗТ фирма "Релеэкспорт"</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051  ІУ</dc:title>
  <dc:subject/>
  <dc:creator>User</dc:creator>
  <cp:keywords/>
  <cp:lastModifiedBy>user</cp:lastModifiedBy>
  <cp:revision>10</cp:revision>
  <cp:lastPrinted>2023-11-14T07:08:00Z</cp:lastPrinted>
  <dcterms:created xsi:type="dcterms:W3CDTF">2023-11-10T10:07:00Z</dcterms:created>
  <dcterms:modified xsi:type="dcterms:W3CDTF">2023-11-23T06:17:00Z</dcterms:modified>
</cp:coreProperties>
</file>