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4371" w:rsidRDefault="001B510C">
      <w:pPr>
        <w:spacing w:after="12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Комунальне некомерційне підприємство </w:t>
      </w:r>
    </w:p>
    <w:p w:rsidR="00444371" w:rsidRDefault="001B510C">
      <w:pPr>
        <w:spacing w:after="12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«Міська лікарня №1» </w:t>
      </w:r>
    </w:p>
    <w:p w:rsidR="00444371" w:rsidRDefault="001B510C">
      <w:pPr>
        <w:spacing w:after="120" w:line="240" w:lineRule="auto"/>
        <w:jc w:val="center"/>
        <w:rPr>
          <w:rFonts w:ascii="Times New Roman" w:hAnsi="Times New Roman" w:cs="Times New Roman"/>
          <w:b/>
          <w:bCs/>
          <w:sz w:val="24"/>
          <w:szCs w:val="24"/>
        </w:rPr>
      </w:pPr>
      <w:r>
        <w:rPr>
          <w:rFonts w:ascii="Times New Roman" w:hAnsi="Times New Roman" w:cs="Times New Roman"/>
          <w:b/>
          <w:bCs/>
          <w:sz w:val="24"/>
          <w:szCs w:val="24"/>
        </w:rPr>
        <w:t>Запорізької міської ради</w:t>
      </w:r>
    </w:p>
    <w:p w:rsidR="00444371" w:rsidRDefault="001B510C">
      <w:pPr>
        <w:spacing w:after="120" w:line="240" w:lineRule="auto"/>
        <w:jc w:val="center"/>
        <w:rPr>
          <w:rFonts w:ascii="Times New Roman" w:hAnsi="Times New Roman" w:cs="Times New Roman"/>
          <w:b/>
          <w:bCs/>
          <w:sz w:val="24"/>
          <w:szCs w:val="24"/>
        </w:rPr>
      </w:pPr>
      <w:r>
        <w:rPr>
          <w:rFonts w:ascii="Times New Roman" w:hAnsi="Times New Roman" w:cs="Times New Roman"/>
          <w:b/>
          <w:bCs/>
          <w:sz w:val="24"/>
          <w:szCs w:val="24"/>
        </w:rPr>
        <w:t>КНП «Міська лікарня №1» ЗМР</w:t>
      </w:r>
    </w:p>
    <w:p w:rsidR="00444371" w:rsidRDefault="00444371">
      <w:pPr>
        <w:spacing w:after="120" w:line="240" w:lineRule="auto"/>
        <w:jc w:val="center"/>
        <w:rPr>
          <w:rFonts w:ascii="Times New Roman" w:hAnsi="Times New Roman" w:cs="Times New Roman"/>
          <w:b/>
          <w:bCs/>
          <w:sz w:val="24"/>
          <w:szCs w:val="24"/>
        </w:rPr>
      </w:pPr>
    </w:p>
    <w:p w:rsidR="00444371" w:rsidRDefault="00444371">
      <w:pPr>
        <w:spacing w:after="120" w:line="240" w:lineRule="auto"/>
        <w:jc w:val="center"/>
        <w:rPr>
          <w:rFonts w:ascii="Times New Roman" w:hAnsi="Times New Roman" w:cs="Times New Roman"/>
          <w:b/>
          <w:bCs/>
          <w:sz w:val="24"/>
          <w:szCs w:val="24"/>
        </w:rPr>
      </w:pPr>
    </w:p>
    <w:p w:rsidR="00444371" w:rsidRDefault="001B510C">
      <w:pPr>
        <w:spacing w:after="120" w:line="240" w:lineRule="auto"/>
        <w:ind w:left="4956" w:firstLine="708"/>
        <w:rPr>
          <w:rFonts w:ascii="Times New Roman" w:hAnsi="Times New Roman" w:cs="Times New Roman"/>
          <w:b/>
          <w:bCs/>
          <w:sz w:val="24"/>
          <w:szCs w:val="24"/>
        </w:rPr>
      </w:pPr>
      <w:r>
        <w:rPr>
          <w:rFonts w:ascii="Times New Roman" w:hAnsi="Times New Roman" w:cs="Times New Roman"/>
          <w:b/>
          <w:bCs/>
          <w:sz w:val="24"/>
          <w:szCs w:val="24"/>
        </w:rPr>
        <w:t>ЗАТВЕРДЖЕНО РІШЕННЯМ</w:t>
      </w:r>
    </w:p>
    <w:p w:rsidR="00444371" w:rsidRDefault="001B510C">
      <w:pPr>
        <w:spacing w:after="120" w:line="240" w:lineRule="auto"/>
        <w:ind w:left="4956" w:firstLine="708"/>
        <w:rPr>
          <w:rFonts w:ascii="Times New Roman" w:hAnsi="Times New Roman" w:cs="Times New Roman"/>
          <w:b/>
          <w:bCs/>
          <w:sz w:val="24"/>
          <w:szCs w:val="24"/>
        </w:rPr>
      </w:pPr>
      <w:r>
        <w:rPr>
          <w:rFonts w:ascii="Times New Roman" w:hAnsi="Times New Roman" w:cs="Times New Roman"/>
          <w:b/>
          <w:bCs/>
          <w:sz w:val="24"/>
          <w:szCs w:val="24"/>
        </w:rPr>
        <w:t>УПОВНОВАЖЕНОЇ ОСОБИ</w:t>
      </w:r>
    </w:p>
    <w:p w:rsidR="00444371" w:rsidRPr="00456145" w:rsidRDefault="001B510C">
      <w:pPr>
        <w:spacing w:after="120" w:line="240" w:lineRule="auto"/>
        <w:ind w:left="4956" w:firstLine="708"/>
        <w:rPr>
          <w:rFonts w:ascii="Times New Roman" w:hAnsi="Times New Roman" w:cs="Times New Roman"/>
          <w:b/>
          <w:bCs/>
          <w:color w:val="FF0000"/>
          <w:sz w:val="24"/>
          <w:szCs w:val="24"/>
          <w:lang w:val="ru-RU"/>
        </w:rPr>
      </w:pPr>
      <w:r>
        <w:rPr>
          <w:rFonts w:ascii="Times New Roman" w:hAnsi="Times New Roman" w:cs="Times New Roman"/>
          <w:b/>
          <w:bCs/>
          <w:color w:val="FF0000"/>
          <w:sz w:val="24"/>
          <w:szCs w:val="24"/>
          <w:lang w:val="ru-RU"/>
        </w:rPr>
        <w:t>в</w:t>
      </w:r>
      <w:r>
        <w:rPr>
          <w:rFonts w:ascii="Times New Roman" w:hAnsi="Times New Roman" w:cs="Times New Roman"/>
          <w:b/>
          <w:bCs/>
          <w:color w:val="FF0000"/>
          <w:sz w:val="24"/>
          <w:szCs w:val="24"/>
        </w:rPr>
        <w:t>і</w:t>
      </w:r>
      <w:r>
        <w:rPr>
          <w:rFonts w:ascii="Times New Roman" w:hAnsi="Times New Roman" w:cs="Times New Roman"/>
          <w:b/>
          <w:bCs/>
          <w:color w:val="FF0000"/>
          <w:sz w:val="24"/>
          <w:szCs w:val="24"/>
          <w:lang w:val="ru-RU"/>
        </w:rPr>
        <w:t xml:space="preserve">д </w:t>
      </w:r>
      <w:r w:rsidR="00FE3CB9">
        <w:rPr>
          <w:rFonts w:ascii="Times New Roman" w:hAnsi="Times New Roman" w:cs="Times New Roman"/>
          <w:b/>
          <w:bCs/>
          <w:color w:val="FF0000"/>
          <w:sz w:val="24"/>
          <w:szCs w:val="24"/>
          <w:lang w:val="ru-RU"/>
        </w:rPr>
        <w:t>1</w:t>
      </w:r>
      <w:r w:rsidR="00D30A07" w:rsidRPr="00456145">
        <w:rPr>
          <w:rFonts w:ascii="Times New Roman" w:hAnsi="Times New Roman" w:cs="Times New Roman"/>
          <w:b/>
          <w:bCs/>
          <w:color w:val="FF0000"/>
          <w:sz w:val="24"/>
          <w:szCs w:val="24"/>
          <w:lang w:val="ru-RU"/>
        </w:rPr>
        <w:t>9</w:t>
      </w:r>
      <w:r>
        <w:rPr>
          <w:rFonts w:ascii="Times New Roman" w:hAnsi="Times New Roman" w:cs="Times New Roman"/>
          <w:b/>
          <w:bCs/>
          <w:color w:val="FF0000"/>
          <w:sz w:val="24"/>
          <w:szCs w:val="24"/>
          <w:lang w:val="ru-RU"/>
        </w:rPr>
        <w:t>.</w:t>
      </w:r>
      <w:r w:rsidR="00810238">
        <w:rPr>
          <w:rFonts w:ascii="Times New Roman" w:hAnsi="Times New Roman" w:cs="Times New Roman"/>
          <w:b/>
          <w:bCs/>
          <w:color w:val="FF0000"/>
          <w:sz w:val="24"/>
          <w:szCs w:val="24"/>
          <w:lang w:val="ru-RU"/>
        </w:rPr>
        <w:t>0</w:t>
      </w:r>
      <w:r w:rsidR="00FE3CB9">
        <w:rPr>
          <w:rFonts w:ascii="Times New Roman" w:hAnsi="Times New Roman" w:cs="Times New Roman"/>
          <w:b/>
          <w:bCs/>
          <w:color w:val="FF0000"/>
          <w:sz w:val="24"/>
          <w:szCs w:val="24"/>
          <w:lang w:val="ru-RU"/>
        </w:rPr>
        <w:t>2</w:t>
      </w:r>
      <w:r>
        <w:rPr>
          <w:rFonts w:ascii="Times New Roman" w:hAnsi="Times New Roman" w:cs="Times New Roman"/>
          <w:b/>
          <w:bCs/>
          <w:color w:val="FF0000"/>
          <w:sz w:val="24"/>
          <w:szCs w:val="24"/>
          <w:lang w:val="ru-RU"/>
        </w:rPr>
        <w:t>.202</w:t>
      </w:r>
      <w:r w:rsidR="00FE3CB9">
        <w:rPr>
          <w:rFonts w:ascii="Times New Roman" w:hAnsi="Times New Roman" w:cs="Times New Roman"/>
          <w:b/>
          <w:bCs/>
          <w:color w:val="FF0000"/>
          <w:sz w:val="24"/>
          <w:szCs w:val="24"/>
          <w:lang w:val="ru-RU"/>
        </w:rPr>
        <w:t>4</w:t>
      </w:r>
      <w:r>
        <w:rPr>
          <w:rFonts w:ascii="Times New Roman" w:hAnsi="Times New Roman" w:cs="Times New Roman"/>
          <w:b/>
          <w:bCs/>
          <w:color w:val="FF0000"/>
          <w:sz w:val="24"/>
          <w:szCs w:val="24"/>
          <w:lang w:val="ru-RU"/>
        </w:rPr>
        <w:t xml:space="preserve">р. Протокол № </w:t>
      </w:r>
      <w:r w:rsidR="00D30A07" w:rsidRPr="00456145">
        <w:rPr>
          <w:rFonts w:ascii="Times New Roman" w:hAnsi="Times New Roman" w:cs="Times New Roman"/>
          <w:b/>
          <w:bCs/>
          <w:color w:val="FF0000"/>
          <w:sz w:val="24"/>
          <w:szCs w:val="24"/>
          <w:lang w:val="ru-RU"/>
        </w:rPr>
        <w:t>3</w:t>
      </w:r>
      <w:r w:rsidR="002E46CE">
        <w:rPr>
          <w:rFonts w:ascii="Times New Roman" w:hAnsi="Times New Roman" w:cs="Times New Roman"/>
          <w:b/>
          <w:bCs/>
          <w:color w:val="FF0000"/>
          <w:sz w:val="24"/>
          <w:szCs w:val="24"/>
          <w:lang w:val="ru-RU"/>
        </w:rPr>
        <w:t>2</w:t>
      </w:r>
    </w:p>
    <w:p w:rsidR="00260400" w:rsidRDefault="00260400">
      <w:pPr>
        <w:spacing w:after="120" w:line="240" w:lineRule="auto"/>
        <w:ind w:left="4956" w:firstLine="708"/>
        <w:rPr>
          <w:rFonts w:ascii="Times New Roman" w:hAnsi="Times New Roman" w:cs="Times New Roman"/>
          <w:b/>
          <w:bCs/>
          <w:color w:val="FF0000"/>
          <w:sz w:val="24"/>
          <w:szCs w:val="24"/>
        </w:rPr>
      </w:pPr>
      <w:r>
        <w:rPr>
          <w:rFonts w:ascii="Times New Roman" w:hAnsi="Times New Roman" w:cs="Times New Roman"/>
          <w:b/>
          <w:bCs/>
          <w:color w:val="FF0000"/>
          <w:sz w:val="24"/>
          <w:szCs w:val="24"/>
          <w:lang w:val="ru-RU"/>
        </w:rPr>
        <w:t>__________Олена ГРЕБЕНЮК</w:t>
      </w:r>
    </w:p>
    <w:p w:rsidR="00444371" w:rsidRDefault="00444371">
      <w:pPr>
        <w:spacing w:after="120" w:line="240" w:lineRule="auto"/>
        <w:ind w:left="4956" w:firstLine="708"/>
        <w:rPr>
          <w:rFonts w:ascii="Times New Roman" w:hAnsi="Times New Roman" w:cs="Times New Roman"/>
          <w:b/>
          <w:bCs/>
          <w:sz w:val="24"/>
          <w:szCs w:val="24"/>
        </w:rPr>
      </w:pPr>
    </w:p>
    <w:p w:rsidR="00444371" w:rsidRDefault="00444371">
      <w:pPr>
        <w:pStyle w:val="3"/>
        <w:spacing w:before="0" w:beforeAutospacing="0" w:after="0" w:afterAutospacing="0"/>
        <w:jc w:val="center"/>
        <w:rPr>
          <w:caps/>
          <w:sz w:val="24"/>
          <w:szCs w:val="24"/>
          <w:lang w:val="uk-UA"/>
        </w:rPr>
      </w:pPr>
    </w:p>
    <w:p w:rsidR="00444371" w:rsidRDefault="00444371">
      <w:pPr>
        <w:pStyle w:val="3"/>
        <w:spacing w:before="0" w:beforeAutospacing="0" w:after="0" w:afterAutospacing="0"/>
        <w:jc w:val="center"/>
        <w:rPr>
          <w:caps/>
          <w:sz w:val="24"/>
          <w:szCs w:val="24"/>
          <w:lang w:val="uk-UA"/>
        </w:rPr>
      </w:pPr>
    </w:p>
    <w:p w:rsidR="00444371" w:rsidRDefault="00444371">
      <w:pPr>
        <w:pStyle w:val="3"/>
        <w:spacing w:before="0" w:beforeAutospacing="0" w:after="0" w:afterAutospacing="0"/>
        <w:jc w:val="center"/>
        <w:rPr>
          <w:caps/>
          <w:sz w:val="24"/>
          <w:szCs w:val="24"/>
          <w:lang w:val="uk-UA"/>
        </w:rPr>
      </w:pPr>
    </w:p>
    <w:p w:rsidR="00444371" w:rsidRDefault="001B510C">
      <w:pPr>
        <w:pStyle w:val="3"/>
        <w:spacing w:before="0" w:beforeAutospacing="0" w:after="0" w:afterAutospacing="0"/>
        <w:jc w:val="center"/>
        <w:rPr>
          <w:caps/>
          <w:sz w:val="24"/>
          <w:szCs w:val="24"/>
          <w:lang w:val="uk-UA"/>
        </w:rPr>
      </w:pPr>
      <w:r>
        <w:rPr>
          <w:caps/>
          <w:sz w:val="24"/>
          <w:szCs w:val="24"/>
          <w:lang w:val="uk-UA"/>
        </w:rPr>
        <w:t xml:space="preserve">тендерна Документація </w:t>
      </w:r>
    </w:p>
    <w:p w:rsidR="00444371" w:rsidRDefault="00260400">
      <w:pPr>
        <w:pStyle w:val="3"/>
        <w:spacing w:before="0" w:beforeAutospacing="0" w:after="0" w:afterAutospacing="0"/>
        <w:jc w:val="center"/>
        <w:rPr>
          <w:caps/>
          <w:sz w:val="24"/>
          <w:szCs w:val="24"/>
          <w:lang w:val="uk-UA"/>
        </w:rPr>
      </w:pPr>
      <w:r>
        <w:rPr>
          <w:caps/>
          <w:sz w:val="24"/>
          <w:szCs w:val="24"/>
          <w:lang w:val="uk-UA"/>
        </w:rPr>
        <w:t>ДЛЯ</w:t>
      </w:r>
      <w:r w:rsidR="001B510C">
        <w:rPr>
          <w:caps/>
          <w:sz w:val="24"/>
          <w:szCs w:val="24"/>
          <w:lang w:val="uk-UA"/>
        </w:rPr>
        <w:t xml:space="preserve"> процедур</w:t>
      </w:r>
      <w:r>
        <w:rPr>
          <w:caps/>
          <w:sz w:val="24"/>
          <w:szCs w:val="24"/>
          <w:lang w:val="uk-UA"/>
        </w:rPr>
        <w:t>И</w:t>
      </w:r>
      <w:r w:rsidR="001B510C">
        <w:rPr>
          <w:caps/>
          <w:sz w:val="24"/>
          <w:szCs w:val="24"/>
          <w:lang w:val="uk-UA"/>
        </w:rPr>
        <w:t xml:space="preserve"> - відкриті торги (</w:t>
      </w:r>
      <w:r w:rsidR="001B510C">
        <w:rPr>
          <w:sz w:val="24"/>
          <w:szCs w:val="24"/>
        </w:rPr>
        <w:t>з особливостями</w:t>
      </w:r>
      <w:r w:rsidR="001B510C">
        <w:rPr>
          <w:sz w:val="24"/>
          <w:szCs w:val="24"/>
          <w:lang w:val="uk-UA"/>
        </w:rPr>
        <w:t>)</w:t>
      </w:r>
    </w:p>
    <w:p w:rsidR="00260400" w:rsidRPr="00393CDF" w:rsidRDefault="00260400" w:rsidP="00260400">
      <w:pPr>
        <w:pStyle w:val="a9"/>
        <w:jc w:val="both"/>
      </w:pPr>
      <w:r>
        <w:t xml:space="preserve">(складена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із змінами </w:t>
      </w:r>
      <w:r w:rsidR="00393CDF">
        <w:t>та доповненнями</w:t>
      </w:r>
    </w:p>
    <w:p w:rsidR="00FA7282" w:rsidRDefault="007C28AF" w:rsidP="00C80079">
      <w:pPr>
        <w:pStyle w:val="a9"/>
        <w:jc w:val="center"/>
        <w:rPr>
          <w:b/>
        </w:rPr>
      </w:pPr>
      <w:r>
        <w:rPr>
          <w:b/>
        </w:rPr>
        <w:t>Предмет закупівлі</w:t>
      </w:r>
    </w:p>
    <w:p w:rsidR="00163483" w:rsidRPr="00B059FA" w:rsidRDefault="00163483" w:rsidP="002B2A2A">
      <w:pPr>
        <w:spacing w:after="0" w:line="240" w:lineRule="auto"/>
        <w:jc w:val="center"/>
        <w:rPr>
          <w:rFonts w:ascii="Times New Roman" w:hAnsi="Times New Roman" w:cs="Times New Roman"/>
          <w:b/>
          <w:sz w:val="24"/>
          <w:szCs w:val="24"/>
        </w:rPr>
      </w:pPr>
      <w:bookmarkStart w:id="0" w:name="_GoBack"/>
      <w:r w:rsidRPr="00163483">
        <w:rPr>
          <w:rFonts w:ascii="Times New Roman" w:eastAsia="Calibri" w:hAnsi="Times New Roman" w:cs="Times New Roman"/>
          <w:sz w:val="24"/>
          <w:szCs w:val="24"/>
        </w:rPr>
        <w:t xml:space="preserve">Реагенти та витратні матеріали для напівавтоматичного коагулометра </w:t>
      </w:r>
      <w:r w:rsidRPr="00163483">
        <w:rPr>
          <w:rFonts w:ascii="Times New Roman" w:eastAsia="Calibri" w:hAnsi="Times New Roman" w:cs="Times New Roman"/>
          <w:sz w:val="24"/>
          <w:szCs w:val="24"/>
          <w:lang w:val="en-US"/>
        </w:rPr>
        <w:t>Coatron</w:t>
      </w:r>
      <w:r w:rsidRPr="00163483">
        <w:rPr>
          <w:rFonts w:ascii="Times New Roman" w:eastAsia="Calibri" w:hAnsi="Times New Roman" w:cs="Times New Roman"/>
          <w:sz w:val="24"/>
          <w:szCs w:val="24"/>
        </w:rPr>
        <w:t xml:space="preserve"> </w:t>
      </w:r>
      <w:r w:rsidRPr="00163483">
        <w:rPr>
          <w:rFonts w:ascii="Times New Roman" w:eastAsia="Calibri" w:hAnsi="Times New Roman" w:cs="Times New Roman"/>
          <w:sz w:val="24"/>
          <w:szCs w:val="24"/>
          <w:lang w:val="en-US"/>
        </w:rPr>
        <w:t>X</w:t>
      </w:r>
    </w:p>
    <w:bookmarkEnd w:id="0"/>
    <w:p w:rsidR="00FA7282" w:rsidRPr="00D30A07" w:rsidRDefault="00FA7282" w:rsidP="002B2A2A">
      <w:pPr>
        <w:spacing w:after="0" w:line="240" w:lineRule="auto"/>
        <w:jc w:val="center"/>
        <w:rPr>
          <w:rFonts w:ascii="Times New Roman" w:hAnsi="Times New Roman" w:cs="Times New Roman"/>
          <w:b/>
          <w:sz w:val="24"/>
          <w:szCs w:val="24"/>
        </w:rPr>
      </w:pPr>
      <w:r w:rsidRPr="00D30A07">
        <w:rPr>
          <w:rFonts w:ascii="Times New Roman" w:hAnsi="Times New Roman" w:cs="Times New Roman"/>
          <w:b/>
          <w:sz w:val="24"/>
          <w:szCs w:val="24"/>
        </w:rPr>
        <w:t>на закупівлю товару згідно коду ДК 021:2015 – 33690000 - 3 «Лікарські засоби різні»</w:t>
      </w:r>
    </w:p>
    <w:p w:rsidR="00FA7282" w:rsidRPr="0059332A" w:rsidRDefault="00FA7282" w:rsidP="00FA7282">
      <w:pPr>
        <w:spacing w:line="240" w:lineRule="auto"/>
        <w:jc w:val="both"/>
        <w:rPr>
          <w:rFonts w:ascii="Times New Roman" w:hAnsi="Times New Roman" w:cs="Times New Roman"/>
          <w:b/>
        </w:rPr>
      </w:pPr>
    </w:p>
    <w:p w:rsidR="00FA7282" w:rsidRDefault="00FA7282" w:rsidP="00C80079">
      <w:pPr>
        <w:pStyle w:val="a9"/>
        <w:jc w:val="center"/>
        <w:rPr>
          <w:b/>
        </w:rPr>
      </w:pPr>
    </w:p>
    <w:p w:rsidR="00FA7282" w:rsidRDefault="00FA7282" w:rsidP="00C80079">
      <w:pPr>
        <w:pStyle w:val="a9"/>
        <w:jc w:val="center"/>
        <w:rPr>
          <w:b/>
        </w:rPr>
      </w:pPr>
    </w:p>
    <w:p w:rsidR="00C80079" w:rsidRPr="00C80079" w:rsidRDefault="00C80079" w:rsidP="00C80079">
      <w:pPr>
        <w:pStyle w:val="a9"/>
        <w:jc w:val="center"/>
        <w:rPr>
          <w:b/>
        </w:rPr>
      </w:pPr>
    </w:p>
    <w:p w:rsidR="00444371" w:rsidRPr="00227923" w:rsidRDefault="00444371">
      <w:pPr>
        <w:pStyle w:val="a9"/>
        <w:jc w:val="center"/>
        <w:rPr>
          <w:b/>
        </w:rPr>
      </w:pPr>
    </w:p>
    <w:p w:rsidR="00444371" w:rsidRDefault="00444371">
      <w:pPr>
        <w:pStyle w:val="a9"/>
        <w:jc w:val="center"/>
        <w:rPr>
          <w:b/>
        </w:rPr>
      </w:pPr>
    </w:p>
    <w:p w:rsidR="00444371" w:rsidRDefault="00444371">
      <w:pPr>
        <w:pStyle w:val="a9"/>
        <w:jc w:val="center"/>
        <w:rPr>
          <w:b/>
        </w:rPr>
      </w:pPr>
    </w:p>
    <w:p w:rsidR="00444371" w:rsidRDefault="00444371">
      <w:pPr>
        <w:pStyle w:val="a9"/>
        <w:jc w:val="center"/>
        <w:rPr>
          <w:b/>
        </w:rPr>
      </w:pPr>
    </w:p>
    <w:p w:rsidR="00444371" w:rsidRDefault="00444371">
      <w:pPr>
        <w:pStyle w:val="a9"/>
        <w:jc w:val="center"/>
        <w:rPr>
          <w:b/>
        </w:rPr>
      </w:pPr>
    </w:p>
    <w:p w:rsidR="00444371" w:rsidRDefault="00444371">
      <w:pPr>
        <w:pStyle w:val="a9"/>
        <w:jc w:val="both"/>
        <w:rPr>
          <w:b/>
        </w:rPr>
      </w:pPr>
    </w:p>
    <w:p w:rsidR="00444371" w:rsidRDefault="00444371">
      <w:pPr>
        <w:pStyle w:val="a9"/>
        <w:jc w:val="both"/>
        <w:rPr>
          <w:b/>
        </w:rPr>
      </w:pPr>
    </w:p>
    <w:p w:rsidR="00444371" w:rsidRDefault="001B510C">
      <w:pPr>
        <w:pStyle w:val="a9"/>
        <w:jc w:val="center"/>
        <w:rPr>
          <w:b/>
        </w:rPr>
      </w:pPr>
      <w:r>
        <w:rPr>
          <w:b/>
        </w:rPr>
        <w:t>м. Запоріжжя</w:t>
      </w:r>
    </w:p>
    <w:p w:rsidR="00444371" w:rsidRDefault="001B510C">
      <w:pPr>
        <w:pStyle w:val="a9"/>
        <w:jc w:val="center"/>
        <w:rPr>
          <w:b/>
        </w:rPr>
      </w:pPr>
      <w:r>
        <w:rPr>
          <w:b/>
        </w:rPr>
        <w:t>202</w:t>
      </w:r>
      <w:r w:rsidR="00FE3CB9">
        <w:rPr>
          <w:b/>
        </w:rPr>
        <w:t>4</w:t>
      </w:r>
    </w:p>
    <w:tbl>
      <w:tblPr>
        <w:tblW w:w="9571" w:type="dxa"/>
        <w:jc w:val="center"/>
        <w:tblLayout w:type="fixed"/>
        <w:tblCellMar>
          <w:top w:w="15" w:type="dxa"/>
          <w:left w:w="15" w:type="dxa"/>
          <w:bottom w:w="15" w:type="dxa"/>
          <w:right w:w="15" w:type="dxa"/>
        </w:tblCellMar>
        <w:tblLook w:val="04A0" w:firstRow="1" w:lastRow="0" w:firstColumn="1" w:lastColumn="0" w:noHBand="0" w:noVBand="1"/>
      </w:tblPr>
      <w:tblGrid>
        <w:gridCol w:w="516"/>
        <w:gridCol w:w="3232"/>
        <w:gridCol w:w="46"/>
        <w:gridCol w:w="5777"/>
      </w:tblGrid>
      <w:tr w:rsidR="00444371">
        <w:trPr>
          <w:trHeight w:val="522"/>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tcPr>
          <w:p w:rsidR="00444371" w:rsidRDefault="001B510C">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lastRenderedPageBreak/>
              <w:t>№</w:t>
            </w:r>
          </w:p>
        </w:tc>
        <w:tc>
          <w:tcPr>
            <w:tcW w:w="9055"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tcPr>
          <w:p w:rsidR="00444371" w:rsidRDefault="001B510C">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Розділ І. Загальні положення</w:t>
            </w:r>
          </w:p>
        </w:tc>
      </w:tr>
      <w:tr w:rsidR="00444371">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44371" w:rsidRDefault="001B510C">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1</w:t>
            </w:r>
          </w:p>
        </w:tc>
        <w:tc>
          <w:tcPr>
            <w:tcW w:w="32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44371" w:rsidRDefault="001B510C">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2</w:t>
            </w:r>
          </w:p>
        </w:tc>
        <w:tc>
          <w:tcPr>
            <w:tcW w:w="582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44371" w:rsidRDefault="001B510C">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3</w:t>
            </w:r>
          </w:p>
        </w:tc>
      </w:tr>
      <w:tr w:rsidR="00444371">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4371" w:rsidRDefault="001B510C">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1</w:t>
            </w:r>
          </w:p>
        </w:tc>
        <w:tc>
          <w:tcPr>
            <w:tcW w:w="32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4371" w:rsidRDefault="001B510C">
            <w:pPr>
              <w:spacing w:after="0" w:line="240" w:lineRule="auto"/>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t xml:space="preserve">Терміни, які </w:t>
            </w:r>
          </w:p>
          <w:p w:rsidR="00444371" w:rsidRDefault="001B510C">
            <w:pPr>
              <w:spacing w:after="0" w:line="240" w:lineRule="auto"/>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t xml:space="preserve">вживаються в </w:t>
            </w:r>
          </w:p>
          <w:p w:rsidR="00444371" w:rsidRDefault="001B510C">
            <w:pPr>
              <w:spacing w:after="0" w:line="240" w:lineRule="auto"/>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t>тендерній</w:t>
            </w:r>
          </w:p>
          <w:p w:rsidR="00444371" w:rsidRDefault="001B510C">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документації</w:t>
            </w:r>
          </w:p>
        </w:tc>
        <w:tc>
          <w:tcPr>
            <w:tcW w:w="582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44371" w:rsidRDefault="001B510C" w:rsidP="00FA7282">
            <w:pPr>
              <w:spacing w:after="0" w:line="240" w:lineRule="auto"/>
              <w:jc w:val="both"/>
              <w:rPr>
                <w:rFonts w:ascii="Times New Roman" w:eastAsia="Times New Roman" w:hAnsi="Times New Roman" w:cs="Times New Roman"/>
                <w:b/>
                <w:sz w:val="24"/>
                <w:szCs w:val="24"/>
                <w:lang w:eastAsia="uk-UA"/>
              </w:rPr>
            </w:pPr>
            <w:r w:rsidRPr="00F331A5">
              <w:rPr>
                <w:rFonts w:ascii="Times New Roman" w:hAnsi="Times New Roman" w:cs="Times New Roman"/>
                <w:sz w:val="24"/>
                <w:szCs w:val="24"/>
                <w:lang w:eastAsia="uk-UA"/>
              </w:rPr>
              <w:t xml:space="preserve">Тендерну документацію розроблено відповідно до вимог Закону України «Про публічні закупівлі» (зі змінами та доповненями) (далі – Закон), </w:t>
            </w:r>
            <w:r w:rsidR="00D44702" w:rsidRPr="00F331A5">
              <w:rPr>
                <w:rFonts w:ascii="Times New Roman" w:hAnsi="Times New Roman" w:cs="Times New Roman"/>
                <w:iCs/>
              </w:rPr>
              <w:t>Закону України «Про санкції» від 14.0</w:t>
            </w:r>
            <w:r w:rsidR="00FA7282" w:rsidRPr="00F331A5">
              <w:rPr>
                <w:rFonts w:ascii="Times New Roman" w:hAnsi="Times New Roman" w:cs="Times New Roman"/>
                <w:iCs/>
              </w:rPr>
              <w:t>8</w:t>
            </w:r>
            <w:r w:rsidR="00D44702" w:rsidRPr="00F331A5">
              <w:rPr>
                <w:rFonts w:ascii="Times New Roman" w:hAnsi="Times New Roman" w:cs="Times New Roman"/>
                <w:iCs/>
              </w:rPr>
              <w:t>.2014 № 1644-VII, п</w:t>
            </w:r>
            <w:r w:rsidRPr="00F331A5">
              <w:rPr>
                <w:rFonts w:ascii="Times New Roman" w:hAnsi="Times New Roman" w:cs="Times New Roman"/>
                <w:lang w:eastAsia="uk-UA"/>
              </w:rPr>
              <w:t>останови</w:t>
            </w:r>
            <w:r w:rsidRPr="00F331A5">
              <w:rPr>
                <w:rFonts w:ascii="Times New Roman" w:hAnsi="Times New Roman" w:cs="Times New Roman"/>
                <w:sz w:val="24"/>
                <w:szCs w:val="24"/>
                <w:lang w:eastAsia="uk-UA"/>
              </w:rPr>
              <w:t xml:space="preserve"> Кабінету Міністрів України №1178 від 12 жовтня 2022 року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w:t>
            </w:r>
            <w:r>
              <w:rPr>
                <w:rFonts w:ascii="Times New Roman" w:hAnsi="Times New Roman" w:cs="Times New Roman"/>
                <w:sz w:val="24"/>
                <w:szCs w:val="24"/>
                <w:lang w:eastAsia="uk-UA"/>
              </w:rPr>
              <w:t>припинення або скасування» (далі – Особливості, Постанова) та інших нормативних документів чинного законодавства у сфері публічних закупівель. Терміни та вимоги вживаються в значеннях та редакціях, визначених Законом. Визначальним є текст норм викладений в Законі та Постанові. У разі виявлення положень та/або визначень в тендерній документації, які не відповідають Закону, замовник буде керуватися нормами Закону, які є визначальними.</w:t>
            </w:r>
          </w:p>
        </w:tc>
      </w:tr>
      <w:tr w:rsidR="00444371">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4371" w:rsidRDefault="001B510C">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2</w:t>
            </w:r>
          </w:p>
        </w:tc>
        <w:tc>
          <w:tcPr>
            <w:tcW w:w="32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4371" w:rsidRDefault="001B510C">
            <w:pPr>
              <w:spacing w:after="0" w:line="240" w:lineRule="auto"/>
              <w:jc w:val="both"/>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t>Інформація про</w:t>
            </w:r>
          </w:p>
          <w:p w:rsidR="00444371" w:rsidRDefault="001B510C">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замовника торгів</w:t>
            </w:r>
          </w:p>
        </w:tc>
        <w:tc>
          <w:tcPr>
            <w:tcW w:w="582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4371" w:rsidRDefault="00444371">
            <w:pPr>
              <w:spacing w:after="0" w:line="240" w:lineRule="auto"/>
              <w:rPr>
                <w:rFonts w:ascii="Times New Roman" w:eastAsia="Times New Roman" w:hAnsi="Times New Roman" w:cs="Times New Roman"/>
                <w:sz w:val="24"/>
                <w:szCs w:val="24"/>
                <w:lang w:eastAsia="uk-UA"/>
              </w:rPr>
            </w:pPr>
          </w:p>
        </w:tc>
      </w:tr>
      <w:tr w:rsidR="00444371">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4371" w:rsidRDefault="001B510C">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2.1</w:t>
            </w:r>
          </w:p>
        </w:tc>
        <w:tc>
          <w:tcPr>
            <w:tcW w:w="32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4371" w:rsidRDefault="001B510C">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повне найменування</w:t>
            </w:r>
          </w:p>
        </w:tc>
        <w:tc>
          <w:tcPr>
            <w:tcW w:w="582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4371" w:rsidRDefault="001B510C">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Комунальне некомерційне підприємство «Міська лікарня №1» Запорізької міської ради</w:t>
            </w:r>
            <w:r w:rsidR="00260400">
              <w:rPr>
                <w:rFonts w:ascii="Times New Roman" w:eastAsia="Times New Roman" w:hAnsi="Times New Roman" w:cs="Times New Roman"/>
                <w:color w:val="000000"/>
                <w:sz w:val="24"/>
                <w:szCs w:val="24"/>
                <w:lang w:eastAsia="uk-UA"/>
              </w:rPr>
              <w:t xml:space="preserve"> (надалі-Замовник)</w:t>
            </w:r>
          </w:p>
        </w:tc>
      </w:tr>
      <w:tr w:rsidR="00444371">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4371" w:rsidRDefault="001B510C">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2.2</w:t>
            </w:r>
          </w:p>
        </w:tc>
        <w:tc>
          <w:tcPr>
            <w:tcW w:w="32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4371" w:rsidRDefault="001B510C">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місцезнаходження</w:t>
            </w:r>
          </w:p>
        </w:tc>
        <w:tc>
          <w:tcPr>
            <w:tcW w:w="582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4371" w:rsidRDefault="001B510C">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вул. Чумаченка, 21а, м. Запоріжжя, Запорізька область, Україна, 69104</w:t>
            </w:r>
          </w:p>
        </w:tc>
      </w:tr>
      <w:tr w:rsidR="00444371">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4371" w:rsidRDefault="001B510C">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2.3</w:t>
            </w:r>
          </w:p>
        </w:tc>
        <w:tc>
          <w:tcPr>
            <w:tcW w:w="32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4371" w:rsidRDefault="001B510C">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посадова особа замовника, уповноважена здійснювати зв'язок з учасниками</w:t>
            </w:r>
          </w:p>
        </w:tc>
        <w:tc>
          <w:tcPr>
            <w:tcW w:w="582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4371" w:rsidRDefault="0056102A">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Гребенюк Олена Борисівна</w:t>
            </w:r>
            <w:r w:rsidR="001B510C">
              <w:rPr>
                <w:rFonts w:ascii="Times New Roman" w:eastAsia="Times New Roman" w:hAnsi="Times New Roman" w:cs="Times New Roman"/>
                <w:sz w:val="24"/>
                <w:szCs w:val="24"/>
                <w:lang w:eastAsia="uk-UA"/>
              </w:rPr>
              <w:t>, фахівець з публічних закупівель - уповноважена особа</w:t>
            </w:r>
          </w:p>
          <w:p w:rsidR="00444371" w:rsidRDefault="001B510C">
            <w:pPr>
              <w:spacing w:after="0" w:line="240" w:lineRule="auto"/>
              <w:jc w:val="both"/>
              <w:rPr>
                <w:rStyle w:val="a4"/>
                <w:rFonts w:ascii="Times New Roman" w:hAnsi="Times New Roman" w:cs="Times New Roman"/>
                <w:color w:val="auto"/>
                <w:sz w:val="24"/>
                <w:szCs w:val="24"/>
                <w:lang w:val="en-US"/>
              </w:rPr>
            </w:pPr>
            <w:r>
              <w:rPr>
                <w:rFonts w:ascii="Times New Roman" w:hAnsi="Times New Roman" w:cs="Times New Roman"/>
                <w:sz w:val="24"/>
                <w:szCs w:val="24"/>
                <w:lang w:val="en-US"/>
              </w:rPr>
              <w:t>e</w:t>
            </w:r>
            <w:r>
              <w:rPr>
                <w:rFonts w:ascii="Times New Roman" w:hAnsi="Times New Roman" w:cs="Times New Roman"/>
                <w:sz w:val="24"/>
                <w:szCs w:val="24"/>
              </w:rPr>
              <w:t>-</w:t>
            </w:r>
            <w:r>
              <w:rPr>
                <w:rFonts w:ascii="Times New Roman" w:hAnsi="Times New Roman" w:cs="Times New Roman"/>
                <w:sz w:val="24"/>
                <w:szCs w:val="24"/>
                <w:lang w:val="en-US"/>
              </w:rPr>
              <w:t>mail</w:t>
            </w:r>
            <w:r>
              <w:rPr>
                <w:rFonts w:ascii="Times New Roman" w:hAnsi="Times New Roman" w:cs="Times New Roman"/>
                <w:sz w:val="24"/>
                <w:szCs w:val="24"/>
              </w:rPr>
              <w:t xml:space="preserve">: </w:t>
            </w:r>
            <w:hyperlink r:id="rId8" w:history="1">
              <w:r>
                <w:rPr>
                  <w:rStyle w:val="a4"/>
                  <w:rFonts w:ascii="Times New Roman" w:hAnsi="Times New Roman" w:cs="Times New Roman"/>
                  <w:color w:val="auto"/>
                  <w:sz w:val="24"/>
                  <w:szCs w:val="24"/>
                </w:rPr>
                <w:t>1.</w:t>
              </w:r>
              <w:r>
                <w:rPr>
                  <w:rStyle w:val="a4"/>
                  <w:rFonts w:ascii="Times New Roman" w:hAnsi="Times New Roman" w:cs="Times New Roman"/>
                  <w:color w:val="auto"/>
                  <w:sz w:val="24"/>
                  <w:szCs w:val="24"/>
                  <w:lang w:val="en-US"/>
                </w:rPr>
                <w:t>mlzak</w:t>
              </w:r>
              <w:r>
                <w:rPr>
                  <w:rStyle w:val="a4"/>
                  <w:rFonts w:ascii="Times New Roman" w:hAnsi="Times New Roman" w:cs="Times New Roman"/>
                  <w:color w:val="auto"/>
                  <w:sz w:val="24"/>
                  <w:szCs w:val="24"/>
                </w:rPr>
                <w:t>@</w:t>
              </w:r>
              <w:r>
                <w:rPr>
                  <w:rStyle w:val="a4"/>
                  <w:rFonts w:ascii="Times New Roman" w:hAnsi="Times New Roman" w:cs="Times New Roman"/>
                  <w:color w:val="auto"/>
                  <w:sz w:val="24"/>
                  <w:szCs w:val="24"/>
                  <w:lang w:val="en-US"/>
                </w:rPr>
                <w:t>ukr</w:t>
              </w:r>
              <w:r>
                <w:rPr>
                  <w:rStyle w:val="a4"/>
                  <w:rFonts w:ascii="Times New Roman" w:hAnsi="Times New Roman" w:cs="Times New Roman"/>
                  <w:color w:val="auto"/>
                  <w:sz w:val="24"/>
                  <w:szCs w:val="24"/>
                </w:rPr>
                <w:t>.</w:t>
              </w:r>
              <w:r>
                <w:rPr>
                  <w:rStyle w:val="a4"/>
                  <w:rFonts w:ascii="Times New Roman" w:hAnsi="Times New Roman" w:cs="Times New Roman"/>
                  <w:color w:val="auto"/>
                  <w:sz w:val="24"/>
                  <w:szCs w:val="24"/>
                  <w:lang w:val="en-US"/>
                </w:rPr>
                <w:t>net</w:t>
              </w:r>
            </w:hyperlink>
          </w:p>
          <w:p w:rsidR="00444371" w:rsidRDefault="001B510C">
            <w:pPr>
              <w:spacing w:after="0" w:line="240" w:lineRule="auto"/>
              <w:jc w:val="both"/>
              <w:rPr>
                <w:rFonts w:ascii="Times New Roman" w:eastAsia="Times New Roman" w:hAnsi="Times New Roman" w:cs="Times New Roman"/>
                <w:color w:val="000000"/>
                <w:sz w:val="24"/>
                <w:szCs w:val="24"/>
                <w:lang w:val="en-US" w:eastAsia="uk-UA"/>
              </w:rPr>
            </w:pPr>
            <w:r>
              <w:rPr>
                <w:rStyle w:val="a4"/>
                <w:rFonts w:ascii="Times New Roman" w:hAnsi="Times New Roman" w:cs="Times New Roman"/>
                <w:color w:val="auto"/>
                <w:sz w:val="24"/>
                <w:szCs w:val="24"/>
                <w:u w:val="none"/>
              </w:rPr>
              <w:t>телефон: 0617023173</w:t>
            </w:r>
            <w:r>
              <w:rPr>
                <w:rFonts w:ascii="Times New Roman" w:eastAsia="Times New Roman" w:hAnsi="Times New Roman" w:cs="Times New Roman"/>
                <w:sz w:val="24"/>
                <w:szCs w:val="24"/>
                <w:lang w:val="en-US" w:eastAsia="uk-UA"/>
              </w:rPr>
              <w:t xml:space="preserve"> </w:t>
            </w:r>
          </w:p>
        </w:tc>
      </w:tr>
      <w:tr w:rsidR="00444371">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4371" w:rsidRDefault="001B510C">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3</w:t>
            </w:r>
          </w:p>
        </w:tc>
        <w:tc>
          <w:tcPr>
            <w:tcW w:w="32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4371" w:rsidRDefault="001B510C">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Процедура закупівлі</w:t>
            </w:r>
          </w:p>
        </w:tc>
        <w:tc>
          <w:tcPr>
            <w:tcW w:w="582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4371" w:rsidRDefault="001B510C">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Відкриті торги з особливостями</w:t>
            </w:r>
          </w:p>
        </w:tc>
      </w:tr>
      <w:tr w:rsidR="00444371">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4371" w:rsidRDefault="001B510C">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4</w:t>
            </w:r>
          </w:p>
        </w:tc>
        <w:tc>
          <w:tcPr>
            <w:tcW w:w="32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4371" w:rsidRDefault="001B510C">
            <w:pPr>
              <w:spacing w:after="0" w:line="240" w:lineRule="auto"/>
              <w:jc w:val="both"/>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t>Інформація про</w:t>
            </w:r>
          </w:p>
          <w:p w:rsidR="00444371" w:rsidRDefault="001B510C">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предмет закупівлі</w:t>
            </w:r>
          </w:p>
        </w:tc>
        <w:tc>
          <w:tcPr>
            <w:tcW w:w="582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4371" w:rsidRDefault="00444371">
            <w:pPr>
              <w:spacing w:after="0" w:line="240" w:lineRule="auto"/>
              <w:rPr>
                <w:rFonts w:ascii="Times New Roman" w:eastAsia="Times New Roman" w:hAnsi="Times New Roman" w:cs="Times New Roman"/>
                <w:sz w:val="24"/>
                <w:szCs w:val="24"/>
                <w:lang w:eastAsia="uk-UA"/>
              </w:rPr>
            </w:pPr>
          </w:p>
        </w:tc>
      </w:tr>
      <w:tr w:rsidR="00444371">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4371" w:rsidRDefault="001B510C">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4.1</w:t>
            </w:r>
          </w:p>
        </w:tc>
        <w:tc>
          <w:tcPr>
            <w:tcW w:w="32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4371" w:rsidRDefault="001B510C">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назва предмета закупівлі</w:t>
            </w:r>
          </w:p>
        </w:tc>
        <w:tc>
          <w:tcPr>
            <w:tcW w:w="582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444371" w:rsidRPr="00E16F2C" w:rsidRDefault="00163483" w:rsidP="003D63C6">
            <w:pPr>
              <w:jc w:val="both"/>
              <w:rPr>
                <w:rFonts w:ascii="Times New Roman" w:hAnsi="Times New Roman" w:cs="Times New Roman"/>
                <w:sz w:val="24"/>
                <w:szCs w:val="24"/>
              </w:rPr>
            </w:pPr>
            <w:r w:rsidRPr="00163483">
              <w:rPr>
                <w:rFonts w:ascii="Times New Roman" w:eastAsia="Calibri" w:hAnsi="Times New Roman" w:cs="Times New Roman"/>
                <w:sz w:val="24"/>
                <w:szCs w:val="24"/>
              </w:rPr>
              <w:t xml:space="preserve">Реагенти та витратні матеріали для напівавтоматичного коагулометра </w:t>
            </w:r>
            <w:r w:rsidRPr="00163483">
              <w:rPr>
                <w:rFonts w:ascii="Times New Roman" w:eastAsia="Calibri" w:hAnsi="Times New Roman" w:cs="Times New Roman"/>
                <w:sz w:val="24"/>
                <w:szCs w:val="24"/>
                <w:lang w:val="en-US"/>
              </w:rPr>
              <w:t>Coatron</w:t>
            </w:r>
            <w:r w:rsidRPr="00163483">
              <w:rPr>
                <w:rFonts w:ascii="Times New Roman" w:eastAsia="Calibri" w:hAnsi="Times New Roman" w:cs="Times New Roman"/>
                <w:sz w:val="24"/>
                <w:szCs w:val="24"/>
              </w:rPr>
              <w:t xml:space="preserve"> </w:t>
            </w:r>
            <w:r w:rsidRPr="00163483">
              <w:rPr>
                <w:rFonts w:ascii="Times New Roman" w:eastAsia="Calibri" w:hAnsi="Times New Roman" w:cs="Times New Roman"/>
                <w:sz w:val="24"/>
                <w:szCs w:val="24"/>
                <w:lang w:val="en-US"/>
              </w:rPr>
              <w:t>X</w:t>
            </w:r>
            <w:r w:rsidR="00BA099A" w:rsidRPr="003D63C6">
              <w:rPr>
                <w:rFonts w:ascii="Times New Roman" w:eastAsia="Times New Roman" w:hAnsi="Times New Roman" w:cs="Times New Roman"/>
                <w:sz w:val="24"/>
                <w:szCs w:val="24"/>
                <w:lang w:eastAsia="ru-RU"/>
              </w:rPr>
              <w:t>,</w:t>
            </w:r>
            <w:r w:rsidR="00BA099A" w:rsidRPr="003D63C6">
              <w:rPr>
                <w:rFonts w:ascii="Times New Roman" w:hAnsi="Times New Roman" w:cs="Times New Roman"/>
                <w:sz w:val="24"/>
                <w:szCs w:val="24"/>
              </w:rPr>
              <w:t xml:space="preserve"> </w:t>
            </w:r>
            <w:r w:rsidR="00D33B89" w:rsidRPr="00E16F2C">
              <w:rPr>
                <w:rFonts w:ascii="Times New Roman" w:hAnsi="Times New Roman" w:cs="Times New Roman"/>
                <w:sz w:val="24"/>
                <w:szCs w:val="24"/>
              </w:rPr>
              <w:t xml:space="preserve">згідно коду </w:t>
            </w:r>
            <w:r w:rsidR="00D33B89" w:rsidRPr="00E16F2C">
              <w:rPr>
                <w:rFonts w:ascii="Times New Roman" w:hAnsi="Times New Roman" w:cs="Times New Roman"/>
                <w:b/>
                <w:sz w:val="24"/>
                <w:szCs w:val="24"/>
              </w:rPr>
              <w:t xml:space="preserve">ДК 021:2015 – </w:t>
            </w:r>
            <w:r w:rsidR="00227923" w:rsidRPr="00E16F2C">
              <w:rPr>
                <w:rFonts w:ascii="Times New Roman" w:hAnsi="Times New Roman" w:cs="Times New Roman"/>
                <w:b/>
                <w:sz w:val="24"/>
                <w:szCs w:val="24"/>
              </w:rPr>
              <w:t>33690000 - 3 «Лікарські засоби різні»</w:t>
            </w:r>
          </w:p>
        </w:tc>
      </w:tr>
      <w:tr w:rsidR="00444371">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4371" w:rsidRDefault="001B510C">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4.2</w:t>
            </w:r>
          </w:p>
        </w:tc>
        <w:tc>
          <w:tcPr>
            <w:tcW w:w="32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4371" w:rsidRDefault="001B510C">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опис окремої частини (частин) предмета закупівлі (лота), щодо якої можуть бути подані тендерні пропозиції </w:t>
            </w:r>
          </w:p>
        </w:tc>
        <w:tc>
          <w:tcPr>
            <w:tcW w:w="582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4371" w:rsidRDefault="001B510C">
            <w:pPr>
              <w:spacing w:after="0" w:line="240" w:lineRule="auto"/>
              <w:jc w:val="both"/>
              <w:rPr>
                <w:rFonts w:ascii="Times New Roman" w:eastAsia="Times New Roman" w:hAnsi="Times New Roman" w:cs="Times New Roman"/>
                <w:sz w:val="24"/>
                <w:szCs w:val="24"/>
                <w:lang w:eastAsia="uk-UA"/>
              </w:rPr>
            </w:pPr>
            <w:r>
              <w:rPr>
                <w:rStyle w:val="14"/>
                <w:rFonts w:ascii="Times New Roman" w:hAnsi="Times New Roman" w:cs="Times New Roman"/>
                <w:sz w:val="24"/>
                <w:szCs w:val="24"/>
                <w:highlight w:val="white"/>
              </w:rPr>
              <w:t>Визначення окремих частин предмета закупівлі (лотів) не передбачається. Тендерна пропозиція подається стосовно предмета закупівлі в цілому</w:t>
            </w:r>
            <w:r>
              <w:rPr>
                <w:rFonts w:ascii="Times New Roman" w:hAnsi="Times New Roman" w:cs="Times New Roman"/>
                <w:sz w:val="24"/>
                <w:szCs w:val="24"/>
                <w:lang w:eastAsia="uk-UA"/>
              </w:rPr>
              <w:t xml:space="preserve"> </w:t>
            </w:r>
          </w:p>
        </w:tc>
      </w:tr>
      <w:tr w:rsidR="00444371">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4371" w:rsidRDefault="001B510C">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4.3</w:t>
            </w:r>
          </w:p>
        </w:tc>
        <w:tc>
          <w:tcPr>
            <w:tcW w:w="32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4371" w:rsidRDefault="001B510C">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місце, кількість, обсяг поставки товарів (надання послуг, виконання робіт)</w:t>
            </w:r>
          </w:p>
        </w:tc>
        <w:tc>
          <w:tcPr>
            <w:tcW w:w="582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4371" w:rsidRDefault="001B510C">
            <w:pPr>
              <w:pStyle w:val="a9"/>
              <w:spacing w:before="0" w:beforeAutospacing="0" w:after="0" w:afterAutospacing="0"/>
              <w:jc w:val="both"/>
            </w:pPr>
            <w:r>
              <w:t>Місце поставки товарів: м. Запоріжжя, Запорізька область, вул. Чумаченка, 21а, Україна, 69104</w:t>
            </w:r>
          </w:p>
          <w:p w:rsidR="00444371" w:rsidRDefault="001B510C">
            <w:pPr>
              <w:spacing w:after="0" w:line="240" w:lineRule="auto"/>
              <w:ind w:left="-2" w:hanging="2"/>
              <w:jc w:val="both"/>
              <w:rPr>
                <w:rFonts w:ascii="Times New Roman" w:eastAsia="Times New Roman" w:hAnsi="Times New Roman" w:cs="Times New Roman"/>
                <w:color w:val="000000"/>
                <w:sz w:val="24"/>
                <w:szCs w:val="24"/>
                <w:lang w:eastAsia="uk-UA"/>
              </w:rPr>
            </w:pPr>
            <w:r>
              <w:rPr>
                <w:rFonts w:ascii="Times New Roman" w:hAnsi="Times New Roman" w:cs="Times New Roman"/>
                <w:sz w:val="24"/>
                <w:szCs w:val="24"/>
              </w:rPr>
              <w:t xml:space="preserve">Кількість, обсяг поставки товарів: відповідно до </w:t>
            </w:r>
            <w:r>
              <w:rPr>
                <w:rFonts w:ascii="Times New Roman" w:hAnsi="Times New Roman" w:cs="Times New Roman"/>
                <w:b/>
                <w:sz w:val="24"/>
                <w:szCs w:val="24"/>
              </w:rPr>
              <w:t>Додатку 1</w:t>
            </w:r>
            <w:r>
              <w:rPr>
                <w:rFonts w:ascii="Times New Roman" w:hAnsi="Times New Roman" w:cs="Times New Roman"/>
                <w:sz w:val="24"/>
                <w:szCs w:val="24"/>
              </w:rPr>
              <w:t xml:space="preserve"> до тендерної документації.</w:t>
            </w:r>
          </w:p>
        </w:tc>
      </w:tr>
      <w:tr w:rsidR="00444371">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4371" w:rsidRDefault="001B510C">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4.4</w:t>
            </w:r>
          </w:p>
        </w:tc>
        <w:tc>
          <w:tcPr>
            <w:tcW w:w="32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4371" w:rsidRDefault="001B510C">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строк поставки товарів (надання послуг, виконання робіт)</w:t>
            </w:r>
          </w:p>
        </w:tc>
        <w:tc>
          <w:tcPr>
            <w:tcW w:w="582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4371" w:rsidRDefault="001B510C" w:rsidP="00C96706">
            <w:pPr>
              <w:spacing w:after="0" w:line="240" w:lineRule="auto"/>
              <w:ind w:left="-2" w:hanging="2"/>
              <w:jc w:val="both"/>
              <w:rPr>
                <w:rFonts w:ascii="Times New Roman" w:eastAsia="Times New Roman" w:hAnsi="Times New Roman" w:cs="Times New Roman"/>
                <w:sz w:val="24"/>
                <w:szCs w:val="24"/>
                <w:lang w:val="ru-RU" w:eastAsia="uk-UA"/>
              </w:rPr>
            </w:pPr>
            <w:r>
              <w:rPr>
                <w:rFonts w:ascii="Times New Roman" w:hAnsi="Times New Roman" w:cs="Times New Roman"/>
                <w:sz w:val="24"/>
                <w:szCs w:val="24"/>
              </w:rPr>
              <w:t>До 31 грудня 202</w:t>
            </w:r>
            <w:r w:rsidR="00C96706">
              <w:rPr>
                <w:rFonts w:ascii="Times New Roman" w:hAnsi="Times New Roman" w:cs="Times New Roman"/>
                <w:sz w:val="24"/>
                <w:szCs w:val="24"/>
              </w:rPr>
              <w:t>4</w:t>
            </w:r>
            <w:r>
              <w:rPr>
                <w:rFonts w:ascii="Times New Roman" w:hAnsi="Times New Roman" w:cs="Times New Roman"/>
                <w:sz w:val="24"/>
                <w:szCs w:val="24"/>
              </w:rPr>
              <w:t xml:space="preserve"> року включно</w:t>
            </w:r>
            <w:r>
              <w:rPr>
                <w:rStyle w:val="14"/>
                <w:rFonts w:ascii="Times New Roman" w:hAnsi="Times New Roman" w:cs="Times New Roman"/>
                <w:sz w:val="24"/>
                <w:szCs w:val="24"/>
              </w:rPr>
              <w:t xml:space="preserve"> </w:t>
            </w:r>
          </w:p>
        </w:tc>
      </w:tr>
      <w:tr w:rsidR="00444371">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4371" w:rsidRDefault="001B510C">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lastRenderedPageBreak/>
              <w:t>5</w:t>
            </w:r>
          </w:p>
        </w:tc>
        <w:tc>
          <w:tcPr>
            <w:tcW w:w="32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4371" w:rsidRDefault="001B510C">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Недискримінація учасників</w:t>
            </w:r>
          </w:p>
        </w:tc>
        <w:tc>
          <w:tcPr>
            <w:tcW w:w="582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4371" w:rsidRDefault="001B510C">
            <w:pPr>
              <w:spacing w:after="0" w:line="240" w:lineRule="auto"/>
              <w:ind w:left="-23" w:hanging="23"/>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444371">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4371" w:rsidRDefault="001B510C">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6</w:t>
            </w:r>
          </w:p>
        </w:tc>
        <w:tc>
          <w:tcPr>
            <w:tcW w:w="32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4371" w:rsidRDefault="001B510C">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Інформація про валюту, у якій повинно бути розраховано та зазначено ціну тендерної пропозиції</w:t>
            </w:r>
          </w:p>
        </w:tc>
        <w:tc>
          <w:tcPr>
            <w:tcW w:w="582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4371" w:rsidRDefault="001B510C">
            <w:pPr>
              <w:spacing w:after="0" w:line="240" w:lineRule="auto"/>
              <w:ind w:left="-21" w:hanging="21"/>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Валютою тендерної пропозиції є національна валюта України - гривня.</w:t>
            </w:r>
          </w:p>
          <w:p w:rsidR="00444371" w:rsidRDefault="001B510C">
            <w:pPr>
              <w:spacing w:after="0" w:line="240" w:lineRule="auto"/>
              <w:ind w:left="-21" w:hanging="21"/>
              <w:jc w:val="both"/>
              <w:rPr>
                <w:rFonts w:ascii="Times New Roman" w:eastAsia="Times New Roman" w:hAnsi="Times New Roman" w:cs="Times New Roman"/>
                <w:sz w:val="24"/>
                <w:szCs w:val="24"/>
                <w:lang w:eastAsia="uk-UA"/>
              </w:rPr>
            </w:pPr>
            <w:r>
              <w:rPr>
                <w:rFonts w:ascii="Times New Roman" w:hAnsi="Times New Roman" w:cs="Times New Roman"/>
                <w:b/>
                <w:bCs/>
                <w:i/>
                <w:sz w:val="24"/>
                <w:szCs w:val="24"/>
              </w:rPr>
              <w:t>У разі якщо учасником процедури закупівлі є нерезидент</w:t>
            </w:r>
            <w:r>
              <w:rPr>
                <w:rFonts w:ascii="Times New Roman" w:hAnsi="Times New Roman" w:cs="Times New Roman"/>
                <w:bCs/>
                <w:sz w:val="24"/>
                <w:szCs w:val="24"/>
              </w:rPr>
              <w:t>, такий учасник зазначає ціну пропозиції в електронній системі закупівель у валюті – гривня.</w:t>
            </w:r>
          </w:p>
        </w:tc>
      </w:tr>
      <w:tr w:rsidR="00444371">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4371" w:rsidRDefault="001B510C">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7</w:t>
            </w:r>
          </w:p>
        </w:tc>
        <w:tc>
          <w:tcPr>
            <w:tcW w:w="32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4371" w:rsidRDefault="001B510C">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Інформація про мову (мови), якою (якими) повинно бути складено тендерні пропозиції</w:t>
            </w:r>
          </w:p>
        </w:tc>
        <w:tc>
          <w:tcPr>
            <w:tcW w:w="582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4371" w:rsidRDefault="001B510C">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444371" w:rsidRDefault="001B510C">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444371" w:rsidRDefault="001B510C">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444371" w:rsidRDefault="001B510C">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444371" w:rsidRDefault="001B510C">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444371" w:rsidRDefault="001B510C">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444371" w:rsidRDefault="001B510C">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44371">
        <w:trPr>
          <w:trHeight w:val="522"/>
          <w:jc w:val="center"/>
        </w:trPr>
        <w:tc>
          <w:tcPr>
            <w:tcW w:w="9571"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tcPr>
          <w:p w:rsidR="00444371" w:rsidRDefault="001B510C">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Розділ ІІ. Порядок внесення змін та надання роз’яснень до тендерної документації</w:t>
            </w:r>
          </w:p>
        </w:tc>
      </w:tr>
      <w:tr w:rsidR="00444371">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4371" w:rsidRDefault="001B510C">
            <w:pPr>
              <w:spacing w:after="0" w:line="240" w:lineRule="auto"/>
              <w:rPr>
                <w:rFonts w:ascii="Times New Roman" w:eastAsia="Times New Roman" w:hAnsi="Times New Roman" w:cs="Times New Roman"/>
                <w:sz w:val="24"/>
                <w:szCs w:val="24"/>
                <w:highlight w:val="yellow"/>
                <w:lang w:eastAsia="uk-UA"/>
              </w:rPr>
            </w:pPr>
            <w:r>
              <w:rPr>
                <w:rFonts w:ascii="Times New Roman" w:eastAsia="Times New Roman" w:hAnsi="Times New Roman" w:cs="Times New Roman"/>
                <w:b/>
                <w:bCs/>
                <w:color w:val="000000"/>
                <w:sz w:val="24"/>
                <w:szCs w:val="24"/>
                <w:lang w:eastAsia="uk-UA"/>
              </w:rPr>
              <w:t>1</w:t>
            </w:r>
          </w:p>
        </w:tc>
        <w:tc>
          <w:tcPr>
            <w:tcW w:w="32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4371" w:rsidRDefault="001B510C">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Процедура надання роз’яснень щодо тендерної документації </w:t>
            </w:r>
          </w:p>
        </w:tc>
        <w:tc>
          <w:tcPr>
            <w:tcW w:w="582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4371" w:rsidRDefault="001B510C">
            <w:pPr>
              <w:widowControl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Фізична/юридична особа має право не пізніше ніж за </w:t>
            </w:r>
            <w:r>
              <w:rPr>
                <w:rFonts w:ascii="Times New Roman" w:hAnsi="Times New Roman" w:cs="Times New Roman"/>
                <w:b/>
                <w:sz w:val="24"/>
                <w:szCs w:val="24"/>
                <w:lang w:eastAsia="ru-RU"/>
              </w:rPr>
              <w:t>три дні</w:t>
            </w:r>
            <w:r>
              <w:rPr>
                <w:rFonts w:ascii="Times New Roman" w:hAnsi="Times New Roman" w:cs="Times New Roman"/>
                <w:sz w:val="24"/>
                <w:szCs w:val="24"/>
                <w:lang w:eastAsia="ru-RU"/>
              </w:rPr>
              <w:t xml:space="preserve"> до закінчення строку подання тендерної пропозиції звернутися через електронну систему закупівель до замовника за роз’ясненнями щодо </w:t>
            </w:r>
            <w:r>
              <w:rPr>
                <w:rFonts w:ascii="Times New Roman" w:hAnsi="Times New Roman" w:cs="Times New Roman"/>
                <w:sz w:val="24"/>
                <w:szCs w:val="24"/>
                <w:lang w:eastAsia="ru-RU"/>
              </w:rPr>
              <w:lastRenderedPageBreak/>
              <w:t xml:space="preserve">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Pr>
                <w:rFonts w:ascii="Times New Roman" w:hAnsi="Times New Roman" w:cs="Times New Roman"/>
                <w:b/>
                <w:bCs/>
                <w:i/>
                <w:iCs/>
                <w:sz w:val="24"/>
                <w:szCs w:val="24"/>
                <w:lang w:eastAsia="ru-RU"/>
              </w:rPr>
              <w:t>протягом трьох днів</w:t>
            </w:r>
            <w:r>
              <w:rPr>
                <w:rFonts w:ascii="Times New Roman" w:hAnsi="Times New Roman" w:cs="Times New Roman"/>
                <w:sz w:val="24"/>
                <w:szCs w:val="24"/>
                <w:lang w:eastAsia="ru-RU"/>
              </w:rPr>
              <w:t xml:space="preserve"> з дня їх оприлюднення надати роз’яснення на звернення та оприлюднити його в електронній системі закупівель. </w:t>
            </w:r>
          </w:p>
          <w:p w:rsidR="00444371" w:rsidRDefault="001B510C">
            <w:pPr>
              <w:widowControl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444371" w:rsidRDefault="001B510C">
            <w:pPr>
              <w:spacing w:after="0" w:line="240" w:lineRule="auto"/>
              <w:jc w:val="both"/>
              <w:rPr>
                <w:rFonts w:ascii="Times New Roman" w:eastAsia="Times New Roman" w:hAnsi="Times New Roman" w:cs="Times New Roman"/>
                <w:sz w:val="24"/>
                <w:szCs w:val="24"/>
                <w:lang w:eastAsia="uk-UA"/>
              </w:rPr>
            </w:pPr>
            <w:r>
              <w:rPr>
                <w:rFonts w:ascii="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hAnsi="Times New Roman" w:cs="Times New Roman"/>
                <w:b/>
                <w:bCs/>
                <w:i/>
                <w:iCs/>
                <w:sz w:val="24"/>
                <w:szCs w:val="24"/>
              </w:rPr>
              <w:t>не менш як на чотири дні.</w:t>
            </w:r>
          </w:p>
        </w:tc>
      </w:tr>
      <w:tr w:rsidR="00444371">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4371" w:rsidRDefault="001B510C">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lastRenderedPageBreak/>
              <w:t>2</w:t>
            </w:r>
          </w:p>
        </w:tc>
        <w:tc>
          <w:tcPr>
            <w:tcW w:w="32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4371" w:rsidRDefault="001B510C">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Внесення змін до тендерної документації</w:t>
            </w:r>
          </w:p>
        </w:tc>
        <w:tc>
          <w:tcPr>
            <w:tcW w:w="582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4371" w:rsidRDefault="001B510C">
            <w:pPr>
              <w:widowControl w:val="0"/>
              <w:spacing w:after="0" w:line="240" w:lineRule="auto"/>
              <w:jc w:val="both"/>
              <w:rPr>
                <w:rFonts w:ascii="Times New Roman" w:hAnsi="Times New Roman" w:cs="Times New Roman"/>
                <w:b/>
                <w:bCs/>
                <w:i/>
                <w:iCs/>
                <w:sz w:val="24"/>
                <w:szCs w:val="24"/>
                <w:lang w:eastAsia="ru-RU"/>
              </w:rPr>
            </w:pPr>
            <w:r>
              <w:rPr>
                <w:rFonts w:ascii="Times New Roman" w:hAnsi="Times New Roman" w:cs="Times New Roman"/>
                <w:sz w:val="24"/>
                <w:szCs w:val="24"/>
                <w:lang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w:t>
            </w:r>
            <w:r>
              <w:rPr>
                <w:rFonts w:ascii="Times New Roman" w:hAnsi="Times New Roman" w:cs="Times New Roman"/>
                <w:b/>
                <w:bCs/>
                <w:i/>
                <w:iCs/>
                <w:sz w:val="24"/>
                <w:szCs w:val="24"/>
                <w:lang w:eastAsia="ru-RU"/>
              </w:rPr>
              <w:t>не менше чотирьох днів.</w:t>
            </w:r>
          </w:p>
          <w:p w:rsidR="00444371" w:rsidRDefault="001B510C">
            <w:pPr>
              <w:spacing w:after="0" w:line="240" w:lineRule="auto"/>
              <w:jc w:val="both"/>
              <w:rPr>
                <w:rFonts w:ascii="Times New Roman" w:eastAsia="Times New Roman" w:hAnsi="Times New Roman" w:cs="Times New Roman"/>
                <w:sz w:val="24"/>
                <w:szCs w:val="24"/>
                <w:lang w:eastAsia="uk-UA"/>
              </w:rPr>
            </w:pPr>
            <w:r>
              <w:rPr>
                <w:rFonts w:ascii="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260400">
              <w:rPr>
                <w:rFonts w:ascii="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Pr>
                <w:rFonts w:ascii="Times New Roman" w:hAnsi="Times New Roman" w:cs="Times New Roman"/>
                <w:sz w:val="24"/>
                <w:szCs w:val="24"/>
              </w:rPr>
              <w:t xml:space="preserve">, що вносяться. Зміни до тендерної документації у машинозчитувальному форматі розміщуються в електронній системі закупівель </w:t>
            </w:r>
            <w:r>
              <w:rPr>
                <w:rFonts w:ascii="Times New Roman" w:hAnsi="Times New Roman" w:cs="Times New Roman"/>
                <w:b/>
                <w:i/>
                <w:sz w:val="24"/>
                <w:szCs w:val="24"/>
              </w:rPr>
              <w:t>протягом одного дня</w:t>
            </w:r>
            <w:r>
              <w:rPr>
                <w:rFonts w:ascii="Times New Roman" w:hAnsi="Times New Roman" w:cs="Times New Roman"/>
                <w:sz w:val="24"/>
                <w:szCs w:val="24"/>
              </w:rPr>
              <w:t xml:space="preserve"> з дати прийняття рішення про їх внесення.</w:t>
            </w:r>
          </w:p>
        </w:tc>
      </w:tr>
      <w:tr w:rsidR="00444371">
        <w:trPr>
          <w:trHeight w:val="522"/>
          <w:jc w:val="center"/>
        </w:trPr>
        <w:tc>
          <w:tcPr>
            <w:tcW w:w="9571"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tcPr>
          <w:p w:rsidR="00444371" w:rsidRDefault="001B510C">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Розділ ІІІ. Інструкція з підготовки тендерної пропозиції</w:t>
            </w:r>
          </w:p>
        </w:tc>
      </w:tr>
      <w:tr w:rsidR="00444371">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4371" w:rsidRDefault="001B510C">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1</w:t>
            </w:r>
          </w:p>
        </w:tc>
        <w:tc>
          <w:tcPr>
            <w:tcW w:w="32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4371" w:rsidRDefault="001B510C">
            <w:pPr>
              <w:spacing w:after="0" w:line="240" w:lineRule="auto"/>
              <w:jc w:val="both"/>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t>Зміст і спосіб</w:t>
            </w:r>
          </w:p>
          <w:p w:rsidR="00444371" w:rsidRDefault="001B510C">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подання тендерної пропозиції</w:t>
            </w:r>
          </w:p>
        </w:tc>
        <w:tc>
          <w:tcPr>
            <w:tcW w:w="582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444371" w:rsidRDefault="001B510C">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sz w:val="24"/>
                <w:szCs w:val="24"/>
                <w:highlight w:val="white"/>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w:t>
            </w:r>
            <w:r>
              <w:rPr>
                <w:rFonts w:ascii="Times New Roman" w:eastAsia="Times New Roman" w:hAnsi="Times New Roman"/>
                <w:sz w:val="24"/>
                <w:szCs w:val="24"/>
                <w:highlight w:val="white"/>
              </w:rPr>
              <w:lastRenderedPageBreak/>
              <w:t>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r>
              <w:rPr>
                <w:rFonts w:ascii="Times New Roman" w:eastAsia="Times New Roman" w:hAnsi="Times New Roman" w:cs="Times New Roman"/>
                <w:sz w:val="24"/>
                <w:szCs w:val="24"/>
                <w:highlight w:val="white"/>
              </w:rPr>
              <w:t>:</w:t>
            </w:r>
          </w:p>
          <w:p w:rsidR="00444371" w:rsidRDefault="001B510C" w:rsidP="00D33B89">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2</w:t>
            </w:r>
            <w:r>
              <w:rPr>
                <w:rFonts w:ascii="Times New Roman" w:eastAsia="Times New Roman" w:hAnsi="Times New Roman" w:cs="Times New Roman"/>
                <w:sz w:val="24"/>
                <w:szCs w:val="24"/>
              </w:rPr>
              <w:t xml:space="preserve"> до цієї тендерної документації;</w:t>
            </w:r>
          </w:p>
          <w:p w:rsidR="00444371" w:rsidRDefault="001B510C" w:rsidP="00D33B89">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Pr>
                <w:rFonts w:ascii="Times New Roman" w:eastAsia="Times New Roman" w:hAnsi="Times New Roman" w:cs="Times New Roman"/>
                <w:b/>
                <w:i/>
                <w:sz w:val="24"/>
                <w:szCs w:val="24"/>
              </w:rPr>
              <w:t>згідно з Додатком 2</w:t>
            </w:r>
            <w:r>
              <w:rPr>
                <w:rFonts w:ascii="Times New Roman" w:eastAsia="Times New Roman" w:hAnsi="Times New Roman" w:cs="Times New Roman"/>
                <w:sz w:val="24"/>
                <w:szCs w:val="24"/>
              </w:rPr>
              <w:t xml:space="preserve"> до цієї тендерної документації;</w:t>
            </w:r>
          </w:p>
          <w:p w:rsidR="00444371" w:rsidRDefault="001B510C" w:rsidP="00D33B89">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Pr>
                <w:rFonts w:ascii="Times New Roman" w:eastAsia="Times New Roman" w:hAnsi="Times New Roman" w:cs="Times New Roman"/>
                <w:i/>
                <w:sz w:val="24"/>
                <w:szCs w:val="24"/>
              </w:rPr>
              <w:t>(у разі встановлення даної вимоги в Додатку 1),</w:t>
            </w:r>
            <w:r>
              <w:rPr>
                <w:rFonts w:ascii="Times New Roman" w:eastAsia="Times New Roman" w:hAnsi="Times New Roman" w:cs="Times New Roman"/>
                <w:sz w:val="24"/>
                <w:szCs w:val="24"/>
              </w:rPr>
              <w:t xml:space="preserve"> </w:t>
            </w:r>
          </w:p>
          <w:p w:rsidR="00D33B89" w:rsidRPr="00C32063" w:rsidRDefault="00D33B89" w:rsidP="00D33B89">
            <w:pPr>
              <w:pStyle w:val="af1"/>
              <w:numPr>
                <w:ilvl w:val="0"/>
                <w:numId w:val="1"/>
              </w:numPr>
              <w:jc w:val="both"/>
              <w:rPr>
                <w:rFonts w:ascii="Times New Roman" w:hAnsi="Times New Roman" w:cs="Times New Roman"/>
                <w:sz w:val="24"/>
                <w:szCs w:val="24"/>
              </w:rPr>
            </w:pPr>
            <w:r w:rsidRPr="00C32063">
              <w:rPr>
                <w:rFonts w:ascii="Times New Roman" w:hAnsi="Times New Roman"/>
                <w:color w:val="000000"/>
                <w:sz w:val="24"/>
                <w:szCs w:val="24"/>
              </w:rPr>
              <w:t xml:space="preserve">тендерна пропозиція (форма) - </w:t>
            </w:r>
            <w:r w:rsidRPr="00C32063">
              <w:rPr>
                <w:rFonts w:ascii="Times New Roman" w:hAnsi="Times New Roman" w:cs="Times New Roman"/>
                <w:b/>
                <w:i/>
                <w:sz w:val="24"/>
                <w:szCs w:val="24"/>
              </w:rPr>
              <w:t>згідно з Додатком 4</w:t>
            </w:r>
            <w:r w:rsidRPr="00C32063">
              <w:rPr>
                <w:rFonts w:ascii="Times New Roman" w:hAnsi="Times New Roman" w:cs="Times New Roman"/>
                <w:sz w:val="24"/>
                <w:szCs w:val="24"/>
              </w:rPr>
              <w:t xml:space="preserve"> до тендерної документації;</w:t>
            </w:r>
          </w:p>
          <w:p w:rsidR="00444371" w:rsidRDefault="001B510C" w:rsidP="00D33B89">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444371" w:rsidRDefault="001B510C">
            <w:pPr>
              <w:widowControl w:val="0"/>
              <w:spacing w:after="0" w:line="240" w:lineRule="auto"/>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2 (для переможця).</w:t>
            </w:r>
          </w:p>
          <w:p w:rsidR="00444371" w:rsidRDefault="001B510C">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444371" w:rsidRDefault="001B510C">
            <w:pPr>
              <w:widowControl w:val="0"/>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444371" w:rsidRDefault="001B510C">
            <w:pPr>
              <w:widowControl w:val="0"/>
              <w:spacing w:after="0" w:line="240" w:lineRule="auto"/>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 xml:space="preserve">Подання документа учасником процедури </w:t>
            </w:r>
            <w:r>
              <w:rPr>
                <w:rFonts w:ascii="Times New Roman" w:eastAsia="Times New Roman" w:hAnsi="Times New Roman" w:cs="Times New Roman"/>
                <w:sz w:val="24"/>
                <w:szCs w:val="24"/>
              </w:rPr>
              <w:lastRenderedPageBreak/>
              <w:t>закупівлі у складі тендерної пропозиції, що є сканованою копією оригіналу документа/електронного документа.</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44371" w:rsidRDefault="001B510C">
            <w:pPr>
              <w:widowControl w:val="0"/>
              <w:spacing w:after="0" w:line="240" w:lineRule="auto"/>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444371" w:rsidRDefault="001B510C">
            <w:pPr>
              <w:widowControl w:val="0"/>
              <w:spacing w:after="0" w:line="240" w:lineRule="auto"/>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444371" w:rsidRDefault="001B510C">
            <w:pPr>
              <w:widowControl w:val="0"/>
              <w:spacing w:after="0" w:line="240" w:lineRule="auto"/>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444371" w:rsidRDefault="001B510C">
            <w:pPr>
              <w:widowControl w:val="0"/>
              <w:spacing w:after="0" w:line="240" w:lineRule="auto"/>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w:t>
            </w:r>
            <w:r>
              <w:rPr>
                <w:rFonts w:ascii="Times New Roman" w:eastAsia="Times New Roman" w:hAnsi="Times New Roman" w:cs="Times New Roman"/>
                <w:b/>
                <w:color w:val="000000"/>
                <w:sz w:val="24"/>
                <w:szCs w:val="24"/>
              </w:rPr>
              <w:lastRenderedPageBreak/>
              <w:t xml:space="preserve">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444371" w:rsidRDefault="001B510C">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444371" w:rsidRDefault="001B510C">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Pr>
                <w:rFonts w:ascii="Times New Roman" w:eastAsia="Times New Roman" w:hAnsi="Times New Roman" w:cs="Times New Roman"/>
                <w:b/>
                <w:sz w:val="24"/>
                <w:szCs w:val="24"/>
              </w:rPr>
              <w:t>сом (УЕП)</w:t>
            </w:r>
            <w:r>
              <w:rPr>
                <w:rFonts w:ascii="Times New Roman" w:eastAsia="Times New Roman" w:hAnsi="Times New Roman" w:cs="Times New Roman"/>
                <w:b/>
                <w:color w:val="000000"/>
                <w:sz w:val="24"/>
                <w:szCs w:val="24"/>
              </w:rPr>
              <w:t>;</w:t>
            </w:r>
          </w:p>
          <w:p w:rsidR="00444371" w:rsidRDefault="001B510C">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444371" w:rsidRDefault="001B510C">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444371" w:rsidRDefault="001B510C">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444371" w:rsidRDefault="001B510C">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444371" w:rsidRDefault="001B510C">
            <w:pPr>
              <w:widowControl w:val="0"/>
              <w:spacing w:after="0" w:line="240" w:lineRule="auto"/>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444371" w:rsidRDefault="001B510C">
            <w:pPr>
              <w:widowControl w:val="0"/>
              <w:spacing w:after="0" w:line="240" w:lineRule="auto"/>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444371" w:rsidRDefault="001B510C">
            <w:pPr>
              <w:widowControl w:val="0"/>
              <w:spacing w:after="0" w:line="240" w:lineRule="auto"/>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444371" w:rsidRDefault="001B510C">
            <w:pPr>
              <w:widowControl w:val="0"/>
              <w:spacing w:after="0" w:line="240" w:lineRule="auto"/>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444371" w:rsidRDefault="001B510C">
            <w:pPr>
              <w:widowControl w:val="0"/>
              <w:spacing w:after="0" w:line="240" w:lineRule="auto"/>
              <w:jc w:val="both"/>
              <w:rPr>
                <w:rFonts w:ascii="Times New Roman" w:eastAsia="Times New Roman" w:hAnsi="Times New Roman" w:cs="Times New Roman"/>
                <w:sz w:val="24"/>
                <w:szCs w:val="24"/>
              </w:rPr>
            </w:pPr>
            <w:bookmarkStart w:id="4" w:name="_heading=h.ftj7vaqoric" w:colFirst="0" w:colLast="0"/>
            <w:bookmarkEnd w:id="4"/>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(у тому числі до визначеної в тендерній документації частини предмета закупівлі (лота) </w:t>
            </w:r>
            <w:r>
              <w:rPr>
                <w:rFonts w:ascii="Times New Roman" w:eastAsia="Times New Roman" w:hAnsi="Times New Roman" w:cs="Times New Roman"/>
                <w:i/>
                <w:sz w:val="24"/>
                <w:szCs w:val="24"/>
              </w:rPr>
              <w:t>(у разі здійснення закупівлі за лотами)</w:t>
            </w:r>
            <w:r>
              <w:rPr>
                <w:rFonts w:ascii="Times New Roman" w:eastAsia="Times New Roman" w:hAnsi="Times New Roman" w:cs="Times New Roman"/>
                <w:sz w:val="24"/>
                <w:szCs w:val="24"/>
              </w:rPr>
              <w:t xml:space="preserve">. </w:t>
            </w:r>
          </w:p>
        </w:tc>
      </w:tr>
      <w:tr w:rsidR="00444371">
        <w:trPr>
          <w:trHeight w:val="410"/>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4371" w:rsidRDefault="001B510C">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lastRenderedPageBreak/>
              <w:t>2</w:t>
            </w:r>
          </w:p>
        </w:tc>
        <w:tc>
          <w:tcPr>
            <w:tcW w:w="32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4371" w:rsidRDefault="001B510C">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Забезпечення тендерної пропозиції</w:t>
            </w:r>
          </w:p>
        </w:tc>
        <w:tc>
          <w:tcPr>
            <w:tcW w:w="582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4371" w:rsidRDefault="001B510C">
            <w:pPr>
              <w:spacing w:after="0" w:line="240" w:lineRule="auto"/>
              <w:jc w:val="both"/>
              <w:rPr>
                <w:rFonts w:ascii="Times New Roman" w:eastAsia="Times New Roman" w:hAnsi="Times New Roman" w:cs="Times New Roman"/>
                <w:sz w:val="24"/>
                <w:szCs w:val="24"/>
                <w:lang w:eastAsia="uk-UA"/>
              </w:rPr>
            </w:pPr>
            <w:r>
              <w:rPr>
                <w:rFonts w:ascii="Times New Roman" w:hAnsi="Times New Roman" w:cs="Times New Roman"/>
                <w:sz w:val="24"/>
                <w:szCs w:val="24"/>
              </w:rPr>
              <w:t>Забезпечення тендерної пропозиції не вимагається</w:t>
            </w:r>
          </w:p>
        </w:tc>
      </w:tr>
      <w:tr w:rsidR="00444371">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4371" w:rsidRDefault="001B510C">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3</w:t>
            </w:r>
          </w:p>
        </w:tc>
        <w:tc>
          <w:tcPr>
            <w:tcW w:w="32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4371" w:rsidRDefault="001B510C">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Умови повернення чи неповернення забезпечення тендерної пропозиції</w:t>
            </w:r>
          </w:p>
        </w:tc>
        <w:tc>
          <w:tcPr>
            <w:tcW w:w="582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4371" w:rsidRDefault="001B510C">
            <w:pPr>
              <w:spacing w:after="0" w:line="240" w:lineRule="auto"/>
              <w:jc w:val="both"/>
              <w:rPr>
                <w:rFonts w:ascii="Times New Roman" w:eastAsia="Times New Roman" w:hAnsi="Times New Roman" w:cs="Times New Roman"/>
                <w:sz w:val="24"/>
                <w:szCs w:val="24"/>
                <w:lang w:eastAsia="uk-UA"/>
              </w:rPr>
            </w:pPr>
            <w:r>
              <w:rPr>
                <w:rFonts w:ascii="Times New Roman" w:hAnsi="Times New Roman" w:cs="Times New Roman"/>
                <w:sz w:val="24"/>
                <w:szCs w:val="24"/>
              </w:rPr>
              <w:t>Забезпечення тендерної пропозиції не вимагається</w:t>
            </w:r>
          </w:p>
        </w:tc>
      </w:tr>
      <w:tr w:rsidR="00444371">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4371" w:rsidRDefault="001B510C">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4</w:t>
            </w:r>
          </w:p>
        </w:tc>
        <w:tc>
          <w:tcPr>
            <w:tcW w:w="32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4371" w:rsidRDefault="001B510C">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Строк дії тендерної пропозиції, протягом якого тендерні пропозиції вважаються дійсними</w:t>
            </w:r>
          </w:p>
        </w:tc>
        <w:tc>
          <w:tcPr>
            <w:tcW w:w="582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4371" w:rsidRDefault="001B510C">
            <w:pPr>
              <w:pStyle w:val="msonormalbullet2gif"/>
              <w:widowControl w:val="0"/>
              <w:spacing w:before="0" w:beforeAutospacing="0" w:after="0" w:afterAutospacing="0"/>
              <w:contextualSpacing/>
              <w:jc w:val="both"/>
            </w:pPr>
            <w:r>
              <w:t xml:space="preserve">Тендерні пропозиції вважаються дійсними </w:t>
            </w:r>
            <w:r>
              <w:rPr>
                <w:b/>
                <w:i/>
              </w:rPr>
              <w:t xml:space="preserve">протягом </w:t>
            </w:r>
            <w:r>
              <w:rPr>
                <w:b/>
                <w:i/>
                <w:lang w:val="uk-UA"/>
              </w:rPr>
              <w:t>120 (ста двадцяти)</w:t>
            </w:r>
            <w:r>
              <w:rPr>
                <w:b/>
                <w:i/>
              </w:rPr>
              <w:t xml:space="preserve"> днів</w:t>
            </w:r>
            <w:r>
              <w:t xml:space="preserve"> з дати кінцевого строку подання тендерних пропозицій. </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444371" w:rsidRDefault="001B510C">
            <w:pPr>
              <w:widowControl w:val="0"/>
              <w:spacing w:after="0"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444371" w:rsidRDefault="001B510C">
            <w:pPr>
              <w:pStyle w:val="msonormalbullet2gif"/>
              <w:widowControl w:val="0"/>
              <w:spacing w:before="0" w:beforeAutospacing="0" w:after="0" w:afterAutospacing="0"/>
              <w:contextualSpacing/>
              <w:jc w:val="both"/>
              <w:rPr>
                <w:lang w:val="uk-UA" w:eastAsia="uk-UA"/>
              </w:rPr>
            </w:pPr>
            <w:r>
              <w:rPr>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44371">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4371" w:rsidRDefault="001B510C">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5</w:t>
            </w:r>
          </w:p>
        </w:tc>
        <w:tc>
          <w:tcPr>
            <w:tcW w:w="32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4371" w:rsidRDefault="001B510C">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Кваліфікаційні критерії до учасників та вимоги, згідно  з пунктом 28  та пунктом 47 Особливостей</w:t>
            </w:r>
          </w:p>
        </w:tc>
        <w:tc>
          <w:tcPr>
            <w:tcW w:w="582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44371" w:rsidRDefault="001B510C">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2</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444371" w:rsidRDefault="001B510C">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2</w:t>
            </w:r>
            <w:r>
              <w:rPr>
                <w:rFonts w:ascii="Times New Roman" w:eastAsia="Times New Roman" w:hAnsi="Times New Roman" w:cs="Times New Roman"/>
                <w:sz w:val="24"/>
                <w:szCs w:val="24"/>
              </w:rPr>
              <w:t xml:space="preserve"> до цієї тендерної документації. </w:t>
            </w:r>
          </w:p>
          <w:p w:rsidR="00444371" w:rsidRDefault="001B510C">
            <w:pPr>
              <w:widowControl w:val="0"/>
              <w:spacing w:after="0" w:line="240" w:lineRule="auto"/>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Підстави, визначені пунктом 47 Особливостей.</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r>
              <w:rPr>
                <w:rFonts w:ascii="Times New Roman" w:eastAsia="Times New Roman" w:hAnsi="Times New Roman" w:cs="Times New Roman"/>
                <w:sz w:val="24"/>
                <w:szCs w:val="24"/>
              </w:rPr>
              <w:lastRenderedPageBreak/>
              <w:t>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Pr>
                <w:rFonts w:ascii="Times New Roman" w:eastAsia="Times New Roman" w:hAnsi="Times New Roman" w:cs="Times New Roman"/>
                <w:sz w:val="24"/>
                <w:szCs w:val="24"/>
              </w:rPr>
              <w:br/>
              <w:t>20 млн. гривень (у тому числі за лотом);</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w:t>
            </w:r>
            <w:r>
              <w:rPr>
                <w:rFonts w:ascii="Times New Roman" w:eastAsia="Times New Roman" w:hAnsi="Times New Roman" w:cs="Times New Roman"/>
                <w:sz w:val="24"/>
                <w:szCs w:val="24"/>
              </w:rPr>
              <w:lastRenderedPageBreak/>
              <w:t>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Pr>
                <w:rFonts w:ascii="Times New Roman" w:eastAsia="Times New Roman" w:hAnsi="Times New Roman" w:cs="Times New Roman"/>
                <w:sz w:val="28"/>
                <w:szCs w:val="28"/>
              </w:rPr>
              <w:t xml:space="preserve"> </w:t>
            </w:r>
            <w:r>
              <w:rPr>
                <w:rFonts w:ascii="Times New Roman" w:eastAsia="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44371" w:rsidRDefault="001B510C">
            <w:pPr>
              <w:spacing w:after="0" w:line="240" w:lineRule="auto"/>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444371">
        <w:trPr>
          <w:trHeight w:val="1128"/>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4371" w:rsidRDefault="001B510C">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lastRenderedPageBreak/>
              <w:t>6</w:t>
            </w:r>
          </w:p>
        </w:tc>
        <w:tc>
          <w:tcPr>
            <w:tcW w:w="32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4371" w:rsidRDefault="001B510C">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82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4371" w:rsidRDefault="001B510C">
            <w:pPr>
              <w:spacing w:after="0" w:line="240" w:lineRule="auto"/>
              <w:jc w:val="both"/>
              <w:rPr>
                <w:rFonts w:ascii="Times New Roman" w:hAnsi="Times New Roman" w:cs="Times New Roman"/>
                <w:sz w:val="24"/>
                <w:szCs w:val="24"/>
              </w:rPr>
            </w:pPr>
            <w:r>
              <w:rPr>
                <w:rFonts w:ascii="Times New Roman" w:hAnsi="Times New Roman" w:cs="Times New Roman"/>
                <w:sz w:val="24"/>
                <w:szCs w:val="24"/>
                <w:lang w:eastAsia="uk-UA"/>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w:t>
            </w:r>
            <w:r>
              <w:rPr>
                <w:rFonts w:ascii="Times New Roman" w:hAnsi="Times New Roman" w:cs="Times New Roman"/>
                <w:sz w:val="24"/>
                <w:szCs w:val="24"/>
              </w:rPr>
              <w:t xml:space="preserve">у </w:t>
            </w:r>
            <w:r>
              <w:rPr>
                <w:rFonts w:ascii="Times New Roman" w:hAnsi="Times New Roman" w:cs="Times New Roman"/>
                <w:b/>
                <w:sz w:val="24"/>
                <w:szCs w:val="24"/>
              </w:rPr>
              <w:t>Додатку 1</w:t>
            </w:r>
            <w:r>
              <w:rPr>
                <w:rFonts w:ascii="Times New Roman" w:hAnsi="Times New Roman" w:cs="Times New Roman"/>
                <w:sz w:val="24"/>
                <w:szCs w:val="24"/>
              </w:rPr>
              <w:t xml:space="preserve"> до тендерної документації.</w:t>
            </w:r>
          </w:p>
          <w:p w:rsidR="00444371" w:rsidRDefault="001B510C">
            <w:pPr>
              <w:spacing w:after="0" w:line="240" w:lineRule="auto"/>
              <w:jc w:val="both"/>
              <w:rPr>
                <w:lang w:eastAsia="uk-UA"/>
              </w:rPr>
            </w:pPr>
            <w:r>
              <w:rPr>
                <w:rFonts w:ascii="Times New Roman" w:hAnsi="Times New Roman" w:cs="Times New Roman"/>
                <w:sz w:val="24"/>
                <w:szCs w:val="24"/>
              </w:rPr>
              <w:t>Замовником зазначаються вимоги до предмета закупівлі згідно з пунктом третім частиною другою статті 22 Закону.</w:t>
            </w:r>
          </w:p>
        </w:tc>
      </w:tr>
      <w:tr w:rsidR="00444371">
        <w:trPr>
          <w:trHeight w:val="1700"/>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4371" w:rsidRDefault="001B510C">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7</w:t>
            </w:r>
          </w:p>
        </w:tc>
        <w:tc>
          <w:tcPr>
            <w:tcW w:w="32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4371" w:rsidRDefault="001B510C">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582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4371" w:rsidRDefault="001B510C">
            <w:pPr>
              <w:widowControl w:val="0"/>
              <w:spacing w:after="0"/>
              <w:ind w:right="12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rPr>
              <w:t>Не передбачено</w:t>
            </w:r>
          </w:p>
        </w:tc>
      </w:tr>
      <w:tr w:rsidR="00444371">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4371" w:rsidRDefault="001B510C">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8</w:t>
            </w:r>
          </w:p>
        </w:tc>
        <w:tc>
          <w:tcPr>
            <w:tcW w:w="32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4371" w:rsidRDefault="001B510C">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Внесення змін або відкликання тендерної пропозиції учасником</w:t>
            </w:r>
          </w:p>
        </w:tc>
        <w:tc>
          <w:tcPr>
            <w:tcW w:w="582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4371" w:rsidRDefault="001B510C">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44371">
        <w:trPr>
          <w:trHeight w:val="522"/>
          <w:jc w:val="center"/>
        </w:trPr>
        <w:tc>
          <w:tcPr>
            <w:tcW w:w="957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4371" w:rsidRDefault="001B510C">
            <w:pPr>
              <w:spacing w:after="0" w:line="240" w:lineRule="auto"/>
              <w:ind w:left="-23" w:hanging="23"/>
              <w:jc w:val="center"/>
              <w:rPr>
                <w:rFonts w:ascii="Times New Roman" w:eastAsia="Times New Roman" w:hAnsi="Times New Roman" w:cs="Times New Roman"/>
                <w:sz w:val="24"/>
                <w:szCs w:val="24"/>
                <w:highlight w:val="yellow"/>
                <w:lang w:eastAsia="uk-UA"/>
              </w:rPr>
            </w:pPr>
            <w:r>
              <w:rPr>
                <w:rFonts w:ascii="Times New Roman" w:eastAsia="Times New Roman" w:hAnsi="Times New Roman" w:cs="Times New Roman"/>
                <w:b/>
                <w:bCs/>
                <w:color w:val="000000"/>
                <w:sz w:val="24"/>
                <w:szCs w:val="24"/>
                <w:lang w:eastAsia="uk-UA"/>
              </w:rPr>
              <w:t>Розділ IV. Подання та розкриття тендерної пропозиції</w:t>
            </w:r>
          </w:p>
        </w:tc>
      </w:tr>
      <w:tr w:rsidR="00444371">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4371" w:rsidRDefault="001B510C">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1</w:t>
            </w:r>
          </w:p>
        </w:tc>
        <w:tc>
          <w:tcPr>
            <w:tcW w:w="3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4371" w:rsidRDefault="001B510C">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Кінцевий строк подання тендерної пропозиції</w:t>
            </w:r>
          </w:p>
        </w:tc>
        <w:tc>
          <w:tcPr>
            <w:tcW w:w="58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4371" w:rsidRPr="00E21C9F" w:rsidRDefault="001B510C">
            <w:pPr>
              <w:widowControl w:val="0"/>
              <w:spacing w:after="0" w:line="240" w:lineRule="auto"/>
              <w:ind w:left="40" w:right="120"/>
              <w:jc w:val="both"/>
              <w:rPr>
                <w:rFonts w:ascii="Times New Roman" w:eastAsia="Times New Roman" w:hAnsi="Times New Roman" w:cs="Times New Roman"/>
                <w:bCs/>
                <w:i/>
                <w:sz w:val="24"/>
                <w:szCs w:val="24"/>
                <w:u w:val="single"/>
                <w:lang w:val="ru-RU"/>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3D63C6" w:rsidRPr="00E21C9F">
              <w:rPr>
                <w:rFonts w:ascii="Times New Roman" w:eastAsia="Times New Roman" w:hAnsi="Times New Roman" w:cs="Times New Roman"/>
                <w:i/>
                <w:sz w:val="24"/>
                <w:szCs w:val="24"/>
                <w:u w:val="single"/>
              </w:rPr>
              <w:t>28</w:t>
            </w:r>
            <w:r w:rsidR="00434673" w:rsidRPr="00E21C9F">
              <w:rPr>
                <w:rFonts w:ascii="Times New Roman" w:eastAsia="Times New Roman" w:hAnsi="Times New Roman" w:cs="Times New Roman"/>
                <w:bCs/>
                <w:i/>
                <w:sz w:val="24"/>
                <w:szCs w:val="24"/>
                <w:u w:val="single"/>
              </w:rPr>
              <w:t>.</w:t>
            </w:r>
            <w:r w:rsidR="003D63C6" w:rsidRPr="00E21C9F">
              <w:rPr>
                <w:rFonts w:ascii="Times New Roman" w:eastAsia="Times New Roman" w:hAnsi="Times New Roman" w:cs="Times New Roman"/>
                <w:bCs/>
                <w:i/>
                <w:sz w:val="24"/>
                <w:szCs w:val="24"/>
                <w:u w:val="single"/>
              </w:rPr>
              <w:t>02</w:t>
            </w:r>
            <w:r w:rsidRPr="00E21C9F">
              <w:rPr>
                <w:rFonts w:ascii="Times New Roman" w:eastAsia="Times New Roman" w:hAnsi="Times New Roman" w:cs="Times New Roman"/>
                <w:bCs/>
                <w:i/>
                <w:sz w:val="24"/>
                <w:szCs w:val="24"/>
                <w:u w:val="single"/>
              </w:rPr>
              <w:t>.202</w:t>
            </w:r>
            <w:r w:rsidR="003D63C6" w:rsidRPr="00E21C9F">
              <w:rPr>
                <w:rFonts w:ascii="Times New Roman" w:eastAsia="Times New Roman" w:hAnsi="Times New Roman" w:cs="Times New Roman"/>
                <w:bCs/>
                <w:i/>
                <w:sz w:val="24"/>
                <w:szCs w:val="24"/>
                <w:u w:val="single"/>
              </w:rPr>
              <w:t>4</w:t>
            </w:r>
            <w:r w:rsidRPr="00E21C9F">
              <w:rPr>
                <w:rFonts w:ascii="Times New Roman" w:eastAsia="Times New Roman" w:hAnsi="Times New Roman" w:cs="Times New Roman"/>
                <w:bCs/>
                <w:i/>
                <w:sz w:val="24"/>
                <w:szCs w:val="24"/>
                <w:u w:val="single"/>
              </w:rPr>
              <w:t xml:space="preserve"> року</w:t>
            </w:r>
            <w:r w:rsidR="00FF1922" w:rsidRPr="00E21C9F">
              <w:rPr>
                <w:rFonts w:ascii="Times New Roman" w:eastAsia="Times New Roman" w:hAnsi="Times New Roman" w:cs="Times New Roman"/>
                <w:bCs/>
                <w:i/>
                <w:sz w:val="24"/>
                <w:szCs w:val="24"/>
                <w:u w:val="single"/>
              </w:rPr>
              <w:t>.</w:t>
            </w:r>
            <w:r w:rsidR="00260400" w:rsidRPr="00E21C9F">
              <w:rPr>
                <w:rFonts w:ascii="Times New Roman" w:eastAsia="Times New Roman" w:hAnsi="Times New Roman" w:cs="Times New Roman"/>
                <w:bCs/>
                <w:i/>
                <w:sz w:val="24"/>
                <w:szCs w:val="24"/>
                <w:u w:val="single"/>
              </w:rPr>
              <w:t xml:space="preserve"> </w:t>
            </w:r>
            <w:r w:rsidR="00E21C9F">
              <w:rPr>
                <w:rFonts w:ascii="Times New Roman" w:eastAsia="Times New Roman" w:hAnsi="Times New Roman" w:cs="Times New Roman"/>
                <w:bCs/>
                <w:i/>
                <w:sz w:val="24"/>
                <w:szCs w:val="24"/>
                <w:u w:val="single"/>
                <w:lang w:val="ru-RU"/>
              </w:rPr>
              <w:t>до 00:00</w:t>
            </w:r>
          </w:p>
          <w:p w:rsidR="00444371" w:rsidRDefault="001B510C">
            <w:pPr>
              <w:widowControl w:val="0"/>
              <w:spacing w:after="0" w:line="240" w:lineRule="auto"/>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i/>
                <w:sz w:val="24"/>
                <w:szCs w:val="24"/>
              </w:rPr>
              <w:t xml:space="preserve">(строк для подання тендерних пропозицій не може бути менше ніж сім днів з дня оприлюднення оголошення про проведення відкритих торгів в </w:t>
            </w:r>
            <w:r>
              <w:rPr>
                <w:rFonts w:ascii="Times New Roman" w:eastAsia="Times New Roman" w:hAnsi="Times New Roman" w:cs="Times New Roman"/>
                <w:i/>
                <w:sz w:val="24"/>
                <w:szCs w:val="24"/>
              </w:rPr>
              <w:lastRenderedPageBreak/>
              <w:t>електронній системі закупівель).</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444371" w:rsidRDefault="001B510C">
            <w:pPr>
              <w:spacing w:after="0" w:line="240" w:lineRule="auto"/>
              <w:ind w:left="-62"/>
              <w:jc w:val="both"/>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444371">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4371" w:rsidRDefault="001B510C">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lastRenderedPageBreak/>
              <w:t>2</w:t>
            </w:r>
          </w:p>
        </w:tc>
        <w:tc>
          <w:tcPr>
            <w:tcW w:w="32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4371" w:rsidRDefault="00D33B89" w:rsidP="00D33B89">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Дата та час</w:t>
            </w:r>
            <w:r w:rsidR="001B510C">
              <w:rPr>
                <w:rFonts w:ascii="Times New Roman" w:eastAsia="Times New Roman" w:hAnsi="Times New Roman" w:cs="Times New Roman"/>
                <w:b/>
                <w:bCs/>
                <w:color w:val="000000"/>
                <w:sz w:val="24"/>
                <w:szCs w:val="24"/>
                <w:lang w:eastAsia="uk-UA"/>
              </w:rPr>
              <w:t xml:space="preserve"> розкриття тендерної пропозиції</w:t>
            </w:r>
          </w:p>
        </w:tc>
        <w:tc>
          <w:tcPr>
            <w:tcW w:w="582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44371" w:rsidRDefault="001B510C">
            <w:pPr>
              <w:widowControl w:val="0"/>
              <w:spacing w:after="0" w:line="228" w:lineRule="auto"/>
              <w:jc w:val="both"/>
              <w:rPr>
                <w:rFonts w:ascii="Times New Roman" w:eastAsia="Times New Roman" w:hAnsi="Times New Roman"/>
                <w:sz w:val="24"/>
                <w:szCs w:val="24"/>
              </w:rPr>
            </w:pPr>
            <w:r>
              <w:rPr>
                <w:rFonts w:ascii="Times New Roman" w:eastAsia="Times New Roman" w:hAnsi="Times New Roman"/>
                <w:sz w:val="24"/>
                <w:szCs w:val="24"/>
              </w:rPr>
              <w:t>Дата і час розкриття тендерних пропозицій, дата і час</w:t>
            </w:r>
          </w:p>
          <w:p w:rsidR="00444371" w:rsidRDefault="001B510C">
            <w:pPr>
              <w:widowControl w:val="0"/>
              <w:spacing w:after="0" w:line="228" w:lineRule="auto"/>
              <w:jc w:val="both"/>
              <w:rPr>
                <w:rFonts w:ascii="Times New Roman" w:eastAsia="Times New Roman" w:hAnsi="Times New Roman"/>
                <w:sz w:val="24"/>
                <w:szCs w:val="24"/>
              </w:rPr>
            </w:pPr>
            <w:r>
              <w:rPr>
                <w:rFonts w:ascii="Times New Roman" w:eastAsia="Times New Roman" w:hAnsi="Times New Roman"/>
                <w:sz w:val="24"/>
                <w:szCs w:val="24"/>
              </w:rPr>
              <w:t>проведення електронного аукціону визначаються</w:t>
            </w:r>
          </w:p>
          <w:p w:rsidR="00444371" w:rsidRDefault="001B510C">
            <w:pPr>
              <w:widowControl w:val="0"/>
              <w:spacing w:after="0" w:line="228" w:lineRule="auto"/>
              <w:jc w:val="both"/>
              <w:rPr>
                <w:rFonts w:ascii="Times New Roman" w:eastAsia="Times New Roman" w:hAnsi="Times New Roman"/>
                <w:sz w:val="24"/>
                <w:szCs w:val="24"/>
              </w:rPr>
            </w:pPr>
            <w:r>
              <w:rPr>
                <w:rFonts w:ascii="Times New Roman" w:eastAsia="Times New Roman" w:hAnsi="Times New Roman"/>
                <w:sz w:val="24"/>
                <w:szCs w:val="24"/>
              </w:rPr>
              <w:t>електронною системою закупівель автоматично в день</w:t>
            </w:r>
            <w:r w:rsidRPr="00BD1710">
              <w:rPr>
                <w:rFonts w:ascii="Times New Roman" w:eastAsia="Times New Roman" w:hAnsi="Times New Roman"/>
                <w:sz w:val="24"/>
                <w:szCs w:val="24"/>
                <w:lang w:val="ru-RU"/>
              </w:rPr>
              <w:t xml:space="preserve"> </w:t>
            </w:r>
            <w:r>
              <w:rPr>
                <w:rFonts w:ascii="Times New Roman" w:eastAsia="Times New Roman" w:hAnsi="Times New Roman"/>
                <w:sz w:val="24"/>
                <w:szCs w:val="24"/>
              </w:rPr>
              <w:t>оприлюднення замовником оголошення про проведення</w:t>
            </w:r>
            <w:r w:rsidRPr="00BD1710">
              <w:rPr>
                <w:rFonts w:ascii="Times New Roman" w:eastAsia="Times New Roman" w:hAnsi="Times New Roman"/>
                <w:sz w:val="24"/>
                <w:szCs w:val="24"/>
                <w:lang w:val="ru-RU"/>
              </w:rPr>
              <w:t xml:space="preserve"> </w:t>
            </w:r>
            <w:r>
              <w:rPr>
                <w:rFonts w:ascii="Times New Roman" w:eastAsia="Times New Roman" w:hAnsi="Times New Roman"/>
                <w:sz w:val="24"/>
                <w:szCs w:val="24"/>
              </w:rPr>
              <w:t>відкритих торгів в електронній системі закупівель.</w:t>
            </w:r>
          </w:p>
          <w:p w:rsidR="00444371" w:rsidRDefault="001B510C">
            <w:pPr>
              <w:widowControl w:val="0"/>
              <w:spacing w:after="0" w:line="228" w:lineRule="auto"/>
              <w:jc w:val="both"/>
              <w:rPr>
                <w:rFonts w:ascii="Times New Roman" w:eastAsia="Times New Roman" w:hAnsi="Times New Roman"/>
                <w:sz w:val="24"/>
                <w:szCs w:val="24"/>
              </w:rPr>
            </w:pPr>
            <w:r>
              <w:rPr>
                <w:rFonts w:ascii="Times New Roman" w:eastAsia="Times New Roman" w:hAnsi="Times New Roman"/>
                <w:sz w:val="24"/>
                <w:szCs w:val="24"/>
              </w:rPr>
              <w:t>Розкриття тендерних пропозицій здійснюється відповідно</w:t>
            </w:r>
            <w:r w:rsidRPr="00BD1710">
              <w:rPr>
                <w:rFonts w:ascii="Times New Roman" w:eastAsia="Times New Roman" w:hAnsi="Times New Roman"/>
                <w:sz w:val="24"/>
                <w:szCs w:val="24"/>
                <w:lang w:val="ru-RU"/>
              </w:rPr>
              <w:t xml:space="preserve"> </w:t>
            </w:r>
            <w:r>
              <w:rPr>
                <w:rFonts w:ascii="Times New Roman" w:eastAsia="Times New Roman" w:hAnsi="Times New Roman"/>
                <w:sz w:val="24"/>
                <w:szCs w:val="24"/>
              </w:rPr>
              <w:t>до статті 28 Закону (положення абзацу третього частини</w:t>
            </w:r>
            <w:r w:rsidRPr="00BD1710">
              <w:rPr>
                <w:rFonts w:ascii="Times New Roman" w:eastAsia="Times New Roman" w:hAnsi="Times New Roman"/>
                <w:sz w:val="24"/>
                <w:szCs w:val="24"/>
                <w:lang w:val="ru-RU"/>
              </w:rPr>
              <w:t xml:space="preserve"> </w:t>
            </w:r>
            <w:r>
              <w:rPr>
                <w:rFonts w:ascii="Times New Roman" w:eastAsia="Times New Roman" w:hAnsi="Times New Roman"/>
                <w:sz w:val="24"/>
                <w:szCs w:val="24"/>
              </w:rPr>
              <w:t>першої та абзацу другого частини другої статті 28 Закону не</w:t>
            </w:r>
            <w:r w:rsidRPr="00BD1710">
              <w:rPr>
                <w:rFonts w:ascii="Times New Roman" w:eastAsia="Times New Roman" w:hAnsi="Times New Roman"/>
                <w:sz w:val="24"/>
                <w:szCs w:val="24"/>
                <w:lang w:val="ru-RU"/>
              </w:rPr>
              <w:t xml:space="preserve"> </w:t>
            </w:r>
            <w:r>
              <w:rPr>
                <w:rFonts w:ascii="Times New Roman" w:eastAsia="Times New Roman" w:hAnsi="Times New Roman"/>
                <w:sz w:val="24"/>
                <w:szCs w:val="24"/>
              </w:rPr>
              <w:t>застосовуються).</w:t>
            </w:r>
          </w:p>
          <w:p w:rsidR="00444371" w:rsidRDefault="001B510C">
            <w:pPr>
              <w:widowControl w:val="0"/>
              <w:spacing w:after="0" w:line="228" w:lineRule="auto"/>
              <w:jc w:val="both"/>
              <w:rPr>
                <w:rFonts w:ascii="Times New Roman" w:eastAsia="Times New Roman" w:hAnsi="Times New Roman"/>
                <w:sz w:val="24"/>
                <w:szCs w:val="24"/>
              </w:rPr>
            </w:pPr>
            <w:r>
              <w:rPr>
                <w:rFonts w:ascii="Times New Roman" w:eastAsia="Times New Roman" w:hAnsi="Times New Roman"/>
                <w:sz w:val="24"/>
                <w:szCs w:val="24"/>
              </w:rPr>
              <w:t>Не підлягає розкриттю інформація, що обґрунтовано</w:t>
            </w:r>
          </w:p>
          <w:p w:rsidR="00444371" w:rsidRDefault="001B510C">
            <w:pPr>
              <w:widowControl w:val="0"/>
              <w:spacing w:after="0" w:line="228" w:lineRule="auto"/>
              <w:jc w:val="both"/>
              <w:rPr>
                <w:rFonts w:ascii="Times New Roman" w:eastAsia="Times New Roman" w:hAnsi="Times New Roman"/>
                <w:sz w:val="24"/>
                <w:szCs w:val="24"/>
              </w:rPr>
            </w:pPr>
            <w:r>
              <w:rPr>
                <w:rFonts w:ascii="Times New Roman" w:eastAsia="Times New Roman" w:hAnsi="Times New Roman"/>
                <w:sz w:val="24"/>
                <w:szCs w:val="24"/>
              </w:rPr>
              <w:t>визначена учасником як конфіденційна, у тому числі</w:t>
            </w:r>
          </w:p>
          <w:p w:rsidR="00444371" w:rsidRDefault="001B510C">
            <w:pPr>
              <w:widowControl w:val="0"/>
              <w:spacing w:after="0" w:line="228" w:lineRule="auto"/>
              <w:jc w:val="both"/>
              <w:rPr>
                <w:rFonts w:ascii="Times New Roman" w:eastAsia="Times New Roman" w:hAnsi="Times New Roman"/>
                <w:sz w:val="24"/>
                <w:szCs w:val="24"/>
              </w:rPr>
            </w:pPr>
            <w:r>
              <w:rPr>
                <w:rFonts w:ascii="Times New Roman" w:eastAsia="Times New Roman" w:hAnsi="Times New Roman"/>
                <w:sz w:val="24"/>
                <w:szCs w:val="24"/>
              </w:rPr>
              <w:t>інформація, що містить персональні дані. Конфіденційною</w:t>
            </w:r>
            <w:r w:rsidRPr="00BD1710">
              <w:rPr>
                <w:rFonts w:ascii="Times New Roman" w:eastAsia="Times New Roman" w:hAnsi="Times New Roman"/>
                <w:sz w:val="24"/>
                <w:szCs w:val="24"/>
              </w:rPr>
              <w:t xml:space="preserve"> </w:t>
            </w:r>
            <w:r>
              <w:rPr>
                <w:rFonts w:ascii="Times New Roman" w:eastAsia="Times New Roman" w:hAnsi="Times New Roman"/>
                <w:sz w:val="24"/>
                <w:szCs w:val="24"/>
              </w:rPr>
              <w:t>не може бути визначена інформація про запропоновану</w:t>
            </w:r>
            <w:r w:rsidRPr="00BD1710">
              <w:rPr>
                <w:rFonts w:ascii="Times New Roman" w:eastAsia="Times New Roman" w:hAnsi="Times New Roman"/>
                <w:sz w:val="24"/>
                <w:szCs w:val="24"/>
              </w:rPr>
              <w:t xml:space="preserve"> </w:t>
            </w:r>
            <w:r>
              <w:rPr>
                <w:rFonts w:ascii="Times New Roman" w:eastAsia="Times New Roman" w:hAnsi="Times New Roman"/>
                <w:sz w:val="24"/>
                <w:szCs w:val="24"/>
              </w:rPr>
              <w:t>ціну, інші критерії оцінки, технічні умови, технічні</w:t>
            </w:r>
            <w:r w:rsidRPr="00BD1710">
              <w:rPr>
                <w:rFonts w:ascii="Times New Roman" w:eastAsia="Times New Roman" w:hAnsi="Times New Roman"/>
                <w:sz w:val="24"/>
                <w:szCs w:val="24"/>
              </w:rPr>
              <w:t xml:space="preserve"> </w:t>
            </w:r>
            <w:r>
              <w:rPr>
                <w:rFonts w:ascii="Times New Roman" w:eastAsia="Times New Roman" w:hAnsi="Times New Roman"/>
                <w:sz w:val="24"/>
                <w:szCs w:val="24"/>
              </w:rPr>
              <w:t>специфікації та документи, що підтверджують відповідність</w:t>
            </w:r>
            <w:r w:rsidRPr="00BD1710">
              <w:rPr>
                <w:rFonts w:ascii="Times New Roman" w:eastAsia="Times New Roman" w:hAnsi="Times New Roman"/>
                <w:sz w:val="24"/>
                <w:szCs w:val="24"/>
              </w:rPr>
              <w:t xml:space="preserve"> </w:t>
            </w:r>
            <w:r>
              <w:rPr>
                <w:rFonts w:ascii="Times New Roman" w:eastAsia="Times New Roman" w:hAnsi="Times New Roman"/>
                <w:sz w:val="24"/>
                <w:szCs w:val="24"/>
              </w:rPr>
              <w:t>кваліфікаційним критеріям відповідно до статті 16 Закону, і</w:t>
            </w:r>
            <w:r w:rsidRPr="00BD1710">
              <w:rPr>
                <w:rFonts w:ascii="Times New Roman" w:eastAsia="Times New Roman" w:hAnsi="Times New Roman"/>
                <w:sz w:val="24"/>
                <w:szCs w:val="24"/>
              </w:rPr>
              <w:t xml:space="preserve"> </w:t>
            </w:r>
            <w:r>
              <w:rPr>
                <w:rFonts w:ascii="Times New Roman" w:eastAsia="Times New Roman" w:hAnsi="Times New Roman"/>
                <w:sz w:val="24"/>
                <w:szCs w:val="24"/>
              </w:rPr>
              <w:t>документи, що підтверджують відсутність підстав,</w:t>
            </w:r>
          </w:p>
          <w:p w:rsidR="00444371" w:rsidRDefault="001B510C">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sz w:val="24"/>
                <w:szCs w:val="24"/>
              </w:rPr>
              <w:t>визначених пунктом 47 Особливостей.</w:t>
            </w:r>
          </w:p>
        </w:tc>
      </w:tr>
      <w:tr w:rsidR="00444371">
        <w:trPr>
          <w:trHeight w:val="522"/>
          <w:jc w:val="center"/>
        </w:trPr>
        <w:tc>
          <w:tcPr>
            <w:tcW w:w="9571"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tcPr>
          <w:p w:rsidR="00444371" w:rsidRDefault="001B510C">
            <w:pPr>
              <w:spacing w:after="0" w:line="240" w:lineRule="auto"/>
              <w:jc w:val="center"/>
              <w:rPr>
                <w:rFonts w:ascii="Times New Roman" w:eastAsia="Times New Roman" w:hAnsi="Times New Roman" w:cs="Times New Roman"/>
                <w:sz w:val="24"/>
                <w:szCs w:val="24"/>
                <w:highlight w:val="yellow"/>
                <w:lang w:eastAsia="uk-UA"/>
              </w:rPr>
            </w:pPr>
            <w:r>
              <w:rPr>
                <w:rFonts w:ascii="Times New Roman" w:eastAsia="Times New Roman" w:hAnsi="Times New Roman" w:cs="Times New Roman"/>
                <w:b/>
                <w:bCs/>
                <w:color w:val="000000"/>
                <w:sz w:val="24"/>
                <w:szCs w:val="24"/>
                <w:lang w:eastAsia="uk-UA"/>
              </w:rPr>
              <w:t>Розділ V. Оцінка тендерної пропозиції</w:t>
            </w:r>
          </w:p>
        </w:tc>
      </w:tr>
      <w:tr w:rsidR="00444371">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4371" w:rsidRDefault="001B510C">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1</w:t>
            </w:r>
          </w:p>
        </w:tc>
        <w:tc>
          <w:tcPr>
            <w:tcW w:w="32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4371" w:rsidRDefault="001B510C">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 xml:space="preserve">Перелік критеріїв та методика оцінки тендерної пропозиції </w:t>
            </w:r>
            <w:r>
              <w:rPr>
                <w:rFonts w:ascii="Times New Roman" w:eastAsia="Times New Roman" w:hAnsi="Times New Roman" w:cs="Times New Roman"/>
                <w:b/>
                <w:color w:val="000000"/>
                <w:sz w:val="24"/>
                <w:szCs w:val="24"/>
              </w:rPr>
              <w:t>із зазначенням питомої ваги критерію</w:t>
            </w:r>
          </w:p>
        </w:tc>
        <w:tc>
          <w:tcPr>
            <w:tcW w:w="57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371" w:rsidRDefault="001B510C">
            <w:pPr>
              <w:widowControl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w:t>
            </w:r>
            <w:r w:rsidR="00A470B9">
              <w:rPr>
                <w:rFonts w:ascii="Times New Roman" w:eastAsia="Times New Roman" w:hAnsi="Times New Roman"/>
                <w:color w:val="000000"/>
                <w:sz w:val="24"/>
                <w:szCs w:val="24"/>
              </w:rPr>
              <w:t xml:space="preserve"> у</w:t>
            </w:r>
            <w:r>
              <w:rPr>
                <w:rFonts w:ascii="Times New Roman" w:eastAsia="Times New Roman" w:hAnsi="Times New Roman"/>
                <w:color w:val="000000"/>
                <w:sz w:val="24"/>
                <w:szCs w:val="24"/>
              </w:rPr>
              <w:t>рахуванням положень пункту 43 Особливостей.</w:t>
            </w:r>
          </w:p>
          <w:p w:rsidR="00444371" w:rsidRDefault="001B510C">
            <w:pPr>
              <w:widowControl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Для проведення відкритих торгів із застосуванням</w:t>
            </w:r>
          </w:p>
          <w:p w:rsidR="00444371" w:rsidRDefault="001B510C">
            <w:pPr>
              <w:widowControl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444371" w:rsidRDefault="001B510C">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Критерії та методика оцінки визначаються відповідно до </w:t>
            </w:r>
            <w:r>
              <w:rPr>
                <w:rFonts w:ascii="Times New Roman" w:eastAsia="Times New Roman" w:hAnsi="Times New Roman"/>
                <w:color w:val="000000"/>
                <w:sz w:val="24"/>
                <w:szCs w:val="24"/>
              </w:rPr>
              <w:t>статті 29 Закону</w:t>
            </w:r>
            <w:r>
              <w:rPr>
                <w:rFonts w:ascii="Times New Roman" w:eastAsia="Times New Roman" w:hAnsi="Times New Roman" w:cs="Times New Roman"/>
                <w:color w:val="000000"/>
                <w:sz w:val="24"/>
                <w:szCs w:val="24"/>
              </w:rPr>
              <w:t>.</w:t>
            </w:r>
          </w:p>
          <w:p w:rsidR="00444371" w:rsidRDefault="001B510C">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444371" w:rsidRDefault="001B510C">
            <w:pPr>
              <w:widowControl w:val="0"/>
              <w:spacing w:after="0" w:line="240" w:lineRule="auto"/>
              <w:jc w:val="both"/>
              <w:rPr>
                <w:rFonts w:ascii="Times New Roman" w:eastAsia="Times New Roman" w:hAnsi="Times New Roman"/>
                <w:iCs/>
                <w:sz w:val="24"/>
                <w:szCs w:val="24"/>
              </w:rPr>
            </w:pPr>
            <w:r>
              <w:rPr>
                <w:rFonts w:ascii="Times New Roman" w:eastAsia="Times New Roman" w:hAnsi="Times New Roman"/>
                <w:iCs/>
                <w:sz w:val="24"/>
                <w:szCs w:val="24"/>
              </w:rPr>
              <w:t>Оцінка тендерних пропозицій проводиться автоматично</w:t>
            </w:r>
            <w:r w:rsidRPr="00BD1710">
              <w:rPr>
                <w:rFonts w:ascii="Times New Roman" w:eastAsia="Times New Roman" w:hAnsi="Times New Roman"/>
                <w:iCs/>
                <w:sz w:val="24"/>
                <w:szCs w:val="24"/>
                <w:lang w:val="ru-RU"/>
              </w:rPr>
              <w:t xml:space="preserve"> </w:t>
            </w:r>
            <w:r>
              <w:rPr>
                <w:rFonts w:ascii="Times New Roman" w:eastAsia="Times New Roman" w:hAnsi="Times New Roman"/>
                <w:iCs/>
                <w:sz w:val="24"/>
                <w:szCs w:val="24"/>
              </w:rPr>
              <w:t>електронною системою закупівель на основі критеріїв і</w:t>
            </w:r>
            <w:r w:rsidRPr="00BD1710">
              <w:rPr>
                <w:rFonts w:ascii="Times New Roman" w:eastAsia="Times New Roman" w:hAnsi="Times New Roman"/>
                <w:iCs/>
                <w:sz w:val="24"/>
                <w:szCs w:val="24"/>
                <w:lang w:val="ru-RU"/>
              </w:rPr>
              <w:t xml:space="preserve"> </w:t>
            </w:r>
            <w:r>
              <w:rPr>
                <w:rFonts w:ascii="Times New Roman" w:eastAsia="Times New Roman" w:hAnsi="Times New Roman"/>
                <w:iCs/>
                <w:sz w:val="24"/>
                <w:szCs w:val="24"/>
              </w:rPr>
              <w:t>методики оцінки, зазначених замовником у тендерній</w:t>
            </w:r>
            <w:r w:rsidRPr="00BD1710">
              <w:rPr>
                <w:rFonts w:ascii="Times New Roman" w:eastAsia="Times New Roman" w:hAnsi="Times New Roman"/>
                <w:iCs/>
                <w:sz w:val="24"/>
                <w:szCs w:val="24"/>
                <w:lang w:val="ru-RU"/>
              </w:rPr>
              <w:t xml:space="preserve"> </w:t>
            </w:r>
            <w:r>
              <w:rPr>
                <w:rFonts w:ascii="Times New Roman" w:eastAsia="Times New Roman" w:hAnsi="Times New Roman"/>
                <w:iCs/>
                <w:sz w:val="24"/>
                <w:szCs w:val="24"/>
              </w:rPr>
              <w:t>документації, шляхом застосування електронного аукціону.</w:t>
            </w:r>
            <w:r w:rsidR="00A769B8">
              <w:rPr>
                <w:rFonts w:ascii="Times New Roman" w:eastAsia="Times New Roman" w:hAnsi="Times New Roman"/>
                <w:iCs/>
                <w:sz w:val="24"/>
                <w:szCs w:val="24"/>
              </w:rPr>
              <w:t xml:space="preserve"> </w:t>
            </w:r>
            <w:r>
              <w:rPr>
                <w:rFonts w:ascii="Times New Roman" w:eastAsia="Times New Roman" w:hAnsi="Times New Roman"/>
                <w:iCs/>
                <w:sz w:val="24"/>
                <w:szCs w:val="24"/>
              </w:rPr>
              <w:t>(у разі якщо подано дві і більше тендерних пропозицій).</w:t>
            </w:r>
          </w:p>
          <w:p w:rsidR="00444371" w:rsidRDefault="001B510C">
            <w:pPr>
              <w:widowControl w:val="0"/>
              <w:spacing w:after="0" w:line="240" w:lineRule="auto"/>
              <w:jc w:val="both"/>
              <w:rPr>
                <w:rFonts w:ascii="Times New Roman" w:eastAsia="Times New Roman" w:hAnsi="Times New Roman"/>
                <w:iCs/>
                <w:sz w:val="24"/>
                <w:szCs w:val="24"/>
              </w:rPr>
            </w:pPr>
            <w:r>
              <w:rPr>
                <w:rFonts w:ascii="Times New Roman" w:eastAsia="Times New Roman" w:hAnsi="Times New Roman"/>
                <w:iCs/>
                <w:sz w:val="24"/>
                <w:szCs w:val="24"/>
              </w:rPr>
              <w:t>Якщо була подана одна тендерна пропозиція, електронна</w:t>
            </w:r>
            <w:r w:rsidRPr="00A769B8">
              <w:rPr>
                <w:rFonts w:ascii="Times New Roman" w:eastAsia="Times New Roman" w:hAnsi="Times New Roman"/>
                <w:iCs/>
                <w:sz w:val="24"/>
                <w:szCs w:val="24"/>
              </w:rPr>
              <w:t xml:space="preserve"> </w:t>
            </w:r>
            <w:r>
              <w:rPr>
                <w:rFonts w:ascii="Times New Roman" w:eastAsia="Times New Roman" w:hAnsi="Times New Roman"/>
                <w:iCs/>
                <w:sz w:val="24"/>
                <w:szCs w:val="24"/>
              </w:rPr>
              <w:t>система закупівель після закінчення строку для подання</w:t>
            </w:r>
            <w:r w:rsidRPr="00A769B8">
              <w:rPr>
                <w:rFonts w:ascii="Times New Roman" w:eastAsia="Times New Roman" w:hAnsi="Times New Roman"/>
                <w:iCs/>
                <w:sz w:val="24"/>
                <w:szCs w:val="24"/>
              </w:rPr>
              <w:t xml:space="preserve"> </w:t>
            </w:r>
            <w:r>
              <w:rPr>
                <w:rFonts w:ascii="Times New Roman" w:eastAsia="Times New Roman" w:hAnsi="Times New Roman"/>
                <w:iCs/>
                <w:sz w:val="24"/>
                <w:szCs w:val="24"/>
              </w:rPr>
              <w:t>тендерних пропозицій, визначених замовником в</w:t>
            </w:r>
            <w:r w:rsidRPr="00A769B8">
              <w:rPr>
                <w:rFonts w:ascii="Times New Roman" w:eastAsia="Times New Roman" w:hAnsi="Times New Roman"/>
                <w:iCs/>
                <w:sz w:val="24"/>
                <w:szCs w:val="24"/>
              </w:rPr>
              <w:t xml:space="preserve"> </w:t>
            </w:r>
            <w:r>
              <w:rPr>
                <w:rFonts w:ascii="Times New Roman" w:eastAsia="Times New Roman" w:hAnsi="Times New Roman"/>
                <w:iCs/>
                <w:sz w:val="24"/>
                <w:szCs w:val="24"/>
              </w:rPr>
              <w:t>оголошенні про проведення відкритих торгів, розкриває всю</w:t>
            </w:r>
            <w:r w:rsidRPr="00A769B8">
              <w:rPr>
                <w:rFonts w:ascii="Times New Roman" w:eastAsia="Times New Roman" w:hAnsi="Times New Roman"/>
                <w:iCs/>
                <w:sz w:val="24"/>
                <w:szCs w:val="24"/>
              </w:rPr>
              <w:t xml:space="preserve"> </w:t>
            </w:r>
            <w:r>
              <w:rPr>
                <w:rFonts w:ascii="Times New Roman" w:eastAsia="Times New Roman" w:hAnsi="Times New Roman"/>
                <w:iCs/>
                <w:sz w:val="24"/>
                <w:szCs w:val="24"/>
              </w:rPr>
              <w:t>інформацію, зазначену в тендерній пропозиції, крім</w:t>
            </w:r>
            <w:r w:rsidR="00A769B8">
              <w:rPr>
                <w:rFonts w:ascii="Times New Roman" w:eastAsia="Times New Roman" w:hAnsi="Times New Roman"/>
                <w:iCs/>
                <w:sz w:val="24"/>
                <w:szCs w:val="24"/>
              </w:rPr>
              <w:t xml:space="preserve"> </w:t>
            </w:r>
            <w:r>
              <w:rPr>
                <w:rFonts w:ascii="Times New Roman" w:eastAsia="Times New Roman" w:hAnsi="Times New Roman"/>
                <w:iCs/>
                <w:sz w:val="24"/>
                <w:szCs w:val="24"/>
              </w:rPr>
              <w:t xml:space="preserve">інформації, </w:t>
            </w:r>
            <w:r>
              <w:rPr>
                <w:rFonts w:ascii="Times New Roman" w:eastAsia="Times New Roman" w:hAnsi="Times New Roman"/>
                <w:iCs/>
                <w:sz w:val="24"/>
                <w:szCs w:val="24"/>
              </w:rPr>
              <w:lastRenderedPageBreak/>
              <w:t>визначеної пунктом 40 Особливостей, не</w:t>
            </w:r>
            <w:r w:rsidR="00A769B8">
              <w:rPr>
                <w:rFonts w:ascii="Times New Roman" w:eastAsia="Times New Roman" w:hAnsi="Times New Roman"/>
                <w:iCs/>
                <w:sz w:val="24"/>
                <w:szCs w:val="24"/>
              </w:rPr>
              <w:t xml:space="preserve"> </w:t>
            </w:r>
            <w:r>
              <w:rPr>
                <w:rFonts w:ascii="Times New Roman" w:eastAsia="Times New Roman" w:hAnsi="Times New Roman"/>
                <w:iCs/>
                <w:sz w:val="24"/>
                <w:szCs w:val="24"/>
              </w:rPr>
              <w:t>проводить оцінку такої тендерної пропозиції та визначає</w:t>
            </w:r>
            <w:r w:rsidRPr="00A769B8">
              <w:rPr>
                <w:rFonts w:ascii="Times New Roman" w:eastAsia="Times New Roman" w:hAnsi="Times New Roman"/>
                <w:iCs/>
                <w:sz w:val="24"/>
                <w:szCs w:val="24"/>
              </w:rPr>
              <w:t xml:space="preserve"> </w:t>
            </w:r>
            <w:r>
              <w:rPr>
                <w:rFonts w:ascii="Times New Roman" w:eastAsia="Times New Roman" w:hAnsi="Times New Roman"/>
                <w:iCs/>
                <w:sz w:val="24"/>
                <w:szCs w:val="24"/>
              </w:rPr>
              <w:t>таку тендерну пропозицію найбільш економічно вигідною.</w:t>
            </w:r>
          </w:p>
          <w:p w:rsidR="00444371" w:rsidRDefault="001B510C">
            <w:pPr>
              <w:widowControl w:val="0"/>
              <w:spacing w:after="0" w:line="240" w:lineRule="auto"/>
              <w:jc w:val="both"/>
              <w:rPr>
                <w:rFonts w:ascii="Times New Roman" w:eastAsia="Times New Roman" w:hAnsi="Times New Roman"/>
                <w:iCs/>
                <w:sz w:val="24"/>
                <w:szCs w:val="24"/>
              </w:rPr>
            </w:pPr>
            <w:r>
              <w:rPr>
                <w:rFonts w:ascii="Times New Roman" w:eastAsia="Times New Roman" w:hAnsi="Times New Roman"/>
                <w:iCs/>
                <w:sz w:val="24"/>
                <w:szCs w:val="24"/>
              </w:rPr>
              <w:t>Протокол розкриття тендерних пропозицій формується та</w:t>
            </w:r>
            <w:r w:rsidRPr="00BD1710">
              <w:rPr>
                <w:rFonts w:ascii="Times New Roman" w:eastAsia="Times New Roman" w:hAnsi="Times New Roman"/>
                <w:iCs/>
                <w:sz w:val="24"/>
                <w:szCs w:val="24"/>
                <w:lang w:val="ru-RU"/>
              </w:rPr>
              <w:t xml:space="preserve"> </w:t>
            </w:r>
            <w:r>
              <w:rPr>
                <w:rFonts w:ascii="Times New Roman" w:eastAsia="Times New Roman" w:hAnsi="Times New Roman"/>
                <w:iCs/>
                <w:sz w:val="24"/>
                <w:szCs w:val="24"/>
              </w:rPr>
              <w:t>оприлюднюється відповідно до частин третьої та четвертої</w:t>
            </w:r>
            <w:r w:rsidRPr="00BD1710">
              <w:rPr>
                <w:rFonts w:ascii="Times New Roman" w:eastAsia="Times New Roman" w:hAnsi="Times New Roman"/>
                <w:iCs/>
                <w:sz w:val="24"/>
                <w:szCs w:val="24"/>
                <w:lang w:val="ru-RU"/>
              </w:rPr>
              <w:t xml:space="preserve"> </w:t>
            </w:r>
            <w:r>
              <w:rPr>
                <w:rFonts w:ascii="Times New Roman" w:eastAsia="Times New Roman" w:hAnsi="Times New Roman"/>
                <w:iCs/>
                <w:sz w:val="24"/>
                <w:szCs w:val="24"/>
              </w:rPr>
              <w:t>статті 28 Закону. Замовник розглядає таку тендерну</w:t>
            </w:r>
            <w:r w:rsidRPr="00BD1710">
              <w:rPr>
                <w:rFonts w:ascii="Times New Roman" w:eastAsia="Times New Roman" w:hAnsi="Times New Roman"/>
                <w:iCs/>
                <w:sz w:val="24"/>
                <w:szCs w:val="24"/>
              </w:rPr>
              <w:t xml:space="preserve"> </w:t>
            </w:r>
            <w:r>
              <w:rPr>
                <w:rFonts w:ascii="Times New Roman" w:eastAsia="Times New Roman" w:hAnsi="Times New Roman"/>
                <w:iCs/>
                <w:sz w:val="24"/>
                <w:szCs w:val="24"/>
              </w:rPr>
              <w:t>пропозицію відповідно до вимог статті 29 Закону</w:t>
            </w:r>
            <w:r w:rsidR="00A769B8">
              <w:rPr>
                <w:rFonts w:ascii="Times New Roman" w:eastAsia="Times New Roman" w:hAnsi="Times New Roman"/>
                <w:iCs/>
                <w:sz w:val="24"/>
                <w:szCs w:val="24"/>
              </w:rPr>
              <w:t xml:space="preserve"> </w:t>
            </w:r>
            <w:r>
              <w:rPr>
                <w:rFonts w:ascii="Times New Roman" w:eastAsia="Times New Roman" w:hAnsi="Times New Roman"/>
                <w:iCs/>
                <w:sz w:val="24"/>
                <w:szCs w:val="24"/>
              </w:rPr>
              <w:t>(положення частин другої, п’ятої — дев’ятої, одинадцятої,</w:t>
            </w:r>
            <w:r w:rsidRPr="00BD1710">
              <w:rPr>
                <w:rFonts w:ascii="Times New Roman" w:eastAsia="Times New Roman" w:hAnsi="Times New Roman"/>
                <w:iCs/>
                <w:sz w:val="24"/>
                <w:szCs w:val="24"/>
              </w:rPr>
              <w:t xml:space="preserve"> </w:t>
            </w:r>
            <w:r>
              <w:rPr>
                <w:rFonts w:ascii="Times New Roman" w:eastAsia="Times New Roman" w:hAnsi="Times New Roman"/>
                <w:iCs/>
                <w:sz w:val="24"/>
                <w:szCs w:val="24"/>
              </w:rPr>
              <w:t>дванадцятої, чотирнадцятої,</w:t>
            </w:r>
            <w:r w:rsidRPr="00BD1710">
              <w:rPr>
                <w:rFonts w:ascii="Times New Roman" w:eastAsia="Times New Roman" w:hAnsi="Times New Roman"/>
                <w:iCs/>
                <w:sz w:val="24"/>
                <w:szCs w:val="24"/>
              </w:rPr>
              <w:t xml:space="preserve"> </w:t>
            </w:r>
            <w:r>
              <w:rPr>
                <w:rFonts w:ascii="Times New Roman" w:eastAsia="Times New Roman" w:hAnsi="Times New Roman"/>
                <w:iCs/>
                <w:sz w:val="24"/>
                <w:szCs w:val="24"/>
              </w:rPr>
              <w:t>шістнадцятої, абзаців другого і</w:t>
            </w:r>
            <w:r w:rsidRPr="00BD1710">
              <w:rPr>
                <w:rFonts w:ascii="Times New Roman" w:eastAsia="Times New Roman" w:hAnsi="Times New Roman"/>
                <w:iCs/>
                <w:sz w:val="24"/>
                <w:szCs w:val="24"/>
              </w:rPr>
              <w:t xml:space="preserve"> </w:t>
            </w:r>
            <w:r>
              <w:rPr>
                <w:rFonts w:ascii="Times New Roman" w:eastAsia="Times New Roman" w:hAnsi="Times New Roman"/>
                <w:iCs/>
                <w:sz w:val="24"/>
                <w:szCs w:val="24"/>
              </w:rPr>
              <w:t>третього частини п’ятнадцятої статті 29 Закону не</w:t>
            </w:r>
            <w:r w:rsidRPr="00BD1710">
              <w:rPr>
                <w:rFonts w:ascii="Times New Roman" w:eastAsia="Times New Roman" w:hAnsi="Times New Roman"/>
                <w:iCs/>
                <w:sz w:val="24"/>
                <w:szCs w:val="24"/>
              </w:rPr>
              <w:t xml:space="preserve"> </w:t>
            </w:r>
            <w:r>
              <w:rPr>
                <w:rFonts w:ascii="Times New Roman" w:eastAsia="Times New Roman" w:hAnsi="Times New Roman"/>
                <w:iCs/>
                <w:sz w:val="24"/>
                <w:szCs w:val="24"/>
              </w:rPr>
              <w:t>застосовуються) з урахуванням положень пункту 43</w:t>
            </w:r>
            <w:r w:rsidRPr="00BD1710">
              <w:rPr>
                <w:rFonts w:ascii="Times New Roman" w:eastAsia="Times New Roman" w:hAnsi="Times New Roman"/>
                <w:iCs/>
                <w:sz w:val="24"/>
                <w:szCs w:val="24"/>
              </w:rPr>
              <w:t xml:space="preserve"> </w:t>
            </w:r>
            <w:r>
              <w:rPr>
                <w:rFonts w:ascii="Times New Roman" w:eastAsia="Times New Roman" w:hAnsi="Times New Roman"/>
                <w:iCs/>
                <w:sz w:val="24"/>
                <w:szCs w:val="24"/>
              </w:rPr>
              <w:t>Особливостей. Замовник розглядає найбільш економічно</w:t>
            </w:r>
            <w:r w:rsidRPr="00BD1710">
              <w:rPr>
                <w:rFonts w:ascii="Times New Roman" w:eastAsia="Times New Roman" w:hAnsi="Times New Roman"/>
                <w:iCs/>
                <w:sz w:val="24"/>
                <w:szCs w:val="24"/>
              </w:rPr>
              <w:t xml:space="preserve"> </w:t>
            </w:r>
            <w:r>
              <w:rPr>
                <w:rFonts w:ascii="Times New Roman" w:eastAsia="Times New Roman" w:hAnsi="Times New Roman"/>
                <w:iCs/>
                <w:sz w:val="24"/>
                <w:szCs w:val="24"/>
              </w:rPr>
              <w:t>вигідну тендерну пропозицію учасника процедури закупівлі</w:t>
            </w:r>
            <w:r w:rsidR="00A769B8">
              <w:rPr>
                <w:rFonts w:ascii="Times New Roman" w:eastAsia="Times New Roman" w:hAnsi="Times New Roman"/>
                <w:iCs/>
                <w:sz w:val="24"/>
                <w:szCs w:val="24"/>
              </w:rPr>
              <w:t xml:space="preserve"> </w:t>
            </w:r>
            <w:r>
              <w:rPr>
                <w:rFonts w:ascii="Times New Roman" w:eastAsia="Times New Roman" w:hAnsi="Times New Roman"/>
                <w:iCs/>
                <w:sz w:val="24"/>
                <w:szCs w:val="24"/>
              </w:rPr>
              <w:t>відповідно до цього пункту щодо її відповідності вимогам</w:t>
            </w:r>
            <w:r w:rsidRPr="00BD1710">
              <w:rPr>
                <w:rFonts w:ascii="Times New Roman" w:eastAsia="Times New Roman" w:hAnsi="Times New Roman"/>
                <w:iCs/>
                <w:sz w:val="24"/>
                <w:szCs w:val="24"/>
              </w:rPr>
              <w:t xml:space="preserve"> </w:t>
            </w:r>
            <w:r>
              <w:rPr>
                <w:rFonts w:ascii="Times New Roman" w:eastAsia="Times New Roman" w:hAnsi="Times New Roman"/>
                <w:iCs/>
                <w:sz w:val="24"/>
                <w:szCs w:val="24"/>
              </w:rPr>
              <w:t>тендерної документації.</w:t>
            </w:r>
          </w:p>
          <w:p w:rsidR="00444371" w:rsidRDefault="001B510C">
            <w:pPr>
              <w:widowControl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iCs/>
                <w:sz w:val="24"/>
                <w:szCs w:val="24"/>
              </w:rPr>
              <w:t>Строк розгляду тендерної пропозиції, що за результатами</w:t>
            </w:r>
            <w:r w:rsidRPr="00BD1710">
              <w:rPr>
                <w:rFonts w:ascii="Times New Roman" w:eastAsia="Times New Roman" w:hAnsi="Times New Roman"/>
                <w:iCs/>
                <w:sz w:val="24"/>
                <w:szCs w:val="24"/>
              </w:rPr>
              <w:t xml:space="preserve"> </w:t>
            </w:r>
            <w:r>
              <w:rPr>
                <w:rFonts w:ascii="Times New Roman" w:eastAsia="Times New Roman" w:hAnsi="Times New Roman"/>
                <w:iCs/>
                <w:sz w:val="24"/>
                <w:szCs w:val="24"/>
              </w:rPr>
              <w:t>оцінки визначена найбільш економічно вигідною, не</w:t>
            </w:r>
            <w:r w:rsidRPr="00BD1710">
              <w:rPr>
                <w:rFonts w:ascii="Times New Roman" w:eastAsia="Times New Roman" w:hAnsi="Times New Roman"/>
                <w:iCs/>
                <w:sz w:val="24"/>
                <w:szCs w:val="24"/>
              </w:rPr>
              <w:t xml:space="preserve"> </w:t>
            </w:r>
            <w:r>
              <w:rPr>
                <w:rFonts w:ascii="Times New Roman" w:eastAsia="Times New Roman" w:hAnsi="Times New Roman"/>
                <w:iCs/>
                <w:sz w:val="24"/>
                <w:szCs w:val="24"/>
              </w:rPr>
              <w:t>повинен перевищувати п’яти робочих днів з дня визначення</w:t>
            </w:r>
            <w:r w:rsidRPr="00BD1710">
              <w:rPr>
                <w:rFonts w:ascii="Times New Roman" w:eastAsia="Times New Roman" w:hAnsi="Times New Roman"/>
                <w:iCs/>
                <w:sz w:val="24"/>
                <w:szCs w:val="24"/>
              </w:rPr>
              <w:t xml:space="preserve"> </w:t>
            </w:r>
            <w:r>
              <w:rPr>
                <w:rFonts w:ascii="Times New Roman" w:eastAsia="Times New Roman" w:hAnsi="Times New Roman"/>
                <w:iCs/>
                <w:sz w:val="24"/>
                <w:szCs w:val="24"/>
              </w:rPr>
              <w:t>найбільш економічно вигідної пропозиції. Такий строк</w:t>
            </w:r>
            <w:r w:rsidRPr="00BD1710">
              <w:rPr>
                <w:rFonts w:ascii="Times New Roman" w:eastAsia="Times New Roman" w:hAnsi="Times New Roman"/>
                <w:iCs/>
                <w:sz w:val="24"/>
                <w:szCs w:val="24"/>
                <w:lang w:val="ru-RU"/>
              </w:rPr>
              <w:t xml:space="preserve"> </w:t>
            </w:r>
            <w:r>
              <w:rPr>
                <w:rFonts w:ascii="Times New Roman" w:eastAsia="Times New Roman" w:hAnsi="Times New Roman"/>
                <w:iCs/>
                <w:sz w:val="24"/>
                <w:szCs w:val="24"/>
              </w:rPr>
              <w:t>може бути аргументовано продовжено замовником до 20</w:t>
            </w:r>
            <w:r w:rsidRPr="00BD1710">
              <w:rPr>
                <w:rFonts w:ascii="Times New Roman" w:eastAsia="Times New Roman" w:hAnsi="Times New Roman"/>
                <w:iCs/>
                <w:sz w:val="24"/>
                <w:szCs w:val="24"/>
                <w:lang w:val="ru-RU"/>
              </w:rPr>
              <w:t xml:space="preserve"> </w:t>
            </w:r>
            <w:r>
              <w:rPr>
                <w:rFonts w:ascii="Times New Roman" w:eastAsia="Times New Roman" w:hAnsi="Times New Roman"/>
                <w:iCs/>
                <w:sz w:val="24"/>
                <w:szCs w:val="24"/>
              </w:rPr>
              <w:t>робочих днів. У разі продовження строку замовник</w:t>
            </w:r>
            <w:r w:rsidRPr="00BD1710">
              <w:rPr>
                <w:rFonts w:ascii="Times New Roman" w:eastAsia="Times New Roman" w:hAnsi="Times New Roman"/>
                <w:iCs/>
                <w:sz w:val="24"/>
                <w:szCs w:val="24"/>
                <w:lang w:val="ru-RU"/>
              </w:rPr>
              <w:t xml:space="preserve"> </w:t>
            </w:r>
            <w:r>
              <w:rPr>
                <w:rFonts w:ascii="Times New Roman" w:eastAsia="Times New Roman" w:hAnsi="Times New Roman"/>
                <w:iCs/>
                <w:sz w:val="24"/>
                <w:szCs w:val="24"/>
              </w:rPr>
              <w:t>оприлюднює повідомлення в електронній системі</w:t>
            </w:r>
            <w:r w:rsidRPr="00BD1710">
              <w:rPr>
                <w:rFonts w:ascii="Times New Roman" w:eastAsia="Times New Roman" w:hAnsi="Times New Roman"/>
                <w:iCs/>
                <w:sz w:val="24"/>
                <w:szCs w:val="24"/>
                <w:lang w:val="ru-RU"/>
              </w:rPr>
              <w:t xml:space="preserve"> </w:t>
            </w:r>
            <w:r>
              <w:rPr>
                <w:rFonts w:ascii="Times New Roman" w:eastAsia="Times New Roman" w:hAnsi="Times New Roman"/>
                <w:iCs/>
                <w:sz w:val="24"/>
                <w:szCs w:val="24"/>
              </w:rPr>
              <w:t>закупівель протягом одного дня з дня прийняття</w:t>
            </w:r>
            <w:r w:rsidRPr="00BD1710">
              <w:rPr>
                <w:rFonts w:ascii="Times New Roman" w:eastAsia="Times New Roman" w:hAnsi="Times New Roman"/>
                <w:iCs/>
                <w:sz w:val="24"/>
                <w:szCs w:val="24"/>
                <w:lang w:val="ru-RU"/>
              </w:rPr>
              <w:t xml:space="preserve"> </w:t>
            </w:r>
            <w:r>
              <w:rPr>
                <w:rFonts w:ascii="Times New Roman" w:eastAsia="Times New Roman" w:hAnsi="Times New Roman"/>
                <w:iCs/>
                <w:sz w:val="24"/>
                <w:szCs w:val="24"/>
              </w:rPr>
              <w:t>відповідного рішення.</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Ціна тендерної пропозиції </w:t>
            </w:r>
            <w:r w:rsidRPr="00577E3D">
              <w:rPr>
                <w:rFonts w:ascii="Times New Roman" w:eastAsia="Times New Roman" w:hAnsi="Times New Roman" w:cs="Times New Roman"/>
                <w:b/>
                <w:i/>
                <w:sz w:val="24"/>
                <w:szCs w:val="24"/>
                <w:u w:val="single"/>
              </w:rPr>
              <w:t>не може</w:t>
            </w:r>
            <w:r>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444371" w:rsidRDefault="001B510C">
            <w:pPr>
              <w:widowControl w:val="0"/>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i/>
                <w:sz w:val="24"/>
                <w:szCs w:val="24"/>
              </w:rPr>
              <w:t xml:space="preserve">До розгляду </w:t>
            </w:r>
            <w:r w:rsidRPr="00577E3D">
              <w:rPr>
                <w:rFonts w:ascii="Times New Roman" w:eastAsia="Times New Roman" w:hAnsi="Times New Roman" w:cs="Times New Roman"/>
                <w:b/>
                <w:i/>
                <w:sz w:val="24"/>
                <w:szCs w:val="24"/>
                <w:u w:val="single"/>
              </w:rPr>
              <w:t>не приймається</w:t>
            </w:r>
            <w:r>
              <w:rPr>
                <w:rFonts w:ascii="Times New Roman" w:eastAsia="Times New Roman" w:hAnsi="Times New Roman" w:cs="Times New Roman"/>
                <w:i/>
                <w:sz w:val="24"/>
                <w:szCs w:val="24"/>
                <w:u w:val="single"/>
              </w:rPr>
              <w:t xml:space="preserve"> </w:t>
            </w:r>
            <w:r>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444371" w:rsidRPr="00577E3D" w:rsidRDefault="001B510C">
            <w:pPr>
              <w:widowControl w:val="0"/>
              <w:spacing w:after="0" w:line="240" w:lineRule="auto"/>
              <w:jc w:val="both"/>
              <w:rPr>
                <w:rFonts w:ascii="Times New Roman" w:eastAsia="Times New Roman" w:hAnsi="Times New Roman" w:cs="Times New Roman"/>
                <w:b/>
                <w:sz w:val="24"/>
                <w:szCs w:val="24"/>
              </w:rPr>
            </w:pPr>
            <w:r w:rsidRPr="00577E3D">
              <w:rPr>
                <w:rFonts w:ascii="Times New Roman" w:eastAsia="Times New Roman" w:hAnsi="Times New Roman" w:cs="Times New Roman"/>
                <w:b/>
                <w:sz w:val="24"/>
                <w:szCs w:val="24"/>
              </w:rPr>
              <w:t>Оцінка здійснюється щодо предмета закупівлі в цілому.</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Pr>
                <w:rFonts w:ascii="Times New Roman" w:eastAsia="Times New Roman" w:hAnsi="Times New Roman" w:cs="Times New Roman"/>
                <w:b/>
                <w:sz w:val="24"/>
                <w:szCs w:val="24"/>
              </w:rPr>
              <w:t>товар/послуги/роботи</w:t>
            </w:r>
            <w:r>
              <w:rPr>
                <w:rFonts w:ascii="Times New Roman" w:eastAsia="Times New Roman" w:hAnsi="Times New Roman" w:cs="Times New Roman"/>
                <w:sz w:val="24"/>
                <w:szCs w:val="24"/>
              </w:rPr>
              <w:t xml:space="preserve">, що він пропонує </w:t>
            </w:r>
            <w:r>
              <w:rPr>
                <w:rFonts w:ascii="Times New Roman" w:eastAsia="Times New Roman" w:hAnsi="Times New Roman" w:cs="Times New Roman"/>
                <w:b/>
                <w:sz w:val="24"/>
                <w:szCs w:val="24"/>
              </w:rPr>
              <w:t>поставити/надати/виконати</w:t>
            </w:r>
            <w:r>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Pr>
                <w:rFonts w:ascii="Times New Roman" w:eastAsia="Times New Roman" w:hAnsi="Times New Roman" w:cs="Times New Roman"/>
                <w:b/>
                <w:sz w:val="24"/>
                <w:szCs w:val="24"/>
              </w:rPr>
              <w:t>товару/послуг/робіт</w:t>
            </w:r>
            <w:r>
              <w:rPr>
                <w:rFonts w:ascii="Times New Roman" w:eastAsia="Times New Roman" w:hAnsi="Times New Roman" w:cs="Times New Roman"/>
                <w:sz w:val="24"/>
                <w:szCs w:val="24"/>
              </w:rPr>
              <w:t xml:space="preserve"> даного виду.</w:t>
            </w:r>
          </w:p>
          <w:p w:rsidR="00444371" w:rsidRPr="00577E3D" w:rsidRDefault="001B510C" w:rsidP="00A769B8">
            <w:pPr>
              <w:widowControl w:val="0"/>
              <w:spacing w:after="0" w:line="240" w:lineRule="auto"/>
              <w:jc w:val="both"/>
              <w:rPr>
                <w:rFonts w:ascii="Times New Roman" w:eastAsia="Times New Roman" w:hAnsi="Times New Roman"/>
                <w:b/>
                <w:sz w:val="24"/>
                <w:szCs w:val="24"/>
              </w:rPr>
            </w:pPr>
            <w:r w:rsidRPr="00577E3D">
              <w:rPr>
                <w:rFonts w:ascii="Times New Roman" w:eastAsia="Times New Roman" w:hAnsi="Times New Roman"/>
                <w:b/>
                <w:sz w:val="24"/>
                <w:szCs w:val="24"/>
              </w:rPr>
              <w:t>Розмір мінімального кроку пониження ціни під час</w:t>
            </w:r>
          </w:p>
          <w:p w:rsidR="00444371" w:rsidRPr="00577E3D" w:rsidRDefault="001B510C" w:rsidP="00A769B8">
            <w:pPr>
              <w:widowControl w:val="0"/>
              <w:spacing w:after="0" w:line="240" w:lineRule="auto"/>
              <w:jc w:val="both"/>
              <w:rPr>
                <w:rFonts w:ascii="Times New Roman" w:eastAsia="Times New Roman" w:hAnsi="Times New Roman" w:cs="Times New Roman"/>
                <w:b/>
                <w:sz w:val="24"/>
                <w:szCs w:val="24"/>
              </w:rPr>
            </w:pPr>
            <w:r w:rsidRPr="00577E3D">
              <w:rPr>
                <w:rFonts w:ascii="Times New Roman" w:eastAsia="Times New Roman" w:hAnsi="Times New Roman"/>
                <w:b/>
                <w:sz w:val="24"/>
                <w:szCs w:val="24"/>
              </w:rPr>
              <w:t xml:space="preserve">електронного аукціону – </w:t>
            </w:r>
            <w:r w:rsidR="00260400" w:rsidRPr="00577E3D">
              <w:rPr>
                <w:rFonts w:ascii="Times New Roman" w:eastAsia="Times New Roman" w:hAnsi="Times New Roman"/>
                <w:b/>
                <w:sz w:val="24"/>
                <w:szCs w:val="24"/>
              </w:rPr>
              <w:t>0,5</w:t>
            </w:r>
            <w:r w:rsidRPr="00577E3D">
              <w:rPr>
                <w:rFonts w:ascii="Times New Roman" w:eastAsia="Times New Roman" w:hAnsi="Times New Roman"/>
                <w:b/>
                <w:sz w:val="24"/>
                <w:szCs w:val="24"/>
              </w:rPr>
              <w:t xml:space="preserve"> %.</w:t>
            </w:r>
          </w:p>
          <w:p w:rsidR="00577E3D" w:rsidRPr="00781A9D" w:rsidRDefault="00577E3D" w:rsidP="00A769B8">
            <w:pPr>
              <w:shd w:val="clear" w:color="auto" w:fill="FFFFFF"/>
              <w:spacing w:after="0" w:line="240" w:lineRule="auto"/>
              <w:jc w:val="both"/>
              <w:rPr>
                <w:rFonts w:ascii="Times New Roman" w:eastAsia="Times New Roman" w:hAnsi="Times New Roman" w:cs="Times New Roman"/>
                <w:color w:val="000000" w:themeColor="text1"/>
                <w:sz w:val="24"/>
                <w:szCs w:val="24"/>
                <w:highlight w:val="white"/>
              </w:rPr>
            </w:pPr>
            <w:r w:rsidRPr="00781A9D">
              <w:rPr>
                <w:rFonts w:ascii="Times New Roman" w:eastAsia="Times New Roman" w:hAnsi="Times New Roman" w:cs="Times New Roman"/>
                <w:color w:val="000000" w:themeColor="text1"/>
                <w:sz w:val="24"/>
                <w:szCs w:val="24"/>
                <w:highlight w:val="white"/>
              </w:rPr>
              <w:lastRenderedPageBreak/>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577E3D" w:rsidRPr="00781A9D" w:rsidRDefault="00577E3D" w:rsidP="00A769B8">
            <w:pPr>
              <w:keepNext/>
              <w:shd w:val="clear" w:color="auto" w:fill="FFFFFF"/>
              <w:spacing w:after="0" w:line="240" w:lineRule="auto"/>
              <w:jc w:val="both"/>
              <w:rPr>
                <w:rFonts w:ascii="Times New Roman" w:eastAsia="Times New Roman" w:hAnsi="Times New Roman" w:cs="Times New Roman"/>
                <w:color w:val="000000" w:themeColor="text1"/>
                <w:sz w:val="24"/>
                <w:szCs w:val="24"/>
                <w:highlight w:val="white"/>
              </w:rPr>
            </w:pPr>
            <w:r w:rsidRPr="00781A9D">
              <w:rPr>
                <w:rFonts w:ascii="Times New Roman" w:eastAsia="Times New Roman" w:hAnsi="Times New Roman" w:cs="Times New Roman"/>
                <w:color w:val="000000" w:themeColor="text1"/>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577E3D" w:rsidRPr="00781A9D" w:rsidRDefault="00577E3D" w:rsidP="00A769B8">
            <w:pPr>
              <w:keepNext/>
              <w:shd w:val="clear" w:color="auto" w:fill="FFFFFF"/>
              <w:spacing w:after="0" w:line="240" w:lineRule="auto"/>
              <w:jc w:val="both"/>
              <w:rPr>
                <w:rFonts w:ascii="Times New Roman" w:eastAsia="Times New Roman" w:hAnsi="Times New Roman" w:cs="Times New Roman"/>
                <w:color w:val="000000" w:themeColor="text1"/>
                <w:sz w:val="24"/>
                <w:szCs w:val="24"/>
                <w:highlight w:val="white"/>
              </w:rPr>
            </w:pPr>
            <w:r w:rsidRPr="00781A9D">
              <w:rPr>
                <w:rFonts w:ascii="Times New Roman" w:eastAsia="Times New Roman" w:hAnsi="Times New Roman" w:cs="Times New Roman"/>
                <w:color w:val="000000" w:themeColor="text1"/>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77E3D" w:rsidRPr="00781A9D" w:rsidRDefault="00577E3D" w:rsidP="00A769B8">
            <w:pPr>
              <w:spacing w:after="0" w:line="240" w:lineRule="auto"/>
              <w:jc w:val="both"/>
              <w:rPr>
                <w:rFonts w:ascii="Times New Roman" w:eastAsia="Times New Roman" w:hAnsi="Times New Roman" w:cs="Times New Roman"/>
                <w:color w:val="000000" w:themeColor="text1"/>
                <w:sz w:val="24"/>
                <w:szCs w:val="24"/>
                <w:highlight w:val="white"/>
              </w:rPr>
            </w:pPr>
            <w:r w:rsidRPr="00781A9D">
              <w:rPr>
                <w:rFonts w:ascii="Times New Roman" w:eastAsia="Times New Roman" w:hAnsi="Times New Roman" w:cs="Times New Roman"/>
                <w:color w:val="000000" w:themeColor="text1"/>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77E3D" w:rsidRPr="00781A9D" w:rsidRDefault="00577E3D" w:rsidP="00A769B8">
            <w:pPr>
              <w:spacing w:after="0" w:line="240" w:lineRule="auto"/>
              <w:jc w:val="both"/>
              <w:rPr>
                <w:rFonts w:ascii="Times New Roman" w:eastAsia="Times New Roman" w:hAnsi="Times New Roman" w:cs="Times New Roman"/>
                <w:strike/>
                <w:color w:val="000000" w:themeColor="text1"/>
                <w:sz w:val="24"/>
                <w:szCs w:val="24"/>
                <w:highlight w:val="white"/>
              </w:rPr>
            </w:pPr>
            <w:r w:rsidRPr="00781A9D">
              <w:rPr>
                <w:rFonts w:ascii="Times New Roman" w:eastAsia="Times New Roman" w:hAnsi="Times New Roman" w:cs="Times New Roman"/>
                <w:color w:val="000000" w:themeColor="text1"/>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577E3D" w:rsidRDefault="00577E3D" w:rsidP="00A769B8">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w:t>
            </w:r>
            <w:r>
              <w:rPr>
                <w:rFonts w:ascii="Times New Roman" w:eastAsia="Times New Roman" w:hAnsi="Times New Roman" w:cs="Times New Roman"/>
                <w:sz w:val="24"/>
                <w:szCs w:val="24"/>
              </w:rPr>
              <w:lastRenderedPageBreak/>
              <w:t xml:space="preserve">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ascii="Times New Roman" w:eastAsia="Times New Roman" w:hAnsi="Times New Roman" w:cs="Times New Roman"/>
                <w:sz w:val="24"/>
                <w:szCs w:val="24"/>
                <w:highlight w:val="white"/>
              </w:rPr>
              <w:t>лених невідповідностей.</w:t>
            </w:r>
          </w:p>
          <w:p w:rsidR="00577E3D" w:rsidRDefault="00577E3D" w:rsidP="00A769B8">
            <w:pPr>
              <w:widowControl w:val="0"/>
              <w:spacing w:after="0" w:line="240" w:lineRule="auto"/>
              <w:jc w:val="both"/>
              <w:rPr>
                <w:rFonts w:ascii="Times New Roman" w:eastAsia="Times New Roman" w:hAnsi="Times New Roman" w:cs="Times New Roman"/>
                <w:sz w:val="24"/>
                <w:szCs w:val="24"/>
                <w:highlight w:val="white"/>
              </w:rPr>
            </w:pPr>
            <w:r w:rsidRPr="00781A9D">
              <w:rPr>
                <w:rFonts w:ascii="Times New Roman" w:eastAsia="Times New Roman" w:hAnsi="Times New Roman" w:cs="Times New Roman"/>
                <w:color w:val="000000" w:themeColor="text1"/>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w:t>
            </w:r>
            <w:r w:rsidR="00B017B1">
              <w:rPr>
                <w:rFonts w:ascii="Times New Roman" w:eastAsia="Times New Roman" w:hAnsi="Times New Roman" w:cs="Times New Roman"/>
                <w:color w:val="000000" w:themeColor="text1"/>
                <w:sz w:val="24"/>
                <w:szCs w:val="24"/>
                <w:highlight w:val="white"/>
              </w:rPr>
              <w:t> </w:t>
            </w:r>
            <w:r w:rsidRPr="00781A9D">
              <w:rPr>
                <w:rFonts w:ascii="Times New Roman" w:eastAsia="Times New Roman" w:hAnsi="Times New Roman" w:cs="Times New Roman"/>
                <w:color w:val="000000" w:themeColor="text1"/>
                <w:sz w:val="24"/>
                <w:szCs w:val="24"/>
                <w:highlight w:val="white"/>
              </w:rPr>
              <w:t>Особливостей</w:t>
            </w:r>
            <w:r>
              <w:rPr>
                <w:rFonts w:ascii="Times New Roman" w:eastAsia="Times New Roman" w:hAnsi="Times New Roman" w:cs="Times New Roman"/>
                <w:sz w:val="24"/>
                <w:szCs w:val="24"/>
                <w:highlight w:val="white"/>
              </w:rPr>
              <w:t>.</w:t>
            </w:r>
          </w:p>
          <w:p w:rsidR="00444371" w:rsidRDefault="00577E3D" w:rsidP="00A769B8">
            <w:pPr>
              <w:widowControl w:val="0"/>
              <w:spacing w:after="0" w:line="240" w:lineRule="auto"/>
              <w:jc w:val="both"/>
              <w:rPr>
                <w:rFonts w:ascii="Times New Roman" w:eastAsia="Times New Roman" w:hAnsi="Times New Roman"/>
                <w:sz w:val="24"/>
                <w:szCs w:val="24"/>
              </w:rPr>
            </w:pPr>
            <w:r w:rsidRPr="00781A9D">
              <w:rPr>
                <w:rFonts w:ascii="Times New Roman" w:eastAsia="Times New Roman" w:hAnsi="Times New Roman" w:cs="Times New Roman"/>
                <w:color w:val="000000" w:themeColor="text1"/>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444371">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4371" w:rsidRDefault="001B510C">
            <w:pPr>
              <w:spacing w:after="0" w:line="240" w:lineRule="auto"/>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lastRenderedPageBreak/>
              <w:t>2</w:t>
            </w:r>
          </w:p>
        </w:tc>
        <w:tc>
          <w:tcPr>
            <w:tcW w:w="32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4371" w:rsidRDefault="001B510C">
            <w:pPr>
              <w:shd w:val="clear" w:color="auto" w:fill="FFFFFF"/>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Інша інформація</w:t>
            </w:r>
          </w:p>
        </w:tc>
        <w:tc>
          <w:tcPr>
            <w:tcW w:w="57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444371" w:rsidRDefault="001B510C">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Pr>
                <w:rFonts w:ascii="Times New Roman" w:eastAsia="Times New Roman" w:hAnsi="Times New Roman" w:cs="Times New Roman"/>
                <w:i/>
                <w:sz w:val="24"/>
                <w:szCs w:val="24"/>
              </w:rPr>
              <w:t>(у разі встановлення такої вимоги)</w:t>
            </w:r>
            <w:r>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 підроблення документів, печаток, штампів та бланків чи використання підроблених документів, печаток, штампів, учасник торгів несе кримінальну </w:t>
            </w:r>
            <w:r>
              <w:rPr>
                <w:rFonts w:ascii="Times New Roman" w:eastAsia="Times New Roman" w:hAnsi="Times New Roman" w:cs="Times New Roman"/>
                <w:sz w:val="24"/>
                <w:szCs w:val="24"/>
              </w:rPr>
              <w:lastRenderedPageBreak/>
              <w:t>відповідальність згідно зі статтею 358 Кримінального кодексу України.</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u w:val="single"/>
              </w:rPr>
              <w:t>Інші умови тендерної документації:</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sz w:val="24"/>
                <w:szCs w:val="24"/>
              </w:rPr>
              <w:t>Додатком  2</w:t>
            </w:r>
            <w:r>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w:t>
            </w:r>
            <w:r w:rsidRPr="00A769B8">
              <w:rPr>
                <w:rFonts w:ascii="Times New Roman" w:eastAsia="Times New Roman" w:hAnsi="Times New Roman"/>
                <w:b/>
                <w:sz w:val="24"/>
                <w:szCs w:val="24"/>
              </w:rPr>
              <w:t>жодних окремих підтверджень не потрібно подавати в складі тендерної пропозиції</w:t>
            </w:r>
            <w:r>
              <w:rPr>
                <w:rFonts w:ascii="Times New Roman" w:eastAsia="Times New Roman" w:hAnsi="Times New Roman"/>
                <w:sz w:val="24"/>
                <w:szCs w:val="24"/>
              </w:rPr>
              <w:t>.</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A769B8">
              <w:rPr>
                <w:rFonts w:ascii="Times New Roman" w:eastAsia="Times New Roman" w:hAnsi="Times New Roman" w:cs="Times New Roman"/>
                <w:b/>
                <w:sz w:val="24"/>
                <w:szCs w:val="24"/>
              </w:rPr>
              <w:t>,</w:t>
            </w:r>
            <w:r w:rsidR="00A769B8" w:rsidRPr="00A769B8">
              <w:rPr>
                <w:rFonts w:ascii="Times New Roman" w:eastAsia="Times New Roman" w:hAnsi="Times New Roman" w:cs="Times New Roman"/>
                <w:b/>
                <w:sz w:val="24"/>
                <w:szCs w:val="24"/>
              </w:rPr>
              <w:t xml:space="preserve"> </w:t>
            </w:r>
            <w:r w:rsidRPr="00A769B8">
              <w:rPr>
                <w:rFonts w:ascii="Times New Roman" w:eastAsia="Times New Roman" w:hAnsi="Times New Roman"/>
                <w:b/>
                <w:sz w:val="24"/>
                <w:szCs w:val="24"/>
              </w:rPr>
              <w:t>жодних окремих підтверджень не потрібно подавати в складі тендерної пропозиції</w:t>
            </w:r>
            <w:r>
              <w:rPr>
                <w:rFonts w:ascii="Times New Roman" w:eastAsia="Times New Roman" w:hAnsi="Times New Roman"/>
                <w:sz w:val="24"/>
                <w:szCs w:val="24"/>
              </w:rPr>
              <w:t>.</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Документи, видані державними органами, повинні </w:t>
            </w:r>
            <w:r>
              <w:rPr>
                <w:rFonts w:ascii="Times New Roman" w:eastAsia="Times New Roman" w:hAnsi="Times New Roman" w:cs="Times New Roman"/>
                <w:sz w:val="24"/>
                <w:szCs w:val="24"/>
              </w:rPr>
              <w:lastRenderedPageBreak/>
              <w:t>відповідати вимогам нормативних актів, відповідно до яких такі документи видані.</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Pr>
                <w:rFonts w:ascii="Times New Roman" w:eastAsia="Times New Roman" w:hAnsi="Times New Roman" w:cs="Times New Roman"/>
                <w:b/>
                <w:i/>
                <w:sz w:val="24"/>
                <w:szCs w:val="24"/>
              </w:rPr>
              <w:t>Додатку 4</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10.Фактом подання тендерної пропозиції учасник підтверджує </w:t>
            </w:r>
            <w:r>
              <w:rPr>
                <w:rFonts w:ascii="Times New Roman" w:eastAsia="Times New Roman" w:hAnsi="Times New Roman"/>
                <w:sz w:val="24"/>
                <w:szCs w:val="24"/>
              </w:rPr>
              <w:t>підтверджує (жодних окремих підтверджень не потрібно подавати в складі тендерної пропозиції)</w:t>
            </w:r>
            <w:r>
              <w:rPr>
                <w:rFonts w:ascii="Times New Roman" w:eastAsia="Times New Roman" w:hAnsi="Times New Roman" w:cs="Times New Roman"/>
                <w:sz w:val="24"/>
                <w:szCs w:val="24"/>
              </w:rPr>
              <w:t>,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444371" w:rsidRDefault="001B510C">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444371" w:rsidRDefault="001B510C">
            <w:pPr>
              <w:widowControl w:val="0"/>
              <w:spacing w:after="0" w:line="240" w:lineRule="auto"/>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r>
              <w:rPr>
                <w:rFonts w:ascii="Times New Roman" w:eastAsia="Times New Roman" w:hAnsi="Times New Roman" w:cs="Times New Roman"/>
                <w:sz w:val="24"/>
                <w:szCs w:val="24"/>
              </w:rPr>
              <w:lastRenderedPageBreak/>
              <w:t xml:space="preserve">бенефіціарним власником, членом або учасником (акціонером), що має частку в статутному капіталі 10 і більше відсотків </w:t>
            </w:r>
            <w:r>
              <w:rPr>
                <w:rFonts w:ascii="Times New Roman" w:eastAsia="Times New Roman" w:hAnsi="Times New Roman"/>
                <w:sz w:val="24"/>
                <w:szCs w:val="24"/>
              </w:rPr>
              <w:t>(далі — активи)</w:t>
            </w:r>
            <w:r>
              <w:rPr>
                <w:rFonts w:ascii="Times New Roman" w:eastAsia="Times New Roman" w:hAnsi="Times New Roman" w:cs="Times New Roman"/>
                <w:sz w:val="24"/>
                <w:szCs w:val="24"/>
              </w:rPr>
              <w:t>,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Pr>
                <w:rFonts w:ascii="Times New Roman" w:eastAsia="Times New Roman" w:hAnsi="Times New Roman"/>
                <w:sz w:val="24"/>
                <w:szCs w:val="24"/>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444371">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4371" w:rsidRDefault="001B510C">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lastRenderedPageBreak/>
              <w:t>3</w:t>
            </w:r>
          </w:p>
        </w:tc>
        <w:tc>
          <w:tcPr>
            <w:tcW w:w="32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4371" w:rsidRDefault="001B510C">
            <w:pPr>
              <w:pStyle w:val="msonormalbullet2gif"/>
              <w:widowControl w:val="0"/>
              <w:spacing w:before="0" w:beforeAutospacing="0" w:after="0" w:afterAutospacing="0"/>
              <w:contextualSpacing/>
              <w:rPr>
                <w:b/>
                <w:lang w:val="uk-UA" w:eastAsia="uk-UA"/>
              </w:rPr>
            </w:pPr>
            <w:r>
              <w:rPr>
                <w:b/>
                <w:lang w:val="uk-UA" w:eastAsia="uk-UA"/>
              </w:rPr>
              <w:t>Відхилення тендерних пропозицій</w:t>
            </w:r>
          </w:p>
        </w:tc>
        <w:tc>
          <w:tcPr>
            <w:tcW w:w="57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44371" w:rsidRPr="001F45C2" w:rsidRDefault="001B510C">
            <w:pPr>
              <w:widowControl w:val="0"/>
              <w:spacing w:after="0" w:line="240" w:lineRule="auto"/>
              <w:jc w:val="both"/>
              <w:rPr>
                <w:rFonts w:ascii="Times New Roman" w:eastAsia="Times New Roman" w:hAnsi="Times New Roman" w:cs="Times New Roman"/>
                <w:b/>
                <w:i/>
                <w:sz w:val="24"/>
                <w:szCs w:val="24"/>
              </w:rPr>
            </w:pPr>
            <w:r w:rsidRPr="001F45C2">
              <w:rPr>
                <w:rFonts w:ascii="Times New Roman" w:eastAsia="Times New Roman" w:hAnsi="Times New Roman" w:cs="Times New Roman"/>
                <w:b/>
                <w:i/>
                <w:sz w:val="24"/>
                <w:szCs w:val="24"/>
              </w:rPr>
              <w:t>Замовник відхиляє тендерну пропозицію із зазначенням аргументації в електронній системі закупівель у разі, коли:</w:t>
            </w:r>
          </w:p>
          <w:p w:rsidR="00444371" w:rsidRPr="001F45C2" w:rsidRDefault="001B510C">
            <w:pPr>
              <w:widowControl w:val="0"/>
              <w:spacing w:after="0" w:line="240" w:lineRule="auto"/>
              <w:jc w:val="both"/>
              <w:rPr>
                <w:rFonts w:ascii="Times New Roman" w:eastAsia="Times New Roman" w:hAnsi="Times New Roman" w:cs="Times New Roman"/>
                <w:sz w:val="24"/>
                <w:szCs w:val="24"/>
              </w:rPr>
            </w:pPr>
            <w:r w:rsidRPr="001F45C2">
              <w:rPr>
                <w:rFonts w:ascii="Times New Roman" w:eastAsia="Times New Roman" w:hAnsi="Times New Roman" w:cs="Times New Roman"/>
                <w:sz w:val="24"/>
                <w:szCs w:val="24"/>
              </w:rPr>
              <w:t>1) учасник процедури закупівлі:</w:t>
            </w:r>
          </w:p>
          <w:p w:rsidR="00444371" w:rsidRDefault="001B510C">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sz w:val="24"/>
                <w:szCs w:val="24"/>
              </w:rPr>
              <w:t>підпадає під підстави, встановлені пунктом 47 цих</w:t>
            </w:r>
          </w:p>
          <w:p w:rsidR="00444371" w:rsidRDefault="001B510C">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особливостей;</w:t>
            </w:r>
          </w:p>
          <w:p w:rsidR="00444371" w:rsidRDefault="001B510C">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sz w:val="24"/>
                <w:szCs w:val="24"/>
              </w:rPr>
              <w:t>зазначив у тендерній пропозиції недостовірну</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sz w:val="24"/>
                <w:szCs w:val="24"/>
              </w:rPr>
              <w:t>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забезпечення тендерної пропозиції, якщо таке забезпечення вимагалося замовником;</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44371" w:rsidRDefault="001B510C">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sz w:val="24"/>
                <w:szCs w:val="24"/>
              </w:rPr>
              <w:t>не надав обґрунтування аномально низької ціни</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sz w:val="24"/>
                <w:szCs w:val="24"/>
              </w:rPr>
              <w:t>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пункту 40 Особливостей;</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w:t>
            </w:r>
            <w:r>
              <w:rPr>
                <w:rFonts w:ascii="Times New Roman" w:eastAsia="Times New Roman" w:hAnsi="Times New Roman" w:cs="Times New Roman"/>
                <w:sz w:val="24"/>
                <w:szCs w:val="24"/>
              </w:rPr>
              <w:lastRenderedPageBreak/>
              <w:t>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444371" w:rsidRPr="001F45C2" w:rsidRDefault="001B510C">
            <w:pPr>
              <w:widowControl w:val="0"/>
              <w:spacing w:after="0" w:line="240" w:lineRule="auto"/>
              <w:jc w:val="both"/>
              <w:rPr>
                <w:rFonts w:ascii="Times New Roman" w:eastAsia="Times New Roman" w:hAnsi="Times New Roman" w:cs="Times New Roman"/>
                <w:sz w:val="24"/>
                <w:szCs w:val="24"/>
              </w:rPr>
            </w:pPr>
            <w:r w:rsidRPr="001F45C2">
              <w:rPr>
                <w:rFonts w:ascii="Times New Roman" w:eastAsia="Times New Roman" w:hAnsi="Times New Roman" w:cs="Times New Roman"/>
                <w:sz w:val="24"/>
                <w:szCs w:val="24"/>
              </w:rPr>
              <w:t>2) тендерна пропозиція:</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є такою, строк дії якої закінчився;</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rsidR="00444371" w:rsidRPr="001F45C2" w:rsidRDefault="001B510C">
            <w:pPr>
              <w:widowControl w:val="0"/>
              <w:spacing w:after="0" w:line="240" w:lineRule="auto"/>
              <w:jc w:val="both"/>
              <w:rPr>
                <w:rFonts w:ascii="Times New Roman" w:eastAsia="Times New Roman" w:hAnsi="Times New Roman" w:cs="Times New Roman"/>
                <w:sz w:val="24"/>
                <w:szCs w:val="24"/>
              </w:rPr>
            </w:pPr>
            <w:r w:rsidRPr="001F45C2">
              <w:rPr>
                <w:rFonts w:ascii="Times New Roman" w:eastAsia="Times New Roman" w:hAnsi="Times New Roman" w:cs="Times New Roman"/>
                <w:sz w:val="24"/>
                <w:szCs w:val="24"/>
              </w:rPr>
              <w:t>3) переможець процедури закупівлі:</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 надав у спосіб, зазначений в тендерній документації, документи, що підтверджують </w:t>
            </w:r>
            <w:r>
              <w:rPr>
                <w:rFonts w:ascii="Times New Roman" w:eastAsia="Times New Roman" w:hAnsi="Times New Roman"/>
                <w:sz w:val="24"/>
                <w:szCs w:val="24"/>
              </w:rPr>
              <w:t>що підтверджують відсутність підстав, визначених у підпунктах 3, 5, 6 і 12 та в абзаці чотирнадцятому пункту 47 цих особливостей</w:t>
            </w:r>
            <w:r>
              <w:rPr>
                <w:rFonts w:ascii="Times New Roman" w:eastAsia="Times New Roman" w:hAnsi="Times New Roman" w:cs="Times New Roman"/>
                <w:sz w:val="24"/>
                <w:szCs w:val="24"/>
              </w:rPr>
              <w:t>;</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rsidR="00444371" w:rsidRDefault="001B510C">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cs="Times New Roman"/>
                <w:sz w:val="24"/>
                <w:szCs w:val="24"/>
              </w:rPr>
              <w:t xml:space="preserve">— надав недостовірну інформацію, що є суттєвою для визначення результатів процедури закупівлі, яку замовником виявлено згідно з </w:t>
            </w:r>
            <w:r>
              <w:rPr>
                <w:rFonts w:ascii="Times New Roman" w:eastAsia="Times New Roman" w:hAnsi="Times New Roman"/>
                <w:sz w:val="24"/>
                <w:szCs w:val="24"/>
              </w:rPr>
              <w:t>з абзацом першим пункту 42 цих Особливостей.</w:t>
            </w:r>
          </w:p>
          <w:p w:rsidR="00444371" w:rsidRPr="001F45C2" w:rsidRDefault="001B510C">
            <w:pPr>
              <w:widowControl w:val="0"/>
              <w:spacing w:after="0" w:line="240" w:lineRule="auto"/>
              <w:jc w:val="both"/>
              <w:rPr>
                <w:rFonts w:ascii="Times New Roman" w:eastAsia="Times New Roman" w:hAnsi="Times New Roman" w:cs="Times New Roman"/>
                <w:b/>
                <w:i/>
                <w:sz w:val="24"/>
                <w:szCs w:val="24"/>
              </w:rPr>
            </w:pPr>
            <w:r w:rsidRPr="001F45C2">
              <w:rPr>
                <w:rFonts w:ascii="Times New Roman" w:eastAsia="Times New Roman" w:hAnsi="Times New Roman" w:cs="Times New Roman"/>
                <w:b/>
                <w:i/>
                <w:sz w:val="24"/>
                <w:szCs w:val="24"/>
              </w:rPr>
              <w:lastRenderedPageBreak/>
              <w:t>Замовник може відхилити тендерну пропозицію із зазначенням аргументації в електронній системі закупівель у разі, коли:</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rPr>
              <w:t>не пізніш як через чотири дні</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44371">
        <w:trPr>
          <w:trHeight w:val="522"/>
          <w:jc w:val="center"/>
        </w:trPr>
        <w:tc>
          <w:tcPr>
            <w:tcW w:w="9571"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tcPr>
          <w:p w:rsidR="00444371" w:rsidRDefault="001B510C">
            <w:pPr>
              <w:spacing w:after="0" w:line="240" w:lineRule="auto"/>
              <w:ind w:left="-21" w:hanging="21"/>
              <w:jc w:val="center"/>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lastRenderedPageBreak/>
              <w:t>Розділ VI. Результати торгів та укладання договору про закупівлю</w:t>
            </w:r>
          </w:p>
        </w:tc>
      </w:tr>
      <w:tr w:rsidR="00444371">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4371" w:rsidRDefault="001B510C">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1</w:t>
            </w:r>
          </w:p>
        </w:tc>
        <w:tc>
          <w:tcPr>
            <w:tcW w:w="32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4371" w:rsidRDefault="001B510C">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57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44371" w:rsidRDefault="001B510C">
            <w:pPr>
              <w:widowControl w:val="0"/>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w:t>
            </w:r>
            <w:r>
              <w:rPr>
                <w:rFonts w:ascii="Times New Roman" w:eastAsia="Times New Roman" w:hAnsi="Times New Roman" w:cs="Times New Roman"/>
                <w:sz w:val="24"/>
                <w:szCs w:val="24"/>
              </w:rPr>
              <w:lastRenderedPageBreak/>
              <w:t>підстави прийняття такого рішення.</w:t>
            </w:r>
          </w:p>
          <w:p w:rsidR="00444371" w:rsidRDefault="001B510C">
            <w:pPr>
              <w:widowControl w:val="0"/>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Pr>
                <w:rFonts w:ascii="Times New Roman" w:eastAsia="Times New Roman" w:hAnsi="Times New Roman"/>
                <w:sz w:val="24"/>
                <w:szCs w:val="24"/>
              </w:rPr>
              <w:t>пунктом 51</w:t>
            </w:r>
            <w:r w:rsidR="00B017B1">
              <w:rPr>
                <w:rFonts w:ascii="Times New Roman" w:eastAsia="Times New Roman" w:hAnsi="Times New Roman"/>
                <w:sz w:val="24"/>
                <w:szCs w:val="24"/>
              </w:rPr>
              <w:t> </w:t>
            </w:r>
            <w:r>
              <w:rPr>
                <w:rFonts w:ascii="Times New Roman" w:eastAsia="Times New Roman" w:hAnsi="Times New Roman"/>
                <w:sz w:val="24"/>
                <w:szCs w:val="24"/>
              </w:rPr>
              <w:t>Особливостей</w:t>
            </w:r>
            <w:r>
              <w:rPr>
                <w:rFonts w:ascii="Times New Roman" w:eastAsia="Times New Roman" w:hAnsi="Times New Roman" w:cs="Times New Roman"/>
                <w:sz w:val="24"/>
                <w:szCs w:val="24"/>
              </w:rPr>
              <w:t>, оприлюднюється інформація про відміну відкритих торгів.</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444371">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4371" w:rsidRDefault="001B510C">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lastRenderedPageBreak/>
              <w:t>2</w:t>
            </w:r>
          </w:p>
        </w:tc>
        <w:tc>
          <w:tcPr>
            <w:tcW w:w="32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4371" w:rsidRDefault="001B510C">
            <w:pPr>
              <w:spacing w:after="0" w:line="240" w:lineRule="auto"/>
              <w:jc w:val="both"/>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t>Строк укладання</w:t>
            </w:r>
          </w:p>
          <w:p w:rsidR="00444371" w:rsidRDefault="001B510C">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договору про закупівлю</w:t>
            </w:r>
          </w:p>
        </w:tc>
        <w:tc>
          <w:tcPr>
            <w:tcW w:w="57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44371" w:rsidRDefault="001B510C">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444371" w:rsidRDefault="001B510C">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1F45C2" w:rsidTr="00AE71E8">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F45C2" w:rsidRDefault="001F45C2" w:rsidP="001F45C2">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3</w:t>
            </w:r>
          </w:p>
        </w:tc>
        <w:tc>
          <w:tcPr>
            <w:tcW w:w="32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F45C2" w:rsidRDefault="001F45C2" w:rsidP="001F45C2">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Проєкт договору про закупівлю </w:t>
            </w:r>
          </w:p>
        </w:tc>
        <w:tc>
          <w:tcPr>
            <w:tcW w:w="57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45C2" w:rsidRDefault="001F45C2" w:rsidP="001F45C2">
            <w:pPr>
              <w:widowControl w:val="0"/>
              <w:spacing w:after="0" w:line="240" w:lineRule="auto"/>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4</w:t>
            </w:r>
            <w:r>
              <w:rPr>
                <w:rFonts w:ascii="Times New Roman" w:eastAsia="Times New Roman" w:hAnsi="Times New Roman" w:cs="Times New Roman"/>
                <w:color w:val="000000"/>
                <w:sz w:val="24"/>
                <w:szCs w:val="24"/>
              </w:rPr>
              <w:t xml:space="preserve"> до цієї тендерної документації.</w:t>
            </w:r>
          </w:p>
          <w:p w:rsidR="001F45C2" w:rsidRDefault="001F45C2" w:rsidP="001F45C2">
            <w:pPr>
              <w:widowControl w:val="0"/>
              <w:spacing w:line="240" w:lineRule="auto"/>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643AD7">
              <w:rPr>
                <w:rFonts w:ascii="Times New Roman" w:eastAsia="Times New Roman" w:hAnsi="Times New Roman" w:cs="Times New Roman"/>
                <w:b/>
                <w:i/>
                <w:color w:val="000000" w:themeColor="text1"/>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Pr>
                <w:rFonts w:ascii="Times New Roman" w:eastAsia="Times New Roman" w:hAnsi="Times New Roman" w:cs="Times New Roman"/>
                <w:color w:val="00B050"/>
                <w:sz w:val="24"/>
                <w:szCs w:val="24"/>
                <w:highlight w:val="white"/>
              </w:rPr>
              <w:t>.</w:t>
            </w:r>
          </w:p>
        </w:tc>
      </w:tr>
      <w:tr w:rsidR="001F45C2">
        <w:trPr>
          <w:trHeight w:val="1695"/>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F45C2" w:rsidRDefault="001F45C2" w:rsidP="001F45C2">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4</w:t>
            </w:r>
          </w:p>
        </w:tc>
        <w:tc>
          <w:tcPr>
            <w:tcW w:w="32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F45C2" w:rsidRDefault="001F45C2" w:rsidP="001F45C2">
            <w:pPr>
              <w:spacing w:after="0" w:line="240" w:lineRule="auto"/>
              <w:rPr>
                <w:rFonts w:ascii="Times New Roman" w:eastAsia="Times New Roman" w:hAnsi="Times New Roman" w:cs="Times New Roman"/>
                <w:sz w:val="24"/>
                <w:szCs w:val="24"/>
                <w:lang w:eastAsia="uk-UA"/>
              </w:rPr>
            </w:pPr>
            <w:r>
              <w:rPr>
                <w:rFonts w:ascii="Times New Roman" w:hAnsi="Times New Roman" w:cs="Times New Roman"/>
                <w:b/>
                <w:bCs/>
                <w:sz w:val="24"/>
                <w:szCs w:val="24"/>
              </w:rPr>
              <w:t>Умови договору про закупівлю</w:t>
            </w:r>
          </w:p>
        </w:tc>
        <w:tc>
          <w:tcPr>
            <w:tcW w:w="57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F45C2" w:rsidRDefault="001F45C2" w:rsidP="001F45C2">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cs="Times New Roman"/>
                <w:sz w:val="24"/>
                <w:szCs w:val="24"/>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w:t>
            </w:r>
            <w:r>
              <w:rPr>
                <w:rFonts w:ascii="Times New Roman" w:eastAsia="Times New Roman" w:hAnsi="Times New Roman"/>
                <w:sz w:val="24"/>
                <w:szCs w:val="24"/>
              </w:rPr>
              <w:t>крім частин другої — п’ятої, сьомої — дев’ятої статті 41 Закону та Особливостей.</w:t>
            </w:r>
          </w:p>
          <w:p w:rsidR="001F45C2" w:rsidRDefault="001F45C2" w:rsidP="001F45C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Істотними умовами договору про закупівлю є предмет (найменування, кількість, якість), ціна та строк дії </w:t>
            </w:r>
            <w:r>
              <w:rPr>
                <w:rFonts w:ascii="Times New Roman" w:eastAsia="Times New Roman" w:hAnsi="Times New Roman" w:cs="Times New Roman"/>
                <w:sz w:val="24"/>
                <w:szCs w:val="24"/>
              </w:rPr>
              <w:lastRenderedPageBreak/>
              <w:t>договору. Інші умови договору про закупівлю істотними не є та можуть змінюватися відповідно до норм Господарського та Цивільного кодексів.</w:t>
            </w:r>
          </w:p>
          <w:p w:rsidR="001F45C2" w:rsidRDefault="001F45C2" w:rsidP="001F45C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sz w:val="24"/>
                <w:szCs w:val="24"/>
              </w:rPr>
              <w:t>у тому числі за результатами електронного аукціону,</w:t>
            </w:r>
            <w:r>
              <w:rPr>
                <w:rFonts w:ascii="Times New Roman" w:eastAsia="Times New Roman" w:hAnsi="Times New Roman" w:cs="Times New Roman"/>
                <w:sz w:val="24"/>
                <w:szCs w:val="24"/>
              </w:rPr>
              <w:t xml:space="preserve"> крім випадків:</w:t>
            </w:r>
          </w:p>
          <w:p w:rsidR="001F45C2" w:rsidRDefault="001F45C2" w:rsidP="001F45C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1F45C2" w:rsidRDefault="001F45C2" w:rsidP="000753AD">
            <w:pPr>
              <w:widowControl w:val="0"/>
              <w:spacing w:after="0" w:line="240" w:lineRule="auto"/>
              <w:jc w:val="both"/>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tc>
      </w:tr>
      <w:tr w:rsidR="001F45C2">
        <w:trPr>
          <w:trHeight w:val="522"/>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45C2" w:rsidRDefault="001F45C2" w:rsidP="001F45C2">
            <w:pPr>
              <w:spacing w:after="0" w:line="240" w:lineRule="auto"/>
              <w:jc w:val="both"/>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lastRenderedPageBreak/>
              <w:t>5</w:t>
            </w:r>
          </w:p>
        </w:tc>
        <w:tc>
          <w:tcPr>
            <w:tcW w:w="327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45C2" w:rsidRDefault="001F45C2" w:rsidP="001F45C2">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Забезпечення виконання договору про закупівлю </w:t>
            </w:r>
          </w:p>
        </w:tc>
        <w:tc>
          <w:tcPr>
            <w:tcW w:w="57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F45C2" w:rsidRDefault="001F45C2" w:rsidP="001F45C2">
            <w:pPr>
              <w:widowControl w:val="0"/>
              <w:spacing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Забезпечення виконання договору не передбачено</w:t>
            </w:r>
          </w:p>
        </w:tc>
      </w:tr>
    </w:tbl>
    <w:p w:rsidR="00444371" w:rsidRDefault="00444371">
      <w:pPr>
        <w:rPr>
          <w:rFonts w:ascii="Times New Roman" w:hAnsi="Times New Roman" w:cs="Times New Roman"/>
          <w:sz w:val="24"/>
          <w:szCs w:val="24"/>
          <w:highlight w:val="yellow"/>
        </w:rPr>
      </w:pPr>
    </w:p>
    <w:p w:rsidR="00444371" w:rsidRDefault="00444371">
      <w:pPr>
        <w:rPr>
          <w:rFonts w:ascii="Times New Roman" w:hAnsi="Times New Roman" w:cs="Times New Roman"/>
          <w:sz w:val="24"/>
          <w:szCs w:val="24"/>
          <w:highlight w:val="yellow"/>
          <w:lang w:val="ru-RU"/>
        </w:rPr>
      </w:pPr>
    </w:p>
    <w:p w:rsidR="00444371" w:rsidRDefault="00444371">
      <w:pPr>
        <w:rPr>
          <w:rFonts w:ascii="Times New Roman" w:hAnsi="Times New Roman" w:cs="Times New Roman"/>
          <w:sz w:val="24"/>
          <w:szCs w:val="24"/>
          <w:highlight w:val="yellow"/>
          <w:lang w:val="ru-RU"/>
        </w:rPr>
      </w:pPr>
    </w:p>
    <w:p w:rsidR="00444371" w:rsidRDefault="00444371">
      <w:pPr>
        <w:rPr>
          <w:rFonts w:ascii="Times New Roman" w:hAnsi="Times New Roman" w:cs="Times New Roman"/>
          <w:sz w:val="24"/>
          <w:szCs w:val="24"/>
          <w:highlight w:val="yellow"/>
          <w:lang w:val="ru-RU"/>
        </w:rPr>
      </w:pPr>
    </w:p>
    <w:p w:rsidR="00444371" w:rsidRDefault="00444371">
      <w:pPr>
        <w:rPr>
          <w:rFonts w:ascii="Times New Roman" w:hAnsi="Times New Roman" w:cs="Times New Roman"/>
          <w:sz w:val="24"/>
          <w:szCs w:val="24"/>
          <w:highlight w:val="yellow"/>
          <w:lang w:val="ru-RU"/>
        </w:rPr>
      </w:pPr>
    </w:p>
    <w:sectPr w:rsidR="00444371">
      <w:pgSz w:w="11906" w:h="16838"/>
      <w:pgMar w:top="284" w:right="567"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48E7" w:rsidRDefault="000748E7">
      <w:pPr>
        <w:spacing w:line="240" w:lineRule="auto"/>
      </w:pPr>
      <w:r>
        <w:separator/>
      </w:r>
    </w:p>
  </w:endnote>
  <w:endnote w:type="continuationSeparator" w:id="0">
    <w:p w:rsidR="000748E7" w:rsidRDefault="000748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Liberation Serif">
    <w:altName w:val="Times New Roman"/>
    <w:charset w:val="CC"/>
    <w:family w:val="roman"/>
    <w:pitch w:val="variable"/>
  </w:font>
  <w:font w:name="Lohit Devanagari">
    <w:altName w:val="Times New Roman"/>
    <w:charset w:val="00"/>
    <w:family w:val="auto"/>
    <w:pitch w:val="default"/>
    <w:sig w:usb0="00000000"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48E7" w:rsidRDefault="000748E7">
      <w:pPr>
        <w:spacing w:after="0"/>
      </w:pPr>
      <w:r>
        <w:separator/>
      </w:r>
    </w:p>
  </w:footnote>
  <w:footnote w:type="continuationSeparator" w:id="0">
    <w:p w:rsidR="000748E7" w:rsidRDefault="000748E7">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F00E72"/>
    <w:multiLevelType w:val="multilevel"/>
    <w:tmpl w:val="A2FE7A5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nsid w:val="3D62201C"/>
    <w:multiLevelType w:val="multilevel"/>
    <w:tmpl w:val="3D6220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3E8F2CB3"/>
    <w:multiLevelType w:val="multilevel"/>
    <w:tmpl w:val="3E8F2CB3"/>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nsid w:val="44E37968"/>
    <w:multiLevelType w:val="multilevel"/>
    <w:tmpl w:val="44E3796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defaultTabStop w:val="708"/>
  <w:hyphenationZone w:val="425"/>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6E5"/>
    <w:rsid w:val="00000061"/>
    <w:rsid w:val="00002FEF"/>
    <w:rsid w:val="00004746"/>
    <w:rsid w:val="000069B5"/>
    <w:rsid w:val="00010A20"/>
    <w:rsid w:val="00014B56"/>
    <w:rsid w:val="000170C6"/>
    <w:rsid w:val="00020D75"/>
    <w:rsid w:val="00020FC6"/>
    <w:rsid w:val="00023677"/>
    <w:rsid w:val="00023E44"/>
    <w:rsid w:val="00026B26"/>
    <w:rsid w:val="000271E8"/>
    <w:rsid w:val="00033895"/>
    <w:rsid w:val="00033E15"/>
    <w:rsid w:val="00035656"/>
    <w:rsid w:val="00041B23"/>
    <w:rsid w:val="00042AB3"/>
    <w:rsid w:val="000478CA"/>
    <w:rsid w:val="00050B27"/>
    <w:rsid w:val="00070001"/>
    <w:rsid w:val="00070E36"/>
    <w:rsid w:val="00073A06"/>
    <w:rsid w:val="00073AA0"/>
    <w:rsid w:val="000748E7"/>
    <w:rsid w:val="00074C45"/>
    <w:rsid w:val="000753AD"/>
    <w:rsid w:val="00081EA5"/>
    <w:rsid w:val="00085A90"/>
    <w:rsid w:val="00092B61"/>
    <w:rsid w:val="00095D92"/>
    <w:rsid w:val="000A3043"/>
    <w:rsid w:val="000A5C6D"/>
    <w:rsid w:val="000A6F78"/>
    <w:rsid w:val="000A7228"/>
    <w:rsid w:val="000B0C52"/>
    <w:rsid w:val="000B122C"/>
    <w:rsid w:val="000B7FDE"/>
    <w:rsid w:val="000C708F"/>
    <w:rsid w:val="000C7640"/>
    <w:rsid w:val="000D548A"/>
    <w:rsid w:val="000E0065"/>
    <w:rsid w:val="000E7026"/>
    <w:rsid w:val="000F0C37"/>
    <w:rsid w:val="000F26B8"/>
    <w:rsid w:val="000F4FC0"/>
    <w:rsid w:val="000F539D"/>
    <w:rsid w:val="000F684B"/>
    <w:rsid w:val="001040FD"/>
    <w:rsid w:val="00111766"/>
    <w:rsid w:val="00112B76"/>
    <w:rsid w:val="001132F1"/>
    <w:rsid w:val="00114B9B"/>
    <w:rsid w:val="00115944"/>
    <w:rsid w:val="00115B27"/>
    <w:rsid w:val="00116445"/>
    <w:rsid w:val="0012121F"/>
    <w:rsid w:val="00122F21"/>
    <w:rsid w:val="0012366D"/>
    <w:rsid w:val="00131EFB"/>
    <w:rsid w:val="001336A3"/>
    <w:rsid w:val="00135E1B"/>
    <w:rsid w:val="001410F9"/>
    <w:rsid w:val="001425E9"/>
    <w:rsid w:val="0014370C"/>
    <w:rsid w:val="0014678E"/>
    <w:rsid w:val="0015010A"/>
    <w:rsid w:val="001503B8"/>
    <w:rsid w:val="00153E92"/>
    <w:rsid w:val="00154608"/>
    <w:rsid w:val="00162A6C"/>
    <w:rsid w:val="00163483"/>
    <w:rsid w:val="00164A9A"/>
    <w:rsid w:val="0016674E"/>
    <w:rsid w:val="001728EF"/>
    <w:rsid w:val="00174F43"/>
    <w:rsid w:val="00174F58"/>
    <w:rsid w:val="001771E0"/>
    <w:rsid w:val="00180403"/>
    <w:rsid w:val="00180925"/>
    <w:rsid w:val="00181386"/>
    <w:rsid w:val="0018505F"/>
    <w:rsid w:val="00185FD7"/>
    <w:rsid w:val="001941AC"/>
    <w:rsid w:val="001B4B4B"/>
    <w:rsid w:val="001B510C"/>
    <w:rsid w:val="001B5B01"/>
    <w:rsid w:val="001C0377"/>
    <w:rsid w:val="001C0D1F"/>
    <w:rsid w:val="001D3555"/>
    <w:rsid w:val="001D68D1"/>
    <w:rsid w:val="001E01C0"/>
    <w:rsid w:val="001E226B"/>
    <w:rsid w:val="001E7D77"/>
    <w:rsid w:val="001F45C2"/>
    <w:rsid w:val="001F640B"/>
    <w:rsid w:val="001F72EB"/>
    <w:rsid w:val="002009FE"/>
    <w:rsid w:val="00201607"/>
    <w:rsid w:val="00201A55"/>
    <w:rsid w:val="00204844"/>
    <w:rsid w:val="00212ADD"/>
    <w:rsid w:val="0021530B"/>
    <w:rsid w:val="00217D2B"/>
    <w:rsid w:val="002200A1"/>
    <w:rsid w:val="00220361"/>
    <w:rsid w:val="00220D8D"/>
    <w:rsid w:val="00221D5A"/>
    <w:rsid w:val="0022204B"/>
    <w:rsid w:val="002229CF"/>
    <w:rsid w:val="00223411"/>
    <w:rsid w:val="00227923"/>
    <w:rsid w:val="00235013"/>
    <w:rsid w:val="00235A41"/>
    <w:rsid w:val="002465D9"/>
    <w:rsid w:val="002475A5"/>
    <w:rsid w:val="00247A0F"/>
    <w:rsid w:val="0025062E"/>
    <w:rsid w:val="00250BDE"/>
    <w:rsid w:val="00252933"/>
    <w:rsid w:val="00252AEE"/>
    <w:rsid w:val="0025785E"/>
    <w:rsid w:val="00260400"/>
    <w:rsid w:val="00260747"/>
    <w:rsid w:val="002627AB"/>
    <w:rsid w:val="00263C23"/>
    <w:rsid w:val="002645BE"/>
    <w:rsid w:val="002650E3"/>
    <w:rsid w:val="0026647B"/>
    <w:rsid w:val="00274A48"/>
    <w:rsid w:val="00276CED"/>
    <w:rsid w:val="00280EF2"/>
    <w:rsid w:val="0028380B"/>
    <w:rsid w:val="00287637"/>
    <w:rsid w:val="00290701"/>
    <w:rsid w:val="002B0872"/>
    <w:rsid w:val="002B2632"/>
    <w:rsid w:val="002B2A2A"/>
    <w:rsid w:val="002C11E3"/>
    <w:rsid w:val="002C3304"/>
    <w:rsid w:val="002C3B44"/>
    <w:rsid w:val="002C460B"/>
    <w:rsid w:val="002C6EA8"/>
    <w:rsid w:val="002D0301"/>
    <w:rsid w:val="002D1371"/>
    <w:rsid w:val="002D28CF"/>
    <w:rsid w:val="002D5347"/>
    <w:rsid w:val="002D6B87"/>
    <w:rsid w:val="002D739F"/>
    <w:rsid w:val="002E1E53"/>
    <w:rsid w:val="002E46CE"/>
    <w:rsid w:val="002E6C28"/>
    <w:rsid w:val="002E7438"/>
    <w:rsid w:val="002E779D"/>
    <w:rsid w:val="002F0546"/>
    <w:rsid w:val="002F2DD0"/>
    <w:rsid w:val="002F5F76"/>
    <w:rsid w:val="002F7F5D"/>
    <w:rsid w:val="003062E6"/>
    <w:rsid w:val="003111BB"/>
    <w:rsid w:val="00311ADB"/>
    <w:rsid w:val="00313E63"/>
    <w:rsid w:val="00316075"/>
    <w:rsid w:val="003169A7"/>
    <w:rsid w:val="00326AC7"/>
    <w:rsid w:val="00330673"/>
    <w:rsid w:val="003312FF"/>
    <w:rsid w:val="00331340"/>
    <w:rsid w:val="00331B7E"/>
    <w:rsid w:val="003328F6"/>
    <w:rsid w:val="00335412"/>
    <w:rsid w:val="00336888"/>
    <w:rsid w:val="003374AC"/>
    <w:rsid w:val="00340999"/>
    <w:rsid w:val="00344F04"/>
    <w:rsid w:val="00353ADB"/>
    <w:rsid w:val="00360425"/>
    <w:rsid w:val="003626CB"/>
    <w:rsid w:val="00364FA2"/>
    <w:rsid w:val="00364FEA"/>
    <w:rsid w:val="003733C0"/>
    <w:rsid w:val="00375DA5"/>
    <w:rsid w:val="00377E00"/>
    <w:rsid w:val="00390A37"/>
    <w:rsid w:val="003927DC"/>
    <w:rsid w:val="00393CDF"/>
    <w:rsid w:val="00394A13"/>
    <w:rsid w:val="003A2C12"/>
    <w:rsid w:val="003A6179"/>
    <w:rsid w:val="003B0449"/>
    <w:rsid w:val="003B30E7"/>
    <w:rsid w:val="003B5CDE"/>
    <w:rsid w:val="003B66E3"/>
    <w:rsid w:val="003C6220"/>
    <w:rsid w:val="003D14BD"/>
    <w:rsid w:val="003D63C6"/>
    <w:rsid w:val="003D7356"/>
    <w:rsid w:val="003E1571"/>
    <w:rsid w:val="003E170F"/>
    <w:rsid w:val="003E3DF1"/>
    <w:rsid w:val="003E74A2"/>
    <w:rsid w:val="003F000A"/>
    <w:rsid w:val="003F62D3"/>
    <w:rsid w:val="004039AB"/>
    <w:rsid w:val="00404298"/>
    <w:rsid w:val="0040595A"/>
    <w:rsid w:val="00410EDA"/>
    <w:rsid w:val="004115BE"/>
    <w:rsid w:val="00411904"/>
    <w:rsid w:val="00412AFE"/>
    <w:rsid w:val="004262F7"/>
    <w:rsid w:val="00426E9A"/>
    <w:rsid w:val="00426F5E"/>
    <w:rsid w:val="00434673"/>
    <w:rsid w:val="00437063"/>
    <w:rsid w:val="004418DA"/>
    <w:rsid w:val="004442C0"/>
    <w:rsid w:val="00444371"/>
    <w:rsid w:val="00456145"/>
    <w:rsid w:val="00466BF7"/>
    <w:rsid w:val="00471147"/>
    <w:rsid w:val="004770FA"/>
    <w:rsid w:val="004774BF"/>
    <w:rsid w:val="0048057B"/>
    <w:rsid w:val="00483023"/>
    <w:rsid w:val="00483146"/>
    <w:rsid w:val="004834B3"/>
    <w:rsid w:val="00490302"/>
    <w:rsid w:val="0049234A"/>
    <w:rsid w:val="0049427D"/>
    <w:rsid w:val="00497680"/>
    <w:rsid w:val="004A0E0F"/>
    <w:rsid w:val="004A2462"/>
    <w:rsid w:val="004A602D"/>
    <w:rsid w:val="004B245B"/>
    <w:rsid w:val="004B3A66"/>
    <w:rsid w:val="004B42AF"/>
    <w:rsid w:val="004B4987"/>
    <w:rsid w:val="004C30FA"/>
    <w:rsid w:val="004C3AB2"/>
    <w:rsid w:val="004C470E"/>
    <w:rsid w:val="004C607E"/>
    <w:rsid w:val="004C7142"/>
    <w:rsid w:val="004D184F"/>
    <w:rsid w:val="004D1B53"/>
    <w:rsid w:val="004D3048"/>
    <w:rsid w:val="004D4931"/>
    <w:rsid w:val="004D66E1"/>
    <w:rsid w:val="004D7AE5"/>
    <w:rsid w:val="004E0B4F"/>
    <w:rsid w:val="004E3B3E"/>
    <w:rsid w:val="004E3F8D"/>
    <w:rsid w:val="004E43DE"/>
    <w:rsid w:val="004E5341"/>
    <w:rsid w:val="004E6436"/>
    <w:rsid w:val="004E73D6"/>
    <w:rsid w:val="004E75D9"/>
    <w:rsid w:val="004F63FE"/>
    <w:rsid w:val="00501987"/>
    <w:rsid w:val="005036E8"/>
    <w:rsid w:val="00503787"/>
    <w:rsid w:val="00511F6A"/>
    <w:rsid w:val="00513CA6"/>
    <w:rsid w:val="00514F2E"/>
    <w:rsid w:val="00516316"/>
    <w:rsid w:val="00516C2F"/>
    <w:rsid w:val="00521C7F"/>
    <w:rsid w:val="00526277"/>
    <w:rsid w:val="005272B0"/>
    <w:rsid w:val="00530605"/>
    <w:rsid w:val="005324F4"/>
    <w:rsid w:val="00532BA1"/>
    <w:rsid w:val="00534E26"/>
    <w:rsid w:val="00541CBF"/>
    <w:rsid w:val="00546F13"/>
    <w:rsid w:val="005470C5"/>
    <w:rsid w:val="00550626"/>
    <w:rsid w:val="00550832"/>
    <w:rsid w:val="00550F4F"/>
    <w:rsid w:val="00553B8D"/>
    <w:rsid w:val="0056102A"/>
    <w:rsid w:val="005675CB"/>
    <w:rsid w:val="0057385E"/>
    <w:rsid w:val="0057601C"/>
    <w:rsid w:val="00576C7F"/>
    <w:rsid w:val="00577E3D"/>
    <w:rsid w:val="00591FFE"/>
    <w:rsid w:val="0059615E"/>
    <w:rsid w:val="00596183"/>
    <w:rsid w:val="005A7C99"/>
    <w:rsid w:val="005B2EB5"/>
    <w:rsid w:val="005B3F3A"/>
    <w:rsid w:val="005B42CC"/>
    <w:rsid w:val="005C4FA2"/>
    <w:rsid w:val="005C57A4"/>
    <w:rsid w:val="005C5BCB"/>
    <w:rsid w:val="005D3B7B"/>
    <w:rsid w:val="005D5DAA"/>
    <w:rsid w:val="005E264B"/>
    <w:rsid w:val="005E3AE5"/>
    <w:rsid w:val="005E4247"/>
    <w:rsid w:val="005E564D"/>
    <w:rsid w:val="005F78BD"/>
    <w:rsid w:val="0060056F"/>
    <w:rsid w:val="00601C24"/>
    <w:rsid w:val="00603D0A"/>
    <w:rsid w:val="00613DC9"/>
    <w:rsid w:val="00615CD4"/>
    <w:rsid w:val="00617243"/>
    <w:rsid w:val="006208E1"/>
    <w:rsid w:val="00620E70"/>
    <w:rsid w:val="00622557"/>
    <w:rsid w:val="00630051"/>
    <w:rsid w:val="00632B4F"/>
    <w:rsid w:val="00632C85"/>
    <w:rsid w:val="006372DC"/>
    <w:rsid w:val="00637683"/>
    <w:rsid w:val="0064011C"/>
    <w:rsid w:val="00642179"/>
    <w:rsid w:val="0064474D"/>
    <w:rsid w:val="00645CE6"/>
    <w:rsid w:val="0065076A"/>
    <w:rsid w:val="00652106"/>
    <w:rsid w:val="0065220D"/>
    <w:rsid w:val="00653AB9"/>
    <w:rsid w:val="00655F38"/>
    <w:rsid w:val="00657E45"/>
    <w:rsid w:val="00667D67"/>
    <w:rsid w:val="00670E2A"/>
    <w:rsid w:val="00671C9C"/>
    <w:rsid w:val="00671F2F"/>
    <w:rsid w:val="006739FE"/>
    <w:rsid w:val="00675511"/>
    <w:rsid w:val="0068097E"/>
    <w:rsid w:val="00682EDD"/>
    <w:rsid w:val="00692E0C"/>
    <w:rsid w:val="00693DFA"/>
    <w:rsid w:val="006979CC"/>
    <w:rsid w:val="006A2DA4"/>
    <w:rsid w:val="006A3D10"/>
    <w:rsid w:val="006A3EE7"/>
    <w:rsid w:val="006A4C7B"/>
    <w:rsid w:val="006B59AA"/>
    <w:rsid w:val="006B5DC5"/>
    <w:rsid w:val="006C5180"/>
    <w:rsid w:val="006C74A6"/>
    <w:rsid w:val="006D0732"/>
    <w:rsid w:val="006D20F6"/>
    <w:rsid w:val="006E2808"/>
    <w:rsid w:val="006E6CED"/>
    <w:rsid w:val="006E7781"/>
    <w:rsid w:val="006F17B2"/>
    <w:rsid w:val="006F1C15"/>
    <w:rsid w:val="006F235C"/>
    <w:rsid w:val="007007BD"/>
    <w:rsid w:val="0070174F"/>
    <w:rsid w:val="00704AA4"/>
    <w:rsid w:val="00714CA1"/>
    <w:rsid w:val="007171D3"/>
    <w:rsid w:val="007220FE"/>
    <w:rsid w:val="007414A4"/>
    <w:rsid w:val="00741D5F"/>
    <w:rsid w:val="007441D2"/>
    <w:rsid w:val="00746F2B"/>
    <w:rsid w:val="0076410A"/>
    <w:rsid w:val="00767F87"/>
    <w:rsid w:val="00771424"/>
    <w:rsid w:val="00774737"/>
    <w:rsid w:val="00775361"/>
    <w:rsid w:val="00776E17"/>
    <w:rsid w:val="00777A73"/>
    <w:rsid w:val="00777EB8"/>
    <w:rsid w:val="00781802"/>
    <w:rsid w:val="00785188"/>
    <w:rsid w:val="007939D9"/>
    <w:rsid w:val="00795960"/>
    <w:rsid w:val="00797299"/>
    <w:rsid w:val="00797985"/>
    <w:rsid w:val="007A1627"/>
    <w:rsid w:val="007A5609"/>
    <w:rsid w:val="007A6117"/>
    <w:rsid w:val="007B30C4"/>
    <w:rsid w:val="007B44CA"/>
    <w:rsid w:val="007B62C2"/>
    <w:rsid w:val="007B7D49"/>
    <w:rsid w:val="007C28AF"/>
    <w:rsid w:val="007D1AF5"/>
    <w:rsid w:val="007D258A"/>
    <w:rsid w:val="007D5BDA"/>
    <w:rsid w:val="007E09AF"/>
    <w:rsid w:val="007E5DD3"/>
    <w:rsid w:val="007E7B07"/>
    <w:rsid w:val="007F1104"/>
    <w:rsid w:val="007F3DF6"/>
    <w:rsid w:val="0080020F"/>
    <w:rsid w:val="00801124"/>
    <w:rsid w:val="00803EB7"/>
    <w:rsid w:val="0080782E"/>
    <w:rsid w:val="00807FB4"/>
    <w:rsid w:val="00810238"/>
    <w:rsid w:val="00810CD3"/>
    <w:rsid w:val="00815911"/>
    <w:rsid w:val="00821450"/>
    <w:rsid w:val="00821912"/>
    <w:rsid w:val="00821FFC"/>
    <w:rsid w:val="008222EF"/>
    <w:rsid w:val="00827573"/>
    <w:rsid w:val="00831981"/>
    <w:rsid w:val="00850865"/>
    <w:rsid w:val="008511DA"/>
    <w:rsid w:val="00852730"/>
    <w:rsid w:val="008540F3"/>
    <w:rsid w:val="00854169"/>
    <w:rsid w:val="00861B1B"/>
    <w:rsid w:val="00867893"/>
    <w:rsid w:val="008720CB"/>
    <w:rsid w:val="008730A7"/>
    <w:rsid w:val="00875B5F"/>
    <w:rsid w:val="00877709"/>
    <w:rsid w:val="008833DB"/>
    <w:rsid w:val="00884C7B"/>
    <w:rsid w:val="00891593"/>
    <w:rsid w:val="00893A68"/>
    <w:rsid w:val="00894A78"/>
    <w:rsid w:val="00897141"/>
    <w:rsid w:val="00897F53"/>
    <w:rsid w:val="008A1FCB"/>
    <w:rsid w:val="008A27FF"/>
    <w:rsid w:val="008A47F1"/>
    <w:rsid w:val="008A491A"/>
    <w:rsid w:val="008A6D50"/>
    <w:rsid w:val="008B5824"/>
    <w:rsid w:val="008C55D2"/>
    <w:rsid w:val="008C5F51"/>
    <w:rsid w:val="008D210D"/>
    <w:rsid w:val="008D667E"/>
    <w:rsid w:val="008E34EB"/>
    <w:rsid w:val="008E3602"/>
    <w:rsid w:val="008E5E8C"/>
    <w:rsid w:val="008F0CED"/>
    <w:rsid w:val="008F54B4"/>
    <w:rsid w:val="009014E5"/>
    <w:rsid w:val="0090299A"/>
    <w:rsid w:val="00903E3A"/>
    <w:rsid w:val="00906E25"/>
    <w:rsid w:val="00915E28"/>
    <w:rsid w:val="009175E7"/>
    <w:rsid w:val="0092227D"/>
    <w:rsid w:val="00922E5D"/>
    <w:rsid w:val="0092344F"/>
    <w:rsid w:val="00925387"/>
    <w:rsid w:val="009263D6"/>
    <w:rsid w:val="00927DBB"/>
    <w:rsid w:val="00940AD6"/>
    <w:rsid w:val="00942431"/>
    <w:rsid w:val="0094340B"/>
    <w:rsid w:val="00943F97"/>
    <w:rsid w:val="00946532"/>
    <w:rsid w:val="00946B36"/>
    <w:rsid w:val="009474F0"/>
    <w:rsid w:val="0095030F"/>
    <w:rsid w:val="00952F83"/>
    <w:rsid w:val="00953370"/>
    <w:rsid w:val="00960766"/>
    <w:rsid w:val="00960D8B"/>
    <w:rsid w:val="00963D4D"/>
    <w:rsid w:val="0097188C"/>
    <w:rsid w:val="009721A0"/>
    <w:rsid w:val="00972BD9"/>
    <w:rsid w:val="00976F96"/>
    <w:rsid w:val="00985D46"/>
    <w:rsid w:val="00987673"/>
    <w:rsid w:val="009877A4"/>
    <w:rsid w:val="00990CFF"/>
    <w:rsid w:val="00990F78"/>
    <w:rsid w:val="0099393F"/>
    <w:rsid w:val="00994DF9"/>
    <w:rsid w:val="009966A9"/>
    <w:rsid w:val="009976C6"/>
    <w:rsid w:val="00997BCE"/>
    <w:rsid w:val="00997C22"/>
    <w:rsid w:val="009A1A7E"/>
    <w:rsid w:val="009A1A8A"/>
    <w:rsid w:val="009A1FFC"/>
    <w:rsid w:val="009A375E"/>
    <w:rsid w:val="009A4095"/>
    <w:rsid w:val="009A6A01"/>
    <w:rsid w:val="009B1E1A"/>
    <w:rsid w:val="009B36CA"/>
    <w:rsid w:val="009B48FC"/>
    <w:rsid w:val="009B687B"/>
    <w:rsid w:val="009B76A1"/>
    <w:rsid w:val="009C0B6A"/>
    <w:rsid w:val="009C5072"/>
    <w:rsid w:val="009C6992"/>
    <w:rsid w:val="009D24D4"/>
    <w:rsid w:val="009D32EA"/>
    <w:rsid w:val="009E07FF"/>
    <w:rsid w:val="009E08CE"/>
    <w:rsid w:val="009E4BEF"/>
    <w:rsid w:val="009E7538"/>
    <w:rsid w:val="009F09D3"/>
    <w:rsid w:val="009F5C93"/>
    <w:rsid w:val="00A0304D"/>
    <w:rsid w:val="00A0440B"/>
    <w:rsid w:val="00A166A9"/>
    <w:rsid w:val="00A20A2B"/>
    <w:rsid w:val="00A27705"/>
    <w:rsid w:val="00A31D56"/>
    <w:rsid w:val="00A32608"/>
    <w:rsid w:val="00A35FF2"/>
    <w:rsid w:val="00A470B9"/>
    <w:rsid w:val="00A544AF"/>
    <w:rsid w:val="00A62D4B"/>
    <w:rsid w:val="00A6364A"/>
    <w:rsid w:val="00A700B9"/>
    <w:rsid w:val="00A70E8B"/>
    <w:rsid w:val="00A7111A"/>
    <w:rsid w:val="00A730B8"/>
    <w:rsid w:val="00A76221"/>
    <w:rsid w:val="00A769B8"/>
    <w:rsid w:val="00A77FFD"/>
    <w:rsid w:val="00A804F7"/>
    <w:rsid w:val="00A828F0"/>
    <w:rsid w:val="00A85489"/>
    <w:rsid w:val="00A8568C"/>
    <w:rsid w:val="00A85B3D"/>
    <w:rsid w:val="00A85C6C"/>
    <w:rsid w:val="00A901EC"/>
    <w:rsid w:val="00A902BD"/>
    <w:rsid w:val="00A92D24"/>
    <w:rsid w:val="00A930D2"/>
    <w:rsid w:val="00AA2A79"/>
    <w:rsid w:val="00AA363C"/>
    <w:rsid w:val="00AB2164"/>
    <w:rsid w:val="00AC20BF"/>
    <w:rsid w:val="00AC51FE"/>
    <w:rsid w:val="00AD2074"/>
    <w:rsid w:val="00AD5684"/>
    <w:rsid w:val="00AD5E92"/>
    <w:rsid w:val="00AE360D"/>
    <w:rsid w:val="00AE58F7"/>
    <w:rsid w:val="00AF0A18"/>
    <w:rsid w:val="00AF28CF"/>
    <w:rsid w:val="00AF510C"/>
    <w:rsid w:val="00AF517C"/>
    <w:rsid w:val="00B00731"/>
    <w:rsid w:val="00B00CE8"/>
    <w:rsid w:val="00B017B1"/>
    <w:rsid w:val="00B059FA"/>
    <w:rsid w:val="00B12BD3"/>
    <w:rsid w:val="00B136D5"/>
    <w:rsid w:val="00B147B2"/>
    <w:rsid w:val="00B16F90"/>
    <w:rsid w:val="00B20625"/>
    <w:rsid w:val="00B23075"/>
    <w:rsid w:val="00B23D94"/>
    <w:rsid w:val="00B347CB"/>
    <w:rsid w:val="00B40312"/>
    <w:rsid w:val="00B404AD"/>
    <w:rsid w:val="00B44141"/>
    <w:rsid w:val="00B47DC4"/>
    <w:rsid w:val="00B53061"/>
    <w:rsid w:val="00B55823"/>
    <w:rsid w:val="00B55A42"/>
    <w:rsid w:val="00B606E6"/>
    <w:rsid w:val="00B62573"/>
    <w:rsid w:val="00B62C5E"/>
    <w:rsid w:val="00B710CC"/>
    <w:rsid w:val="00B710E8"/>
    <w:rsid w:val="00B73266"/>
    <w:rsid w:val="00B7787B"/>
    <w:rsid w:val="00B82CF3"/>
    <w:rsid w:val="00B83A70"/>
    <w:rsid w:val="00B91E7E"/>
    <w:rsid w:val="00B92F35"/>
    <w:rsid w:val="00BA099A"/>
    <w:rsid w:val="00BA4E19"/>
    <w:rsid w:val="00BA70E8"/>
    <w:rsid w:val="00BB3E74"/>
    <w:rsid w:val="00BC01C4"/>
    <w:rsid w:val="00BC6897"/>
    <w:rsid w:val="00BD1710"/>
    <w:rsid w:val="00BD1CC0"/>
    <w:rsid w:val="00BD56E5"/>
    <w:rsid w:val="00BE3FBB"/>
    <w:rsid w:val="00BF6FDE"/>
    <w:rsid w:val="00C1048D"/>
    <w:rsid w:val="00C153C6"/>
    <w:rsid w:val="00C21A0B"/>
    <w:rsid w:val="00C23750"/>
    <w:rsid w:val="00C24EA5"/>
    <w:rsid w:val="00C25854"/>
    <w:rsid w:val="00C25A38"/>
    <w:rsid w:val="00C30960"/>
    <w:rsid w:val="00C32919"/>
    <w:rsid w:val="00C34A94"/>
    <w:rsid w:val="00C369EC"/>
    <w:rsid w:val="00C37EEE"/>
    <w:rsid w:val="00C457D2"/>
    <w:rsid w:val="00C66542"/>
    <w:rsid w:val="00C67784"/>
    <w:rsid w:val="00C67BE2"/>
    <w:rsid w:val="00C729EE"/>
    <w:rsid w:val="00C740DE"/>
    <w:rsid w:val="00C80079"/>
    <w:rsid w:val="00C82C46"/>
    <w:rsid w:val="00C85832"/>
    <w:rsid w:val="00C93E9F"/>
    <w:rsid w:val="00C96706"/>
    <w:rsid w:val="00C969C5"/>
    <w:rsid w:val="00CA1B20"/>
    <w:rsid w:val="00CA78AC"/>
    <w:rsid w:val="00CB3ABD"/>
    <w:rsid w:val="00CB6065"/>
    <w:rsid w:val="00CC112C"/>
    <w:rsid w:val="00CC1A46"/>
    <w:rsid w:val="00CC3122"/>
    <w:rsid w:val="00CC45CC"/>
    <w:rsid w:val="00CD78D2"/>
    <w:rsid w:val="00CE48B9"/>
    <w:rsid w:val="00CF387B"/>
    <w:rsid w:val="00CF535E"/>
    <w:rsid w:val="00CF7C70"/>
    <w:rsid w:val="00D008F2"/>
    <w:rsid w:val="00D07E36"/>
    <w:rsid w:val="00D117A3"/>
    <w:rsid w:val="00D12BAF"/>
    <w:rsid w:val="00D15F4E"/>
    <w:rsid w:val="00D209EA"/>
    <w:rsid w:val="00D222A2"/>
    <w:rsid w:val="00D22E70"/>
    <w:rsid w:val="00D2459A"/>
    <w:rsid w:val="00D30A07"/>
    <w:rsid w:val="00D3117B"/>
    <w:rsid w:val="00D31A49"/>
    <w:rsid w:val="00D33B89"/>
    <w:rsid w:val="00D348F8"/>
    <w:rsid w:val="00D3563C"/>
    <w:rsid w:val="00D43FC0"/>
    <w:rsid w:val="00D44702"/>
    <w:rsid w:val="00D45AE4"/>
    <w:rsid w:val="00D4719A"/>
    <w:rsid w:val="00D52338"/>
    <w:rsid w:val="00D5243E"/>
    <w:rsid w:val="00D6155A"/>
    <w:rsid w:val="00D64B74"/>
    <w:rsid w:val="00D65FB4"/>
    <w:rsid w:val="00D66F10"/>
    <w:rsid w:val="00D67776"/>
    <w:rsid w:val="00D7155E"/>
    <w:rsid w:val="00D765BB"/>
    <w:rsid w:val="00D82D3D"/>
    <w:rsid w:val="00D83ABD"/>
    <w:rsid w:val="00D83EA9"/>
    <w:rsid w:val="00D8433A"/>
    <w:rsid w:val="00D85C1E"/>
    <w:rsid w:val="00D863B8"/>
    <w:rsid w:val="00D90232"/>
    <w:rsid w:val="00D90D0A"/>
    <w:rsid w:val="00D9193A"/>
    <w:rsid w:val="00DA0BBA"/>
    <w:rsid w:val="00DA1F54"/>
    <w:rsid w:val="00DA34E4"/>
    <w:rsid w:val="00DA4D39"/>
    <w:rsid w:val="00DA5F05"/>
    <w:rsid w:val="00DA6140"/>
    <w:rsid w:val="00DA62EA"/>
    <w:rsid w:val="00DA7C9C"/>
    <w:rsid w:val="00DB07DC"/>
    <w:rsid w:val="00DC0845"/>
    <w:rsid w:val="00DC1647"/>
    <w:rsid w:val="00DC20AF"/>
    <w:rsid w:val="00DC2BEE"/>
    <w:rsid w:val="00DC727C"/>
    <w:rsid w:val="00DC76B9"/>
    <w:rsid w:val="00DD1502"/>
    <w:rsid w:val="00DD588E"/>
    <w:rsid w:val="00DD6AC8"/>
    <w:rsid w:val="00DE303E"/>
    <w:rsid w:val="00DE4355"/>
    <w:rsid w:val="00DE65E5"/>
    <w:rsid w:val="00DF08C3"/>
    <w:rsid w:val="00DF10E4"/>
    <w:rsid w:val="00E00103"/>
    <w:rsid w:val="00E03FEB"/>
    <w:rsid w:val="00E04C99"/>
    <w:rsid w:val="00E1056F"/>
    <w:rsid w:val="00E15990"/>
    <w:rsid w:val="00E16F2C"/>
    <w:rsid w:val="00E1745C"/>
    <w:rsid w:val="00E20DB6"/>
    <w:rsid w:val="00E21C9F"/>
    <w:rsid w:val="00E25808"/>
    <w:rsid w:val="00E33BCF"/>
    <w:rsid w:val="00E37773"/>
    <w:rsid w:val="00E46A52"/>
    <w:rsid w:val="00E472E7"/>
    <w:rsid w:val="00E55594"/>
    <w:rsid w:val="00E604B9"/>
    <w:rsid w:val="00E64D2C"/>
    <w:rsid w:val="00E664C5"/>
    <w:rsid w:val="00E71D56"/>
    <w:rsid w:val="00E7542B"/>
    <w:rsid w:val="00E83B11"/>
    <w:rsid w:val="00E83CD4"/>
    <w:rsid w:val="00E911A3"/>
    <w:rsid w:val="00EA0797"/>
    <w:rsid w:val="00EA3448"/>
    <w:rsid w:val="00EA4391"/>
    <w:rsid w:val="00EB4FF6"/>
    <w:rsid w:val="00EB7290"/>
    <w:rsid w:val="00EC54BA"/>
    <w:rsid w:val="00EC609C"/>
    <w:rsid w:val="00EC665D"/>
    <w:rsid w:val="00ED0AB9"/>
    <w:rsid w:val="00ED1261"/>
    <w:rsid w:val="00ED44D6"/>
    <w:rsid w:val="00ED572F"/>
    <w:rsid w:val="00ED710A"/>
    <w:rsid w:val="00ED7963"/>
    <w:rsid w:val="00EE46DA"/>
    <w:rsid w:val="00EE7B01"/>
    <w:rsid w:val="00EF2D29"/>
    <w:rsid w:val="00F00B89"/>
    <w:rsid w:val="00F105B8"/>
    <w:rsid w:val="00F13B14"/>
    <w:rsid w:val="00F14866"/>
    <w:rsid w:val="00F1794B"/>
    <w:rsid w:val="00F209BB"/>
    <w:rsid w:val="00F26E0E"/>
    <w:rsid w:val="00F331A5"/>
    <w:rsid w:val="00F40535"/>
    <w:rsid w:val="00F40E7E"/>
    <w:rsid w:val="00F4269F"/>
    <w:rsid w:val="00F46796"/>
    <w:rsid w:val="00F53441"/>
    <w:rsid w:val="00F628BB"/>
    <w:rsid w:val="00F64235"/>
    <w:rsid w:val="00F65705"/>
    <w:rsid w:val="00F73B3C"/>
    <w:rsid w:val="00F80BDD"/>
    <w:rsid w:val="00F85CDE"/>
    <w:rsid w:val="00F85E25"/>
    <w:rsid w:val="00F90631"/>
    <w:rsid w:val="00F91CBD"/>
    <w:rsid w:val="00F93AFF"/>
    <w:rsid w:val="00F97E81"/>
    <w:rsid w:val="00FA5065"/>
    <w:rsid w:val="00FA6C8F"/>
    <w:rsid w:val="00FA7282"/>
    <w:rsid w:val="00FB3CCB"/>
    <w:rsid w:val="00FB5302"/>
    <w:rsid w:val="00FC0BF2"/>
    <w:rsid w:val="00FC5760"/>
    <w:rsid w:val="00FC7171"/>
    <w:rsid w:val="00FD4A70"/>
    <w:rsid w:val="00FD67DA"/>
    <w:rsid w:val="00FE3CB9"/>
    <w:rsid w:val="00FF1922"/>
    <w:rsid w:val="00FF7301"/>
    <w:rsid w:val="010B73D7"/>
    <w:rsid w:val="01740298"/>
    <w:rsid w:val="01BD138F"/>
    <w:rsid w:val="020A1D62"/>
    <w:rsid w:val="026F4FBA"/>
    <w:rsid w:val="02A82AAE"/>
    <w:rsid w:val="02FC1075"/>
    <w:rsid w:val="0305588F"/>
    <w:rsid w:val="030F63E6"/>
    <w:rsid w:val="032D37C1"/>
    <w:rsid w:val="03A15ED2"/>
    <w:rsid w:val="03EF12F5"/>
    <w:rsid w:val="043505B8"/>
    <w:rsid w:val="043F4B84"/>
    <w:rsid w:val="044B34F1"/>
    <w:rsid w:val="0475600D"/>
    <w:rsid w:val="048E0BAE"/>
    <w:rsid w:val="04AA2467"/>
    <w:rsid w:val="04B673A5"/>
    <w:rsid w:val="04C104E0"/>
    <w:rsid w:val="057100F4"/>
    <w:rsid w:val="059C4322"/>
    <w:rsid w:val="05A63EA3"/>
    <w:rsid w:val="05C37D9D"/>
    <w:rsid w:val="05DF7866"/>
    <w:rsid w:val="06221B40"/>
    <w:rsid w:val="064720BD"/>
    <w:rsid w:val="06483F4F"/>
    <w:rsid w:val="064B6FAB"/>
    <w:rsid w:val="06510AF4"/>
    <w:rsid w:val="06691CB7"/>
    <w:rsid w:val="066F1839"/>
    <w:rsid w:val="06B23050"/>
    <w:rsid w:val="06FF61C0"/>
    <w:rsid w:val="071500BC"/>
    <w:rsid w:val="07A373D0"/>
    <w:rsid w:val="07AA5E45"/>
    <w:rsid w:val="07B66435"/>
    <w:rsid w:val="08087AE1"/>
    <w:rsid w:val="08420611"/>
    <w:rsid w:val="08630021"/>
    <w:rsid w:val="086D2637"/>
    <w:rsid w:val="08C47A12"/>
    <w:rsid w:val="08D113E1"/>
    <w:rsid w:val="090C457E"/>
    <w:rsid w:val="0951705F"/>
    <w:rsid w:val="097C7744"/>
    <w:rsid w:val="0A447F8B"/>
    <w:rsid w:val="0AB23CD8"/>
    <w:rsid w:val="0ABB553C"/>
    <w:rsid w:val="0ADC5DDF"/>
    <w:rsid w:val="0C1237DB"/>
    <w:rsid w:val="0C1B7AAB"/>
    <w:rsid w:val="0C5C0BF3"/>
    <w:rsid w:val="0C5F4812"/>
    <w:rsid w:val="0C724BAB"/>
    <w:rsid w:val="0C7B2724"/>
    <w:rsid w:val="0CA917B2"/>
    <w:rsid w:val="0CB62A89"/>
    <w:rsid w:val="0D04655D"/>
    <w:rsid w:val="0D3E25A5"/>
    <w:rsid w:val="0D7A7B3E"/>
    <w:rsid w:val="0E716A8A"/>
    <w:rsid w:val="0EF1286F"/>
    <w:rsid w:val="0EFA56B8"/>
    <w:rsid w:val="0F025C39"/>
    <w:rsid w:val="0F1C55DA"/>
    <w:rsid w:val="0F847135"/>
    <w:rsid w:val="101F2A71"/>
    <w:rsid w:val="10D50193"/>
    <w:rsid w:val="113B6CF2"/>
    <w:rsid w:val="1214080C"/>
    <w:rsid w:val="12E256FC"/>
    <w:rsid w:val="13022C68"/>
    <w:rsid w:val="130E23CF"/>
    <w:rsid w:val="13547815"/>
    <w:rsid w:val="135E6960"/>
    <w:rsid w:val="13B8786F"/>
    <w:rsid w:val="13F95A31"/>
    <w:rsid w:val="13FF3CA5"/>
    <w:rsid w:val="142B3E86"/>
    <w:rsid w:val="149E40BB"/>
    <w:rsid w:val="14A142EF"/>
    <w:rsid w:val="14EC6829"/>
    <w:rsid w:val="1598602D"/>
    <w:rsid w:val="159D4B97"/>
    <w:rsid w:val="162F5636"/>
    <w:rsid w:val="16727093"/>
    <w:rsid w:val="16757BCB"/>
    <w:rsid w:val="16BC7FEC"/>
    <w:rsid w:val="17453B0E"/>
    <w:rsid w:val="17867D88"/>
    <w:rsid w:val="17965DA7"/>
    <w:rsid w:val="17A80BE0"/>
    <w:rsid w:val="183F3153"/>
    <w:rsid w:val="18626733"/>
    <w:rsid w:val="187F57C7"/>
    <w:rsid w:val="19D43A7A"/>
    <w:rsid w:val="19E640F8"/>
    <w:rsid w:val="1A624C16"/>
    <w:rsid w:val="1A6524BA"/>
    <w:rsid w:val="1A8F4A4A"/>
    <w:rsid w:val="1AD77245"/>
    <w:rsid w:val="1AE25A0B"/>
    <w:rsid w:val="1B3D34F9"/>
    <w:rsid w:val="1BCC3359"/>
    <w:rsid w:val="1C0A3092"/>
    <w:rsid w:val="1C422C95"/>
    <w:rsid w:val="1DEA5D12"/>
    <w:rsid w:val="1E2A6C04"/>
    <w:rsid w:val="1E5E6A59"/>
    <w:rsid w:val="1E737BBF"/>
    <w:rsid w:val="1E7F49C0"/>
    <w:rsid w:val="1E845B3F"/>
    <w:rsid w:val="1ED90DA1"/>
    <w:rsid w:val="1EEE35C5"/>
    <w:rsid w:val="1EFF382F"/>
    <w:rsid w:val="1F466995"/>
    <w:rsid w:val="1F7F185F"/>
    <w:rsid w:val="1FA6233A"/>
    <w:rsid w:val="1FBA1C90"/>
    <w:rsid w:val="1FC819AE"/>
    <w:rsid w:val="1FFA50F4"/>
    <w:rsid w:val="202750D0"/>
    <w:rsid w:val="207B4402"/>
    <w:rsid w:val="2097552D"/>
    <w:rsid w:val="20D7470F"/>
    <w:rsid w:val="20F20AF8"/>
    <w:rsid w:val="20F95A9E"/>
    <w:rsid w:val="212E751A"/>
    <w:rsid w:val="21326FFF"/>
    <w:rsid w:val="2178672F"/>
    <w:rsid w:val="21A43ADD"/>
    <w:rsid w:val="21A47599"/>
    <w:rsid w:val="21C76268"/>
    <w:rsid w:val="21FB09F0"/>
    <w:rsid w:val="220E5621"/>
    <w:rsid w:val="22170168"/>
    <w:rsid w:val="22476DC9"/>
    <w:rsid w:val="226225D3"/>
    <w:rsid w:val="22627DBA"/>
    <w:rsid w:val="226519D4"/>
    <w:rsid w:val="227645AD"/>
    <w:rsid w:val="23744E83"/>
    <w:rsid w:val="23AE7144"/>
    <w:rsid w:val="23C86FEF"/>
    <w:rsid w:val="23EF7FCD"/>
    <w:rsid w:val="240C1980"/>
    <w:rsid w:val="24116310"/>
    <w:rsid w:val="243635DD"/>
    <w:rsid w:val="24EC3A13"/>
    <w:rsid w:val="25263EF5"/>
    <w:rsid w:val="2558271D"/>
    <w:rsid w:val="25B635DB"/>
    <w:rsid w:val="25E01A5C"/>
    <w:rsid w:val="2624197C"/>
    <w:rsid w:val="262A48AB"/>
    <w:rsid w:val="263E52CE"/>
    <w:rsid w:val="264520D7"/>
    <w:rsid w:val="2649452E"/>
    <w:rsid w:val="265F16BD"/>
    <w:rsid w:val="26791277"/>
    <w:rsid w:val="26916A74"/>
    <w:rsid w:val="26CC500B"/>
    <w:rsid w:val="26DB1279"/>
    <w:rsid w:val="26E92875"/>
    <w:rsid w:val="27676F78"/>
    <w:rsid w:val="27870837"/>
    <w:rsid w:val="2838291C"/>
    <w:rsid w:val="28486069"/>
    <w:rsid w:val="284870EC"/>
    <w:rsid w:val="28855373"/>
    <w:rsid w:val="288B5744"/>
    <w:rsid w:val="28966787"/>
    <w:rsid w:val="28D0660A"/>
    <w:rsid w:val="28FB6E0B"/>
    <w:rsid w:val="28FC6DA9"/>
    <w:rsid w:val="2968766A"/>
    <w:rsid w:val="29994281"/>
    <w:rsid w:val="2A3D374B"/>
    <w:rsid w:val="2A3F4AE6"/>
    <w:rsid w:val="2A492382"/>
    <w:rsid w:val="2A745EAD"/>
    <w:rsid w:val="2A780E6A"/>
    <w:rsid w:val="2A8B4816"/>
    <w:rsid w:val="2AAA3528"/>
    <w:rsid w:val="2ADB64EC"/>
    <w:rsid w:val="2B121190"/>
    <w:rsid w:val="2B1D214F"/>
    <w:rsid w:val="2B256827"/>
    <w:rsid w:val="2B287D02"/>
    <w:rsid w:val="2B864CC8"/>
    <w:rsid w:val="2BBB1C35"/>
    <w:rsid w:val="2BEC2F53"/>
    <w:rsid w:val="2BF62B79"/>
    <w:rsid w:val="2C573369"/>
    <w:rsid w:val="2C5B1062"/>
    <w:rsid w:val="2CBA6205"/>
    <w:rsid w:val="2CC20D31"/>
    <w:rsid w:val="2CEF5B14"/>
    <w:rsid w:val="2CFE2AB0"/>
    <w:rsid w:val="2D0548E9"/>
    <w:rsid w:val="2DD871E0"/>
    <w:rsid w:val="2E1555EB"/>
    <w:rsid w:val="2E9B7058"/>
    <w:rsid w:val="2EE615DC"/>
    <w:rsid w:val="2F741D42"/>
    <w:rsid w:val="2FC367EB"/>
    <w:rsid w:val="2FCE14A2"/>
    <w:rsid w:val="303A223C"/>
    <w:rsid w:val="303C1537"/>
    <w:rsid w:val="304A169B"/>
    <w:rsid w:val="30BF2711"/>
    <w:rsid w:val="30EC096B"/>
    <w:rsid w:val="30FD6AA2"/>
    <w:rsid w:val="311451FF"/>
    <w:rsid w:val="31382EDD"/>
    <w:rsid w:val="31787AD0"/>
    <w:rsid w:val="319544E8"/>
    <w:rsid w:val="31B211D5"/>
    <w:rsid w:val="31B33B04"/>
    <w:rsid w:val="31D44708"/>
    <w:rsid w:val="31EF7DB2"/>
    <w:rsid w:val="32CD4C78"/>
    <w:rsid w:val="3309376F"/>
    <w:rsid w:val="335A2A30"/>
    <w:rsid w:val="339461AC"/>
    <w:rsid w:val="33D76BDF"/>
    <w:rsid w:val="342C0B70"/>
    <w:rsid w:val="3447730F"/>
    <w:rsid w:val="34A02DFD"/>
    <w:rsid w:val="34E543A5"/>
    <w:rsid w:val="34E96ADE"/>
    <w:rsid w:val="352E7546"/>
    <w:rsid w:val="353B367A"/>
    <w:rsid w:val="354B5AFB"/>
    <w:rsid w:val="35874C48"/>
    <w:rsid w:val="36314D5A"/>
    <w:rsid w:val="365746A1"/>
    <w:rsid w:val="36904F6C"/>
    <w:rsid w:val="37273B38"/>
    <w:rsid w:val="374B4FC3"/>
    <w:rsid w:val="379D109D"/>
    <w:rsid w:val="37AF630C"/>
    <w:rsid w:val="37E95399"/>
    <w:rsid w:val="37F562F2"/>
    <w:rsid w:val="39032063"/>
    <w:rsid w:val="392513D1"/>
    <w:rsid w:val="392F58A6"/>
    <w:rsid w:val="39572569"/>
    <w:rsid w:val="39833692"/>
    <w:rsid w:val="39976B01"/>
    <w:rsid w:val="3A2D0AD1"/>
    <w:rsid w:val="3A4769F9"/>
    <w:rsid w:val="3AB113C2"/>
    <w:rsid w:val="3AF6092E"/>
    <w:rsid w:val="3B2E5FF1"/>
    <w:rsid w:val="3B404E8D"/>
    <w:rsid w:val="3BBE2BCF"/>
    <w:rsid w:val="3BDE0B26"/>
    <w:rsid w:val="3C2E273B"/>
    <w:rsid w:val="3C4E09F4"/>
    <w:rsid w:val="3C52610C"/>
    <w:rsid w:val="3C6E02F4"/>
    <w:rsid w:val="3C78177C"/>
    <w:rsid w:val="3CA36D89"/>
    <w:rsid w:val="3CBB4485"/>
    <w:rsid w:val="3D1A7CCD"/>
    <w:rsid w:val="3D902C06"/>
    <w:rsid w:val="3DA365EB"/>
    <w:rsid w:val="3DB976A6"/>
    <w:rsid w:val="3E0B5703"/>
    <w:rsid w:val="3E6F3D9A"/>
    <w:rsid w:val="3E737005"/>
    <w:rsid w:val="3F1D4EC6"/>
    <w:rsid w:val="3F323DAD"/>
    <w:rsid w:val="3F3308E9"/>
    <w:rsid w:val="3F86399B"/>
    <w:rsid w:val="3F973DBA"/>
    <w:rsid w:val="3FAF4764"/>
    <w:rsid w:val="3FC4547A"/>
    <w:rsid w:val="400D1350"/>
    <w:rsid w:val="40305218"/>
    <w:rsid w:val="40B17F7B"/>
    <w:rsid w:val="40B94C05"/>
    <w:rsid w:val="40DD1135"/>
    <w:rsid w:val="40E20C2F"/>
    <w:rsid w:val="41133911"/>
    <w:rsid w:val="4141474B"/>
    <w:rsid w:val="41456E81"/>
    <w:rsid w:val="415625C0"/>
    <w:rsid w:val="41A6452A"/>
    <w:rsid w:val="41B77195"/>
    <w:rsid w:val="420B281C"/>
    <w:rsid w:val="424D1D28"/>
    <w:rsid w:val="42890CAC"/>
    <w:rsid w:val="4293029B"/>
    <w:rsid w:val="42C17724"/>
    <w:rsid w:val="42FE0FCD"/>
    <w:rsid w:val="43296694"/>
    <w:rsid w:val="433B7A75"/>
    <w:rsid w:val="436F0CD3"/>
    <w:rsid w:val="437416F4"/>
    <w:rsid w:val="442A54DD"/>
    <w:rsid w:val="44911797"/>
    <w:rsid w:val="44BB6587"/>
    <w:rsid w:val="44E20593"/>
    <w:rsid w:val="455250A8"/>
    <w:rsid w:val="4554471F"/>
    <w:rsid w:val="456A3414"/>
    <w:rsid w:val="457D2990"/>
    <w:rsid w:val="45B60DF0"/>
    <w:rsid w:val="45DE3BE8"/>
    <w:rsid w:val="45F4199A"/>
    <w:rsid w:val="46026444"/>
    <w:rsid w:val="46086F5C"/>
    <w:rsid w:val="46534F71"/>
    <w:rsid w:val="465935F7"/>
    <w:rsid w:val="46AD45F9"/>
    <w:rsid w:val="46FF7608"/>
    <w:rsid w:val="477749A8"/>
    <w:rsid w:val="47B420D6"/>
    <w:rsid w:val="47CA3BA1"/>
    <w:rsid w:val="48070D8B"/>
    <w:rsid w:val="48374FC8"/>
    <w:rsid w:val="486D1475"/>
    <w:rsid w:val="487E242E"/>
    <w:rsid w:val="48B542CB"/>
    <w:rsid w:val="49185FED"/>
    <w:rsid w:val="4A214E7E"/>
    <w:rsid w:val="4A2F1F7A"/>
    <w:rsid w:val="4A3A6F4E"/>
    <w:rsid w:val="4A52330E"/>
    <w:rsid w:val="4A5B1220"/>
    <w:rsid w:val="4A7310FD"/>
    <w:rsid w:val="4A7F2A19"/>
    <w:rsid w:val="4AD1080B"/>
    <w:rsid w:val="4B3D6C4B"/>
    <w:rsid w:val="4B465F68"/>
    <w:rsid w:val="4B65569B"/>
    <w:rsid w:val="4B780B91"/>
    <w:rsid w:val="4B95081F"/>
    <w:rsid w:val="4C437C11"/>
    <w:rsid w:val="4D123D00"/>
    <w:rsid w:val="4D177BCF"/>
    <w:rsid w:val="4D38394C"/>
    <w:rsid w:val="4D3B2040"/>
    <w:rsid w:val="4D491583"/>
    <w:rsid w:val="4E8D30FD"/>
    <w:rsid w:val="4F311EE8"/>
    <w:rsid w:val="50586632"/>
    <w:rsid w:val="506D34B7"/>
    <w:rsid w:val="50712488"/>
    <w:rsid w:val="50E72300"/>
    <w:rsid w:val="51005FA5"/>
    <w:rsid w:val="51212B18"/>
    <w:rsid w:val="51317591"/>
    <w:rsid w:val="513C38C1"/>
    <w:rsid w:val="51436F5E"/>
    <w:rsid w:val="517C5478"/>
    <w:rsid w:val="51E202C3"/>
    <w:rsid w:val="524E5AD7"/>
    <w:rsid w:val="533C06F4"/>
    <w:rsid w:val="534323F6"/>
    <w:rsid w:val="53577E59"/>
    <w:rsid w:val="53B20F2A"/>
    <w:rsid w:val="53C243AC"/>
    <w:rsid w:val="54325E6F"/>
    <w:rsid w:val="54435372"/>
    <w:rsid w:val="54AA60F0"/>
    <w:rsid w:val="54E4583F"/>
    <w:rsid w:val="54FA15F8"/>
    <w:rsid w:val="55470007"/>
    <w:rsid w:val="555D2D8A"/>
    <w:rsid w:val="55664A91"/>
    <w:rsid w:val="5583246E"/>
    <w:rsid w:val="55976312"/>
    <w:rsid w:val="55DD6CA3"/>
    <w:rsid w:val="55EE0C0B"/>
    <w:rsid w:val="56000ECA"/>
    <w:rsid w:val="561B7151"/>
    <w:rsid w:val="562806FA"/>
    <w:rsid w:val="56354850"/>
    <w:rsid w:val="56412C14"/>
    <w:rsid w:val="56B6624B"/>
    <w:rsid w:val="56CC0FFE"/>
    <w:rsid w:val="5742708F"/>
    <w:rsid w:val="578D0B90"/>
    <w:rsid w:val="57BC562B"/>
    <w:rsid w:val="583458D0"/>
    <w:rsid w:val="5836522E"/>
    <w:rsid w:val="58576811"/>
    <w:rsid w:val="588E1F44"/>
    <w:rsid w:val="58A32888"/>
    <w:rsid w:val="58A76559"/>
    <w:rsid w:val="58C16B6B"/>
    <w:rsid w:val="58FB510F"/>
    <w:rsid w:val="592643F8"/>
    <w:rsid w:val="594E3DB9"/>
    <w:rsid w:val="59561B95"/>
    <w:rsid w:val="597D2060"/>
    <w:rsid w:val="59A011E6"/>
    <w:rsid w:val="5A450EF5"/>
    <w:rsid w:val="5A461E56"/>
    <w:rsid w:val="5AEE225D"/>
    <w:rsid w:val="5B5C1B40"/>
    <w:rsid w:val="5B845580"/>
    <w:rsid w:val="5B9D42DA"/>
    <w:rsid w:val="5C6B25D5"/>
    <w:rsid w:val="5C714CAE"/>
    <w:rsid w:val="5CAD6669"/>
    <w:rsid w:val="5D565178"/>
    <w:rsid w:val="5D6471E8"/>
    <w:rsid w:val="5D651BE0"/>
    <w:rsid w:val="5E2635C4"/>
    <w:rsid w:val="5E317B16"/>
    <w:rsid w:val="5E5C086E"/>
    <w:rsid w:val="5E6165B7"/>
    <w:rsid w:val="5E9E1079"/>
    <w:rsid w:val="5EA24E1B"/>
    <w:rsid w:val="5F0A614F"/>
    <w:rsid w:val="5F2A6E7F"/>
    <w:rsid w:val="5F461DFC"/>
    <w:rsid w:val="5FD723B3"/>
    <w:rsid w:val="608B558E"/>
    <w:rsid w:val="609F42BB"/>
    <w:rsid w:val="60A73DA2"/>
    <w:rsid w:val="60C369FA"/>
    <w:rsid w:val="60E87F21"/>
    <w:rsid w:val="611D57EC"/>
    <w:rsid w:val="61295948"/>
    <w:rsid w:val="618842CA"/>
    <w:rsid w:val="61C741AB"/>
    <w:rsid w:val="61C97E48"/>
    <w:rsid w:val="61CA22EA"/>
    <w:rsid w:val="61D135E9"/>
    <w:rsid w:val="61EB53BE"/>
    <w:rsid w:val="620D1B2E"/>
    <w:rsid w:val="622A0EE3"/>
    <w:rsid w:val="62BC5561"/>
    <w:rsid w:val="631365FB"/>
    <w:rsid w:val="63413406"/>
    <w:rsid w:val="63474011"/>
    <w:rsid w:val="634E0970"/>
    <w:rsid w:val="6429030A"/>
    <w:rsid w:val="64590ECC"/>
    <w:rsid w:val="645A1606"/>
    <w:rsid w:val="64C25DC4"/>
    <w:rsid w:val="64C91614"/>
    <w:rsid w:val="64F936FE"/>
    <w:rsid w:val="650020F0"/>
    <w:rsid w:val="65015F05"/>
    <w:rsid w:val="65737B1A"/>
    <w:rsid w:val="65767FFA"/>
    <w:rsid w:val="65A86DB8"/>
    <w:rsid w:val="65D00442"/>
    <w:rsid w:val="65F1774C"/>
    <w:rsid w:val="66004342"/>
    <w:rsid w:val="662C5D33"/>
    <w:rsid w:val="663B0976"/>
    <w:rsid w:val="66602551"/>
    <w:rsid w:val="66A87C0C"/>
    <w:rsid w:val="66BE5543"/>
    <w:rsid w:val="66D4593F"/>
    <w:rsid w:val="67696FD2"/>
    <w:rsid w:val="679E3DE8"/>
    <w:rsid w:val="67B0468E"/>
    <w:rsid w:val="67DC4B20"/>
    <w:rsid w:val="686F374A"/>
    <w:rsid w:val="690266AC"/>
    <w:rsid w:val="690A3B4A"/>
    <w:rsid w:val="69340A89"/>
    <w:rsid w:val="695F0C3B"/>
    <w:rsid w:val="69973B1B"/>
    <w:rsid w:val="69F136C6"/>
    <w:rsid w:val="6A69686D"/>
    <w:rsid w:val="6AE4535D"/>
    <w:rsid w:val="6B222096"/>
    <w:rsid w:val="6BBB74C0"/>
    <w:rsid w:val="6BF93128"/>
    <w:rsid w:val="6C181290"/>
    <w:rsid w:val="6C6C54AF"/>
    <w:rsid w:val="6C9D5605"/>
    <w:rsid w:val="6D15000A"/>
    <w:rsid w:val="6D615D6D"/>
    <w:rsid w:val="6D802B48"/>
    <w:rsid w:val="6DB37E68"/>
    <w:rsid w:val="6E612134"/>
    <w:rsid w:val="6E810944"/>
    <w:rsid w:val="6E871E9A"/>
    <w:rsid w:val="6EEB47D1"/>
    <w:rsid w:val="6EFA1D7E"/>
    <w:rsid w:val="6F12734A"/>
    <w:rsid w:val="6F3A720A"/>
    <w:rsid w:val="6F753B6B"/>
    <w:rsid w:val="6F7B1C1E"/>
    <w:rsid w:val="6F871C93"/>
    <w:rsid w:val="70690215"/>
    <w:rsid w:val="7081449F"/>
    <w:rsid w:val="70A03185"/>
    <w:rsid w:val="712E2083"/>
    <w:rsid w:val="716E11CC"/>
    <w:rsid w:val="71CD3135"/>
    <w:rsid w:val="71EB4C4B"/>
    <w:rsid w:val="71FD7868"/>
    <w:rsid w:val="72A07574"/>
    <w:rsid w:val="72A73614"/>
    <w:rsid w:val="73050737"/>
    <w:rsid w:val="73464AD4"/>
    <w:rsid w:val="73C457A5"/>
    <w:rsid w:val="73D67C1D"/>
    <w:rsid w:val="74211111"/>
    <w:rsid w:val="742C3952"/>
    <w:rsid w:val="74573DEB"/>
    <w:rsid w:val="749F042F"/>
    <w:rsid w:val="749F1B13"/>
    <w:rsid w:val="75233E84"/>
    <w:rsid w:val="755C0CE4"/>
    <w:rsid w:val="756F513B"/>
    <w:rsid w:val="75DA75B0"/>
    <w:rsid w:val="760C101A"/>
    <w:rsid w:val="763D3B87"/>
    <w:rsid w:val="766207D7"/>
    <w:rsid w:val="76817BB9"/>
    <w:rsid w:val="7688607B"/>
    <w:rsid w:val="76AF49A9"/>
    <w:rsid w:val="76CE1837"/>
    <w:rsid w:val="76E31E5F"/>
    <w:rsid w:val="773D0698"/>
    <w:rsid w:val="776C16FD"/>
    <w:rsid w:val="77860E8B"/>
    <w:rsid w:val="78084C49"/>
    <w:rsid w:val="780F58FF"/>
    <w:rsid w:val="78175FE0"/>
    <w:rsid w:val="781F32C3"/>
    <w:rsid w:val="783B0172"/>
    <w:rsid w:val="78A50B71"/>
    <w:rsid w:val="78BB4FCC"/>
    <w:rsid w:val="78CC5354"/>
    <w:rsid w:val="78DE4930"/>
    <w:rsid w:val="78E24696"/>
    <w:rsid w:val="7988650F"/>
    <w:rsid w:val="799C3845"/>
    <w:rsid w:val="79E97184"/>
    <w:rsid w:val="79EE7961"/>
    <w:rsid w:val="79F7758A"/>
    <w:rsid w:val="7A3B39BB"/>
    <w:rsid w:val="7A467930"/>
    <w:rsid w:val="7A61723A"/>
    <w:rsid w:val="7A9E65D9"/>
    <w:rsid w:val="7AD27314"/>
    <w:rsid w:val="7ADA0224"/>
    <w:rsid w:val="7AF43F26"/>
    <w:rsid w:val="7B0503E8"/>
    <w:rsid w:val="7B7C1F5E"/>
    <w:rsid w:val="7B9358D6"/>
    <w:rsid w:val="7C4249AA"/>
    <w:rsid w:val="7CCD713B"/>
    <w:rsid w:val="7CF13BC7"/>
    <w:rsid w:val="7D204C0E"/>
    <w:rsid w:val="7D9F60C8"/>
    <w:rsid w:val="7E5C3B9F"/>
    <w:rsid w:val="7E722E93"/>
    <w:rsid w:val="7E916A5B"/>
    <w:rsid w:val="7EB3014F"/>
    <w:rsid w:val="7EFF756B"/>
    <w:rsid w:val="7F2F68FD"/>
    <w:rsid w:val="7F853F3E"/>
    <w:rsid w:val="7F9554E0"/>
    <w:rsid w:val="7FB84163"/>
    <w:rsid w:val="7FEB5FFC"/>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389721-9A7B-4AD4-8A88-E6642B5C7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rFonts w:asciiTheme="minorHAnsi" w:eastAsiaTheme="minorHAnsi" w:hAnsiTheme="minorHAnsi" w:cstheme="minorBidi"/>
      <w:sz w:val="22"/>
      <w:szCs w:val="22"/>
      <w:lang w:val="uk-UA" w:eastAsia="en-US"/>
    </w:rPr>
  </w:style>
  <w:style w:type="paragraph" w:styleId="1">
    <w:name w:val="heading 1"/>
    <w:basedOn w:val="a"/>
    <w:next w:val="a"/>
    <w:link w:val="10"/>
    <w:qFormat/>
    <w:pPr>
      <w:keepNext/>
      <w:spacing w:before="240" w:after="60" w:line="240" w:lineRule="auto"/>
      <w:outlineLvl w:val="0"/>
    </w:pPr>
    <w:rPr>
      <w:rFonts w:ascii="Arial" w:eastAsia="Times New Roman" w:hAnsi="Arial" w:cs="Arial"/>
      <w:b/>
      <w:bCs/>
      <w:kern w:val="32"/>
      <w:sz w:val="32"/>
      <w:szCs w:val="32"/>
      <w:lang w:val="ru-RU" w:eastAsia="ru-RU"/>
    </w:rPr>
  </w:style>
  <w:style w:type="paragraph" w:styleId="3">
    <w:name w:val="heading 3"/>
    <w:basedOn w:val="a"/>
    <w:next w:val="a"/>
    <w:link w:val="30"/>
    <w:qFormat/>
    <w:pPr>
      <w:spacing w:before="100" w:beforeAutospacing="1" w:after="100" w:afterAutospacing="1" w:line="240" w:lineRule="auto"/>
      <w:outlineLvl w:val="2"/>
    </w:pPr>
    <w:rPr>
      <w:rFonts w:ascii="Times New Roman" w:eastAsia="Times New Roman" w:hAnsi="Times New Roman" w:cs="Times New Roman"/>
      <w:b/>
      <w:bCs/>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qFormat/>
    <w:rPr>
      <w:rFonts w:cs="Times New Roman"/>
      <w:i/>
      <w:iCs/>
    </w:rPr>
  </w:style>
  <w:style w:type="character" w:styleId="a4">
    <w:name w:val="Hyperlink"/>
    <w:basedOn w:val="a0"/>
    <w:uiPriority w:val="99"/>
    <w:unhideWhenUsed/>
    <w:qFormat/>
    <w:rPr>
      <w:color w:val="0000FF"/>
      <w:u w:val="single"/>
    </w:rPr>
  </w:style>
  <w:style w:type="paragraph" w:styleId="a5">
    <w:name w:val="Balloon Text"/>
    <w:basedOn w:val="a"/>
    <w:link w:val="a6"/>
    <w:uiPriority w:val="99"/>
    <w:unhideWhenUsed/>
    <w:qFormat/>
    <w:pPr>
      <w:spacing w:after="0" w:line="240" w:lineRule="auto"/>
    </w:pPr>
    <w:rPr>
      <w:rFonts w:ascii="Tahoma" w:hAnsi="Tahoma" w:cs="Tahoma"/>
      <w:sz w:val="16"/>
      <w:szCs w:val="16"/>
    </w:rPr>
  </w:style>
  <w:style w:type="paragraph" w:styleId="a7">
    <w:name w:val="Title"/>
    <w:basedOn w:val="a"/>
    <w:next w:val="a"/>
    <w:link w:val="a8"/>
    <w:qFormat/>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paragraph" w:styleId="a9">
    <w:name w:val="Normal (Web)"/>
    <w:basedOn w:val="a"/>
    <w:link w:val="aa"/>
    <w:unhideWhenUsed/>
    <w:qFormat/>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HTML">
    <w:name w:val="HTML Preformatted"/>
    <w:basedOn w:val="a"/>
    <w:link w:val="HTML0"/>
    <w:uiPriority w:val="99"/>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18"/>
      <w:szCs w:val="18"/>
      <w:lang w:val="ru-RU" w:eastAsia="ru-RU"/>
    </w:rPr>
  </w:style>
  <w:style w:type="character" w:customStyle="1" w:styleId="apple-tab-span">
    <w:name w:val="apple-tab-span"/>
    <w:basedOn w:val="a0"/>
    <w:qFormat/>
  </w:style>
  <w:style w:type="paragraph" w:customStyle="1" w:styleId="11">
    <w:name w:val="Абзац списка1"/>
    <w:basedOn w:val="a"/>
    <w:uiPriority w:val="34"/>
    <w:qFormat/>
    <w:pPr>
      <w:ind w:left="720"/>
      <w:contextualSpacing/>
    </w:pPr>
  </w:style>
  <w:style w:type="paragraph" w:customStyle="1" w:styleId="rvps2">
    <w:name w:val="rvps2"/>
    <w:basedOn w:val="a"/>
    <w:uiPriority w:val="99"/>
    <w:qFormat/>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10">
    <w:name w:val="Заголовок 1 Знак"/>
    <w:basedOn w:val="a0"/>
    <w:link w:val="1"/>
    <w:qFormat/>
    <w:rPr>
      <w:rFonts w:ascii="Arial" w:eastAsia="Times New Roman" w:hAnsi="Arial" w:cs="Arial"/>
      <w:b/>
      <w:bCs/>
      <w:kern w:val="32"/>
      <w:sz w:val="32"/>
      <w:szCs w:val="32"/>
      <w:lang w:val="ru-RU" w:eastAsia="ru-RU"/>
    </w:rPr>
  </w:style>
  <w:style w:type="character" w:customStyle="1" w:styleId="30">
    <w:name w:val="Заголовок 3 Знак"/>
    <w:basedOn w:val="a0"/>
    <w:link w:val="3"/>
    <w:qFormat/>
    <w:rPr>
      <w:rFonts w:ascii="Times New Roman" w:eastAsia="Times New Roman" w:hAnsi="Times New Roman" w:cs="Times New Roman"/>
      <w:b/>
      <w:bCs/>
      <w:sz w:val="27"/>
      <w:szCs w:val="27"/>
      <w:lang w:val="ru-RU" w:eastAsia="ru-RU"/>
    </w:rPr>
  </w:style>
  <w:style w:type="character" w:customStyle="1" w:styleId="aa">
    <w:name w:val="Обычный (веб) Знак"/>
    <w:link w:val="a9"/>
    <w:qFormat/>
    <w:rPr>
      <w:rFonts w:ascii="Times New Roman" w:eastAsia="Times New Roman" w:hAnsi="Times New Roman" w:cs="Times New Roman"/>
      <w:sz w:val="24"/>
      <w:szCs w:val="24"/>
      <w:lang w:eastAsia="uk-UA"/>
    </w:rPr>
  </w:style>
  <w:style w:type="paragraph" w:customStyle="1" w:styleId="12">
    <w:name w:val="Без интервала1"/>
    <w:link w:val="NoSpacingChar"/>
    <w:qFormat/>
    <w:rPr>
      <w:rFonts w:ascii="Calibri" w:eastAsia="Times New Roman" w:hAnsi="Calibri"/>
      <w:sz w:val="22"/>
      <w:szCs w:val="22"/>
      <w:lang w:val="uk-UA" w:eastAsia="en-US"/>
    </w:rPr>
  </w:style>
  <w:style w:type="character" w:customStyle="1" w:styleId="NoSpacingChar">
    <w:name w:val="No Spacing Char"/>
    <w:link w:val="12"/>
    <w:qFormat/>
    <w:locked/>
    <w:rPr>
      <w:rFonts w:ascii="Calibri" w:eastAsia="Times New Roman" w:hAnsi="Calibri" w:cs="Times New Roman"/>
    </w:rPr>
  </w:style>
  <w:style w:type="paragraph" w:customStyle="1" w:styleId="2">
    <w:name w:val="Без интервала2"/>
    <w:uiPriority w:val="99"/>
    <w:qFormat/>
    <w:rPr>
      <w:rFonts w:ascii="Calibri" w:eastAsia="Times New Roman" w:hAnsi="Calibri"/>
      <w:sz w:val="22"/>
      <w:szCs w:val="22"/>
      <w:lang w:val="uk-UA" w:eastAsia="en-US"/>
    </w:rPr>
  </w:style>
  <w:style w:type="paragraph" w:customStyle="1" w:styleId="110">
    <w:name w:val="Абзац списка11"/>
    <w:basedOn w:val="a"/>
    <w:uiPriority w:val="99"/>
    <w:qFormat/>
    <w:pPr>
      <w:spacing w:after="0" w:line="240" w:lineRule="auto"/>
      <w:ind w:left="720"/>
      <w:contextualSpacing/>
    </w:pPr>
    <w:rPr>
      <w:rFonts w:ascii="Times New Roman" w:eastAsia="Calibri" w:hAnsi="Times New Roman" w:cs="Times New Roman"/>
      <w:sz w:val="24"/>
      <w:szCs w:val="24"/>
      <w:lang w:eastAsia="ru-RU"/>
    </w:rPr>
  </w:style>
  <w:style w:type="character" w:customStyle="1" w:styleId="apple-converted-space">
    <w:name w:val="apple-converted-space"/>
    <w:qFormat/>
  </w:style>
  <w:style w:type="character" w:customStyle="1" w:styleId="HTML0">
    <w:name w:val="Стандартный HTML Знак"/>
    <w:basedOn w:val="a0"/>
    <w:link w:val="HTML"/>
    <w:uiPriority w:val="99"/>
    <w:qFormat/>
    <w:rPr>
      <w:rFonts w:ascii="Courier New" w:eastAsia="Times New Roman" w:hAnsi="Courier New" w:cs="Courier New"/>
      <w:color w:val="000000"/>
      <w:sz w:val="18"/>
      <w:szCs w:val="18"/>
      <w:lang w:val="ru-RU" w:eastAsia="ru-RU"/>
    </w:rPr>
  </w:style>
  <w:style w:type="paragraph" w:customStyle="1" w:styleId="31">
    <w:name w:val="Без интервала3"/>
    <w:link w:val="ab"/>
    <w:qFormat/>
    <w:rPr>
      <w:rFonts w:ascii="Calibri" w:eastAsia="Calibri" w:hAnsi="Calibri"/>
      <w:sz w:val="22"/>
      <w:szCs w:val="22"/>
      <w:lang w:eastAsia="en-US"/>
    </w:rPr>
  </w:style>
  <w:style w:type="character" w:customStyle="1" w:styleId="ab">
    <w:name w:val="Без интервала Знак"/>
    <w:aliases w:val="nado12 Знак,Bullet Знак"/>
    <w:link w:val="31"/>
    <w:uiPriority w:val="1"/>
    <w:qFormat/>
    <w:rPr>
      <w:rFonts w:ascii="Calibri" w:eastAsia="Calibri" w:hAnsi="Calibri" w:cs="Times New Roman"/>
      <w:lang w:val="ru-RU"/>
    </w:rPr>
  </w:style>
  <w:style w:type="character" w:customStyle="1" w:styleId="a6">
    <w:name w:val="Текст выноски Знак"/>
    <w:basedOn w:val="a0"/>
    <w:link w:val="a5"/>
    <w:uiPriority w:val="99"/>
    <w:semiHidden/>
    <w:qFormat/>
    <w:rPr>
      <w:rFonts w:ascii="Tahoma" w:hAnsi="Tahoma" w:cs="Tahoma"/>
      <w:sz w:val="16"/>
      <w:szCs w:val="16"/>
    </w:rPr>
  </w:style>
  <w:style w:type="character" w:customStyle="1" w:styleId="20">
    <w:name w:val="Основной текст (2)"/>
    <w:basedOn w:val="21"/>
    <w:qFormat/>
    <w:rPr>
      <w:rFonts w:ascii="Calibri" w:eastAsia="Calibri" w:hAnsi="Calibri" w:cs="Calibri"/>
      <w:color w:val="000000"/>
      <w:spacing w:val="0"/>
      <w:w w:val="100"/>
      <w:position w:val="0"/>
      <w:shd w:val="clear" w:color="auto" w:fill="FFFFFF"/>
      <w:lang w:val="uk-UA" w:eastAsia="uk-UA" w:bidi="uk-UA"/>
    </w:rPr>
  </w:style>
  <w:style w:type="character" w:customStyle="1" w:styleId="21">
    <w:name w:val="Основной текст (2)_"/>
    <w:basedOn w:val="a0"/>
    <w:link w:val="210"/>
    <w:qFormat/>
    <w:rPr>
      <w:rFonts w:ascii="Calibri" w:eastAsia="Calibri" w:hAnsi="Calibri" w:cs="Calibri"/>
      <w:shd w:val="clear" w:color="auto" w:fill="FFFFFF"/>
    </w:rPr>
  </w:style>
  <w:style w:type="paragraph" w:customStyle="1" w:styleId="210">
    <w:name w:val="Основной текст (2)1"/>
    <w:basedOn w:val="a"/>
    <w:link w:val="21"/>
    <w:qFormat/>
    <w:pPr>
      <w:widowControl w:val="0"/>
      <w:shd w:val="clear" w:color="auto" w:fill="FFFFFF"/>
      <w:spacing w:line="0" w:lineRule="atLeast"/>
    </w:pPr>
    <w:rPr>
      <w:rFonts w:ascii="Calibri" w:eastAsia="Calibri" w:hAnsi="Calibri" w:cs="Calibri"/>
    </w:rPr>
  </w:style>
  <w:style w:type="character" w:customStyle="1" w:styleId="tlid-translation">
    <w:name w:val="tlid-translation"/>
    <w:basedOn w:val="a0"/>
    <w:qFormat/>
  </w:style>
  <w:style w:type="character" w:customStyle="1" w:styleId="ac">
    <w:name w:val="Сноска_"/>
    <w:basedOn w:val="a0"/>
    <w:link w:val="ad"/>
    <w:qFormat/>
    <w:rPr>
      <w:rFonts w:ascii="Times New Roman" w:eastAsia="Times New Roman" w:hAnsi="Times New Roman" w:cs="Times New Roman"/>
      <w:shd w:val="clear" w:color="auto" w:fill="FFFFFF"/>
    </w:rPr>
  </w:style>
  <w:style w:type="paragraph" w:customStyle="1" w:styleId="ad">
    <w:name w:val="Сноска"/>
    <w:basedOn w:val="a"/>
    <w:link w:val="ac"/>
    <w:qFormat/>
    <w:pPr>
      <w:widowControl w:val="0"/>
      <w:shd w:val="clear" w:color="auto" w:fill="FFFFFF"/>
      <w:spacing w:after="0" w:line="0" w:lineRule="atLeast"/>
    </w:pPr>
    <w:rPr>
      <w:rFonts w:ascii="Times New Roman" w:eastAsia="Times New Roman" w:hAnsi="Times New Roman" w:cs="Times New Roman"/>
    </w:rPr>
  </w:style>
  <w:style w:type="character" w:customStyle="1" w:styleId="22">
    <w:name w:val="Основной текст (2) + Курсив"/>
    <w:basedOn w:val="21"/>
    <w:qFormat/>
    <w:rPr>
      <w:rFonts w:ascii="Times New Roman" w:eastAsia="Times New Roman" w:hAnsi="Times New Roman" w:cs="Times New Roman"/>
      <w:i/>
      <w:iCs/>
      <w:color w:val="000000"/>
      <w:spacing w:val="0"/>
      <w:w w:val="100"/>
      <w:position w:val="0"/>
      <w:sz w:val="22"/>
      <w:szCs w:val="22"/>
      <w:u w:val="none"/>
      <w:shd w:val="clear" w:color="auto" w:fill="FFFFFF"/>
      <w:lang w:val="uk-UA" w:eastAsia="uk-UA" w:bidi="uk-UA"/>
    </w:rPr>
  </w:style>
  <w:style w:type="character" w:customStyle="1" w:styleId="2-1pt">
    <w:name w:val="Основной текст (2) + Курсив;Интервал -1 pt"/>
    <w:basedOn w:val="21"/>
    <w:qFormat/>
    <w:rPr>
      <w:rFonts w:ascii="Times New Roman" w:eastAsia="Times New Roman" w:hAnsi="Times New Roman" w:cs="Times New Roman"/>
      <w:i/>
      <w:iCs/>
      <w:color w:val="000000"/>
      <w:spacing w:val="-30"/>
      <w:w w:val="100"/>
      <w:position w:val="0"/>
      <w:sz w:val="22"/>
      <w:szCs w:val="22"/>
      <w:u w:val="none"/>
      <w:shd w:val="clear" w:color="auto" w:fill="FFFFFF"/>
      <w:lang w:val="en-US" w:eastAsia="en-US" w:bidi="en-US"/>
    </w:rPr>
  </w:style>
  <w:style w:type="paragraph" w:customStyle="1" w:styleId="13">
    <w:name w:val="Обычный1"/>
    <w:qFormat/>
    <w:pPr>
      <w:spacing w:after="200" w:line="276" w:lineRule="auto"/>
    </w:pPr>
    <w:rPr>
      <w:rFonts w:ascii="Arial" w:eastAsia="Arial" w:hAnsi="Arial" w:cs="Arial"/>
      <w:color w:val="000000"/>
      <w:sz w:val="22"/>
      <w:szCs w:val="22"/>
    </w:rPr>
  </w:style>
  <w:style w:type="character" w:customStyle="1" w:styleId="14">
    <w:name w:val="Основной шрифт абзаца1"/>
    <w:qFormat/>
  </w:style>
  <w:style w:type="paragraph" w:customStyle="1" w:styleId="LO-normal">
    <w:name w:val="LO-normal"/>
    <w:qFormat/>
    <w:pPr>
      <w:spacing w:line="276" w:lineRule="auto"/>
    </w:pPr>
    <w:rPr>
      <w:rFonts w:ascii="Arial" w:eastAsia="Arial" w:hAnsi="Arial" w:cs="Arial"/>
      <w:color w:val="000000"/>
      <w:sz w:val="22"/>
      <w:szCs w:val="22"/>
      <w:lang w:eastAsia="zh-CN"/>
    </w:rPr>
  </w:style>
  <w:style w:type="paragraph" w:customStyle="1" w:styleId="23">
    <w:name w:val="Абзац списка2"/>
    <w:basedOn w:val="a"/>
    <w:link w:val="ae"/>
    <w:uiPriority w:val="34"/>
    <w:unhideWhenUsed/>
    <w:qFormat/>
    <w:pPr>
      <w:ind w:left="720"/>
      <w:contextualSpacing/>
    </w:pPr>
  </w:style>
  <w:style w:type="character" w:customStyle="1" w:styleId="ae">
    <w:name w:val="Абзац списка Знак"/>
    <w:link w:val="23"/>
    <w:uiPriority w:val="34"/>
    <w:qFormat/>
    <w:locked/>
    <w:rPr>
      <w:rFonts w:asciiTheme="minorHAnsi" w:eastAsiaTheme="minorHAnsi" w:hAnsiTheme="minorHAnsi" w:cstheme="minorBidi"/>
      <w:sz w:val="22"/>
      <w:szCs w:val="22"/>
      <w:lang w:val="uk-UA" w:eastAsia="en-US"/>
    </w:rPr>
  </w:style>
  <w:style w:type="character" w:customStyle="1" w:styleId="rvts0">
    <w:name w:val="rvts0"/>
    <w:basedOn w:val="a0"/>
    <w:qFormat/>
  </w:style>
  <w:style w:type="paragraph" w:customStyle="1" w:styleId="120">
    <w:name w:val="Абзац списка12"/>
    <w:basedOn w:val="a"/>
    <w:qFormat/>
    <w:pPr>
      <w:ind w:left="720"/>
      <w:contextualSpacing/>
    </w:pPr>
    <w:rPr>
      <w:rFonts w:ascii="Calibri" w:hAnsi="Calibri"/>
    </w:rPr>
  </w:style>
  <w:style w:type="paragraph" w:customStyle="1" w:styleId="af">
    <w:name w:val="Основний текст"/>
    <w:basedOn w:val="a"/>
    <w:uiPriority w:val="99"/>
    <w:qFormat/>
    <w:pPr>
      <w:spacing w:after="140" w:line="288" w:lineRule="auto"/>
    </w:pPr>
    <w:rPr>
      <w:rFonts w:ascii="Liberation Serif" w:hAnsi="Liberation Serif" w:cs="Lohit Devanagari"/>
      <w:color w:val="00000A"/>
      <w:lang w:eastAsia="zh-CN" w:bidi="hi-IN"/>
    </w:rPr>
  </w:style>
  <w:style w:type="paragraph" w:customStyle="1" w:styleId="msonormalbullet2gif">
    <w:name w:val="msonormalbullet2.gif"/>
    <w:basedOn w:val="a"/>
    <w:qFormat/>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8">
    <w:name w:val="Название Знак"/>
    <w:basedOn w:val="a0"/>
    <w:link w:val="a7"/>
    <w:qFormat/>
    <w:rPr>
      <w:rFonts w:asciiTheme="majorHAnsi" w:eastAsiaTheme="majorEastAsia" w:hAnsiTheme="majorHAnsi" w:cstheme="majorBidi"/>
      <w:color w:val="17365D" w:themeColor="text2" w:themeShade="BF"/>
      <w:spacing w:val="5"/>
      <w:kern w:val="28"/>
      <w:sz w:val="52"/>
      <w:szCs w:val="52"/>
      <w:lang w:val="uk-UA" w:eastAsia="en-US"/>
    </w:rPr>
  </w:style>
  <w:style w:type="paragraph" w:customStyle="1" w:styleId="msonormalbullet1gif">
    <w:name w:val="msonormalbullet1.gif"/>
    <w:basedOn w:val="a"/>
    <w:qFormat/>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msonospacingbullet1gif">
    <w:name w:val="msonospacingbullet1.gif"/>
    <w:basedOn w:val="a"/>
    <w:qFormat/>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5">
    <w:name w:val="Обычный (веб)1"/>
    <w:basedOn w:val="a"/>
    <w:qFormat/>
    <w:pPr>
      <w:suppressAutoHyphens/>
      <w:spacing w:before="100" w:after="100" w:line="100" w:lineRule="atLeast"/>
    </w:pPr>
    <w:rPr>
      <w:rFonts w:ascii="Times New Roman" w:eastAsia="Times New Roman" w:hAnsi="Times New Roman" w:cs="Times New Roman"/>
      <w:sz w:val="24"/>
      <w:szCs w:val="24"/>
      <w:lang w:val="ru-RU" w:eastAsia="ar-SA"/>
    </w:rPr>
  </w:style>
  <w:style w:type="paragraph" w:styleId="af0">
    <w:name w:val="List Paragraph"/>
    <w:basedOn w:val="a"/>
    <w:uiPriority w:val="34"/>
    <w:qFormat/>
    <w:pPr>
      <w:spacing w:after="160" w:line="259" w:lineRule="auto"/>
      <w:ind w:left="720"/>
      <w:contextualSpacing/>
    </w:pPr>
    <w:rPr>
      <w:rFonts w:ascii="Calibri" w:eastAsia="Calibri" w:hAnsi="Calibri" w:cs="Calibri"/>
      <w:lang w:eastAsia="ru-RU"/>
    </w:rPr>
  </w:style>
  <w:style w:type="character" w:customStyle="1" w:styleId="apple-style-span">
    <w:name w:val="apple-style-span"/>
    <w:uiPriority w:val="99"/>
    <w:qFormat/>
    <w:rPr>
      <w:rFonts w:cs="Times New Roman"/>
    </w:rPr>
  </w:style>
  <w:style w:type="table" w:customStyle="1" w:styleId="TableNormal">
    <w:name w:val="Table Normal"/>
    <w:rsid w:val="00C80079"/>
    <w:pPr>
      <w:spacing w:after="160" w:line="259" w:lineRule="auto"/>
    </w:pPr>
    <w:rPr>
      <w:rFonts w:ascii="Calibri" w:eastAsia="Calibri" w:hAnsi="Calibri" w:cs="Calibri"/>
      <w:sz w:val="22"/>
      <w:szCs w:val="22"/>
      <w:lang w:val="uk-UA"/>
    </w:rPr>
    <w:tblPr>
      <w:tblCellMar>
        <w:top w:w="0" w:type="dxa"/>
        <w:left w:w="0" w:type="dxa"/>
        <w:bottom w:w="0" w:type="dxa"/>
        <w:right w:w="0" w:type="dxa"/>
      </w:tblCellMar>
    </w:tblPr>
  </w:style>
  <w:style w:type="paragraph" w:styleId="af1">
    <w:name w:val="No Spacing"/>
    <w:aliases w:val="nado12,Bullet"/>
    <w:uiPriority w:val="1"/>
    <w:qFormat/>
    <w:rsid w:val="00D33B89"/>
    <w:rPr>
      <w:rFonts w:ascii="Calibri" w:eastAsia="Calibri" w:hAnsi="Calibri" w:cs="Calibri"/>
      <w:sz w:val="22"/>
      <w:szCs w:val="22"/>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07779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1.mlzak@ukr.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BADE96-9DE7-411F-8B0E-15F40ADE5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22</Pages>
  <Words>7882</Words>
  <Characters>44930</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Filipenko</dc:creator>
  <cp:lastModifiedBy>Пользователь</cp:lastModifiedBy>
  <cp:revision>32</cp:revision>
  <cp:lastPrinted>2023-03-21T15:06:00Z</cp:lastPrinted>
  <dcterms:created xsi:type="dcterms:W3CDTF">2023-08-11T12:29:00Z</dcterms:created>
  <dcterms:modified xsi:type="dcterms:W3CDTF">2024-02-20T13:15:00Z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1049-11.2.0.11537</vt:lpwstr>
  </property>
  <property fmtid="{D5CDD505-2E9C-101B-9397-08002B2CF9AE}" pid="3" name="ICV">
    <vt:lpwstr>81C2E19D4F5547518996CE174378E10B</vt:lpwstr>
  </property>
</Properties>
</file>