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1440"/>
        <w:jc w:val="right"/>
        <w:rPr>
          <w:rFonts w:hint="default" w:ascii="Times New Roman" w:hAnsi="Times New Roman" w:eastAsia="Times New Roman" w:cs="Times New Roman"/>
          <w:sz w:val="24"/>
          <w:szCs w:val="24"/>
          <w:lang w:val="uk-UA"/>
        </w:rPr>
      </w:pPr>
      <w:r>
        <w:rPr>
          <w:rFonts w:hint="default" w:ascii="Times New Roman" w:hAnsi="Times New Roman" w:eastAsia="Times New Roman" w:cs="Times New Roman"/>
          <w:b/>
          <w:i/>
          <w:color w:val="4A86E8"/>
          <w:sz w:val="24"/>
          <w:szCs w:val="24"/>
          <w:lang w:val="uk-UA"/>
        </w:rPr>
        <w:t xml:space="preserve">          </w:t>
      </w:r>
      <w:r>
        <w:rPr>
          <w:rFonts w:hint="default" w:ascii="Times New Roman" w:hAnsi="Times New Roman" w:eastAsia="Times New Roman" w:cs="Times New Roman"/>
          <w:b/>
          <w:color w:val="000000"/>
          <w:sz w:val="24"/>
          <w:szCs w:val="24"/>
          <w:lang w:val="uk-UA"/>
        </w:rPr>
        <w:t>ДОДАТОК 1</w:t>
      </w:r>
    </w:p>
    <w:p>
      <w:pPr>
        <w:spacing w:after="0" w:line="240" w:lineRule="auto"/>
        <w:ind w:left="5660" w:firstLine="700"/>
        <w:jc w:val="right"/>
        <w:rPr>
          <w:rFonts w:hint="default" w:ascii="Times New Roman" w:hAnsi="Times New Roman" w:eastAsia="Times New Roman" w:cs="Times New Roman"/>
          <w:sz w:val="24"/>
          <w:szCs w:val="24"/>
          <w:lang w:val="uk-UA"/>
        </w:rPr>
      </w:pPr>
      <w:r>
        <w:rPr>
          <w:rFonts w:hint="default" w:ascii="Times New Roman" w:hAnsi="Times New Roman" w:eastAsia="Times New Roman" w:cs="Times New Roman"/>
          <w:i/>
          <w:color w:val="000000"/>
          <w:sz w:val="24"/>
          <w:szCs w:val="24"/>
          <w:lang w:val="uk-UA"/>
        </w:rPr>
        <w:t>до тендерної документації</w:t>
      </w:r>
    </w:p>
    <w:p>
      <w:pPr>
        <w:spacing w:after="0" w:line="240" w:lineRule="auto"/>
        <w:ind w:left="5660" w:firstLine="700"/>
        <w:jc w:val="both"/>
        <w:rPr>
          <w:rFonts w:hint="default" w:ascii="Times New Roman" w:hAnsi="Times New Roman" w:eastAsia="Times New Roman" w:cs="Times New Roman"/>
          <w:i/>
          <w:color w:val="000000"/>
          <w:sz w:val="24"/>
          <w:szCs w:val="24"/>
          <w:lang w:val="uk-UA"/>
        </w:rPr>
      </w:pPr>
    </w:p>
    <w:p>
      <w:pPr>
        <w:spacing w:after="0" w:line="240" w:lineRule="auto"/>
        <w:ind w:left="142"/>
        <w:jc w:val="center"/>
        <w:rPr>
          <w:rFonts w:hint="default" w:ascii="Times New Roman" w:hAnsi="Times New Roman" w:eastAsia="Times New Roman" w:cs="Times New Roman"/>
          <w:b/>
          <w:sz w:val="24"/>
          <w:szCs w:val="24"/>
          <w:lang w:val="uk-UA"/>
        </w:rPr>
      </w:pPr>
      <w:r>
        <w:rPr>
          <w:rFonts w:hint="default" w:ascii="Times New Roman" w:hAnsi="Times New Roman" w:eastAsia="Times New Roman" w:cs="Times New Roman"/>
          <w:b/>
          <w:color w:val="000000"/>
          <w:sz w:val="24"/>
          <w:szCs w:val="24"/>
          <w:lang w:val="uk-UA"/>
        </w:rPr>
        <w:t>Кваліфікаційні критерії до учасників та вимоги</w:t>
      </w:r>
      <w:r>
        <w:rPr>
          <w:rFonts w:hint="default" w:ascii="Times New Roman" w:hAnsi="Times New Roman" w:eastAsia="Times New Roman" w:cs="Times New Roman"/>
          <w:b/>
          <w:sz w:val="24"/>
          <w:szCs w:val="24"/>
          <w:lang w:val="uk-UA"/>
        </w:rPr>
        <w:t>,</w:t>
      </w:r>
      <w:r>
        <w:rPr>
          <w:rFonts w:hint="default" w:ascii="Times New Roman" w:hAnsi="Times New Roman" w:eastAsia="Times New Roman" w:cs="Times New Roman"/>
          <w:b/>
          <w:color w:val="00B050"/>
          <w:sz w:val="24"/>
          <w:szCs w:val="24"/>
          <w:lang w:val="uk-UA"/>
        </w:rPr>
        <w:t xml:space="preserve"> </w:t>
      </w:r>
      <w:r>
        <w:rPr>
          <w:rFonts w:hint="default" w:ascii="Times New Roman" w:hAnsi="Times New Roman" w:eastAsia="Times New Roman" w:cs="Times New Roman"/>
          <w:b/>
          <w:sz w:val="24"/>
          <w:szCs w:val="24"/>
          <w:lang w:val="uk-UA"/>
        </w:rPr>
        <w:t xml:space="preserve">згідно з пунктом 28  </w:t>
      </w:r>
    </w:p>
    <w:p>
      <w:pPr>
        <w:spacing w:after="0" w:line="240" w:lineRule="auto"/>
        <w:ind w:left="142"/>
        <w:jc w:val="center"/>
        <w:rPr>
          <w:rFonts w:hint="default" w:ascii="Times New Roman" w:hAnsi="Times New Roman" w:eastAsia="Times New Roman" w:cs="Times New Roman"/>
          <w:i/>
          <w:color w:val="000000"/>
          <w:sz w:val="24"/>
          <w:szCs w:val="24"/>
          <w:lang w:val="uk-UA"/>
        </w:rPr>
      </w:pPr>
      <w:r>
        <w:rPr>
          <w:rFonts w:hint="default" w:ascii="Times New Roman" w:hAnsi="Times New Roman" w:eastAsia="Times New Roman" w:cs="Times New Roman"/>
          <w:b/>
          <w:sz w:val="24"/>
          <w:szCs w:val="24"/>
          <w:lang w:val="uk-UA"/>
        </w:rPr>
        <w:t>та пунктом 47  Особливостей</w:t>
      </w:r>
    </w:p>
    <w:p>
      <w:pPr>
        <w:spacing w:after="0" w:line="240" w:lineRule="auto"/>
        <w:jc w:val="both"/>
        <w:rPr>
          <w:rFonts w:hint="default" w:ascii="Times New Roman" w:hAnsi="Times New Roman" w:eastAsia="Times New Roman" w:cs="Times New Roman"/>
          <w:sz w:val="20"/>
          <w:szCs w:val="20"/>
          <w:lang w:val="uk-UA"/>
        </w:rPr>
      </w:pPr>
      <w:r>
        <w:rPr>
          <w:rFonts w:hint="default" w:ascii="Times New Roman" w:hAnsi="Times New Roman" w:eastAsia="Times New Roman" w:cs="Times New Roman"/>
          <w:i/>
          <w:color w:val="000000"/>
          <w:sz w:val="20"/>
          <w:szCs w:val="20"/>
          <w:lang w:val="uk-UA"/>
        </w:rPr>
        <w:t> </w:t>
      </w:r>
    </w:p>
    <w:p>
      <w:pPr>
        <w:numPr>
          <w:ilvl w:val="0"/>
          <w:numId w:val="0"/>
        </w:numPr>
        <w:shd w:val="clear" w:color="auto" w:fill="FFFFFF"/>
        <w:spacing w:after="0" w:line="240" w:lineRule="auto"/>
        <w:jc w:val="both"/>
        <w:rPr>
          <w:rFonts w:hint="default" w:ascii="Times New Roman" w:hAnsi="Times New Roman" w:eastAsia="Times New Roman" w:cs="Times New Roman"/>
          <w:b/>
          <w:color w:val="000000"/>
          <w:sz w:val="24"/>
          <w:szCs w:val="24"/>
          <w:lang w:val="uk-UA"/>
        </w:rPr>
      </w:pPr>
      <w:r>
        <w:rPr>
          <w:rFonts w:hint="default" w:ascii="Times New Roman" w:hAnsi="Times New Roman" w:eastAsia="Times New Roman" w:cs="Times New Roman"/>
          <w:b/>
          <w:color w:val="000000"/>
          <w:sz w:val="24"/>
          <w:szCs w:val="24"/>
          <w:lang w:val="uk-UA"/>
        </w:rPr>
        <w:t>Розділ</w:t>
      </w:r>
      <w:r>
        <w:rPr>
          <w:rFonts w:hint="default" w:ascii="Times New Roman" w:hAnsi="Times New Roman" w:eastAsia="Times New Roman" w:cs="Times New Roman"/>
          <w:b/>
          <w:color w:val="000000"/>
          <w:sz w:val="24"/>
          <w:szCs w:val="24"/>
          <w:lang w:val="uk-UA"/>
        </w:rPr>
        <w:t xml:space="preserve"> 1. </w:t>
      </w:r>
      <w:r>
        <w:rPr>
          <w:rFonts w:hint="default" w:ascii="Times New Roman" w:hAnsi="Times New Roman" w:eastAsia="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pPr>
        <w:pStyle w:val="18"/>
        <w:numPr>
          <w:ilvl w:val="0"/>
          <w:numId w:val="0"/>
        </w:numPr>
        <w:ind w:leftChars="0" w:firstLine="709" w:firstLineChars="0"/>
        <w:jc w:val="both"/>
        <w:rPr>
          <w:rFonts w:hint="default" w:ascii="Times New Roman" w:hAnsi="Times New Roman" w:cs="Times New Roman"/>
          <w:b w:val="0"/>
          <w:bCs/>
          <w:highlight w:val="none"/>
          <w:lang w:val="uk-UA"/>
        </w:rPr>
      </w:pPr>
      <w:r>
        <w:rPr>
          <w:rFonts w:hint="default" w:ascii="Times New Roman" w:hAnsi="Times New Roman" w:cs="Times New Roman"/>
          <w:b w:val="0"/>
          <w:bCs/>
          <w:highlight w:val="none"/>
          <w:lang w:val="uk-UA"/>
        </w:rPr>
        <w:t>Учасник в складі пропозиції повинен подати довідку у відповідності із формою Таблиці щодо наявності, необхідної для виконання технічної специфікації (технічного завдання), техніки (транспортних засобів, основних будівельних машин, механізмів, обладнання та устаткування)</w:t>
      </w:r>
      <w:r>
        <w:rPr>
          <w:rFonts w:hint="default" w:ascii="Times New Roman" w:hAnsi="Times New Roman" w:cs="Times New Roman"/>
          <w:b w:val="0"/>
          <w:bCs/>
          <w:highlight w:val="none"/>
          <w:lang w:val="uk-UA"/>
        </w:rPr>
        <w:t>:</w:t>
      </w:r>
    </w:p>
    <w:p>
      <w:pPr>
        <w:jc w:val="center"/>
        <w:rPr>
          <w:rFonts w:hint="default" w:ascii="Times New Roman" w:hAnsi="Times New Roman" w:cs="Times New Roman"/>
          <w:bCs/>
          <w:iCs/>
          <w:sz w:val="24"/>
          <w:szCs w:val="24"/>
          <w:highlight w:val="none"/>
        </w:rPr>
      </w:pPr>
      <w:r>
        <w:rPr>
          <w:rFonts w:hint="default" w:ascii="Times New Roman" w:hAnsi="Times New Roman" w:cs="Times New Roman"/>
          <w:bCs/>
          <w:iCs/>
          <w:sz w:val="24"/>
          <w:szCs w:val="24"/>
          <w:highlight w:val="none"/>
        </w:rPr>
        <w:t>ІНФОРМАЦІЯ</w:t>
      </w:r>
    </w:p>
    <w:p>
      <w:pPr>
        <w:jc w:val="center"/>
        <w:rPr>
          <w:rFonts w:hint="default" w:ascii="Times New Roman" w:hAnsi="Times New Roman" w:cs="Times New Roman"/>
          <w:bCs/>
          <w:sz w:val="24"/>
          <w:szCs w:val="24"/>
          <w:highlight w:val="none"/>
        </w:rPr>
      </w:pPr>
      <w:r>
        <w:rPr>
          <w:rFonts w:hint="default" w:ascii="Times New Roman" w:hAnsi="Times New Roman" w:cs="Times New Roman"/>
          <w:bCs/>
          <w:iCs/>
          <w:sz w:val="24"/>
          <w:szCs w:val="24"/>
          <w:highlight w:val="none"/>
        </w:rPr>
        <w:t xml:space="preserve">про наявність техніки </w:t>
      </w:r>
      <w:r>
        <w:rPr>
          <w:rFonts w:hint="default" w:ascii="Times New Roman" w:hAnsi="Times New Roman" w:cs="Times New Roman"/>
          <w:bCs/>
          <w:sz w:val="24"/>
          <w:szCs w:val="24"/>
          <w:highlight w:val="none"/>
        </w:rPr>
        <w:t xml:space="preserve">необхідної для виконання робіт згідно </w:t>
      </w:r>
    </w:p>
    <w:p>
      <w:pPr>
        <w:jc w:val="center"/>
        <w:rPr>
          <w:rFonts w:hint="default" w:ascii="Times New Roman" w:hAnsi="Times New Roman" w:cs="Times New Roman"/>
          <w:bCs/>
          <w:sz w:val="24"/>
          <w:szCs w:val="24"/>
          <w:highlight w:val="none"/>
        </w:rPr>
      </w:pPr>
      <w:r>
        <w:rPr>
          <w:rFonts w:hint="default" w:ascii="Times New Roman" w:hAnsi="Times New Roman" w:cs="Times New Roman"/>
          <w:bCs/>
          <w:sz w:val="24"/>
          <w:szCs w:val="24"/>
          <w:highlight w:val="none"/>
        </w:rPr>
        <w:t xml:space="preserve">Технічної специфікації (Технічного завдання) </w:t>
      </w:r>
    </w:p>
    <w:tbl>
      <w:tblPr>
        <w:tblStyle w:val="9"/>
        <w:tblW w:w="100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418"/>
        <w:gridCol w:w="2268"/>
        <w:gridCol w:w="1701"/>
        <w:gridCol w:w="1984"/>
        <w:gridCol w:w="2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jc w:val="both"/>
              <w:rPr>
                <w:rFonts w:hint="default" w:ascii="Times New Roman" w:hAnsi="Times New Roman" w:cs="Times New Roman"/>
                <w:bCs/>
                <w:iCs/>
                <w:sz w:val="24"/>
                <w:szCs w:val="24"/>
                <w:highlight w:val="none"/>
              </w:rPr>
            </w:pPr>
            <w:r>
              <w:rPr>
                <w:rFonts w:hint="default" w:ascii="Times New Roman" w:hAnsi="Times New Roman" w:cs="Times New Roman"/>
                <w:bCs/>
                <w:iCs/>
                <w:sz w:val="24"/>
                <w:szCs w:val="24"/>
                <w:highlight w:val="none"/>
              </w:rPr>
              <w:t>№</w:t>
            </w:r>
          </w:p>
          <w:p>
            <w:pPr>
              <w:jc w:val="both"/>
              <w:rPr>
                <w:rFonts w:hint="default" w:ascii="Times New Roman" w:hAnsi="Times New Roman" w:cs="Times New Roman"/>
                <w:bCs/>
                <w:iCs/>
                <w:sz w:val="24"/>
                <w:szCs w:val="24"/>
                <w:highlight w:val="none"/>
              </w:rPr>
            </w:pPr>
            <w:r>
              <w:rPr>
                <w:rFonts w:hint="default" w:ascii="Times New Roman" w:hAnsi="Times New Roman" w:cs="Times New Roman"/>
                <w:bCs/>
                <w:iCs/>
                <w:sz w:val="24"/>
                <w:szCs w:val="24"/>
                <w:highlight w:val="none"/>
              </w:rPr>
              <w:t>з/п</w:t>
            </w:r>
          </w:p>
        </w:tc>
        <w:tc>
          <w:tcPr>
            <w:tcW w:w="1418" w:type="dxa"/>
            <w:vAlign w:val="center"/>
          </w:tcPr>
          <w:p>
            <w:pPr>
              <w:jc w:val="both"/>
              <w:rPr>
                <w:rFonts w:hint="default" w:ascii="Times New Roman" w:hAnsi="Times New Roman" w:cs="Times New Roman"/>
                <w:bCs/>
                <w:iCs/>
                <w:sz w:val="24"/>
                <w:szCs w:val="24"/>
                <w:highlight w:val="none"/>
              </w:rPr>
            </w:pPr>
            <w:r>
              <w:rPr>
                <w:rFonts w:hint="default" w:ascii="Times New Roman" w:hAnsi="Times New Roman" w:cs="Times New Roman"/>
                <w:bCs/>
                <w:iCs/>
                <w:sz w:val="24"/>
                <w:szCs w:val="24"/>
                <w:highlight w:val="none"/>
              </w:rPr>
              <w:t>Назва</w:t>
            </w:r>
          </w:p>
        </w:tc>
        <w:tc>
          <w:tcPr>
            <w:tcW w:w="2268" w:type="dxa"/>
            <w:vAlign w:val="center"/>
          </w:tcPr>
          <w:p>
            <w:pPr>
              <w:jc w:val="both"/>
              <w:rPr>
                <w:rFonts w:hint="default" w:ascii="Times New Roman" w:hAnsi="Times New Roman" w:cs="Times New Roman"/>
                <w:bCs/>
                <w:iCs/>
                <w:sz w:val="24"/>
                <w:szCs w:val="24"/>
                <w:highlight w:val="none"/>
              </w:rPr>
            </w:pPr>
            <w:r>
              <w:rPr>
                <w:rFonts w:hint="default" w:ascii="Times New Roman" w:hAnsi="Times New Roman" w:cs="Times New Roman"/>
                <w:bCs/>
                <w:sz w:val="24"/>
                <w:szCs w:val="24"/>
                <w:highlight w:val="none"/>
              </w:rPr>
              <w:t>Марка/модель, рік випуску</w:t>
            </w:r>
            <w:r>
              <w:rPr>
                <w:rFonts w:hint="default" w:ascii="Times New Roman" w:hAnsi="Times New Roman" w:cs="Times New Roman"/>
                <w:bCs/>
                <w:iCs/>
                <w:sz w:val="24"/>
                <w:szCs w:val="24"/>
                <w:highlight w:val="none"/>
              </w:rPr>
              <w:t>***</w:t>
            </w:r>
          </w:p>
        </w:tc>
        <w:tc>
          <w:tcPr>
            <w:tcW w:w="1701" w:type="dxa"/>
            <w:vAlign w:val="center"/>
          </w:tcPr>
          <w:p>
            <w:pPr>
              <w:jc w:val="both"/>
              <w:rPr>
                <w:rFonts w:hint="default" w:ascii="Times New Roman" w:hAnsi="Times New Roman" w:cs="Times New Roman"/>
                <w:bCs/>
                <w:iCs/>
                <w:sz w:val="24"/>
                <w:szCs w:val="24"/>
                <w:highlight w:val="none"/>
              </w:rPr>
            </w:pPr>
            <w:r>
              <w:rPr>
                <w:rFonts w:hint="default" w:ascii="Times New Roman" w:hAnsi="Times New Roman" w:cs="Times New Roman"/>
                <w:bCs/>
                <w:iCs/>
                <w:sz w:val="24"/>
                <w:szCs w:val="24"/>
                <w:highlight w:val="none"/>
              </w:rPr>
              <w:t>Кількість</w:t>
            </w:r>
          </w:p>
        </w:tc>
        <w:tc>
          <w:tcPr>
            <w:tcW w:w="1984" w:type="dxa"/>
            <w:vAlign w:val="center"/>
          </w:tcPr>
          <w:p>
            <w:pPr>
              <w:jc w:val="both"/>
              <w:rPr>
                <w:rFonts w:hint="default" w:ascii="Times New Roman" w:hAnsi="Times New Roman" w:cs="Times New Roman"/>
                <w:bCs/>
                <w:sz w:val="24"/>
                <w:szCs w:val="24"/>
                <w:highlight w:val="none"/>
              </w:rPr>
            </w:pPr>
            <w:r>
              <w:rPr>
                <w:rFonts w:hint="default" w:ascii="Times New Roman" w:hAnsi="Times New Roman" w:cs="Times New Roman"/>
                <w:bCs/>
                <w:sz w:val="24"/>
                <w:szCs w:val="24"/>
                <w:highlight w:val="none"/>
              </w:rPr>
              <w:t>Зазначення приналежності*</w:t>
            </w:r>
          </w:p>
        </w:tc>
        <w:tc>
          <w:tcPr>
            <w:tcW w:w="2136" w:type="dxa"/>
            <w:vAlign w:val="center"/>
          </w:tcPr>
          <w:p>
            <w:pPr>
              <w:jc w:val="both"/>
              <w:rPr>
                <w:rFonts w:hint="default" w:ascii="Times New Roman" w:hAnsi="Times New Roman" w:cs="Times New Roman"/>
                <w:bCs/>
                <w:sz w:val="24"/>
                <w:szCs w:val="24"/>
                <w:highlight w:val="none"/>
              </w:rPr>
            </w:pPr>
            <w:r>
              <w:rPr>
                <w:rFonts w:hint="default" w:ascii="Times New Roman" w:hAnsi="Times New Roman" w:cs="Times New Roman"/>
                <w:bCs/>
                <w:sz w:val="24"/>
                <w:szCs w:val="24"/>
                <w:highlight w:val="none"/>
              </w:rPr>
              <w:t>Документ, підтверджуючий приналежність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562" w:type="dxa"/>
            <w:vAlign w:val="center"/>
          </w:tcPr>
          <w:p>
            <w:pPr>
              <w:jc w:val="center"/>
              <w:rPr>
                <w:rFonts w:hint="default" w:ascii="Times New Roman" w:hAnsi="Times New Roman" w:cs="Times New Roman"/>
                <w:bCs/>
                <w:i/>
                <w:iCs/>
                <w:sz w:val="24"/>
                <w:szCs w:val="24"/>
                <w:highlight w:val="none"/>
              </w:rPr>
            </w:pPr>
            <w:r>
              <w:rPr>
                <w:rFonts w:hint="default" w:ascii="Times New Roman" w:hAnsi="Times New Roman" w:cs="Times New Roman"/>
                <w:bCs/>
                <w:i/>
                <w:iCs/>
                <w:sz w:val="24"/>
                <w:szCs w:val="24"/>
                <w:highlight w:val="none"/>
              </w:rPr>
              <w:t>1</w:t>
            </w:r>
          </w:p>
        </w:tc>
        <w:tc>
          <w:tcPr>
            <w:tcW w:w="1418" w:type="dxa"/>
            <w:vAlign w:val="center"/>
          </w:tcPr>
          <w:p>
            <w:pPr>
              <w:jc w:val="center"/>
              <w:rPr>
                <w:rFonts w:hint="default" w:ascii="Times New Roman" w:hAnsi="Times New Roman" w:cs="Times New Roman"/>
                <w:bCs/>
                <w:i/>
                <w:iCs/>
                <w:sz w:val="24"/>
                <w:szCs w:val="24"/>
                <w:highlight w:val="none"/>
              </w:rPr>
            </w:pPr>
            <w:r>
              <w:rPr>
                <w:rFonts w:hint="default" w:ascii="Times New Roman" w:hAnsi="Times New Roman" w:cs="Times New Roman"/>
                <w:bCs/>
                <w:i/>
                <w:iCs/>
                <w:sz w:val="24"/>
                <w:szCs w:val="24"/>
                <w:highlight w:val="none"/>
              </w:rPr>
              <w:t>2</w:t>
            </w:r>
          </w:p>
        </w:tc>
        <w:tc>
          <w:tcPr>
            <w:tcW w:w="2268" w:type="dxa"/>
            <w:vAlign w:val="center"/>
          </w:tcPr>
          <w:p>
            <w:pPr>
              <w:jc w:val="center"/>
              <w:rPr>
                <w:rFonts w:hint="default" w:ascii="Times New Roman" w:hAnsi="Times New Roman" w:cs="Times New Roman"/>
                <w:bCs/>
                <w:i/>
                <w:iCs/>
                <w:sz w:val="24"/>
                <w:szCs w:val="24"/>
                <w:highlight w:val="none"/>
              </w:rPr>
            </w:pPr>
            <w:r>
              <w:rPr>
                <w:rFonts w:hint="default" w:ascii="Times New Roman" w:hAnsi="Times New Roman" w:cs="Times New Roman"/>
                <w:bCs/>
                <w:i/>
                <w:iCs/>
                <w:sz w:val="24"/>
                <w:szCs w:val="24"/>
                <w:highlight w:val="none"/>
              </w:rPr>
              <w:t>3</w:t>
            </w:r>
          </w:p>
        </w:tc>
        <w:tc>
          <w:tcPr>
            <w:tcW w:w="1701" w:type="dxa"/>
            <w:vAlign w:val="center"/>
          </w:tcPr>
          <w:p>
            <w:pPr>
              <w:jc w:val="center"/>
              <w:rPr>
                <w:rFonts w:hint="default" w:ascii="Times New Roman" w:hAnsi="Times New Roman" w:cs="Times New Roman"/>
                <w:bCs/>
                <w:i/>
                <w:iCs/>
                <w:sz w:val="24"/>
                <w:szCs w:val="24"/>
                <w:highlight w:val="none"/>
              </w:rPr>
            </w:pPr>
            <w:r>
              <w:rPr>
                <w:rFonts w:hint="default" w:ascii="Times New Roman" w:hAnsi="Times New Roman" w:cs="Times New Roman"/>
                <w:bCs/>
                <w:i/>
                <w:iCs/>
                <w:sz w:val="24"/>
                <w:szCs w:val="24"/>
                <w:highlight w:val="none"/>
              </w:rPr>
              <w:t>4</w:t>
            </w:r>
          </w:p>
        </w:tc>
        <w:tc>
          <w:tcPr>
            <w:tcW w:w="1984" w:type="dxa"/>
            <w:vAlign w:val="center"/>
          </w:tcPr>
          <w:p>
            <w:pPr>
              <w:jc w:val="center"/>
              <w:rPr>
                <w:rFonts w:hint="default" w:ascii="Times New Roman" w:hAnsi="Times New Roman" w:cs="Times New Roman"/>
                <w:bCs/>
                <w:i/>
                <w:iCs/>
                <w:sz w:val="24"/>
                <w:szCs w:val="24"/>
                <w:highlight w:val="none"/>
              </w:rPr>
            </w:pPr>
            <w:r>
              <w:rPr>
                <w:rFonts w:hint="default" w:ascii="Times New Roman" w:hAnsi="Times New Roman" w:cs="Times New Roman"/>
                <w:bCs/>
                <w:i/>
                <w:iCs/>
                <w:sz w:val="24"/>
                <w:szCs w:val="24"/>
                <w:highlight w:val="none"/>
              </w:rPr>
              <w:t>5</w:t>
            </w:r>
          </w:p>
        </w:tc>
        <w:tc>
          <w:tcPr>
            <w:tcW w:w="2136" w:type="dxa"/>
            <w:vAlign w:val="center"/>
          </w:tcPr>
          <w:p>
            <w:pPr>
              <w:jc w:val="center"/>
              <w:rPr>
                <w:rFonts w:hint="default" w:ascii="Times New Roman" w:hAnsi="Times New Roman" w:cs="Times New Roman"/>
                <w:bCs/>
                <w:i/>
                <w:iCs/>
                <w:sz w:val="24"/>
                <w:szCs w:val="24"/>
                <w:highlight w:val="none"/>
              </w:rPr>
            </w:pPr>
            <w:r>
              <w:rPr>
                <w:rFonts w:hint="default" w:ascii="Times New Roman" w:hAnsi="Times New Roman" w:cs="Times New Roman"/>
                <w:bCs/>
                <w:i/>
                <w:iCs/>
                <w:sz w:val="24"/>
                <w:szCs w:val="24"/>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562" w:type="dxa"/>
            <w:vAlign w:val="center"/>
          </w:tcPr>
          <w:p>
            <w:pPr>
              <w:jc w:val="both"/>
              <w:rPr>
                <w:rFonts w:hint="default" w:ascii="Times New Roman" w:hAnsi="Times New Roman" w:cs="Times New Roman"/>
                <w:bCs/>
                <w:i/>
                <w:iCs/>
                <w:sz w:val="24"/>
                <w:szCs w:val="24"/>
                <w:highlight w:val="none"/>
              </w:rPr>
            </w:pPr>
          </w:p>
        </w:tc>
        <w:tc>
          <w:tcPr>
            <w:tcW w:w="1418" w:type="dxa"/>
            <w:vAlign w:val="center"/>
          </w:tcPr>
          <w:p>
            <w:pPr>
              <w:jc w:val="both"/>
              <w:rPr>
                <w:rFonts w:hint="default" w:ascii="Times New Roman" w:hAnsi="Times New Roman" w:cs="Times New Roman"/>
                <w:bCs/>
                <w:i/>
                <w:iCs/>
                <w:sz w:val="24"/>
                <w:szCs w:val="24"/>
                <w:highlight w:val="none"/>
              </w:rPr>
            </w:pPr>
          </w:p>
        </w:tc>
        <w:tc>
          <w:tcPr>
            <w:tcW w:w="2268" w:type="dxa"/>
            <w:vAlign w:val="center"/>
          </w:tcPr>
          <w:p>
            <w:pPr>
              <w:jc w:val="both"/>
              <w:rPr>
                <w:rFonts w:hint="default" w:ascii="Times New Roman" w:hAnsi="Times New Roman" w:cs="Times New Roman"/>
                <w:bCs/>
                <w:i/>
                <w:iCs/>
                <w:sz w:val="24"/>
                <w:szCs w:val="24"/>
                <w:highlight w:val="none"/>
              </w:rPr>
            </w:pPr>
          </w:p>
        </w:tc>
        <w:tc>
          <w:tcPr>
            <w:tcW w:w="1701" w:type="dxa"/>
            <w:vAlign w:val="center"/>
          </w:tcPr>
          <w:p>
            <w:pPr>
              <w:jc w:val="both"/>
              <w:rPr>
                <w:rFonts w:hint="default" w:ascii="Times New Roman" w:hAnsi="Times New Roman" w:cs="Times New Roman"/>
                <w:bCs/>
                <w:i/>
                <w:iCs/>
                <w:sz w:val="24"/>
                <w:szCs w:val="24"/>
                <w:highlight w:val="none"/>
              </w:rPr>
            </w:pPr>
          </w:p>
        </w:tc>
        <w:tc>
          <w:tcPr>
            <w:tcW w:w="1984" w:type="dxa"/>
            <w:vAlign w:val="center"/>
          </w:tcPr>
          <w:p>
            <w:pPr>
              <w:jc w:val="both"/>
              <w:rPr>
                <w:rFonts w:hint="default" w:ascii="Times New Roman" w:hAnsi="Times New Roman" w:cs="Times New Roman"/>
                <w:bCs/>
                <w:i/>
                <w:iCs/>
                <w:sz w:val="24"/>
                <w:szCs w:val="24"/>
                <w:highlight w:val="none"/>
              </w:rPr>
            </w:pPr>
          </w:p>
        </w:tc>
        <w:tc>
          <w:tcPr>
            <w:tcW w:w="2136" w:type="dxa"/>
            <w:vAlign w:val="center"/>
          </w:tcPr>
          <w:p>
            <w:pPr>
              <w:jc w:val="both"/>
              <w:rPr>
                <w:rFonts w:hint="default" w:ascii="Times New Roman" w:hAnsi="Times New Roman" w:cs="Times New Roman"/>
                <w:bCs/>
                <w:i/>
                <w:iCs/>
                <w:sz w:val="24"/>
                <w:szCs w:val="24"/>
                <w:highlight w:val="none"/>
              </w:rPr>
            </w:pPr>
          </w:p>
        </w:tc>
      </w:tr>
    </w:tbl>
    <w:p>
      <w:pPr>
        <w:jc w:val="both"/>
        <w:rPr>
          <w:rFonts w:hint="default" w:ascii="Times New Roman" w:hAnsi="Times New Roman" w:cs="Times New Roman"/>
          <w:bCs/>
          <w:i/>
          <w:sz w:val="24"/>
          <w:szCs w:val="24"/>
          <w:highlight w:val="none"/>
        </w:rPr>
      </w:pPr>
      <w:r>
        <w:rPr>
          <w:rFonts w:hint="default" w:ascii="Times New Roman" w:hAnsi="Times New Roman" w:cs="Times New Roman"/>
          <w:bCs/>
          <w:i/>
          <w:sz w:val="24"/>
          <w:szCs w:val="24"/>
          <w:highlight w:val="none"/>
        </w:rPr>
        <w:t>* якщо Учасник є власником або володіє майном на праві господарського відання чи оперативного управління, зазначається «власний», в інших випадках – зазначається «право користування» транспортних засобів, основних будівельних машин, механізмів, обладнання та устаткування тощо (договір оренди, лізингу, послуг або в інший спосіб, визначений законодавством України). Учасник надає тільки ті невід’ємні частини договору лізингу, які безпосередньо стосуються техніки, що зазначена в інформації про наявність техніки (транспортних засобів, основних будівельних машин, механізмів, обладнання та устаткування);</w:t>
      </w:r>
    </w:p>
    <w:p>
      <w:pPr>
        <w:jc w:val="both"/>
        <w:rPr>
          <w:rFonts w:hint="default" w:ascii="Times New Roman" w:hAnsi="Times New Roman" w:cs="Times New Roman"/>
          <w:bCs/>
          <w:i/>
          <w:sz w:val="24"/>
          <w:szCs w:val="24"/>
          <w:highlight w:val="none"/>
        </w:rPr>
      </w:pPr>
      <w:r>
        <w:rPr>
          <w:rFonts w:hint="default" w:ascii="Times New Roman" w:hAnsi="Times New Roman" w:cs="Times New Roman"/>
          <w:bCs/>
          <w:i/>
          <w:sz w:val="24"/>
          <w:szCs w:val="24"/>
          <w:highlight w:val="none"/>
        </w:rPr>
        <w:t>** зазначається номер та дата документу, які Учасник надав як підтверджуючий приналежності відповідно до  графи 5 Таблиці.</w:t>
      </w:r>
    </w:p>
    <w:p>
      <w:pPr>
        <w:jc w:val="both"/>
        <w:rPr>
          <w:rFonts w:hint="default" w:ascii="Times New Roman" w:hAnsi="Times New Roman" w:cs="Times New Roman"/>
          <w:bCs/>
          <w:i/>
          <w:sz w:val="24"/>
          <w:szCs w:val="24"/>
          <w:highlight w:val="none"/>
        </w:rPr>
      </w:pPr>
      <w:r>
        <w:rPr>
          <w:rFonts w:hint="default" w:ascii="Times New Roman" w:hAnsi="Times New Roman" w:cs="Times New Roman"/>
          <w:bCs/>
          <w:i/>
          <w:sz w:val="24"/>
          <w:szCs w:val="24"/>
          <w:highlight w:val="none"/>
        </w:rPr>
        <w:t>У випадку, якщо Учасником є Об’єднання учасників (далі - Учасник), яке зазначає про наявність техніки, що належить йому на праві господарського відання чи оперативного управління, такий Учасник подає документальне підтвердження передачі йому учасником(ами) об’єднання у господарське відання або в оперативне управління відповідної техніки (ч.2 ст.123 Господарського кодексу України) та довідку про перебування основних засобів на його балансі.</w:t>
      </w:r>
    </w:p>
    <w:p>
      <w:pPr>
        <w:jc w:val="both"/>
        <w:rPr>
          <w:rFonts w:hint="default" w:ascii="Times New Roman" w:hAnsi="Times New Roman" w:cs="Times New Roman"/>
          <w:bCs/>
          <w:i/>
          <w:sz w:val="24"/>
          <w:szCs w:val="24"/>
          <w:highlight w:val="none"/>
        </w:rPr>
      </w:pPr>
      <w:r>
        <w:rPr>
          <w:rFonts w:hint="default" w:ascii="Times New Roman" w:hAnsi="Times New Roman" w:cs="Times New Roman"/>
          <w:bCs/>
          <w:i/>
          <w:sz w:val="24"/>
          <w:szCs w:val="24"/>
          <w:highlight w:val="none"/>
        </w:rPr>
        <w:t>*** Марка/модель транспортних засобів, основних будівельних машин, механізмів, обладнання та устаткування (відповідно реєстраційних документів), що не враховані у загальновиробничих витратах.</w:t>
      </w:r>
    </w:p>
    <w:p>
      <w:pPr>
        <w:jc w:val="both"/>
        <w:rPr>
          <w:rFonts w:hint="default" w:ascii="Times New Roman" w:hAnsi="Times New Roman" w:cs="Times New Roman"/>
          <w:bCs/>
          <w:i/>
          <w:sz w:val="24"/>
          <w:szCs w:val="24"/>
          <w:highlight w:val="none"/>
        </w:rPr>
      </w:pPr>
      <w:r>
        <w:rPr>
          <w:rFonts w:hint="default" w:ascii="Times New Roman" w:hAnsi="Times New Roman" w:cs="Times New Roman"/>
          <w:bCs/>
          <w:i/>
          <w:sz w:val="24"/>
          <w:szCs w:val="24"/>
          <w:highlight w:val="none"/>
        </w:rPr>
        <w:t>Обов’язковий перелік та кількість необхідної техніки та обладнання для надання послуг за предметом закупівлі:</w:t>
      </w:r>
    </w:p>
    <w:p>
      <w:pPr>
        <w:pStyle w:val="18"/>
        <w:numPr>
          <w:ilvl w:val="0"/>
          <w:numId w:val="1"/>
        </w:numPr>
        <w:jc w:val="both"/>
        <w:rPr>
          <w:rFonts w:hint="default" w:ascii="Times New Roman" w:hAnsi="Times New Roman" w:cs="Times New Roman"/>
          <w:bCs/>
          <w:highlight w:val="none"/>
          <w:lang w:val="uk-UA"/>
        </w:rPr>
      </w:pPr>
      <w:r>
        <w:rPr>
          <w:rFonts w:hint="default" w:ascii="Times New Roman" w:hAnsi="Times New Roman" w:cs="Times New Roman"/>
          <w:bCs/>
          <w:highlight w:val="none"/>
          <w:lang w:val="uk-UA"/>
        </w:rPr>
        <w:t>Кран</w:t>
      </w:r>
      <w:r>
        <w:rPr>
          <w:rFonts w:hint="default" w:ascii="Times New Roman" w:hAnsi="Times New Roman" w:cs="Times New Roman"/>
          <w:bCs/>
          <w:highlight w:val="none"/>
          <w:lang w:val="uk-UA"/>
        </w:rPr>
        <w:t xml:space="preserve"> на автомобільному ходу </w:t>
      </w:r>
      <w:r>
        <w:rPr>
          <w:rFonts w:hint="default" w:ascii="Times New Roman" w:hAnsi="Times New Roman" w:cs="Times New Roman"/>
          <w:bCs/>
          <w:highlight w:val="none"/>
          <w:lang w:val="uk-UA"/>
        </w:rPr>
        <w:t>–</w:t>
      </w:r>
      <w:r>
        <w:rPr>
          <w:rFonts w:hint="default" w:ascii="Times New Roman" w:hAnsi="Times New Roman" w:cs="Times New Roman"/>
          <w:bCs/>
          <w:highlight w:val="none"/>
          <w:lang w:val="uk-UA"/>
        </w:rPr>
        <w:t xml:space="preserve"> </w:t>
      </w:r>
      <w:r>
        <w:rPr>
          <w:rFonts w:hint="default" w:ascii="Times New Roman" w:hAnsi="Times New Roman" w:cs="Times New Roman"/>
          <w:bCs/>
          <w:highlight w:val="none"/>
          <w:lang w:val="uk-UA"/>
        </w:rPr>
        <w:t>1 шт.;</w:t>
      </w:r>
    </w:p>
    <w:p>
      <w:pPr>
        <w:pStyle w:val="18"/>
        <w:numPr>
          <w:ilvl w:val="0"/>
          <w:numId w:val="1"/>
        </w:numPr>
        <w:jc w:val="both"/>
        <w:rPr>
          <w:rFonts w:hint="default" w:ascii="Times New Roman" w:hAnsi="Times New Roman" w:cs="Times New Roman"/>
          <w:bCs/>
          <w:highlight w:val="none"/>
          <w:lang w:val="uk-UA"/>
        </w:rPr>
      </w:pPr>
      <w:r>
        <w:rPr>
          <w:rFonts w:hint="default" w:ascii="Times New Roman" w:hAnsi="Times New Roman" w:cs="Times New Roman"/>
          <w:bCs/>
          <w:highlight w:val="none"/>
          <w:lang w:val="uk-UA"/>
        </w:rPr>
        <w:t>Екскаватор</w:t>
      </w:r>
      <w:r>
        <w:rPr>
          <w:rFonts w:hint="default" w:ascii="Times New Roman" w:hAnsi="Times New Roman" w:cs="Times New Roman"/>
          <w:bCs/>
          <w:highlight w:val="none"/>
          <w:lang w:val="uk-UA"/>
        </w:rPr>
        <w:t xml:space="preserve"> </w:t>
      </w:r>
      <w:r>
        <w:rPr>
          <w:rFonts w:hint="default" w:ascii="Times New Roman" w:hAnsi="Times New Roman" w:cs="Times New Roman"/>
          <w:bCs/>
          <w:highlight w:val="none"/>
          <w:lang w:val="uk-UA"/>
        </w:rPr>
        <w:t>–</w:t>
      </w:r>
      <w:r>
        <w:rPr>
          <w:rFonts w:hint="default" w:ascii="Times New Roman" w:hAnsi="Times New Roman" w:cs="Times New Roman"/>
          <w:bCs/>
          <w:highlight w:val="none"/>
          <w:lang w:val="uk-UA"/>
        </w:rPr>
        <w:t xml:space="preserve"> </w:t>
      </w:r>
      <w:r>
        <w:rPr>
          <w:rFonts w:hint="default" w:ascii="Times New Roman" w:hAnsi="Times New Roman" w:cs="Times New Roman"/>
          <w:bCs/>
          <w:highlight w:val="none"/>
          <w:lang w:val="uk-UA"/>
        </w:rPr>
        <w:t>1 шт.;</w:t>
      </w:r>
    </w:p>
    <w:p>
      <w:pPr>
        <w:pStyle w:val="18"/>
        <w:numPr>
          <w:ilvl w:val="0"/>
          <w:numId w:val="1"/>
        </w:numPr>
        <w:jc w:val="both"/>
        <w:rPr>
          <w:rFonts w:hint="default" w:ascii="Times New Roman" w:hAnsi="Times New Roman" w:cs="Times New Roman"/>
          <w:bCs/>
          <w:highlight w:val="none"/>
          <w:lang w:val="uk-UA"/>
        </w:rPr>
      </w:pPr>
      <w:r>
        <w:rPr>
          <w:rFonts w:hint="default" w:ascii="Times New Roman" w:hAnsi="Times New Roman" w:cs="Times New Roman"/>
          <w:bCs/>
          <w:highlight w:val="none"/>
          <w:lang w:val="uk-UA"/>
        </w:rPr>
        <w:t>Апарат для стикового зварювання – 1 шт</w:t>
      </w:r>
      <w:r>
        <w:rPr>
          <w:rFonts w:hint="default" w:ascii="Times New Roman" w:hAnsi="Times New Roman" w:cs="Times New Roman"/>
          <w:bCs/>
          <w:highlight w:val="none"/>
          <w:lang w:val="uk-UA"/>
        </w:rPr>
        <w:t>;</w:t>
      </w:r>
    </w:p>
    <w:p>
      <w:pPr>
        <w:pStyle w:val="18"/>
        <w:numPr>
          <w:ilvl w:val="0"/>
          <w:numId w:val="1"/>
        </w:numPr>
        <w:jc w:val="both"/>
        <w:rPr>
          <w:rFonts w:hint="default" w:ascii="Times New Roman" w:hAnsi="Times New Roman" w:cs="Times New Roman"/>
          <w:bCs/>
          <w:highlight w:val="none"/>
          <w:lang w:val="uk-UA"/>
        </w:rPr>
      </w:pPr>
      <w:r>
        <w:rPr>
          <w:rFonts w:hint="default" w:ascii="Times New Roman" w:hAnsi="Times New Roman" w:cs="Times New Roman"/>
          <w:bCs/>
          <w:highlight w:val="none"/>
          <w:lang w:val="uk-UA"/>
        </w:rPr>
        <w:t>Установка для зварювання – 1 шт</w:t>
      </w:r>
      <w:r>
        <w:rPr>
          <w:rFonts w:hint="default" w:ascii="Times New Roman" w:hAnsi="Times New Roman" w:cs="Times New Roman"/>
          <w:bCs/>
          <w:highlight w:val="none"/>
          <w:lang w:val="uk-UA"/>
        </w:rPr>
        <w:t>;</w:t>
      </w:r>
    </w:p>
    <w:p>
      <w:pPr>
        <w:pStyle w:val="18"/>
        <w:numPr>
          <w:ilvl w:val="0"/>
          <w:numId w:val="1"/>
        </w:numPr>
        <w:jc w:val="both"/>
        <w:rPr>
          <w:rFonts w:hint="default" w:ascii="Times New Roman" w:hAnsi="Times New Roman" w:cs="Times New Roman"/>
          <w:bCs/>
          <w:highlight w:val="none"/>
          <w:lang w:val="uk-UA"/>
        </w:rPr>
      </w:pPr>
      <w:r>
        <w:rPr>
          <w:rFonts w:hint="default" w:ascii="Times New Roman" w:hAnsi="Times New Roman" w:cs="Times New Roman"/>
          <w:bCs/>
          <w:highlight w:val="none"/>
          <w:lang w:val="uk-UA"/>
        </w:rPr>
        <w:t xml:space="preserve">Автомобіль бортовий </w:t>
      </w:r>
      <w:r>
        <w:rPr>
          <w:rFonts w:hint="default" w:ascii="Times New Roman" w:hAnsi="Times New Roman" w:cs="Times New Roman"/>
          <w:bCs/>
          <w:highlight w:val="none"/>
          <w:lang w:val="uk-UA"/>
        </w:rPr>
        <w:t>– 1 шт</w:t>
      </w:r>
      <w:r>
        <w:rPr>
          <w:rFonts w:hint="default" w:ascii="Times New Roman" w:hAnsi="Times New Roman" w:cs="Times New Roman"/>
          <w:bCs/>
          <w:highlight w:val="none"/>
          <w:lang w:val="uk-UA"/>
        </w:rPr>
        <w:t>;</w:t>
      </w:r>
    </w:p>
    <w:p>
      <w:pPr>
        <w:pStyle w:val="18"/>
        <w:numPr>
          <w:numId w:val="0"/>
        </w:numPr>
        <w:ind w:left="360" w:leftChars="0"/>
        <w:jc w:val="both"/>
        <w:rPr>
          <w:rFonts w:hint="default" w:ascii="Times New Roman" w:hAnsi="Times New Roman" w:cs="Times New Roman"/>
          <w:bCs/>
          <w:highlight w:val="none"/>
          <w:lang w:val="uk-UA"/>
        </w:rPr>
      </w:pPr>
    </w:p>
    <w:p>
      <w:pPr>
        <w:ind w:firstLine="708"/>
        <w:jc w:val="both"/>
        <w:rPr>
          <w:rFonts w:hint="default" w:ascii="Times New Roman" w:hAnsi="Times New Roman" w:cs="Times New Roman"/>
          <w:bCs/>
          <w:sz w:val="24"/>
          <w:szCs w:val="24"/>
          <w:highlight w:val="none"/>
        </w:rPr>
      </w:pPr>
      <w:r>
        <w:rPr>
          <w:rFonts w:hint="default" w:ascii="Times New Roman" w:hAnsi="Times New Roman" w:cs="Times New Roman"/>
          <w:bCs/>
          <w:sz w:val="24"/>
          <w:szCs w:val="24"/>
          <w:highlight w:val="none"/>
        </w:rPr>
        <w:t>У підтвердження інформації, зазначеної в довідці, Учасник торгів надає посвідчені  копії свідоцтв про реєстрацію транспортних засобів, будівельних машин та механізмів. Якщо транспортні засоби, будівельні машини та механізми тощо не підлягають державній реєстрації, - інший документ, що посвідчує право власності (обліку).</w:t>
      </w:r>
    </w:p>
    <w:p>
      <w:pPr>
        <w:ind w:firstLine="708"/>
        <w:jc w:val="both"/>
        <w:rPr>
          <w:rFonts w:hint="default" w:ascii="Times New Roman" w:hAnsi="Times New Roman" w:cs="Times New Roman"/>
          <w:bCs/>
          <w:sz w:val="24"/>
          <w:szCs w:val="24"/>
          <w:highlight w:val="none"/>
        </w:rPr>
      </w:pPr>
      <w:r>
        <w:rPr>
          <w:rFonts w:hint="default" w:ascii="Times New Roman" w:hAnsi="Times New Roman" w:cs="Times New Roman"/>
          <w:bCs/>
          <w:sz w:val="24"/>
          <w:szCs w:val="24"/>
          <w:highlight w:val="none"/>
        </w:rPr>
        <w:t>Якщо техніка не є власністю Учасника торгів, а залучена, то Учасником торгів на всю, вказану у довідці техніку (транспортні засоби, будівельні машини, механізми, обладнання та устаткування), додатково подається:</w:t>
      </w:r>
    </w:p>
    <w:p>
      <w:pPr>
        <w:numPr>
          <w:ilvl w:val="0"/>
          <w:numId w:val="2"/>
        </w:numPr>
        <w:ind w:left="400" w:leftChars="0" w:hanging="400" w:firstLineChars="0"/>
        <w:jc w:val="both"/>
        <w:rPr>
          <w:rFonts w:hint="default" w:ascii="Times New Roman" w:hAnsi="Times New Roman" w:cs="Times New Roman"/>
          <w:bCs/>
          <w:sz w:val="24"/>
          <w:szCs w:val="24"/>
          <w:highlight w:val="none"/>
        </w:rPr>
      </w:pPr>
      <w:r>
        <w:rPr>
          <w:rFonts w:hint="default" w:ascii="Times New Roman" w:hAnsi="Times New Roman" w:cs="Times New Roman"/>
          <w:bCs/>
          <w:sz w:val="24"/>
          <w:szCs w:val="24"/>
          <w:highlight w:val="none"/>
        </w:rPr>
        <w:t>посвідчені копії договорів, які укладені Учасником торгів, дійсних та чинних, протягом всього строку* виконання договору про закупівлю: оренди (лізингу), надання послуг та ін. (*договори, що посвідчують право користування: оренди, надання послуг та ін., крім лізингу, на всю техніку, зазначену Учасником у складі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надання послуг;</w:t>
      </w:r>
    </w:p>
    <w:p>
      <w:pPr>
        <w:numPr>
          <w:ilvl w:val="0"/>
          <w:numId w:val="2"/>
        </w:numPr>
        <w:ind w:left="400" w:leftChars="0" w:hanging="400" w:firstLineChars="0"/>
        <w:jc w:val="both"/>
        <w:rPr>
          <w:rFonts w:hint="default" w:ascii="Times New Roman" w:hAnsi="Times New Roman" w:cs="Times New Roman"/>
          <w:bCs/>
          <w:color w:val="auto"/>
          <w:sz w:val="24"/>
          <w:szCs w:val="24"/>
          <w:highlight w:val="none"/>
        </w:rPr>
      </w:pPr>
      <w:r>
        <w:rPr>
          <w:rFonts w:hint="default" w:ascii="Times New Roman" w:hAnsi="Times New Roman" w:cs="Times New Roman"/>
          <w:bCs/>
          <w:color w:val="auto"/>
          <w:sz w:val="24"/>
          <w:szCs w:val="24"/>
          <w:highlight w:val="none"/>
        </w:rPr>
        <w:t>посвідчені акт(и) приймання-передачі Учаснику торгів (або інший(і) документ(и), який(і) підтверджує(ють) факт отримання Учасником таких транспортних засобів, будівельних машин, 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pPr>
        <w:numPr>
          <w:ilvl w:val="0"/>
          <w:numId w:val="2"/>
        </w:numPr>
        <w:ind w:left="400" w:leftChars="0" w:hanging="400" w:firstLineChars="0"/>
        <w:jc w:val="both"/>
        <w:rPr>
          <w:rFonts w:hint="default" w:ascii="Times New Roman" w:hAnsi="Times New Roman" w:cs="Times New Roman"/>
          <w:bCs/>
          <w:color w:val="auto"/>
          <w:sz w:val="24"/>
          <w:szCs w:val="24"/>
          <w:highlight w:val="none"/>
        </w:rPr>
      </w:pPr>
      <w:r>
        <w:rPr>
          <w:rFonts w:hint="default" w:ascii="Times New Roman" w:hAnsi="Times New Roman" w:cs="Times New Roman"/>
          <w:bCs/>
          <w:color w:val="auto"/>
          <w:sz w:val="24"/>
          <w:szCs w:val="24"/>
          <w:highlight w:val="none"/>
        </w:rPr>
        <w:t>оригінал листа-підтвердження орендодавця, лізингодавця або іншої особи, яка зазначена у відповідному договорі, щодо не заперечення використання його машин, механізмів, обладнання та ін. для виконання робіт (надання послуг) Учасником за предметом закупівлі на весь строк надання послуг за предметом закупівлі.</w:t>
      </w:r>
    </w:p>
    <w:p>
      <w:pPr>
        <w:ind w:firstLine="708"/>
        <w:jc w:val="both"/>
        <w:rPr>
          <w:rFonts w:hint="default" w:ascii="Times New Roman" w:hAnsi="Times New Roman" w:cs="Times New Roman"/>
          <w:bCs/>
          <w:sz w:val="24"/>
          <w:szCs w:val="24"/>
          <w:highlight w:val="none"/>
        </w:rPr>
      </w:pPr>
      <w:r>
        <w:rPr>
          <w:rFonts w:hint="default" w:ascii="Times New Roman" w:hAnsi="Times New Roman" w:cs="Times New Roman"/>
          <w:bCs/>
          <w:sz w:val="24"/>
          <w:szCs w:val="24"/>
          <w:highlight w:val="none"/>
        </w:rPr>
        <w:t>У тому разі, якщо орендодавець, лізингодавець та інші особи, які є стороною наданого Учасником у складі пропозиції договору оренди, лізингу тощо, не є власниками цієї техніки, пропозиція Учасника має також містити:</w:t>
      </w:r>
    </w:p>
    <w:p>
      <w:pPr>
        <w:numPr>
          <w:ilvl w:val="0"/>
          <w:numId w:val="2"/>
        </w:numPr>
        <w:ind w:left="400" w:leftChars="0" w:hanging="400" w:firstLineChars="0"/>
        <w:jc w:val="both"/>
        <w:rPr>
          <w:rFonts w:hint="default" w:ascii="Times New Roman" w:hAnsi="Times New Roman" w:cs="Times New Roman"/>
          <w:bCs/>
          <w:sz w:val="24"/>
          <w:szCs w:val="24"/>
          <w:highlight w:val="none"/>
        </w:rPr>
      </w:pPr>
      <w:r>
        <w:rPr>
          <w:rFonts w:hint="default" w:ascii="Times New Roman" w:hAnsi="Times New Roman" w:cs="Times New Roman"/>
          <w:bCs/>
          <w:sz w:val="24"/>
          <w:szCs w:val="24"/>
          <w:highlight w:val="none"/>
        </w:rPr>
        <w:t>посвідчену власником копію документу, який підтверджує право власності на вказану техніку (якщо власником є фізична особа – копія має бути посвідчена нотаріально);</w:t>
      </w:r>
    </w:p>
    <w:p>
      <w:pPr>
        <w:numPr>
          <w:ilvl w:val="0"/>
          <w:numId w:val="2"/>
        </w:numPr>
        <w:ind w:left="400" w:leftChars="0" w:hanging="400" w:firstLineChars="0"/>
        <w:jc w:val="both"/>
        <w:rPr>
          <w:rFonts w:hint="default" w:ascii="Times New Roman" w:hAnsi="Times New Roman" w:cs="Times New Roman"/>
          <w:bCs/>
          <w:sz w:val="24"/>
          <w:szCs w:val="24"/>
          <w:highlight w:val="none"/>
        </w:rPr>
      </w:pPr>
      <w:r>
        <w:rPr>
          <w:rFonts w:hint="default" w:ascii="Times New Roman" w:hAnsi="Times New Roman" w:cs="Times New Roman"/>
          <w:bCs/>
          <w:sz w:val="24"/>
          <w:szCs w:val="24"/>
          <w:highlight w:val="none"/>
        </w:rPr>
        <w:t>копії договорів, укладених з власником, які підтверджують право орендодавця, лізингодавця та інших осіб, які не є власниками цієї техніки, надавати у користування техніку, необхідну для надання послуг) на весь строк за предметом закупівлі;</w:t>
      </w:r>
    </w:p>
    <w:p>
      <w:pPr>
        <w:numPr>
          <w:ilvl w:val="0"/>
          <w:numId w:val="2"/>
        </w:numPr>
        <w:ind w:left="400" w:leftChars="0" w:hanging="400" w:firstLineChars="0"/>
        <w:jc w:val="both"/>
        <w:rPr>
          <w:rFonts w:hint="default" w:ascii="Times New Roman" w:hAnsi="Times New Roman" w:cs="Times New Roman"/>
          <w:bCs/>
          <w:sz w:val="24"/>
          <w:szCs w:val="24"/>
          <w:highlight w:val="none"/>
        </w:rPr>
      </w:pPr>
      <w:r>
        <w:rPr>
          <w:rFonts w:hint="default" w:ascii="Times New Roman" w:hAnsi="Times New Roman" w:cs="Times New Roman"/>
          <w:bCs/>
          <w:sz w:val="24"/>
          <w:szCs w:val="24"/>
          <w:highlight w:val="none"/>
        </w:rPr>
        <w:t>копії акту(ів) приймання-передачі (або інший(і) документ(и), який(і) підтверджує(ють) факт передачі) техніки до договорів (у разі, коли вимогами чинного законодавства України та/або умовами зазначених договорів передбачено їх складання).</w:t>
      </w:r>
      <w:r>
        <w:rPr>
          <w:rFonts w:hint="default" w:ascii="Times New Roman" w:hAnsi="Times New Roman" w:cs="Times New Roman"/>
          <w:bCs/>
          <w:sz w:val="24"/>
          <w:szCs w:val="24"/>
          <w:highlight w:val="none"/>
          <w:lang w:val="uk-UA"/>
        </w:rPr>
        <w:t xml:space="preserve"> </w:t>
      </w:r>
    </w:p>
    <w:p>
      <w:pPr>
        <w:autoSpaceDE w:val="0"/>
        <w:ind w:right="22"/>
        <w:jc w:val="both"/>
        <w:rPr>
          <w:rFonts w:hint="default" w:ascii="Times New Roman" w:hAnsi="Times New Roman" w:cs="Times New Roman"/>
          <w:b/>
          <w:i/>
          <w:iCs/>
          <w:sz w:val="24"/>
          <w:szCs w:val="24"/>
          <w:highlight w:val="none"/>
          <w:lang w:eastAsia="zh-CN"/>
        </w:rPr>
      </w:pPr>
      <w:r>
        <w:rPr>
          <w:rFonts w:hint="default" w:ascii="Times New Roman" w:hAnsi="Times New Roman" w:cs="Times New Roman"/>
          <w:b/>
          <w:bCs/>
          <w:sz w:val="24"/>
          <w:szCs w:val="24"/>
          <w:highlight w:val="none"/>
          <w:lang w:eastAsia="ru-RU"/>
        </w:rPr>
        <w:t xml:space="preserve">2. </w:t>
      </w:r>
      <w:r>
        <w:rPr>
          <w:rFonts w:hint="default" w:ascii="Times New Roman" w:hAnsi="Times New Roman" w:cs="Times New Roman"/>
          <w:b/>
          <w:sz w:val="24"/>
          <w:szCs w:val="24"/>
          <w:highlight w:val="none"/>
          <w:lang w:eastAsia="zh-CN"/>
        </w:rPr>
        <w:t xml:space="preserve"> Довідка, що підтверджує наявність працівників, відповідної кваліфікації, які мають необхідні знання та досвід по формі наведеної нижче таблиці: </w:t>
      </w:r>
    </w:p>
    <w:p>
      <w:pPr>
        <w:autoSpaceDE w:val="0"/>
        <w:ind w:right="22"/>
        <w:jc w:val="both"/>
        <w:rPr>
          <w:rFonts w:hint="default" w:ascii="Times New Roman" w:hAnsi="Times New Roman" w:cs="Times New Roman"/>
          <w:i/>
          <w:sz w:val="24"/>
          <w:szCs w:val="24"/>
          <w:highlight w:val="none"/>
          <w:shd w:val="clear" w:color="auto" w:fill="FFFFFF"/>
          <w:lang w:eastAsia="ru-RU"/>
        </w:rPr>
      </w:pPr>
      <w:r>
        <w:rPr>
          <w:rFonts w:hint="default" w:ascii="Times New Roman" w:hAnsi="Times New Roman" w:cs="Times New Roman"/>
          <w:i/>
          <w:sz w:val="24"/>
          <w:szCs w:val="24"/>
          <w:highlight w:val="none"/>
          <w:shd w:val="clear" w:color="auto" w:fill="FFFFFF"/>
          <w:lang w:eastAsia="ru-RU"/>
        </w:rPr>
        <w:t>Кількість працівників, які обов’язково включаються до довідки:</w:t>
      </w:r>
    </w:p>
    <w:p>
      <w:pPr>
        <w:autoSpaceDE w:val="0"/>
        <w:ind w:right="22"/>
        <w:jc w:val="both"/>
        <w:rPr>
          <w:rFonts w:hint="default" w:ascii="Times New Roman" w:hAnsi="Times New Roman" w:cs="Times New Roman"/>
          <w:i/>
          <w:sz w:val="24"/>
          <w:szCs w:val="24"/>
          <w:highlight w:val="none"/>
          <w:shd w:val="clear" w:color="auto" w:fill="FFFFFF"/>
          <w:lang w:eastAsia="ru-RU"/>
        </w:rPr>
      </w:pPr>
      <w:r>
        <w:rPr>
          <w:rFonts w:hint="default" w:ascii="Times New Roman" w:hAnsi="Times New Roman" w:cs="Times New Roman"/>
          <w:i/>
          <w:sz w:val="24"/>
          <w:szCs w:val="24"/>
          <w:highlight w:val="none"/>
          <w:shd w:val="clear" w:color="auto" w:fill="FFFFFF"/>
          <w:lang w:eastAsia="ru-RU"/>
        </w:rPr>
        <w:t>Інженерно-технічні працівники:</w:t>
      </w:r>
    </w:p>
    <w:p>
      <w:pPr>
        <w:autoSpaceDE w:val="0"/>
        <w:ind w:right="22"/>
        <w:jc w:val="both"/>
        <w:rPr>
          <w:rFonts w:hint="default" w:ascii="Times New Roman" w:hAnsi="Times New Roman" w:cs="Times New Roman"/>
          <w:sz w:val="24"/>
          <w:szCs w:val="24"/>
          <w:highlight w:val="none"/>
          <w:lang w:eastAsia="ru-RU"/>
        </w:rPr>
      </w:pPr>
      <w:r>
        <w:rPr>
          <w:rFonts w:hint="default" w:ascii="Times New Roman" w:hAnsi="Times New Roman" w:cs="Times New Roman"/>
          <w:sz w:val="24"/>
          <w:szCs w:val="24"/>
          <w:highlight w:val="none"/>
          <w:lang w:eastAsia="ru-RU"/>
        </w:rPr>
        <w:t xml:space="preserve">Головний інженер або інша особа яка здійснює технічне керівництво на  об'єкті </w:t>
      </w:r>
      <w:r>
        <w:rPr>
          <w:rFonts w:hint="default" w:ascii="Times New Roman" w:hAnsi="Times New Roman" w:cs="Times New Roman"/>
          <w:sz w:val="24"/>
          <w:szCs w:val="24"/>
          <w:highlight w:val="none"/>
          <w:lang w:val="uk-UA" w:eastAsia="ru-RU"/>
        </w:rPr>
        <w:t xml:space="preserve">(керівник проектів, керівник підрозділів, тощо) </w:t>
      </w:r>
      <w:r>
        <w:rPr>
          <w:rFonts w:hint="default" w:ascii="Times New Roman" w:hAnsi="Times New Roman" w:cs="Times New Roman"/>
          <w:sz w:val="24"/>
          <w:szCs w:val="24"/>
          <w:highlight w:val="none"/>
          <w:lang w:eastAsia="ru-RU"/>
        </w:rPr>
        <w:t>–  не менше 1 особи;</w:t>
      </w:r>
    </w:p>
    <w:p>
      <w:pPr>
        <w:autoSpaceDE w:val="0"/>
        <w:ind w:right="22"/>
        <w:jc w:val="both"/>
        <w:rPr>
          <w:rFonts w:hint="default" w:ascii="Times New Roman" w:hAnsi="Times New Roman" w:cs="Times New Roman"/>
          <w:sz w:val="24"/>
          <w:szCs w:val="24"/>
          <w:highlight w:val="none"/>
          <w:lang w:val="uk-UA" w:eastAsia="ru-RU"/>
        </w:rPr>
      </w:pPr>
      <w:r>
        <w:rPr>
          <w:rFonts w:hint="default" w:ascii="Times New Roman" w:hAnsi="Times New Roman" w:cs="Times New Roman"/>
          <w:sz w:val="24"/>
          <w:szCs w:val="24"/>
          <w:highlight w:val="none"/>
          <w:lang w:eastAsia="ru-RU"/>
        </w:rPr>
        <w:t>Майстер – не менше 1 особи</w:t>
      </w:r>
      <w:r>
        <w:rPr>
          <w:rFonts w:hint="default" w:ascii="Times New Roman" w:hAnsi="Times New Roman" w:cs="Times New Roman"/>
          <w:sz w:val="24"/>
          <w:szCs w:val="24"/>
          <w:highlight w:val="none"/>
          <w:lang w:val="uk-UA" w:eastAsia="ru-RU"/>
        </w:rPr>
        <w:t>;</w:t>
      </w:r>
    </w:p>
    <w:p>
      <w:pPr>
        <w:autoSpaceDE w:val="0"/>
        <w:ind w:right="22"/>
        <w:jc w:val="both"/>
        <w:rPr>
          <w:rFonts w:hint="default" w:ascii="Times New Roman" w:hAnsi="Times New Roman" w:cs="Times New Roman"/>
          <w:i/>
          <w:sz w:val="24"/>
          <w:szCs w:val="24"/>
          <w:highlight w:val="none"/>
          <w:lang w:eastAsia="ru-RU"/>
        </w:rPr>
      </w:pPr>
      <w:r>
        <w:rPr>
          <w:rFonts w:hint="default" w:ascii="Times New Roman" w:hAnsi="Times New Roman" w:cs="Times New Roman"/>
          <w:i/>
          <w:sz w:val="24"/>
          <w:szCs w:val="24"/>
          <w:highlight w:val="none"/>
          <w:lang w:eastAsia="ru-RU"/>
        </w:rPr>
        <w:t>Інші працівники:</w:t>
      </w:r>
    </w:p>
    <w:p>
      <w:pPr>
        <w:rPr>
          <w:rFonts w:hint="default" w:ascii="Times New Roman" w:hAnsi="Times New Roman" w:cs="Times New Roman"/>
          <w:sz w:val="24"/>
          <w:szCs w:val="24"/>
          <w:highlight w:val="none"/>
          <w:lang w:eastAsia="ru-RU"/>
        </w:rPr>
      </w:pPr>
      <w:r>
        <w:rPr>
          <w:rFonts w:hint="default" w:ascii="Times New Roman" w:hAnsi="Times New Roman" w:cs="Times New Roman"/>
          <w:sz w:val="24"/>
          <w:szCs w:val="24"/>
          <w:highlight w:val="none"/>
          <w:lang w:eastAsia="ru-RU"/>
        </w:rPr>
        <w:t>Оператори машин та механізмів (</w:t>
      </w:r>
      <w:r>
        <w:rPr>
          <w:rFonts w:hint="default" w:ascii="Times New Roman" w:hAnsi="Times New Roman" w:cs="Times New Roman"/>
          <w:i/>
          <w:iCs/>
          <w:sz w:val="24"/>
          <w:szCs w:val="24"/>
          <w:highlight w:val="none"/>
          <w:lang w:eastAsia="ru-RU"/>
        </w:rPr>
        <w:t>оператори машин/машиністи/водії</w:t>
      </w:r>
      <w:r>
        <w:rPr>
          <w:rFonts w:hint="default" w:ascii="Times New Roman" w:hAnsi="Times New Roman" w:cs="Times New Roman"/>
          <w:sz w:val="24"/>
          <w:szCs w:val="24"/>
          <w:highlight w:val="none"/>
          <w:lang w:eastAsia="ru-RU"/>
        </w:rPr>
        <w:t>) – у кількості, достатній для керування технікою, зазначеній у Інформації про наявність техніки необхідної для виконання робіт згідно Технічної специфікації (Технічного завдання);</w:t>
      </w:r>
    </w:p>
    <w:p>
      <w:pPr>
        <w:autoSpaceDE w:val="0"/>
        <w:ind w:right="22"/>
        <w:jc w:val="both"/>
        <w:rPr>
          <w:rFonts w:hint="default" w:ascii="Times New Roman" w:hAnsi="Times New Roman" w:cs="Times New Roman"/>
          <w:sz w:val="24"/>
          <w:szCs w:val="24"/>
          <w:highlight w:val="none"/>
          <w:lang w:eastAsia="ru-RU"/>
        </w:rPr>
      </w:pPr>
      <w:r>
        <w:rPr>
          <w:rFonts w:hint="default" w:ascii="Times New Roman" w:hAnsi="Times New Roman" w:cs="Times New Roman"/>
          <w:sz w:val="24"/>
          <w:szCs w:val="24"/>
          <w:highlight w:val="none"/>
          <w:lang w:val="uk-UA" w:eastAsia="ru-RU"/>
        </w:rPr>
        <w:t>Р</w:t>
      </w:r>
      <w:r>
        <w:rPr>
          <w:rFonts w:hint="default" w:ascii="Times New Roman" w:hAnsi="Times New Roman" w:cs="Times New Roman"/>
          <w:sz w:val="24"/>
          <w:szCs w:val="24"/>
          <w:highlight w:val="none"/>
          <w:lang w:eastAsia="ru-RU"/>
        </w:rPr>
        <w:t>обітник</w:t>
      </w:r>
      <w:r>
        <w:rPr>
          <w:rFonts w:hint="default" w:ascii="Times New Roman" w:hAnsi="Times New Roman" w:cs="Times New Roman"/>
          <w:sz w:val="24"/>
          <w:szCs w:val="24"/>
          <w:highlight w:val="none"/>
          <w:lang w:val="uk-UA" w:eastAsia="ru-RU"/>
        </w:rPr>
        <w:t xml:space="preserve">-будівельник </w:t>
      </w:r>
      <w:r>
        <w:rPr>
          <w:rFonts w:hint="default" w:ascii="Times New Roman" w:hAnsi="Times New Roman" w:cs="Times New Roman"/>
          <w:sz w:val="24"/>
          <w:szCs w:val="24"/>
          <w:highlight w:val="none"/>
          <w:lang w:eastAsia="ru-RU"/>
        </w:rPr>
        <w:t xml:space="preserve">– не менше </w:t>
      </w:r>
      <w:r>
        <w:rPr>
          <w:rFonts w:hint="default" w:ascii="Times New Roman" w:hAnsi="Times New Roman" w:cs="Times New Roman"/>
          <w:sz w:val="24"/>
          <w:szCs w:val="24"/>
          <w:highlight w:val="none"/>
          <w:lang w:val="uk-UA" w:eastAsia="ru-RU"/>
        </w:rPr>
        <w:t>5</w:t>
      </w:r>
      <w:r>
        <w:rPr>
          <w:rFonts w:hint="default" w:ascii="Times New Roman" w:hAnsi="Times New Roman" w:cs="Times New Roman"/>
          <w:sz w:val="24"/>
          <w:szCs w:val="24"/>
          <w:highlight w:val="none"/>
          <w:lang w:eastAsia="ru-RU"/>
        </w:rPr>
        <w:t xml:space="preserve"> осіб.</w:t>
      </w:r>
    </w:p>
    <w:p>
      <w:pPr>
        <w:autoSpaceDE w:val="0"/>
        <w:ind w:right="22"/>
        <w:jc w:val="right"/>
        <w:rPr>
          <w:rFonts w:hint="default" w:ascii="Times New Roman" w:hAnsi="Times New Roman" w:cs="Times New Roman"/>
          <w:sz w:val="24"/>
          <w:szCs w:val="24"/>
          <w:highlight w:val="none"/>
          <w:lang w:val="uk-UA" w:eastAsia="ru-RU"/>
        </w:rPr>
      </w:pPr>
      <w:r>
        <w:rPr>
          <w:rFonts w:hint="default" w:ascii="Times New Roman" w:hAnsi="Times New Roman" w:eastAsia="Calibri" w:cs="Times New Roman"/>
          <w:bCs/>
          <w:sz w:val="23"/>
          <w:szCs w:val="23"/>
          <w:highlight w:val="none"/>
        </w:rPr>
        <w:t xml:space="preserve">Таблиця № </w:t>
      </w:r>
      <w:r>
        <w:rPr>
          <w:rFonts w:hint="default" w:ascii="Times New Roman" w:hAnsi="Times New Roman" w:eastAsia="Calibri" w:cs="Times New Roman"/>
          <w:bCs/>
          <w:sz w:val="23"/>
          <w:szCs w:val="23"/>
          <w:highlight w:val="none"/>
          <w:lang w:val="uk-UA"/>
        </w:rPr>
        <w:t>2</w:t>
      </w:r>
    </w:p>
    <w:tbl>
      <w:tblPr>
        <w:tblStyle w:val="9"/>
        <w:tblW w:w="10470" w:type="dxa"/>
        <w:tblInd w:w="-266" w:type="dxa"/>
        <w:tblLayout w:type="fixed"/>
        <w:tblCellMar>
          <w:top w:w="0" w:type="dxa"/>
          <w:left w:w="108" w:type="dxa"/>
          <w:bottom w:w="0" w:type="dxa"/>
          <w:right w:w="108" w:type="dxa"/>
        </w:tblCellMar>
      </w:tblPr>
      <w:tblGrid>
        <w:gridCol w:w="473"/>
        <w:gridCol w:w="974"/>
        <w:gridCol w:w="986"/>
        <w:gridCol w:w="2550"/>
        <w:gridCol w:w="2389"/>
        <w:gridCol w:w="3098"/>
      </w:tblGrid>
      <w:tr>
        <w:tblPrEx>
          <w:tblCellMar>
            <w:top w:w="0" w:type="dxa"/>
            <w:left w:w="108" w:type="dxa"/>
            <w:bottom w:w="0" w:type="dxa"/>
            <w:right w:w="108" w:type="dxa"/>
          </w:tblCellMar>
        </w:tblPrEx>
        <w:trPr>
          <w:trHeight w:val="841" w:hRule="atLeast"/>
        </w:trPr>
        <w:tc>
          <w:tcPr>
            <w:tcW w:w="403" w:type="dxa"/>
            <w:tcBorders>
              <w:top w:val="single" w:color="000000" w:sz="4" w:space="0"/>
              <w:left w:val="single" w:color="000000" w:sz="4" w:space="0"/>
              <w:bottom w:val="single" w:color="000000" w:sz="4" w:space="0"/>
              <w:right w:val="nil"/>
            </w:tcBorders>
          </w:tcPr>
          <w:p>
            <w:pPr>
              <w:snapToGrid w:val="0"/>
              <w:ind w:left="-70" w:right="-67"/>
              <w:rPr>
                <w:rFonts w:hint="default" w:ascii="Times New Roman" w:hAnsi="Times New Roman" w:cs="Times New Roman"/>
                <w:sz w:val="24"/>
                <w:szCs w:val="24"/>
                <w:highlight w:val="none"/>
                <w:lang w:eastAsia="ru-RU"/>
              </w:rPr>
            </w:pPr>
          </w:p>
          <w:p>
            <w:pPr>
              <w:tabs>
                <w:tab w:val="left" w:pos="426"/>
              </w:tabs>
              <w:ind w:left="-70" w:right="-67"/>
              <w:rPr>
                <w:rFonts w:hint="default" w:ascii="Times New Roman" w:hAnsi="Times New Roman" w:cs="Times New Roman"/>
                <w:sz w:val="24"/>
                <w:szCs w:val="24"/>
                <w:highlight w:val="none"/>
                <w:lang w:eastAsia="ru-RU"/>
              </w:rPr>
            </w:pPr>
            <w:r>
              <w:rPr>
                <w:rFonts w:hint="default" w:ascii="Times New Roman" w:hAnsi="Times New Roman" w:eastAsia="Times New Roman CYR" w:cs="Times New Roman"/>
                <w:sz w:val="24"/>
                <w:szCs w:val="24"/>
                <w:highlight w:val="none"/>
                <w:lang w:eastAsia="ru-RU"/>
              </w:rPr>
              <w:t xml:space="preserve">№ </w:t>
            </w:r>
            <w:r>
              <w:rPr>
                <w:rFonts w:hint="default" w:ascii="Times New Roman" w:hAnsi="Times New Roman" w:cs="Times New Roman"/>
                <w:sz w:val="24"/>
                <w:szCs w:val="24"/>
                <w:highlight w:val="none"/>
                <w:lang w:eastAsia="ru-RU"/>
              </w:rPr>
              <w:t>п/п</w:t>
            </w:r>
          </w:p>
        </w:tc>
        <w:tc>
          <w:tcPr>
            <w:tcW w:w="992" w:type="dxa"/>
            <w:tcBorders>
              <w:top w:val="single" w:color="000000" w:sz="4" w:space="0"/>
              <w:left w:val="single" w:color="000000" w:sz="4" w:space="0"/>
              <w:bottom w:val="single" w:color="000000" w:sz="4" w:space="0"/>
              <w:right w:val="nil"/>
            </w:tcBorders>
          </w:tcPr>
          <w:p>
            <w:pPr>
              <w:tabs>
                <w:tab w:val="left" w:pos="2977"/>
              </w:tabs>
              <w:ind w:left="-70" w:right="-67"/>
              <w:jc w:val="center"/>
              <w:rPr>
                <w:rFonts w:hint="default" w:ascii="Times New Roman" w:hAnsi="Times New Roman" w:cs="Times New Roman"/>
                <w:sz w:val="24"/>
                <w:szCs w:val="24"/>
                <w:highlight w:val="none"/>
                <w:lang w:eastAsia="ru-RU"/>
              </w:rPr>
            </w:pPr>
            <w:r>
              <w:rPr>
                <w:rFonts w:hint="default" w:ascii="Times New Roman" w:hAnsi="Times New Roman" w:cs="Times New Roman"/>
                <w:sz w:val="24"/>
                <w:szCs w:val="24"/>
                <w:highlight w:val="none"/>
                <w:lang w:eastAsia="ru-RU"/>
              </w:rPr>
              <w:t xml:space="preserve">Посада </w:t>
            </w:r>
          </w:p>
        </w:tc>
        <w:tc>
          <w:tcPr>
            <w:tcW w:w="993" w:type="dxa"/>
            <w:tcBorders>
              <w:top w:val="single" w:color="000000" w:sz="4" w:space="0"/>
              <w:left w:val="single" w:color="000000" w:sz="4" w:space="0"/>
              <w:bottom w:val="single" w:color="000000" w:sz="4" w:space="0"/>
              <w:right w:val="nil"/>
            </w:tcBorders>
          </w:tcPr>
          <w:p>
            <w:pPr>
              <w:ind w:left="-70" w:right="-67"/>
              <w:jc w:val="center"/>
              <w:rPr>
                <w:rFonts w:hint="default" w:ascii="Times New Roman" w:hAnsi="Times New Roman" w:cs="Times New Roman"/>
                <w:sz w:val="24"/>
                <w:szCs w:val="24"/>
                <w:highlight w:val="none"/>
                <w:lang w:eastAsia="ru-RU"/>
              </w:rPr>
            </w:pPr>
            <w:r>
              <w:rPr>
                <w:rFonts w:hint="default" w:ascii="Times New Roman" w:hAnsi="Times New Roman" w:cs="Times New Roman"/>
                <w:sz w:val="24"/>
                <w:szCs w:val="24"/>
                <w:highlight w:val="none"/>
                <w:lang w:eastAsia="ru-RU"/>
              </w:rPr>
              <w:t>П.І.Б.</w:t>
            </w:r>
          </w:p>
        </w:tc>
        <w:tc>
          <w:tcPr>
            <w:tcW w:w="2551" w:type="dxa"/>
            <w:tcBorders>
              <w:top w:val="single" w:color="000000" w:sz="4" w:space="0"/>
              <w:left w:val="single" w:color="000000" w:sz="4" w:space="0"/>
              <w:bottom w:val="single" w:color="000000" w:sz="4" w:space="0"/>
              <w:right w:val="nil"/>
            </w:tcBorders>
          </w:tcPr>
          <w:p>
            <w:pPr>
              <w:ind w:left="-70" w:right="-67"/>
              <w:jc w:val="center"/>
              <w:rPr>
                <w:rFonts w:hint="default" w:ascii="Times New Roman" w:hAnsi="Times New Roman" w:cs="Times New Roman"/>
                <w:sz w:val="24"/>
                <w:szCs w:val="24"/>
                <w:highlight w:val="none"/>
                <w:lang w:eastAsia="ru-RU"/>
              </w:rPr>
            </w:pPr>
            <w:r>
              <w:rPr>
                <w:rFonts w:hint="default" w:ascii="Times New Roman" w:hAnsi="Times New Roman" w:cs="Times New Roman"/>
                <w:sz w:val="24"/>
                <w:szCs w:val="24"/>
                <w:highlight w:val="none"/>
                <w:lang w:eastAsia="ru-RU"/>
              </w:rPr>
              <w:t>Освіта/ найменування учбового закладу/спеціальність*</w:t>
            </w:r>
          </w:p>
        </w:tc>
        <w:tc>
          <w:tcPr>
            <w:tcW w:w="2410" w:type="dxa"/>
            <w:tcBorders>
              <w:top w:val="single" w:color="000000" w:sz="4" w:space="0"/>
              <w:left w:val="single" w:color="000000" w:sz="4" w:space="0"/>
              <w:bottom w:val="single" w:color="000000" w:sz="4" w:space="0"/>
              <w:right w:val="single" w:color="auto" w:sz="4" w:space="0"/>
            </w:tcBorders>
          </w:tcPr>
          <w:p>
            <w:pPr>
              <w:ind w:right="-67"/>
              <w:rPr>
                <w:rFonts w:hint="default" w:ascii="Times New Roman" w:hAnsi="Times New Roman" w:cs="Times New Roman"/>
                <w:sz w:val="24"/>
                <w:szCs w:val="24"/>
                <w:highlight w:val="none"/>
                <w:lang w:eastAsia="ru-RU"/>
              </w:rPr>
            </w:pPr>
            <w:r>
              <w:rPr>
                <w:rFonts w:hint="default" w:ascii="Times New Roman" w:hAnsi="Times New Roman" w:cs="Times New Roman"/>
                <w:sz w:val="24"/>
                <w:szCs w:val="24"/>
                <w:highlight w:val="none"/>
                <w:lang w:eastAsia="ru-RU"/>
              </w:rPr>
              <w:t xml:space="preserve">Загальний стаж роботи у </w:t>
            </w:r>
            <w:r>
              <w:rPr>
                <w:rFonts w:hint="default" w:ascii="Times New Roman" w:hAnsi="Times New Roman" w:cs="Times New Roman"/>
                <w:sz w:val="24"/>
                <w:szCs w:val="24"/>
                <w:highlight w:val="none"/>
                <w:lang w:val="uk-UA" w:eastAsia="ru-RU"/>
              </w:rPr>
              <w:t>будівниц</w:t>
            </w:r>
            <w:r>
              <w:rPr>
                <w:rFonts w:hint="default" w:ascii="Times New Roman" w:hAnsi="Times New Roman" w:cs="Times New Roman"/>
                <w:sz w:val="24"/>
                <w:szCs w:val="24"/>
                <w:highlight w:val="none"/>
                <w:lang w:eastAsia="ru-RU"/>
              </w:rPr>
              <w:t>тві,  (роки)*</w:t>
            </w:r>
          </w:p>
        </w:tc>
        <w:tc>
          <w:tcPr>
            <w:tcW w:w="3121" w:type="dxa"/>
            <w:tcBorders>
              <w:top w:val="single" w:color="000000" w:sz="4" w:space="0"/>
              <w:left w:val="single" w:color="000000" w:sz="4" w:space="0"/>
              <w:bottom w:val="single" w:color="000000" w:sz="4" w:space="0"/>
              <w:right w:val="single" w:color="auto" w:sz="4" w:space="0"/>
            </w:tcBorders>
          </w:tcPr>
          <w:p>
            <w:pPr>
              <w:ind w:left="-70" w:right="-67"/>
              <w:rPr>
                <w:rFonts w:hint="default" w:ascii="Times New Roman" w:hAnsi="Times New Roman" w:cs="Times New Roman"/>
                <w:sz w:val="24"/>
                <w:szCs w:val="24"/>
                <w:highlight w:val="none"/>
                <w:lang w:eastAsia="ru-RU"/>
              </w:rPr>
            </w:pPr>
            <w:r>
              <w:rPr>
                <w:rFonts w:hint="default" w:ascii="Times New Roman" w:hAnsi="Times New Roman" w:cs="Times New Roman"/>
                <w:sz w:val="24"/>
                <w:szCs w:val="24"/>
                <w:highlight w:val="none"/>
                <w:lang w:eastAsia="ru-RU"/>
              </w:rPr>
              <w:t>Штатний/цивільно-правова угода/ або інший спосіб залучення (вказати який саме)</w:t>
            </w:r>
          </w:p>
        </w:tc>
      </w:tr>
      <w:tr>
        <w:tblPrEx>
          <w:tblCellMar>
            <w:top w:w="0" w:type="dxa"/>
            <w:left w:w="108" w:type="dxa"/>
            <w:bottom w:w="0" w:type="dxa"/>
            <w:right w:w="108" w:type="dxa"/>
          </w:tblCellMar>
        </w:tblPrEx>
        <w:trPr>
          <w:trHeight w:val="230" w:hRule="atLeast"/>
        </w:trPr>
        <w:tc>
          <w:tcPr>
            <w:tcW w:w="403" w:type="dxa"/>
            <w:tcBorders>
              <w:top w:val="single" w:color="000000" w:sz="4" w:space="0"/>
              <w:left w:val="single" w:color="000000" w:sz="4" w:space="0"/>
              <w:bottom w:val="single" w:color="000000" w:sz="4" w:space="0"/>
              <w:right w:val="nil"/>
            </w:tcBorders>
          </w:tcPr>
          <w:p>
            <w:pPr>
              <w:ind w:left="-70" w:right="-67"/>
              <w:jc w:val="center"/>
              <w:rPr>
                <w:rFonts w:hint="default" w:ascii="Times New Roman" w:hAnsi="Times New Roman" w:cs="Times New Roman"/>
                <w:b/>
                <w:caps/>
                <w:sz w:val="24"/>
                <w:szCs w:val="24"/>
                <w:highlight w:val="none"/>
                <w:lang w:eastAsia="ru-RU"/>
              </w:rPr>
            </w:pPr>
            <w:r>
              <w:rPr>
                <w:rFonts w:hint="default" w:ascii="Times New Roman" w:hAnsi="Times New Roman" w:cs="Times New Roman"/>
                <w:b/>
                <w:caps/>
                <w:sz w:val="24"/>
                <w:szCs w:val="24"/>
                <w:highlight w:val="none"/>
                <w:lang w:eastAsia="ru-RU"/>
              </w:rPr>
              <w:t>1</w:t>
            </w:r>
          </w:p>
        </w:tc>
        <w:tc>
          <w:tcPr>
            <w:tcW w:w="992" w:type="dxa"/>
            <w:tcBorders>
              <w:top w:val="single" w:color="000000" w:sz="4" w:space="0"/>
              <w:left w:val="single" w:color="000000" w:sz="4" w:space="0"/>
              <w:bottom w:val="single" w:color="000000" w:sz="4" w:space="0"/>
              <w:right w:val="nil"/>
            </w:tcBorders>
          </w:tcPr>
          <w:p>
            <w:pPr>
              <w:ind w:left="-70" w:right="-67"/>
              <w:jc w:val="center"/>
              <w:rPr>
                <w:rFonts w:hint="default" w:ascii="Times New Roman" w:hAnsi="Times New Roman" w:cs="Times New Roman"/>
                <w:b/>
                <w:caps/>
                <w:sz w:val="24"/>
                <w:szCs w:val="24"/>
                <w:highlight w:val="none"/>
                <w:lang w:eastAsia="ru-RU"/>
              </w:rPr>
            </w:pPr>
            <w:r>
              <w:rPr>
                <w:rFonts w:hint="default" w:ascii="Times New Roman" w:hAnsi="Times New Roman" w:cs="Times New Roman"/>
                <w:b/>
                <w:caps/>
                <w:sz w:val="24"/>
                <w:szCs w:val="24"/>
                <w:highlight w:val="none"/>
                <w:lang w:eastAsia="ru-RU"/>
              </w:rPr>
              <w:t>2</w:t>
            </w:r>
          </w:p>
        </w:tc>
        <w:tc>
          <w:tcPr>
            <w:tcW w:w="993" w:type="dxa"/>
            <w:tcBorders>
              <w:top w:val="single" w:color="000000" w:sz="4" w:space="0"/>
              <w:left w:val="single" w:color="000000" w:sz="4" w:space="0"/>
              <w:bottom w:val="single" w:color="000000" w:sz="4" w:space="0"/>
              <w:right w:val="nil"/>
            </w:tcBorders>
          </w:tcPr>
          <w:p>
            <w:pPr>
              <w:ind w:left="-70" w:right="-67"/>
              <w:jc w:val="center"/>
              <w:rPr>
                <w:rFonts w:hint="default" w:ascii="Times New Roman" w:hAnsi="Times New Roman" w:cs="Times New Roman"/>
                <w:b/>
                <w:caps/>
                <w:sz w:val="24"/>
                <w:szCs w:val="24"/>
                <w:highlight w:val="none"/>
                <w:lang w:eastAsia="ru-RU"/>
              </w:rPr>
            </w:pPr>
            <w:r>
              <w:rPr>
                <w:rFonts w:hint="default" w:ascii="Times New Roman" w:hAnsi="Times New Roman" w:cs="Times New Roman"/>
                <w:b/>
                <w:caps/>
                <w:sz w:val="24"/>
                <w:szCs w:val="24"/>
                <w:highlight w:val="none"/>
                <w:lang w:eastAsia="ru-RU"/>
              </w:rPr>
              <w:t>3</w:t>
            </w:r>
          </w:p>
        </w:tc>
        <w:tc>
          <w:tcPr>
            <w:tcW w:w="2551" w:type="dxa"/>
            <w:tcBorders>
              <w:top w:val="single" w:color="000000" w:sz="4" w:space="0"/>
              <w:left w:val="single" w:color="000000" w:sz="4" w:space="0"/>
              <w:bottom w:val="single" w:color="000000" w:sz="4" w:space="0"/>
              <w:right w:val="nil"/>
            </w:tcBorders>
          </w:tcPr>
          <w:p>
            <w:pPr>
              <w:ind w:left="-70" w:right="-67"/>
              <w:jc w:val="center"/>
              <w:rPr>
                <w:rFonts w:hint="default" w:ascii="Times New Roman" w:hAnsi="Times New Roman" w:cs="Times New Roman"/>
                <w:b/>
                <w:caps/>
                <w:sz w:val="24"/>
                <w:szCs w:val="24"/>
                <w:highlight w:val="none"/>
                <w:lang w:eastAsia="ru-RU"/>
              </w:rPr>
            </w:pPr>
            <w:r>
              <w:rPr>
                <w:rFonts w:hint="default" w:ascii="Times New Roman" w:hAnsi="Times New Roman" w:cs="Times New Roman"/>
                <w:b/>
                <w:caps/>
                <w:sz w:val="24"/>
                <w:szCs w:val="24"/>
                <w:highlight w:val="none"/>
                <w:lang w:eastAsia="ru-RU"/>
              </w:rPr>
              <w:t>4</w:t>
            </w:r>
          </w:p>
        </w:tc>
        <w:tc>
          <w:tcPr>
            <w:tcW w:w="2410" w:type="dxa"/>
            <w:tcBorders>
              <w:top w:val="single" w:color="000000" w:sz="4" w:space="0"/>
              <w:left w:val="single" w:color="000000" w:sz="4" w:space="0"/>
              <w:bottom w:val="single" w:color="000000" w:sz="4" w:space="0"/>
              <w:right w:val="single" w:color="auto" w:sz="4" w:space="0"/>
            </w:tcBorders>
          </w:tcPr>
          <w:p>
            <w:pPr>
              <w:ind w:left="-70" w:right="-67"/>
              <w:jc w:val="center"/>
              <w:rPr>
                <w:rFonts w:hint="default" w:ascii="Times New Roman" w:hAnsi="Times New Roman" w:cs="Times New Roman"/>
                <w:b/>
                <w:caps/>
                <w:sz w:val="24"/>
                <w:szCs w:val="24"/>
                <w:highlight w:val="none"/>
                <w:lang w:eastAsia="ru-RU"/>
              </w:rPr>
            </w:pPr>
            <w:r>
              <w:rPr>
                <w:rFonts w:hint="default" w:ascii="Times New Roman" w:hAnsi="Times New Roman" w:cs="Times New Roman"/>
                <w:b/>
                <w:caps/>
                <w:sz w:val="24"/>
                <w:szCs w:val="24"/>
                <w:highlight w:val="none"/>
                <w:lang w:eastAsia="ru-RU"/>
              </w:rPr>
              <w:t>5</w:t>
            </w:r>
          </w:p>
        </w:tc>
        <w:tc>
          <w:tcPr>
            <w:tcW w:w="3121" w:type="dxa"/>
            <w:tcBorders>
              <w:top w:val="single" w:color="000000" w:sz="4" w:space="0"/>
              <w:left w:val="single" w:color="000000" w:sz="4" w:space="0"/>
              <w:bottom w:val="single" w:color="000000" w:sz="4" w:space="0"/>
              <w:right w:val="single" w:color="auto" w:sz="4" w:space="0"/>
            </w:tcBorders>
          </w:tcPr>
          <w:p>
            <w:pPr>
              <w:ind w:left="-70" w:right="-67"/>
              <w:jc w:val="center"/>
              <w:rPr>
                <w:rFonts w:hint="default" w:ascii="Times New Roman" w:hAnsi="Times New Roman" w:cs="Times New Roman"/>
                <w:b/>
                <w:caps/>
                <w:sz w:val="24"/>
                <w:szCs w:val="24"/>
                <w:highlight w:val="none"/>
                <w:lang w:eastAsia="ru-RU"/>
              </w:rPr>
            </w:pPr>
            <w:r>
              <w:rPr>
                <w:rFonts w:hint="default" w:ascii="Times New Roman" w:hAnsi="Times New Roman" w:cs="Times New Roman"/>
                <w:b/>
                <w:caps/>
                <w:sz w:val="24"/>
                <w:szCs w:val="24"/>
                <w:highlight w:val="none"/>
                <w:lang w:eastAsia="ru-RU"/>
              </w:rPr>
              <w:t>6</w:t>
            </w:r>
          </w:p>
        </w:tc>
      </w:tr>
      <w:tr>
        <w:tblPrEx>
          <w:tblCellMar>
            <w:top w:w="0" w:type="dxa"/>
            <w:left w:w="108" w:type="dxa"/>
            <w:bottom w:w="0" w:type="dxa"/>
            <w:right w:w="108" w:type="dxa"/>
          </w:tblCellMar>
        </w:tblPrEx>
        <w:trPr>
          <w:trHeight w:val="230" w:hRule="atLeast"/>
        </w:trPr>
        <w:tc>
          <w:tcPr>
            <w:tcW w:w="403" w:type="dxa"/>
            <w:tcBorders>
              <w:top w:val="single" w:color="000000" w:sz="4" w:space="0"/>
              <w:left w:val="single" w:color="000000" w:sz="4" w:space="0"/>
              <w:bottom w:val="single" w:color="000000" w:sz="4" w:space="0"/>
              <w:right w:val="nil"/>
            </w:tcBorders>
          </w:tcPr>
          <w:p>
            <w:pPr>
              <w:jc w:val="center"/>
              <w:rPr>
                <w:rFonts w:hint="default" w:ascii="Times New Roman" w:hAnsi="Times New Roman" w:cs="Times New Roman"/>
                <w:b/>
                <w:caps/>
                <w:sz w:val="24"/>
                <w:szCs w:val="24"/>
                <w:highlight w:val="none"/>
                <w:lang w:eastAsia="ru-RU"/>
              </w:rPr>
            </w:pPr>
          </w:p>
        </w:tc>
        <w:tc>
          <w:tcPr>
            <w:tcW w:w="992" w:type="dxa"/>
            <w:tcBorders>
              <w:top w:val="single" w:color="000000" w:sz="4" w:space="0"/>
              <w:left w:val="single" w:color="000000" w:sz="4" w:space="0"/>
              <w:bottom w:val="single" w:color="000000" w:sz="4" w:space="0"/>
              <w:right w:val="nil"/>
            </w:tcBorders>
            <w:vAlign w:val="center"/>
          </w:tcPr>
          <w:p>
            <w:pPr>
              <w:rPr>
                <w:rFonts w:hint="default" w:ascii="Times New Roman" w:hAnsi="Times New Roman" w:cs="Times New Roman"/>
                <w:sz w:val="24"/>
                <w:szCs w:val="24"/>
                <w:highlight w:val="none"/>
                <w:lang w:eastAsia="ru-RU"/>
              </w:rPr>
            </w:pPr>
          </w:p>
        </w:tc>
        <w:tc>
          <w:tcPr>
            <w:tcW w:w="993" w:type="dxa"/>
            <w:tcBorders>
              <w:top w:val="single" w:color="000000" w:sz="4" w:space="0"/>
              <w:left w:val="single" w:color="000000" w:sz="4" w:space="0"/>
              <w:bottom w:val="single" w:color="000000" w:sz="4" w:space="0"/>
              <w:right w:val="nil"/>
            </w:tcBorders>
          </w:tcPr>
          <w:p>
            <w:pPr>
              <w:jc w:val="center"/>
              <w:rPr>
                <w:rFonts w:hint="default" w:ascii="Times New Roman" w:hAnsi="Times New Roman" w:cs="Times New Roman"/>
                <w:b/>
                <w:caps/>
                <w:sz w:val="24"/>
                <w:szCs w:val="24"/>
                <w:highlight w:val="none"/>
                <w:lang w:eastAsia="ru-RU"/>
              </w:rPr>
            </w:pPr>
          </w:p>
        </w:tc>
        <w:tc>
          <w:tcPr>
            <w:tcW w:w="2551" w:type="dxa"/>
            <w:tcBorders>
              <w:top w:val="single" w:color="000000" w:sz="4" w:space="0"/>
              <w:left w:val="single" w:color="000000" w:sz="4" w:space="0"/>
              <w:bottom w:val="single" w:color="000000" w:sz="4" w:space="0"/>
              <w:right w:val="nil"/>
            </w:tcBorders>
          </w:tcPr>
          <w:p>
            <w:pPr>
              <w:jc w:val="center"/>
              <w:rPr>
                <w:rFonts w:hint="default" w:ascii="Times New Roman" w:hAnsi="Times New Roman" w:cs="Times New Roman"/>
                <w:b/>
                <w:caps/>
                <w:sz w:val="24"/>
                <w:szCs w:val="24"/>
                <w:highlight w:val="none"/>
                <w:lang w:eastAsia="ru-RU"/>
              </w:rPr>
            </w:pPr>
          </w:p>
        </w:tc>
        <w:tc>
          <w:tcPr>
            <w:tcW w:w="2410" w:type="dxa"/>
            <w:tcBorders>
              <w:top w:val="single" w:color="000000" w:sz="4" w:space="0"/>
              <w:left w:val="single" w:color="000000" w:sz="4" w:space="0"/>
              <w:bottom w:val="single" w:color="000000" w:sz="4" w:space="0"/>
              <w:right w:val="single" w:color="auto" w:sz="4" w:space="0"/>
            </w:tcBorders>
          </w:tcPr>
          <w:p>
            <w:pPr>
              <w:jc w:val="center"/>
              <w:rPr>
                <w:rFonts w:hint="default" w:ascii="Times New Roman" w:hAnsi="Times New Roman" w:cs="Times New Roman"/>
                <w:b/>
                <w:caps/>
                <w:sz w:val="24"/>
                <w:szCs w:val="24"/>
                <w:highlight w:val="none"/>
                <w:lang w:eastAsia="ru-RU"/>
              </w:rPr>
            </w:pPr>
          </w:p>
        </w:tc>
        <w:tc>
          <w:tcPr>
            <w:tcW w:w="3121" w:type="dxa"/>
            <w:tcBorders>
              <w:top w:val="single" w:color="000000" w:sz="4" w:space="0"/>
              <w:left w:val="single" w:color="000000" w:sz="4" w:space="0"/>
              <w:bottom w:val="single" w:color="000000" w:sz="4" w:space="0"/>
              <w:right w:val="single" w:color="auto" w:sz="4" w:space="0"/>
            </w:tcBorders>
          </w:tcPr>
          <w:p>
            <w:pPr>
              <w:jc w:val="center"/>
              <w:rPr>
                <w:rFonts w:hint="default" w:ascii="Times New Roman" w:hAnsi="Times New Roman" w:cs="Times New Roman"/>
                <w:b/>
                <w:caps/>
                <w:sz w:val="24"/>
                <w:szCs w:val="24"/>
                <w:highlight w:val="none"/>
                <w:lang w:eastAsia="ru-RU"/>
              </w:rPr>
            </w:pPr>
          </w:p>
        </w:tc>
      </w:tr>
    </w:tbl>
    <w:p>
      <w:pPr>
        <w:autoSpaceDE w:val="0"/>
        <w:ind w:right="22"/>
        <w:jc w:val="both"/>
        <w:rPr>
          <w:rFonts w:hint="default" w:ascii="Times New Roman" w:hAnsi="Times New Roman" w:cs="Times New Roman"/>
          <w:sz w:val="24"/>
          <w:szCs w:val="24"/>
          <w:highlight w:val="none"/>
          <w:lang w:val="uk-UA" w:eastAsia="zh-CN"/>
        </w:rPr>
      </w:pPr>
      <w:r>
        <w:rPr>
          <w:rFonts w:hint="default" w:ascii="Times New Roman" w:hAnsi="Times New Roman" w:cs="Times New Roman"/>
          <w:sz w:val="24"/>
          <w:szCs w:val="24"/>
          <w:highlight w:val="none"/>
          <w:lang w:eastAsia="zh-CN"/>
        </w:rPr>
        <w:t xml:space="preserve">* Графи 4, 5,  не є обов’язковими для заповнення щодо </w:t>
      </w:r>
      <w:r>
        <w:rPr>
          <w:rFonts w:hint="default" w:ascii="Times New Roman" w:hAnsi="Times New Roman" w:cs="Times New Roman"/>
          <w:sz w:val="24"/>
          <w:szCs w:val="24"/>
          <w:highlight w:val="none"/>
          <w:lang w:val="uk-UA" w:eastAsia="zh-CN"/>
        </w:rPr>
        <w:t>р</w:t>
      </w:r>
      <w:r>
        <w:rPr>
          <w:rFonts w:hint="default" w:ascii="Times New Roman" w:hAnsi="Times New Roman" w:cs="Times New Roman"/>
          <w:sz w:val="24"/>
          <w:szCs w:val="24"/>
          <w:highlight w:val="none"/>
          <w:lang w:eastAsia="ru-RU"/>
        </w:rPr>
        <w:t>обітник</w:t>
      </w:r>
      <w:r>
        <w:rPr>
          <w:rFonts w:hint="default" w:ascii="Times New Roman" w:hAnsi="Times New Roman" w:cs="Times New Roman"/>
          <w:sz w:val="24"/>
          <w:szCs w:val="24"/>
          <w:highlight w:val="none"/>
          <w:lang w:val="uk-UA" w:eastAsia="ru-RU"/>
        </w:rPr>
        <w:t>ів-будівельників</w:t>
      </w:r>
      <w:r>
        <w:rPr>
          <w:rFonts w:hint="default" w:ascii="Times New Roman" w:hAnsi="Times New Roman" w:cs="Times New Roman"/>
          <w:sz w:val="24"/>
          <w:szCs w:val="24"/>
          <w:highlight w:val="none"/>
          <w:lang w:eastAsia="zh-CN"/>
        </w:rPr>
        <w:t xml:space="preserve"> та </w:t>
      </w:r>
      <w:r>
        <w:rPr>
          <w:rFonts w:hint="default" w:ascii="Times New Roman" w:hAnsi="Times New Roman" w:cs="Times New Roman"/>
          <w:sz w:val="24"/>
          <w:szCs w:val="24"/>
          <w:highlight w:val="none"/>
          <w:lang w:eastAsia="ru-RU"/>
        </w:rPr>
        <w:t>операторів машин та механізмів</w:t>
      </w:r>
      <w:r>
        <w:rPr>
          <w:rFonts w:hint="default" w:ascii="Times New Roman" w:hAnsi="Times New Roman" w:cs="Times New Roman"/>
          <w:sz w:val="24"/>
          <w:szCs w:val="24"/>
          <w:highlight w:val="none"/>
          <w:lang w:val="uk-UA" w:eastAsia="ru-RU"/>
        </w:rPr>
        <w:t>.</w:t>
      </w:r>
    </w:p>
    <w:p>
      <w:pPr>
        <w:autoSpaceDE w:val="0"/>
        <w:ind w:right="22"/>
        <w:jc w:val="both"/>
        <w:rPr>
          <w:rFonts w:hint="default" w:ascii="Times New Roman" w:hAnsi="Times New Roman" w:cs="Times New Roman"/>
          <w:sz w:val="24"/>
          <w:szCs w:val="24"/>
          <w:highlight w:val="none"/>
          <w:lang w:val="uk-UA" w:eastAsia="zh-CN"/>
        </w:rPr>
      </w:pPr>
      <w:r>
        <w:rPr>
          <w:rFonts w:hint="default" w:ascii="Times New Roman" w:hAnsi="Times New Roman" w:cs="Times New Roman"/>
          <w:sz w:val="24"/>
          <w:szCs w:val="24"/>
          <w:highlight w:val="none"/>
          <w:lang w:eastAsia="zh-CN"/>
        </w:rPr>
        <w:t xml:space="preserve">На підтвердження інформації щодо наявності у Учасника працівників, яка міститься в </w:t>
      </w:r>
      <w:r>
        <w:rPr>
          <w:rFonts w:hint="default" w:ascii="Times New Roman" w:hAnsi="Times New Roman" w:cs="Times New Roman"/>
          <w:sz w:val="24"/>
          <w:szCs w:val="24"/>
          <w:highlight w:val="none"/>
          <w:lang w:val="uk-UA" w:eastAsia="zh-CN"/>
        </w:rPr>
        <w:t>Таблиці</w:t>
      </w:r>
      <w:r>
        <w:rPr>
          <w:rFonts w:hint="default" w:ascii="Times New Roman" w:hAnsi="Times New Roman" w:cs="Times New Roman"/>
          <w:sz w:val="24"/>
          <w:szCs w:val="24"/>
          <w:highlight w:val="none"/>
          <w:lang w:val="uk-UA" w:eastAsia="zh-CN"/>
        </w:rPr>
        <w:t xml:space="preserve"> №2</w:t>
      </w:r>
      <w:r>
        <w:rPr>
          <w:rFonts w:hint="default" w:ascii="Times New Roman" w:hAnsi="Times New Roman" w:cs="Times New Roman"/>
          <w:sz w:val="24"/>
          <w:szCs w:val="24"/>
          <w:highlight w:val="none"/>
          <w:lang w:eastAsia="zh-CN"/>
        </w:rPr>
        <w:t xml:space="preserve">, йому необхідно у складі пропозиції, надати </w:t>
      </w:r>
      <w:r>
        <w:rPr>
          <w:rFonts w:hint="default" w:ascii="Times New Roman" w:hAnsi="Times New Roman" w:cs="Times New Roman"/>
          <w:sz w:val="24"/>
          <w:szCs w:val="24"/>
          <w:highlight w:val="none"/>
          <w:lang w:val="uk-UA" w:eastAsia="zh-CN"/>
        </w:rPr>
        <w:t>завірену</w:t>
      </w:r>
      <w:r>
        <w:rPr>
          <w:rFonts w:hint="default" w:ascii="Times New Roman" w:hAnsi="Times New Roman" w:cs="Times New Roman"/>
          <w:sz w:val="24"/>
          <w:szCs w:val="24"/>
          <w:highlight w:val="none"/>
          <w:lang w:val="uk-UA" w:eastAsia="zh-CN"/>
        </w:rPr>
        <w:t xml:space="preserve"> копію штатного розпису (з ретушуванням зарплатно-фінансових показників); скан-</w:t>
      </w:r>
      <w:r>
        <w:rPr>
          <w:rFonts w:hint="default" w:ascii="Times New Roman" w:hAnsi="Times New Roman" w:cs="Times New Roman"/>
          <w:sz w:val="24"/>
          <w:szCs w:val="24"/>
          <w:highlight w:val="none"/>
          <w:lang w:eastAsia="zh-CN"/>
        </w:rPr>
        <w:t>копії</w:t>
      </w:r>
      <w:r>
        <w:rPr>
          <w:rFonts w:hint="default" w:ascii="Times New Roman" w:hAnsi="Times New Roman" w:cs="Times New Roman"/>
          <w:sz w:val="24"/>
          <w:szCs w:val="24"/>
          <w:highlight w:val="none"/>
          <w:lang w:val="uk-UA" w:eastAsia="zh-CN"/>
        </w:rPr>
        <w:t xml:space="preserve"> з оригіналу</w:t>
      </w:r>
      <w:r>
        <w:rPr>
          <w:rFonts w:hint="default" w:ascii="Times New Roman" w:hAnsi="Times New Roman" w:cs="Times New Roman"/>
          <w:sz w:val="24"/>
          <w:szCs w:val="24"/>
          <w:highlight w:val="none"/>
          <w:lang w:eastAsia="zh-CN"/>
        </w:rPr>
        <w:t xml:space="preserve"> трудових книжок </w:t>
      </w:r>
      <w:r>
        <w:rPr>
          <w:rFonts w:hint="default" w:ascii="Times New Roman" w:hAnsi="Times New Roman" w:cs="Times New Roman"/>
          <w:i/>
          <w:iCs/>
          <w:sz w:val="24"/>
          <w:szCs w:val="24"/>
          <w:highlight w:val="none"/>
          <w:lang w:eastAsia="zh-CN"/>
        </w:rPr>
        <w:t xml:space="preserve">(перша сторінка та сторінка з інформацією про останнє місце роботи) </w:t>
      </w:r>
      <w:r>
        <w:rPr>
          <w:rFonts w:hint="default" w:ascii="Times New Roman" w:hAnsi="Times New Roman" w:cs="Times New Roman"/>
          <w:sz w:val="24"/>
          <w:szCs w:val="24"/>
          <w:highlight w:val="none"/>
          <w:lang w:eastAsia="zh-CN"/>
        </w:rPr>
        <w:t xml:space="preserve">або копії наказів про призначення на посаду, або копії цивільно-правових угод з особами, що будуть задіяні Учасником під час виконання договору, або інших документів, які підтверджують наявність правовідносин Учасника з відповідними працівниками, зазначеними </w:t>
      </w:r>
      <w:r>
        <w:rPr>
          <w:rFonts w:hint="default" w:ascii="Times New Roman" w:hAnsi="Times New Roman" w:cs="Times New Roman"/>
          <w:sz w:val="24"/>
          <w:szCs w:val="24"/>
          <w:highlight w:val="none"/>
          <w:lang w:val="uk-UA" w:eastAsia="zh-CN"/>
        </w:rPr>
        <w:t>в</w:t>
      </w:r>
      <w:r>
        <w:rPr>
          <w:rFonts w:hint="default" w:ascii="Times New Roman" w:hAnsi="Times New Roman" w:cs="Times New Roman"/>
          <w:sz w:val="24"/>
          <w:szCs w:val="24"/>
          <w:highlight w:val="none"/>
          <w:lang w:val="uk-UA" w:eastAsia="zh-CN"/>
        </w:rPr>
        <w:t xml:space="preserve"> Таблиці №2</w:t>
      </w:r>
      <w:r>
        <w:rPr>
          <w:rFonts w:hint="default" w:ascii="Times New Roman" w:hAnsi="Times New Roman" w:cs="Times New Roman"/>
          <w:sz w:val="24"/>
          <w:szCs w:val="24"/>
          <w:highlight w:val="none"/>
          <w:lang w:eastAsia="zh-CN"/>
        </w:rPr>
        <w:t>.</w:t>
      </w:r>
      <w:r>
        <w:rPr>
          <w:rFonts w:hint="default" w:ascii="Times New Roman" w:hAnsi="Times New Roman" w:cs="Times New Roman"/>
          <w:sz w:val="24"/>
          <w:szCs w:val="24"/>
          <w:highlight w:val="none"/>
          <w:lang w:val="uk-UA" w:eastAsia="zh-CN"/>
        </w:rPr>
        <w:t xml:space="preserve"> Додатково щодо інженерно-технічних працівників, зазначених у Таблиці №2, Учасник має надати скан-копії дипломів про закінчення учбових закладів. Для інженерно-технічних працівників обов</w:t>
      </w:r>
      <w:r>
        <w:rPr>
          <w:rFonts w:hint="default" w:ascii="Times New Roman" w:hAnsi="Times New Roman" w:eastAsia="Calibri" w:cs="Times New Roman"/>
          <w:bCs/>
          <w:iCs/>
          <w:sz w:val="24"/>
          <w:szCs w:val="24"/>
          <w:highlight w:val="none"/>
        </w:rPr>
        <w:t>’</w:t>
      </w:r>
      <w:r>
        <w:rPr>
          <w:rFonts w:hint="default" w:ascii="Times New Roman" w:hAnsi="Times New Roman" w:eastAsia="Calibri" w:cs="Times New Roman"/>
          <w:bCs/>
          <w:iCs/>
          <w:sz w:val="24"/>
          <w:szCs w:val="24"/>
          <w:highlight w:val="none"/>
          <w:lang w:val="uk-UA"/>
        </w:rPr>
        <w:t>язковою</w:t>
      </w:r>
      <w:r>
        <w:rPr>
          <w:rFonts w:hint="default" w:ascii="Times New Roman" w:hAnsi="Times New Roman" w:eastAsia="Calibri" w:cs="Times New Roman"/>
          <w:bCs/>
          <w:iCs/>
          <w:sz w:val="24"/>
          <w:szCs w:val="24"/>
          <w:highlight w:val="none"/>
          <w:lang w:val="uk-UA"/>
        </w:rPr>
        <w:t xml:space="preserve"> є наявність освіти з кваліфікацією “інженер-будівельник” тощо за спеціальністю, пов</w:t>
      </w:r>
      <w:r>
        <w:rPr>
          <w:rFonts w:hint="default" w:ascii="Times New Roman" w:hAnsi="Times New Roman" w:eastAsia="Calibri" w:cs="Times New Roman"/>
          <w:bCs/>
          <w:iCs/>
          <w:sz w:val="24"/>
          <w:szCs w:val="24"/>
          <w:highlight w:val="none"/>
        </w:rPr>
        <w:t>’</w:t>
      </w:r>
      <w:r>
        <w:rPr>
          <w:rFonts w:hint="default" w:ascii="Times New Roman" w:hAnsi="Times New Roman" w:eastAsia="Calibri" w:cs="Times New Roman"/>
          <w:bCs/>
          <w:iCs/>
          <w:sz w:val="24"/>
          <w:szCs w:val="24"/>
          <w:highlight w:val="none"/>
          <w:lang w:val="uk-UA"/>
        </w:rPr>
        <w:t>язаною</w:t>
      </w:r>
      <w:r>
        <w:rPr>
          <w:rFonts w:hint="default" w:ascii="Times New Roman" w:hAnsi="Times New Roman" w:eastAsia="Calibri" w:cs="Times New Roman"/>
          <w:bCs/>
          <w:iCs/>
          <w:sz w:val="24"/>
          <w:szCs w:val="24"/>
          <w:highlight w:val="none"/>
          <w:lang w:val="uk-UA"/>
        </w:rPr>
        <w:t xml:space="preserve"> з будівництвом (не менше 1 особи).</w:t>
      </w:r>
    </w:p>
    <w:p>
      <w:pPr>
        <w:autoSpaceDE w:val="0"/>
        <w:autoSpaceDN w:val="0"/>
        <w:adjustRightInd w:val="0"/>
        <w:ind w:right="22"/>
        <w:jc w:val="both"/>
        <w:rPr>
          <w:rFonts w:hint="default" w:ascii="Times New Roman" w:hAnsi="Times New Roman" w:cs="Times New Roman"/>
          <w:b/>
          <w:bCs/>
          <w:iCs/>
          <w:sz w:val="24"/>
          <w:szCs w:val="24"/>
          <w:highlight w:val="none"/>
          <w:lang w:eastAsia="ru-RU"/>
        </w:rPr>
      </w:pPr>
    </w:p>
    <w:p>
      <w:pPr>
        <w:shd w:val="clear" w:color="auto" w:fill="FFFFFF"/>
        <w:tabs>
          <w:tab w:val="left" w:pos="750"/>
        </w:tabs>
        <w:jc w:val="both"/>
        <w:rPr>
          <w:rFonts w:hint="default" w:ascii="Times New Roman" w:hAnsi="Times New Roman" w:eastAsia="Calibri" w:cs="Times New Roman"/>
          <w:b/>
          <w:sz w:val="24"/>
          <w:szCs w:val="24"/>
          <w:highlight w:val="none"/>
        </w:rPr>
      </w:pPr>
      <w:r>
        <w:rPr>
          <w:rFonts w:hint="default" w:ascii="Times New Roman" w:hAnsi="Times New Roman" w:eastAsia="Calibri" w:cs="Times New Roman"/>
          <w:b/>
          <w:sz w:val="24"/>
          <w:szCs w:val="24"/>
          <w:highlight w:val="none"/>
        </w:rPr>
        <w:t>3. Довідка про виконання аналогічного за предметом закупівлі договору, за підписом уповноваженої особи та скріплена печаткою Учасника</w:t>
      </w:r>
      <w:r>
        <w:rPr>
          <w:rFonts w:hint="default" w:ascii="Times New Roman" w:hAnsi="Times New Roman" w:eastAsia="Calibri" w:cs="Times New Roman"/>
          <w:b/>
          <w:sz w:val="24"/>
          <w:szCs w:val="24"/>
          <w:highlight w:val="none"/>
          <w:lang w:val="uk-UA"/>
        </w:rPr>
        <w:t xml:space="preserve"> </w:t>
      </w:r>
      <w:r>
        <w:rPr>
          <w:rFonts w:hint="default" w:ascii="Times New Roman" w:hAnsi="Times New Roman" w:eastAsia="Calibri" w:cs="Times New Roman"/>
          <w:b/>
          <w:sz w:val="24"/>
          <w:szCs w:val="24"/>
          <w:highlight w:val="none"/>
        </w:rPr>
        <w:t xml:space="preserve">– таблиця  № 3. </w:t>
      </w:r>
    </w:p>
    <w:p>
      <w:pPr>
        <w:shd w:val="clear" w:color="auto" w:fill="FFFFFF"/>
        <w:tabs>
          <w:tab w:val="left" w:pos="750"/>
        </w:tabs>
        <w:ind w:firstLine="432"/>
        <w:jc w:val="right"/>
        <w:rPr>
          <w:rFonts w:hint="default" w:ascii="Times New Roman" w:hAnsi="Times New Roman" w:eastAsia="Calibri" w:cs="Times New Roman"/>
          <w:bCs/>
          <w:sz w:val="23"/>
          <w:szCs w:val="23"/>
          <w:highlight w:val="none"/>
        </w:rPr>
      </w:pPr>
      <w:r>
        <w:rPr>
          <w:rFonts w:hint="default" w:ascii="Times New Roman" w:hAnsi="Times New Roman" w:eastAsia="Calibri" w:cs="Times New Roman"/>
          <w:bCs/>
          <w:sz w:val="23"/>
          <w:szCs w:val="23"/>
          <w:highlight w:val="none"/>
        </w:rPr>
        <w:t>Таблиця № 3</w:t>
      </w:r>
    </w:p>
    <w:p>
      <w:pPr>
        <w:autoSpaceDE w:val="0"/>
        <w:autoSpaceDN w:val="0"/>
        <w:adjustRightInd w:val="0"/>
        <w:jc w:val="center"/>
        <w:rPr>
          <w:rFonts w:hint="default" w:ascii="Times New Roman" w:hAnsi="Times New Roman" w:cs="Times New Roman"/>
          <w:b/>
          <w:bCs/>
          <w:sz w:val="24"/>
          <w:szCs w:val="24"/>
          <w:highlight w:val="none"/>
          <w:lang w:eastAsia="ru-RU"/>
        </w:rPr>
      </w:pPr>
      <w:r>
        <w:rPr>
          <w:rFonts w:hint="default" w:ascii="Times New Roman" w:hAnsi="Times New Roman" w:cs="Times New Roman"/>
          <w:b/>
          <w:bCs/>
          <w:sz w:val="24"/>
          <w:szCs w:val="24"/>
          <w:highlight w:val="none"/>
          <w:lang w:eastAsia="ru-RU"/>
        </w:rPr>
        <w:t xml:space="preserve">Довідка </w:t>
      </w:r>
      <w:r>
        <w:rPr>
          <w:rFonts w:hint="default" w:ascii="Times New Roman" w:hAnsi="Times New Roman" w:cs="Times New Roman"/>
          <w:b/>
          <w:sz w:val="24"/>
          <w:szCs w:val="24"/>
          <w:highlight w:val="none"/>
          <w:lang w:eastAsia="ru-RU"/>
        </w:rPr>
        <w:t>про виконання</w:t>
      </w:r>
      <w:r>
        <w:rPr>
          <w:rFonts w:hint="default" w:ascii="Times New Roman" w:hAnsi="Times New Roman" w:cs="Times New Roman"/>
          <w:b/>
          <w:bCs/>
          <w:sz w:val="24"/>
          <w:szCs w:val="24"/>
          <w:highlight w:val="none"/>
          <w:lang w:eastAsia="ru-RU"/>
        </w:rPr>
        <w:t xml:space="preserve"> аналогічного договору</w:t>
      </w:r>
    </w:p>
    <w:tbl>
      <w:tblPr>
        <w:tblStyle w:val="9"/>
        <w:tblW w:w="1046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9"/>
        <w:gridCol w:w="1153"/>
        <w:gridCol w:w="1150"/>
        <w:gridCol w:w="1719"/>
        <w:gridCol w:w="2483"/>
        <w:gridCol w:w="1418"/>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97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hint="default" w:ascii="Times New Roman" w:hAnsi="Times New Roman" w:cs="Times New Roman"/>
                <w:sz w:val="24"/>
                <w:szCs w:val="24"/>
                <w:highlight w:val="none"/>
                <w:lang w:eastAsia="ru-RU"/>
              </w:rPr>
            </w:pPr>
            <w:r>
              <w:rPr>
                <w:rFonts w:hint="default" w:ascii="Times New Roman" w:hAnsi="Times New Roman" w:cs="Times New Roman"/>
                <w:sz w:val="24"/>
                <w:szCs w:val="24"/>
                <w:highlight w:val="none"/>
                <w:lang w:eastAsia="ru-RU"/>
              </w:rPr>
              <w:t>№ з/п</w:t>
            </w:r>
          </w:p>
        </w:tc>
        <w:tc>
          <w:tcPr>
            <w:tcW w:w="115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hint="default" w:ascii="Times New Roman" w:hAnsi="Times New Roman" w:cs="Times New Roman"/>
                <w:sz w:val="24"/>
                <w:szCs w:val="24"/>
                <w:highlight w:val="none"/>
                <w:lang w:eastAsia="ru-RU"/>
              </w:rPr>
            </w:pPr>
            <w:r>
              <w:rPr>
                <w:rFonts w:hint="default" w:ascii="Times New Roman" w:hAnsi="Times New Roman" w:cs="Times New Roman"/>
                <w:sz w:val="24"/>
                <w:szCs w:val="24"/>
                <w:highlight w:val="none"/>
                <w:lang w:eastAsia="ru-RU"/>
              </w:rPr>
              <w:t>№ договору</w:t>
            </w:r>
          </w:p>
        </w:tc>
        <w:tc>
          <w:tcPr>
            <w:tcW w:w="115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hint="default" w:ascii="Times New Roman" w:hAnsi="Times New Roman" w:cs="Times New Roman"/>
                <w:sz w:val="24"/>
                <w:szCs w:val="24"/>
                <w:highlight w:val="none"/>
                <w:lang w:eastAsia="ru-RU"/>
              </w:rPr>
            </w:pPr>
            <w:r>
              <w:rPr>
                <w:rFonts w:hint="default" w:ascii="Times New Roman" w:hAnsi="Times New Roman" w:cs="Times New Roman"/>
                <w:sz w:val="24"/>
                <w:szCs w:val="24"/>
                <w:highlight w:val="none"/>
                <w:lang w:eastAsia="ru-RU"/>
              </w:rPr>
              <w:t>Дата договору</w:t>
            </w:r>
          </w:p>
        </w:tc>
        <w:tc>
          <w:tcPr>
            <w:tcW w:w="171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hint="default" w:ascii="Times New Roman" w:hAnsi="Times New Roman" w:cs="Times New Roman"/>
                <w:sz w:val="24"/>
                <w:szCs w:val="24"/>
                <w:highlight w:val="none"/>
                <w:lang w:eastAsia="ru-RU"/>
              </w:rPr>
            </w:pPr>
            <w:r>
              <w:rPr>
                <w:rFonts w:hint="default" w:ascii="Times New Roman" w:hAnsi="Times New Roman" w:cs="Times New Roman"/>
                <w:bCs/>
                <w:sz w:val="24"/>
                <w:szCs w:val="24"/>
                <w:highlight w:val="none"/>
                <w:lang w:eastAsia="ru-RU"/>
              </w:rPr>
              <w:t>Найменування організації замовника, код за ЄДРПОУ</w:t>
            </w:r>
          </w:p>
        </w:tc>
        <w:tc>
          <w:tcPr>
            <w:tcW w:w="248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hint="default" w:ascii="Times New Roman" w:hAnsi="Times New Roman" w:cs="Times New Roman"/>
                <w:sz w:val="24"/>
                <w:szCs w:val="24"/>
                <w:highlight w:val="none"/>
                <w:lang w:eastAsia="ru-RU"/>
              </w:rPr>
            </w:pPr>
            <w:r>
              <w:rPr>
                <w:rFonts w:hint="default" w:ascii="Times New Roman" w:hAnsi="Times New Roman" w:cs="Times New Roman"/>
                <w:bCs/>
                <w:sz w:val="24"/>
                <w:szCs w:val="24"/>
                <w:highlight w:val="none"/>
                <w:lang w:eastAsia="ru-RU"/>
              </w:rPr>
              <w:t>Адреса та контактні телефони (у разі наявності) організації замовника</w:t>
            </w:r>
          </w:p>
        </w:tc>
        <w:tc>
          <w:tcPr>
            <w:tcW w:w="1418"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hint="default" w:ascii="Times New Roman" w:hAnsi="Times New Roman" w:cs="Times New Roman"/>
                <w:sz w:val="24"/>
                <w:szCs w:val="24"/>
                <w:highlight w:val="none"/>
                <w:lang w:eastAsia="ru-RU"/>
              </w:rPr>
            </w:pPr>
            <w:r>
              <w:rPr>
                <w:rFonts w:hint="default" w:ascii="Times New Roman" w:hAnsi="Times New Roman" w:cs="Times New Roman"/>
                <w:bCs/>
                <w:sz w:val="24"/>
                <w:szCs w:val="24"/>
                <w:highlight w:val="none"/>
                <w:lang w:eastAsia="ru-RU"/>
              </w:rPr>
              <w:t>Найменування об’єкту за договором</w:t>
            </w: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hint="default" w:ascii="Times New Roman" w:hAnsi="Times New Roman" w:cs="Times New Roman"/>
                <w:sz w:val="24"/>
                <w:szCs w:val="24"/>
                <w:highlight w:val="none"/>
                <w:lang w:eastAsia="ru-RU"/>
              </w:rPr>
            </w:pPr>
            <w:r>
              <w:rPr>
                <w:rFonts w:hint="default" w:ascii="Times New Roman" w:hAnsi="Times New Roman" w:cs="Times New Roman"/>
                <w:bCs/>
                <w:sz w:val="24"/>
                <w:szCs w:val="24"/>
                <w:highlight w:val="none"/>
                <w:lang w:eastAsia="ru-RU"/>
              </w:rPr>
              <w:t>Сума договору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97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hint="default" w:ascii="Times New Roman" w:hAnsi="Times New Roman" w:cs="Times New Roman"/>
                <w:highlight w:val="none"/>
                <w:lang w:eastAsia="ru-RU"/>
              </w:rPr>
            </w:pPr>
            <w:r>
              <w:rPr>
                <w:rFonts w:hint="default" w:ascii="Times New Roman" w:hAnsi="Times New Roman" w:cs="Times New Roman"/>
                <w:highlight w:val="none"/>
                <w:lang w:eastAsia="ru-RU"/>
              </w:rPr>
              <w:t>1</w:t>
            </w:r>
          </w:p>
        </w:tc>
        <w:tc>
          <w:tcPr>
            <w:tcW w:w="115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hint="default" w:ascii="Times New Roman" w:hAnsi="Times New Roman" w:cs="Times New Roman"/>
                <w:highlight w:val="none"/>
                <w:lang w:eastAsia="ru-RU"/>
              </w:rPr>
            </w:pPr>
            <w:r>
              <w:rPr>
                <w:rFonts w:hint="default" w:ascii="Times New Roman" w:hAnsi="Times New Roman" w:cs="Times New Roman"/>
                <w:highlight w:val="none"/>
                <w:lang w:eastAsia="ru-RU"/>
              </w:rPr>
              <w:t>2</w:t>
            </w:r>
          </w:p>
        </w:tc>
        <w:tc>
          <w:tcPr>
            <w:tcW w:w="115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hint="default" w:ascii="Times New Roman" w:hAnsi="Times New Roman" w:cs="Times New Roman"/>
                <w:highlight w:val="none"/>
                <w:lang w:eastAsia="ru-RU"/>
              </w:rPr>
            </w:pPr>
            <w:r>
              <w:rPr>
                <w:rFonts w:hint="default" w:ascii="Times New Roman" w:hAnsi="Times New Roman" w:cs="Times New Roman"/>
                <w:highlight w:val="none"/>
                <w:lang w:eastAsia="ru-RU"/>
              </w:rPr>
              <w:t>3</w:t>
            </w:r>
          </w:p>
        </w:tc>
        <w:tc>
          <w:tcPr>
            <w:tcW w:w="171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hint="default" w:ascii="Times New Roman" w:hAnsi="Times New Roman" w:cs="Times New Roman"/>
                <w:bCs/>
                <w:highlight w:val="none"/>
                <w:lang w:eastAsia="ru-RU"/>
              </w:rPr>
            </w:pPr>
            <w:r>
              <w:rPr>
                <w:rFonts w:hint="default" w:ascii="Times New Roman" w:hAnsi="Times New Roman" w:cs="Times New Roman"/>
                <w:bCs/>
                <w:highlight w:val="none"/>
                <w:lang w:eastAsia="ru-RU"/>
              </w:rPr>
              <w:t>4</w:t>
            </w:r>
          </w:p>
        </w:tc>
        <w:tc>
          <w:tcPr>
            <w:tcW w:w="248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hint="default" w:ascii="Times New Roman" w:hAnsi="Times New Roman" w:cs="Times New Roman"/>
                <w:bCs/>
                <w:highlight w:val="none"/>
                <w:lang w:eastAsia="ru-RU"/>
              </w:rPr>
            </w:pPr>
            <w:r>
              <w:rPr>
                <w:rFonts w:hint="default" w:ascii="Times New Roman" w:hAnsi="Times New Roman" w:cs="Times New Roman"/>
                <w:bCs/>
                <w:highlight w:val="none"/>
                <w:lang w:eastAsia="ru-RU"/>
              </w:rPr>
              <w:t>5</w:t>
            </w:r>
          </w:p>
        </w:tc>
        <w:tc>
          <w:tcPr>
            <w:tcW w:w="1418"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hint="default" w:ascii="Times New Roman" w:hAnsi="Times New Roman" w:cs="Times New Roman"/>
                <w:bCs/>
                <w:highlight w:val="none"/>
                <w:lang w:eastAsia="ru-RU"/>
              </w:rPr>
            </w:pPr>
            <w:r>
              <w:rPr>
                <w:rFonts w:hint="default" w:ascii="Times New Roman" w:hAnsi="Times New Roman" w:cs="Times New Roman"/>
                <w:bCs/>
                <w:highlight w:val="none"/>
                <w:lang w:eastAsia="ru-RU"/>
              </w:rPr>
              <w:t>6</w:t>
            </w: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hint="default" w:ascii="Times New Roman" w:hAnsi="Times New Roman" w:cs="Times New Roman"/>
                <w:bCs/>
                <w:highlight w:val="none"/>
                <w:lang w:eastAsia="ru-RU"/>
              </w:rPr>
            </w:pPr>
            <w:r>
              <w:rPr>
                <w:rFonts w:hint="default" w:ascii="Times New Roman" w:hAnsi="Times New Roman" w:cs="Times New Roman"/>
                <w:bCs/>
                <w:highlight w:val="none"/>
                <w:lang w:eastAsia="ru-RU"/>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97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hint="default" w:ascii="Times New Roman" w:hAnsi="Times New Roman" w:cs="Times New Roman"/>
                <w:sz w:val="24"/>
                <w:szCs w:val="24"/>
                <w:highlight w:val="none"/>
                <w:lang w:eastAsia="ru-RU"/>
              </w:rPr>
            </w:pPr>
          </w:p>
        </w:tc>
        <w:tc>
          <w:tcPr>
            <w:tcW w:w="115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hint="default" w:ascii="Times New Roman" w:hAnsi="Times New Roman" w:cs="Times New Roman"/>
                <w:sz w:val="24"/>
                <w:szCs w:val="24"/>
                <w:highlight w:val="none"/>
                <w:lang w:eastAsia="ru-RU"/>
              </w:rPr>
            </w:pPr>
          </w:p>
        </w:tc>
        <w:tc>
          <w:tcPr>
            <w:tcW w:w="115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hint="default" w:ascii="Times New Roman" w:hAnsi="Times New Roman" w:cs="Times New Roman"/>
                <w:sz w:val="24"/>
                <w:szCs w:val="24"/>
                <w:highlight w:val="none"/>
                <w:lang w:eastAsia="ru-RU"/>
              </w:rPr>
            </w:pPr>
          </w:p>
        </w:tc>
        <w:tc>
          <w:tcPr>
            <w:tcW w:w="171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hint="default" w:ascii="Times New Roman" w:hAnsi="Times New Roman" w:cs="Times New Roman"/>
                <w:bCs/>
                <w:sz w:val="24"/>
                <w:szCs w:val="24"/>
                <w:highlight w:val="none"/>
                <w:lang w:eastAsia="ru-RU"/>
              </w:rPr>
            </w:pPr>
          </w:p>
        </w:tc>
        <w:tc>
          <w:tcPr>
            <w:tcW w:w="248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hint="default" w:ascii="Times New Roman" w:hAnsi="Times New Roman" w:cs="Times New Roman"/>
                <w:bCs/>
                <w:sz w:val="24"/>
                <w:szCs w:val="24"/>
                <w:highlight w:val="none"/>
                <w:lang w:eastAsia="ru-RU"/>
              </w:rPr>
            </w:pPr>
          </w:p>
        </w:tc>
        <w:tc>
          <w:tcPr>
            <w:tcW w:w="1418"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hint="default" w:ascii="Times New Roman" w:hAnsi="Times New Roman" w:cs="Times New Roman"/>
                <w:bCs/>
                <w:sz w:val="24"/>
                <w:szCs w:val="24"/>
                <w:highlight w:val="none"/>
                <w:lang w:eastAsia="ru-RU"/>
              </w:rPr>
            </w:pP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hint="default" w:ascii="Times New Roman" w:hAnsi="Times New Roman" w:cs="Times New Roman"/>
                <w:bCs/>
                <w:sz w:val="24"/>
                <w:szCs w:val="24"/>
                <w:highlight w:val="none"/>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97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hint="default" w:ascii="Times New Roman" w:hAnsi="Times New Roman" w:cs="Times New Roman"/>
                <w:sz w:val="24"/>
                <w:szCs w:val="24"/>
                <w:highlight w:val="none"/>
                <w:lang w:eastAsia="ru-RU"/>
              </w:rPr>
            </w:pPr>
          </w:p>
        </w:tc>
        <w:tc>
          <w:tcPr>
            <w:tcW w:w="115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hint="default" w:ascii="Times New Roman" w:hAnsi="Times New Roman" w:cs="Times New Roman"/>
                <w:sz w:val="24"/>
                <w:szCs w:val="24"/>
                <w:highlight w:val="none"/>
                <w:lang w:eastAsia="ru-RU"/>
              </w:rPr>
            </w:pPr>
          </w:p>
        </w:tc>
        <w:tc>
          <w:tcPr>
            <w:tcW w:w="1150"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hint="default" w:ascii="Times New Roman" w:hAnsi="Times New Roman" w:cs="Times New Roman"/>
                <w:sz w:val="24"/>
                <w:szCs w:val="24"/>
                <w:highlight w:val="none"/>
                <w:lang w:eastAsia="ru-RU"/>
              </w:rPr>
            </w:pPr>
          </w:p>
        </w:tc>
        <w:tc>
          <w:tcPr>
            <w:tcW w:w="171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hint="default" w:ascii="Times New Roman" w:hAnsi="Times New Roman" w:cs="Times New Roman"/>
                <w:bCs/>
                <w:sz w:val="24"/>
                <w:szCs w:val="24"/>
                <w:highlight w:val="none"/>
                <w:lang w:eastAsia="ru-RU"/>
              </w:rPr>
            </w:pPr>
          </w:p>
        </w:tc>
        <w:tc>
          <w:tcPr>
            <w:tcW w:w="2483"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hint="default" w:ascii="Times New Roman" w:hAnsi="Times New Roman" w:cs="Times New Roman"/>
                <w:bCs/>
                <w:sz w:val="24"/>
                <w:szCs w:val="24"/>
                <w:highlight w:val="none"/>
                <w:lang w:eastAsia="ru-RU"/>
              </w:rPr>
            </w:pPr>
          </w:p>
        </w:tc>
        <w:tc>
          <w:tcPr>
            <w:tcW w:w="1418"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hint="default" w:ascii="Times New Roman" w:hAnsi="Times New Roman" w:cs="Times New Roman"/>
                <w:bCs/>
                <w:sz w:val="24"/>
                <w:szCs w:val="24"/>
                <w:highlight w:val="none"/>
                <w:lang w:eastAsia="ru-RU"/>
              </w:rPr>
            </w:pP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rFonts w:hint="default" w:ascii="Times New Roman" w:hAnsi="Times New Roman" w:cs="Times New Roman"/>
                <w:bCs/>
                <w:sz w:val="24"/>
                <w:szCs w:val="24"/>
                <w:highlight w:val="none"/>
                <w:lang w:eastAsia="ru-RU"/>
              </w:rPr>
            </w:pPr>
          </w:p>
        </w:tc>
      </w:tr>
    </w:tbl>
    <w:p>
      <w:pPr>
        <w:ind w:firstLine="567"/>
        <w:contextualSpacing/>
        <w:jc w:val="both"/>
        <w:rPr>
          <w:rFonts w:hint="default" w:ascii="Times New Roman" w:hAnsi="Times New Roman" w:eastAsia="Calibri" w:cs="Times New Roman"/>
          <w:bCs/>
          <w:iCs/>
          <w:sz w:val="24"/>
          <w:szCs w:val="24"/>
          <w:highlight w:val="none"/>
        </w:rPr>
      </w:pPr>
      <w:r>
        <w:rPr>
          <w:rFonts w:hint="default" w:ascii="Times New Roman" w:hAnsi="Times New Roman" w:eastAsia="Calibri" w:cs="Times New Roman"/>
          <w:bCs/>
          <w:iCs/>
          <w:sz w:val="24"/>
          <w:szCs w:val="24"/>
          <w:highlight w:val="none"/>
        </w:rPr>
        <w:t xml:space="preserve">Вимоги до аналогічного Договору: </w:t>
      </w:r>
      <w:r>
        <w:rPr>
          <w:rFonts w:hint="default" w:ascii="Times New Roman" w:hAnsi="Times New Roman" w:cs="Times New Roman"/>
          <w:b/>
          <w:i w:val="0"/>
          <w:iCs/>
          <w:color w:val="000000"/>
          <w:sz w:val="24"/>
          <w:szCs w:val="24"/>
        </w:rPr>
        <w:t>Аналогічний договір</w:t>
      </w:r>
      <w:r>
        <w:rPr>
          <w:rFonts w:hint="default" w:ascii="Times New Roman" w:hAnsi="Times New Roman" w:cs="Times New Roman"/>
          <w:i w:val="0"/>
          <w:iCs/>
          <w:color w:val="000000"/>
          <w:sz w:val="24"/>
          <w:szCs w:val="24"/>
        </w:rPr>
        <w:t xml:space="preserve"> </w:t>
      </w:r>
      <w:r>
        <w:rPr>
          <w:rFonts w:hint="default" w:ascii="Times New Roman" w:hAnsi="Times New Roman" w:cs="Times New Roman"/>
          <w:color w:val="000000"/>
          <w:sz w:val="24"/>
          <w:szCs w:val="24"/>
        </w:rPr>
        <w:t>– це Договір про надання послуг  згідно з предметом закупівлі, що стосується предмету закупівлі конкретно.</w:t>
      </w:r>
    </w:p>
    <w:p>
      <w:pPr>
        <w:ind w:firstLine="567"/>
        <w:contextualSpacing/>
        <w:jc w:val="both"/>
        <w:rPr>
          <w:rFonts w:hint="default" w:ascii="Times New Roman" w:hAnsi="Times New Roman" w:eastAsia="Calibri" w:cs="Times New Roman"/>
          <w:bCs/>
          <w:iCs/>
          <w:sz w:val="24"/>
          <w:szCs w:val="24"/>
          <w:highlight w:val="none"/>
        </w:rPr>
      </w:pPr>
      <w:r>
        <w:rPr>
          <w:rFonts w:hint="default" w:ascii="Times New Roman" w:hAnsi="Times New Roman" w:eastAsia="Calibri" w:cs="Times New Roman"/>
          <w:bCs/>
          <w:iCs/>
          <w:sz w:val="24"/>
          <w:szCs w:val="24"/>
          <w:highlight w:val="none"/>
        </w:rPr>
        <w:t>Для підтвердження інформації, що зазначена у довідці, Учасник надає наступні документи:</w:t>
      </w:r>
    </w:p>
    <w:p>
      <w:pPr>
        <w:ind w:firstLine="567"/>
        <w:contextualSpacing/>
        <w:jc w:val="both"/>
        <w:rPr>
          <w:rFonts w:hint="default" w:ascii="Times New Roman" w:hAnsi="Times New Roman" w:eastAsia="Calibri" w:cs="Times New Roman"/>
          <w:bCs/>
          <w:iCs/>
          <w:sz w:val="24"/>
          <w:szCs w:val="24"/>
          <w:highlight w:val="none"/>
        </w:rPr>
      </w:pPr>
      <w:r>
        <w:rPr>
          <w:rFonts w:hint="default" w:ascii="Times New Roman" w:hAnsi="Times New Roman" w:eastAsia="Calibri" w:cs="Times New Roman"/>
          <w:bCs/>
          <w:iCs/>
          <w:sz w:val="24"/>
          <w:szCs w:val="24"/>
          <w:highlight w:val="none"/>
        </w:rPr>
        <w:t>- аналогічний(і) договір(ори) з усіма додатками та невід’ємними частинами до договору;</w:t>
      </w:r>
    </w:p>
    <w:p>
      <w:pPr>
        <w:ind w:firstLine="567"/>
        <w:contextualSpacing/>
        <w:jc w:val="both"/>
        <w:rPr>
          <w:rFonts w:hint="default" w:ascii="Times New Roman" w:hAnsi="Times New Roman" w:eastAsia="Calibri" w:cs="Times New Roman"/>
          <w:bCs/>
          <w:iCs/>
          <w:sz w:val="24"/>
          <w:szCs w:val="24"/>
          <w:highlight w:val="none"/>
        </w:rPr>
      </w:pPr>
      <w:r>
        <w:rPr>
          <w:rFonts w:hint="default" w:ascii="Times New Roman" w:hAnsi="Times New Roman" w:eastAsia="Calibri" w:cs="Times New Roman"/>
          <w:bCs/>
          <w:iCs/>
          <w:sz w:val="24"/>
          <w:szCs w:val="24"/>
          <w:highlight w:val="none"/>
        </w:rPr>
        <w:t>- акт(-ти) приймання виконаних будівельних робіт (форми КБ-2в) та довiдка (-ки) про вapтicть виконаних будівельних робiт та витрати (форми КБ-3);</w:t>
      </w:r>
    </w:p>
    <w:p>
      <w:pPr>
        <w:ind w:firstLine="567"/>
        <w:contextualSpacing/>
        <w:jc w:val="both"/>
        <w:rPr>
          <w:rFonts w:hint="default" w:ascii="Times New Roman" w:hAnsi="Times New Roman" w:eastAsia="Calibri" w:cs="Times New Roman"/>
          <w:bCs/>
          <w:iCs/>
          <w:sz w:val="24"/>
          <w:szCs w:val="24"/>
          <w:highlight w:val="none"/>
        </w:rPr>
      </w:pPr>
      <w:bookmarkStart w:id="1" w:name="_GoBack"/>
      <w:bookmarkEnd w:id="1"/>
    </w:p>
    <w:p>
      <w:pPr>
        <w:spacing w:before="240" w:after="0" w:line="240" w:lineRule="auto"/>
        <w:ind w:firstLine="720"/>
        <w:jc w:val="both"/>
        <w:rPr>
          <w:rFonts w:hint="default" w:ascii="Times New Roman" w:hAnsi="Times New Roman" w:eastAsia="Times New Roman" w:cs="Times New Roman"/>
          <w:sz w:val="20"/>
          <w:szCs w:val="20"/>
          <w:lang w:val="uk-UA"/>
        </w:rPr>
      </w:pPr>
      <w:r>
        <w:rPr>
          <w:rFonts w:hint="default" w:ascii="Times New Roman" w:hAnsi="Times New Roman" w:eastAsia="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spacing w:before="20" w:after="20" w:line="240" w:lineRule="auto"/>
        <w:jc w:val="both"/>
        <w:rPr>
          <w:rFonts w:hint="default" w:ascii="Times New Roman" w:hAnsi="Times New Roman" w:eastAsia="Times New Roman" w:cs="Times New Roman"/>
          <w:b/>
          <w:sz w:val="20"/>
          <w:szCs w:val="20"/>
          <w:lang w:val="uk-UA"/>
        </w:rPr>
      </w:pPr>
    </w:p>
    <w:p>
      <w:pPr>
        <w:spacing w:before="20" w:after="20" w:line="240" w:lineRule="auto"/>
        <w:jc w:val="both"/>
        <w:rPr>
          <w:rFonts w:hint="default" w:ascii="Times New Roman" w:hAnsi="Times New Roman" w:eastAsia="Times New Roman" w:cs="Times New Roman"/>
          <w:sz w:val="24"/>
          <w:szCs w:val="24"/>
          <w:lang w:val="uk-UA"/>
        </w:rPr>
      </w:pPr>
      <w:r>
        <w:rPr>
          <w:rFonts w:hint="default" w:ascii="Times New Roman" w:hAnsi="Times New Roman" w:eastAsia="Times New Roman" w:cs="Times New Roman"/>
          <w:b/>
          <w:sz w:val="24"/>
          <w:szCs w:val="24"/>
          <w:lang w:val="uk-UA"/>
        </w:rPr>
        <w:t>Розділ</w:t>
      </w:r>
      <w:r>
        <w:rPr>
          <w:rFonts w:hint="default" w:ascii="Times New Roman" w:hAnsi="Times New Roman" w:eastAsia="Times New Roman" w:cs="Times New Roman"/>
          <w:b/>
          <w:sz w:val="24"/>
          <w:szCs w:val="24"/>
          <w:lang w:val="uk-UA"/>
        </w:rPr>
        <w:t xml:space="preserve"> </w:t>
      </w:r>
      <w:r>
        <w:rPr>
          <w:rFonts w:hint="default" w:ascii="Times New Roman" w:hAnsi="Times New Roman" w:eastAsia="Times New Roman" w:cs="Times New Roman"/>
          <w:b/>
          <w:sz w:val="24"/>
          <w:szCs w:val="24"/>
          <w:lang w:val="uk-UA"/>
        </w:rPr>
        <w:t xml:space="preserve">2. </w:t>
      </w:r>
      <w:r>
        <w:rPr>
          <w:rFonts w:hint="default" w:ascii="Times New Roman" w:hAnsi="Times New Roman" w:eastAsia="Times New Roman" w:cs="Times New Roman"/>
          <w:b/>
          <w:color w:val="000000"/>
          <w:sz w:val="24"/>
          <w:szCs w:val="24"/>
          <w:lang w:val="uk-UA"/>
        </w:rPr>
        <w:t xml:space="preserve">Підтвердження відповідності УЧАСНИКА </w:t>
      </w:r>
      <w:r>
        <w:rPr>
          <w:rFonts w:hint="default" w:ascii="Times New Roman" w:hAnsi="Times New Roman" w:eastAsia="Times New Roman" w:cs="Times New Roman"/>
          <w:sz w:val="24"/>
          <w:szCs w:val="24"/>
          <w:lang w:val="uk-UA"/>
        </w:rPr>
        <w:t>(в тому числі для об’єднання учасників як учасника процедури)  вимогам, визначеним у пункті 47 Особливостей.</w:t>
      </w:r>
    </w:p>
    <w:p>
      <w:pPr>
        <w:spacing w:after="0" w:line="240" w:lineRule="auto"/>
        <w:ind w:firstLine="567"/>
        <w:jc w:val="both"/>
        <w:rPr>
          <w:rFonts w:hint="default" w:ascii="Times New Roman" w:hAnsi="Times New Roman" w:eastAsia="Times New Roman" w:cs="Times New Roman"/>
          <w:b/>
          <w:sz w:val="24"/>
          <w:szCs w:val="24"/>
          <w:lang w:val="uk-UA"/>
        </w:rPr>
      </w:pPr>
      <w:r>
        <w:rPr>
          <w:rFonts w:hint="default" w:ascii="Times New Roman" w:hAnsi="Times New Roman" w:eastAsia="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w:t>
      </w:r>
      <w:r>
        <w:rPr>
          <w:rFonts w:hint="default" w:ascii="Times New Roman" w:hAnsi="Times New Roman" w:eastAsia="Times New Roman" w:cs="Times New Roman"/>
          <w:b/>
          <w:bCs/>
          <w:sz w:val="24"/>
          <w:szCs w:val="24"/>
          <w:lang w:val="uk-UA"/>
        </w:rPr>
        <w:t>крім абзацу чотирнадцятого цього пункту</w:t>
      </w:r>
      <w:r>
        <w:rPr>
          <w:rFonts w:hint="default" w:ascii="Times New Roman" w:hAnsi="Times New Roman" w:eastAsia="Times New Roman" w:cs="Times New Roman"/>
          <w:sz w:val="24"/>
          <w:szCs w:val="24"/>
          <w:lang w:val="uk-UA"/>
        </w:rP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firstLine="567"/>
        <w:jc w:val="both"/>
        <w:rPr>
          <w:rFonts w:hint="default" w:ascii="Times New Roman" w:hAnsi="Times New Roman" w:eastAsia="Times New Roman" w:cs="Times New Roman"/>
          <w:sz w:val="24"/>
          <w:szCs w:val="24"/>
          <w:lang w:val="uk-UA"/>
        </w:rPr>
      </w:pPr>
      <w:r>
        <w:rPr>
          <w:rFonts w:hint="default" w:ascii="Times New Roman" w:hAnsi="Times New Roman" w:eastAsia="Times New Roman" w:cs="Times New Roman"/>
          <w:sz w:val="24"/>
          <w:szCs w:val="24"/>
          <w:lang w:val="uk-UA"/>
        </w:rPr>
        <w:t xml:space="preserve">Учасник процедури закупівлі підтверджує відсутність підстав, зазначених в пункті 47 Особливостей </w:t>
      </w:r>
      <w:r>
        <w:rPr>
          <w:rFonts w:hint="default" w:ascii="Times New Roman" w:hAnsi="Times New Roman" w:eastAsia="Times New Roman" w:cs="Times New Roman"/>
          <w:b/>
          <w:bCs/>
          <w:sz w:val="24"/>
          <w:szCs w:val="24"/>
          <w:u w:val="single"/>
          <w:lang w:val="uk-UA"/>
        </w:rPr>
        <w:t>(крім підпунктів 1 і 7,  абзацу чотирнадцятого цього пункту)</w:t>
      </w:r>
      <w:r>
        <w:rPr>
          <w:rFonts w:hint="default" w:ascii="Times New Roman" w:hAnsi="Times New Roman" w:eastAsia="Times New Roman" w:cs="Times New Roman"/>
          <w:b/>
          <w:bCs/>
          <w:sz w:val="24"/>
          <w:szCs w:val="24"/>
          <w:lang w:val="uk-UA"/>
        </w:rPr>
        <w:t xml:space="preserve">, </w:t>
      </w:r>
      <w:r>
        <w:rPr>
          <w:rFonts w:hint="default" w:ascii="Times New Roman" w:hAnsi="Times New Roman" w:eastAsia="Times New Roman" w:cs="Times New Roman"/>
          <w:b/>
          <w:sz w:val="24"/>
          <w:szCs w:val="24"/>
          <w:lang w:val="uk-UA"/>
        </w:rPr>
        <w:t>шляхом самостійного декларування відсутності таких підстав</w:t>
      </w:r>
      <w:r>
        <w:rPr>
          <w:rFonts w:hint="default" w:ascii="Times New Roman" w:hAnsi="Times New Roman" w:eastAsia="Times New Roman" w:cs="Times New Roman"/>
          <w:sz w:val="24"/>
          <w:szCs w:val="24"/>
          <w:lang w:val="uk-UA"/>
        </w:rPr>
        <w:t xml:space="preserve"> в електронній системі закупівель під час подання тендерної пропозиції.</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firstLine="567"/>
        <w:jc w:val="both"/>
        <w:rPr>
          <w:rFonts w:hint="default" w:ascii="Times New Roman" w:hAnsi="Times New Roman" w:eastAsia="Times New Roman" w:cs="Times New Roman"/>
          <w:sz w:val="24"/>
          <w:szCs w:val="24"/>
          <w:lang w:val="uk-UA"/>
        </w:rPr>
      </w:pPr>
      <w:r>
        <w:rPr>
          <w:rFonts w:hint="default" w:ascii="Times New Roman" w:hAnsi="Times New Roman" w:cs="Times New Roman"/>
          <w:sz w:val="24"/>
          <w:szCs w:val="24"/>
          <w:lang w:val="uk-UA" w:eastAsia="en-US"/>
        </w:rPr>
        <w:t>Враховуючи, що в електронній системі закупівель не реалізовано технічну можливість самостійно декларувати відсутність підстави, передбаченої абзацом 14 пункту 47 Особливостей</w:t>
      </w:r>
      <w:r>
        <w:rPr>
          <w:rFonts w:hint="default" w:ascii="Times New Roman" w:hAnsi="Times New Roman" w:eastAsia="Times New Roman" w:cs="Times New Roman"/>
          <w:sz w:val="24"/>
          <w:szCs w:val="24"/>
          <w:lang w:val="uk-UA"/>
        </w:rPr>
        <w:t xml:space="preserve"> Учасник  повинен надати </w:t>
      </w:r>
      <w:r>
        <w:rPr>
          <w:rFonts w:hint="default" w:ascii="Times New Roman" w:hAnsi="Times New Roman" w:eastAsia="Times New Roman" w:cs="Times New Roman"/>
          <w:b/>
          <w:sz w:val="24"/>
          <w:szCs w:val="24"/>
          <w:lang w:val="uk-UA"/>
        </w:rPr>
        <w:t>довідку у довільній формі</w:t>
      </w:r>
      <w:r>
        <w:rPr>
          <w:rFonts w:hint="default" w:ascii="Times New Roman" w:hAnsi="Times New Roman" w:eastAsia="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w:t>
      </w:r>
      <w:r>
        <w:rPr>
          <w:rFonts w:hint="default" w:ascii="Times New Roman" w:hAnsi="Times New Roman" w:eastAsia="Times New Roman" w:cs="Times New Roman"/>
          <w:sz w:val="24"/>
          <w:szCs w:val="24"/>
          <w:lang w:val="uk-UA"/>
        </w:rPr>
        <w:t>7</w:t>
      </w:r>
      <w:r>
        <w:rPr>
          <w:rFonts w:hint="default" w:ascii="Times New Roman" w:hAnsi="Times New Roman" w:eastAsia="Times New Roman" w:cs="Times New Roman"/>
          <w:sz w:val="24"/>
          <w:szCs w:val="24"/>
          <w:lang w:val="uk-UA"/>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firstLine="567"/>
        <w:jc w:val="both"/>
        <w:rPr>
          <w:rFonts w:hint="default" w:ascii="Times New Roman" w:hAnsi="Times New Roman" w:eastAsia="Times New Roman" w:cs="Times New Roman"/>
          <w:sz w:val="24"/>
          <w:szCs w:val="24"/>
          <w:lang w:val="uk-UA"/>
        </w:rPr>
      </w:pPr>
      <w:r>
        <w:rPr>
          <w:rFonts w:hint="default" w:ascii="Times New Roman" w:hAnsi="Times New Roman" w:eastAsia="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hint="default" w:ascii="Times New Roman" w:hAnsi="Times New Roman" w:eastAsia="Times New Roman" w:cs="Times New Roman"/>
          <w:i/>
          <w:sz w:val="24"/>
          <w:szCs w:val="24"/>
          <w:lang w:val="uk-UA"/>
        </w:rPr>
        <w:t>(у разі застосування таких критеріїв до учасника процедури закупівлі)</w:t>
      </w:r>
      <w:r>
        <w:rPr>
          <w:rFonts w:hint="default" w:ascii="Times New Roman" w:hAnsi="Times New Roman" w:eastAsia="Times New Roman" w:cs="Times New Roman"/>
          <w:sz w:val="24"/>
          <w:szCs w:val="24"/>
          <w:lang w:val="uk-UA"/>
        </w:rPr>
        <w:t>, замовник перевіряє таких суб’єктів господарювання на відсутність підстав, визначених цим пунктом.</w:t>
      </w:r>
    </w:p>
    <w:p>
      <w:pPr>
        <w:widowControl w:val="0"/>
        <w:spacing w:after="0" w:line="240" w:lineRule="auto"/>
        <w:ind w:firstLine="446"/>
        <w:contextualSpacing/>
        <w:jc w:val="both"/>
        <w:rPr>
          <w:rFonts w:hint="default" w:ascii="Times New Roman" w:hAnsi="Times New Roman" w:cs="Times New Roman"/>
          <w:sz w:val="24"/>
          <w:szCs w:val="24"/>
          <w:lang w:val="uk-UA"/>
        </w:rPr>
      </w:pPr>
      <w:r>
        <w:rPr>
          <w:rFonts w:hint="default" w:ascii="Times New Roman" w:hAnsi="Times New Roman" w:cs="Times New Roman"/>
          <w:sz w:val="24"/>
          <w:szCs w:val="24"/>
          <w:lang w:val="uk-UA"/>
        </w:rPr>
        <w:t xml:space="preserve">У разі, якщо учасником процедури закупівлі є </w:t>
      </w:r>
      <w:r>
        <w:rPr>
          <w:rFonts w:hint="default" w:ascii="Times New Roman" w:hAnsi="Times New Roman" w:cs="Times New Roman"/>
          <w:b/>
          <w:sz w:val="24"/>
          <w:szCs w:val="24"/>
          <w:lang w:val="uk-UA"/>
        </w:rPr>
        <w:t>об’єднання учасників</w:t>
      </w:r>
      <w:r>
        <w:rPr>
          <w:rFonts w:hint="default" w:ascii="Times New Roman" w:hAnsi="Times New Roman" w:cs="Times New Roman"/>
          <w:sz w:val="24"/>
          <w:szCs w:val="24"/>
          <w:lang w:val="uk-UA"/>
        </w:rPr>
        <w:t>,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пунктом 47 Особливостей.</w:t>
      </w:r>
    </w:p>
    <w:p>
      <w:pPr>
        <w:spacing w:after="80"/>
        <w:jc w:val="both"/>
        <w:rPr>
          <w:rFonts w:hint="default" w:ascii="Times New Roman" w:hAnsi="Times New Roman" w:eastAsia="Times New Roman" w:cs="Times New Roman"/>
          <w:i/>
          <w:color w:val="FF00FF"/>
          <w:sz w:val="24"/>
          <w:szCs w:val="24"/>
          <w:highlight w:val="white"/>
          <w:lang w:val="uk-UA"/>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hint="default" w:ascii="Times New Roman" w:hAnsi="Times New Roman" w:eastAsia="Times New Roman" w:cs="Times New Roman"/>
          <w:b/>
          <w:sz w:val="24"/>
          <w:szCs w:val="24"/>
          <w:lang w:val="uk-UA"/>
        </w:rPr>
      </w:pPr>
      <w:r>
        <w:rPr>
          <w:rFonts w:hint="default" w:ascii="Times New Roman" w:hAnsi="Times New Roman" w:eastAsia="Times New Roman" w:cs="Times New Roman"/>
          <w:b/>
          <w:sz w:val="24"/>
          <w:szCs w:val="24"/>
          <w:lang w:val="uk-UA"/>
        </w:rPr>
        <w:t>Розділ</w:t>
      </w:r>
      <w:r>
        <w:rPr>
          <w:rFonts w:hint="default" w:ascii="Times New Roman" w:hAnsi="Times New Roman" w:eastAsia="Times New Roman" w:cs="Times New Roman"/>
          <w:b/>
          <w:sz w:val="24"/>
          <w:szCs w:val="24"/>
          <w:lang w:val="uk-UA"/>
        </w:rPr>
        <w:t xml:space="preserve"> </w:t>
      </w:r>
      <w:r>
        <w:rPr>
          <w:rFonts w:hint="default" w:ascii="Times New Roman" w:hAnsi="Times New Roman" w:eastAsia="Times New Roman" w:cs="Times New Roman"/>
          <w:b/>
          <w:sz w:val="24"/>
          <w:szCs w:val="24"/>
          <w:lang w:val="uk-UA"/>
        </w:rPr>
        <w:t xml:space="preserve">3. </w:t>
      </w:r>
      <w:r>
        <w:rPr>
          <w:rFonts w:hint="default" w:ascii="Times New Roman" w:hAnsi="Times New Roman" w:eastAsia="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Pr>
          <w:rFonts w:hint="default" w:ascii="Times New Roman" w:hAnsi="Times New Roman" w:eastAsia="Times New Roman" w:cs="Times New Roman"/>
          <w:b/>
          <w:sz w:val="24"/>
          <w:szCs w:val="24"/>
          <w:lang w:val="uk-UA"/>
        </w:rPr>
        <w:t>визначеним у пункті 47 Особливостей:</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firstLine="567"/>
        <w:jc w:val="both"/>
        <w:rPr>
          <w:rFonts w:hint="default" w:ascii="Times New Roman" w:hAnsi="Times New Roman" w:eastAsia="Times New Roman" w:cs="Times New Roman"/>
          <w:sz w:val="24"/>
          <w:szCs w:val="24"/>
          <w:lang w:val="uk-UA"/>
        </w:rPr>
      </w:pPr>
      <w:r>
        <w:rPr>
          <w:rFonts w:hint="default" w:ascii="Times New Roman" w:hAnsi="Times New Roman" w:eastAsia="Times New Roman" w:cs="Times New Roman"/>
          <w:sz w:val="24"/>
          <w:szCs w:val="24"/>
          <w:lang w:val="uk-UA"/>
        </w:rPr>
        <w:t xml:space="preserve">Переможець процедури закупівлі у строк, що </w:t>
      </w:r>
      <w:r>
        <w:rPr>
          <w:rFonts w:hint="default" w:ascii="Times New Roman" w:hAnsi="Times New Roman" w:eastAsia="Times New Roman" w:cs="Times New Roman"/>
          <w:b/>
          <w:bCs/>
          <w:sz w:val="24"/>
          <w:szCs w:val="24"/>
          <w:lang w:val="uk-UA"/>
        </w:rPr>
        <w:t>не перевищує чотири дні</w:t>
      </w:r>
      <w:r>
        <w:rPr>
          <w:rFonts w:hint="default" w:ascii="Times New Roman" w:hAnsi="Times New Roman" w:eastAsia="Times New Roman" w:cs="Times New Roman"/>
          <w:sz w:val="24"/>
          <w:szCs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Pr>
          <w:rFonts w:hint="default" w:ascii="Times New Roman" w:hAnsi="Times New Roman" w:eastAsia="Times New Roman" w:cs="Times New Roman"/>
          <w:b/>
          <w:bCs/>
          <w:sz w:val="24"/>
          <w:szCs w:val="24"/>
          <w:lang w:val="uk-UA"/>
        </w:rPr>
        <w:t>3, 5, 6 і 12 та в абзаці чотирнадцятому пункту 47 Особливостей.</w:t>
      </w:r>
      <w:r>
        <w:rPr>
          <w:rFonts w:hint="default" w:ascii="Times New Roman" w:hAnsi="Times New Roman" w:eastAsia="Times New Roman" w:cs="Times New Roman"/>
          <w:sz w:val="24"/>
          <w:szCs w:val="24"/>
          <w:lang w:val="uk-UA"/>
        </w:rPr>
        <w:t xml:space="preserve"> </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firstLine="567"/>
        <w:jc w:val="both"/>
        <w:rPr>
          <w:rFonts w:hint="default" w:ascii="Times New Roman" w:hAnsi="Times New Roman" w:eastAsia="Times New Roman" w:cs="Times New Roman"/>
          <w:sz w:val="24"/>
          <w:szCs w:val="24"/>
          <w:lang w:val="uk-UA"/>
        </w:rPr>
      </w:pPr>
      <w:r>
        <w:rPr>
          <w:rFonts w:hint="default" w:ascii="Times New Roman" w:hAnsi="Times New Roman" w:eastAsia="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widowControl w:val="0"/>
        <w:pBdr>
          <w:top w:val="none" w:color="auto" w:sz="0" w:space="0"/>
          <w:left w:val="none" w:color="auto" w:sz="0" w:space="0"/>
          <w:bottom w:val="none" w:color="auto" w:sz="0" w:space="0"/>
          <w:right w:val="none" w:color="auto" w:sz="0" w:space="0"/>
          <w:between w:val="none" w:color="auto" w:sz="0" w:space="0"/>
        </w:pBdr>
        <w:spacing w:after="0" w:line="240" w:lineRule="auto"/>
        <w:ind w:firstLine="567"/>
        <w:jc w:val="both"/>
        <w:rPr>
          <w:rFonts w:hint="default" w:ascii="Times New Roman" w:hAnsi="Times New Roman" w:eastAsia="Times New Roman" w:cs="Times New Roman"/>
          <w:sz w:val="24"/>
          <w:szCs w:val="24"/>
          <w:lang w:val="uk-UA"/>
        </w:rPr>
      </w:pPr>
    </w:p>
    <w:p>
      <w:pPr>
        <w:spacing w:after="0" w:line="240" w:lineRule="auto"/>
        <w:rPr>
          <w:rFonts w:hint="default" w:ascii="Times New Roman" w:hAnsi="Times New Roman" w:eastAsia="Times New Roman" w:cs="Times New Roman"/>
          <w:b/>
          <w:color w:val="000000"/>
          <w:sz w:val="24"/>
          <w:szCs w:val="24"/>
          <w:lang w:val="uk-UA"/>
        </w:rPr>
      </w:pPr>
      <w:r>
        <w:rPr>
          <w:rFonts w:hint="default" w:ascii="Times New Roman" w:hAnsi="Times New Roman" w:eastAsia="Times New Roman" w:cs="Times New Roman"/>
          <w:color w:val="000000"/>
          <w:sz w:val="24"/>
          <w:szCs w:val="24"/>
          <w:lang w:val="uk-UA"/>
        </w:rPr>
        <w:t> </w:t>
      </w:r>
      <w:r>
        <w:rPr>
          <w:rFonts w:hint="default" w:ascii="Times New Roman" w:hAnsi="Times New Roman" w:eastAsia="Times New Roman" w:cs="Times New Roman"/>
          <w:b/>
          <w:color w:val="000000"/>
          <w:sz w:val="24"/>
          <w:szCs w:val="24"/>
          <w:lang w:val="uk-UA"/>
        </w:rPr>
        <w:t>3.1. Документи, які надаються  ПЕРЕМОЖЦЕМ (юридичною особою):</w:t>
      </w:r>
    </w:p>
    <w:tbl>
      <w:tblPr>
        <w:tblStyle w:val="15"/>
        <w:tblW w:w="961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65"/>
        <w:gridCol w:w="4350"/>
        <w:gridCol w:w="450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05" w:hRule="atLeast"/>
        </w:trPr>
        <w:tc>
          <w:tcPr>
            <w:tcW w:w="765" w:type="dxa"/>
          </w:tcPr>
          <w:p>
            <w:pPr>
              <w:spacing w:after="0" w:line="240" w:lineRule="auto"/>
              <w:ind w:left="100"/>
              <w:jc w:val="center"/>
              <w:rPr>
                <w:rFonts w:hint="default" w:ascii="Times New Roman" w:hAnsi="Times New Roman" w:eastAsia="Times New Roman" w:cs="Times New Roman"/>
                <w:sz w:val="20"/>
                <w:szCs w:val="20"/>
                <w:lang w:val="uk-UA"/>
              </w:rPr>
            </w:pPr>
            <w:r>
              <w:rPr>
                <w:rFonts w:hint="default" w:ascii="Times New Roman" w:hAnsi="Times New Roman" w:eastAsia="Times New Roman" w:cs="Times New Roman"/>
                <w:b/>
                <w:color w:val="000000"/>
                <w:sz w:val="20"/>
                <w:szCs w:val="20"/>
                <w:lang w:val="uk-UA"/>
              </w:rPr>
              <w:t>№</w:t>
            </w:r>
          </w:p>
          <w:p>
            <w:pPr>
              <w:spacing w:after="0" w:line="240" w:lineRule="auto"/>
              <w:ind w:left="100"/>
              <w:jc w:val="center"/>
              <w:rPr>
                <w:rFonts w:hint="default" w:ascii="Times New Roman" w:hAnsi="Times New Roman" w:eastAsia="Times New Roman" w:cs="Times New Roman"/>
                <w:sz w:val="20"/>
                <w:szCs w:val="20"/>
                <w:lang w:val="uk-UA"/>
              </w:rPr>
            </w:pPr>
            <w:r>
              <w:rPr>
                <w:rFonts w:hint="default" w:ascii="Times New Roman" w:hAnsi="Times New Roman" w:eastAsia="Times New Roman" w:cs="Times New Roman"/>
                <w:b/>
                <w:sz w:val="20"/>
                <w:szCs w:val="20"/>
                <w:lang w:val="uk-UA"/>
              </w:rPr>
              <w:t>з</w:t>
            </w:r>
            <w:r>
              <w:rPr>
                <w:rFonts w:hint="default" w:ascii="Times New Roman" w:hAnsi="Times New Roman" w:eastAsia="Times New Roman" w:cs="Times New Roman"/>
                <w:b/>
                <w:color w:val="000000"/>
                <w:sz w:val="20"/>
                <w:szCs w:val="20"/>
                <w:lang w:val="uk-UA"/>
              </w:rPr>
              <w:t>/п</w:t>
            </w:r>
          </w:p>
        </w:tc>
        <w:tc>
          <w:tcPr>
            <w:tcW w:w="4350" w:type="dxa"/>
          </w:tcPr>
          <w:p>
            <w:pPr>
              <w:spacing w:after="0" w:line="240" w:lineRule="auto"/>
              <w:ind w:left="100"/>
              <w:jc w:val="center"/>
              <w:rPr>
                <w:rFonts w:hint="default" w:ascii="Times New Roman" w:hAnsi="Times New Roman" w:eastAsia="Times New Roman" w:cs="Times New Roman"/>
                <w:sz w:val="20"/>
                <w:szCs w:val="20"/>
                <w:lang w:val="uk-UA"/>
              </w:rPr>
            </w:pPr>
            <w:r>
              <w:rPr>
                <w:rFonts w:hint="default" w:ascii="Times New Roman" w:hAnsi="Times New Roman" w:eastAsia="Times New Roman" w:cs="Times New Roman"/>
                <w:b/>
                <w:color w:val="000000"/>
                <w:sz w:val="20"/>
                <w:szCs w:val="20"/>
                <w:lang w:val="uk-UA"/>
              </w:rPr>
              <w:t>Вимог</w:t>
            </w:r>
            <w:r>
              <w:rPr>
                <w:rFonts w:hint="default" w:ascii="Times New Roman" w:hAnsi="Times New Roman" w:eastAsia="Times New Roman" w:cs="Times New Roman"/>
                <w:b/>
                <w:sz w:val="20"/>
                <w:szCs w:val="20"/>
                <w:lang w:val="uk-UA"/>
              </w:rPr>
              <w:t xml:space="preserve">и </w:t>
            </w:r>
            <w:r>
              <w:rPr>
                <w:rFonts w:hint="default" w:ascii="Times New Roman" w:hAnsi="Times New Roman" w:eastAsia="Times New Roman" w:cs="Times New Roman"/>
                <w:sz w:val="20"/>
                <w:szCs w:val="20"/>
                <w:lang w:val="uk-UA"/>
              </w:rPr>
              <w:t>згідно п. 47 Особливостей</w:t>
            </w:r>
          </w:p>
          <w:p>
            <w:pPr>
              <w:spacing w:after="0" w:line="240" w:lineRule="auto"/>
              <w:ind w:left="100"/>
              <w:jc w:val="center"/>
              <w:rPr>
                <w:rFonts w:hint="default" w:ascii="Times New Roman" w:hAnsi="Times New Roman" w:eastAsia="Times New Roman" w:cs="Times New Roman"/>
                <w:sz w:val="20"/>
                <w:szCs w:val="20"/>
                <w:lang w:val="uk-UA"/>
              </w:rPr>
            </w:pPr>
          </w:p>
        </w:tc>
        <w:tc>
          <w:tcPr>
            <w:tcW w:w="4503" w:type="dxa"/>
          </w:tcPr>
          <w:p>
            <w:pPr>
              <w:spacing w:after="0" w:line="240" w:lineRule="auto"/>
              <w:ind w:left="100"/>
              <w:jc w:val="center"/>
              <w:rPr>
                <w:rFonts w:hint="default" w:ascii="Times New Roman" w:hAnsi="Times New Roman" w:eastAsia="Times New Roman" w:cs="Times New Roman"/>
                <w:sz w:val="20"/>
                <w:szCs w:val="20"/>
                <w:lang w:val="uk-UA"/>
              </w:rPr>
            </w:pPr>
            <w:r>
              <w:rPr>
                <w:rFonts w:hint="default" w:ascii="Times New Roman" w:hAnsi="Times New Roman" w:eastAsia="Times New Roman" w:cs="Times New Roman"/>
                <w:b/>
                <w:color w:val="000000"/>
                <w:sz w:val="20"/>
                <w:szCs w:val="20"/>
                <w:lang w:val="uk-UA"/>
              </w:rPr>
              <w:t xml:space="preserve">Переможець торгів на виконання вимоги </w:t>
            </w:r>
            <w:r>
              <w:rPr>
                <w:rFonts w:hint="default" w:ascii="Times New Roman" w:hAnsi="Times New Roman" w:eastAsia="Times New Roman" w:cs="Times New Roman"/>
                <w:sz w:val="20"/>
                <w:szCs w:val="20"/>
                <w:lang w:val="uk-UA"/>
              </w:rPr>
              <w:t>згідно п. 47 Особливостей</w:t>
            </w:r>
            <w:r>
              <w:rPr>
                <w:rFonts w:hint="default" w:ascii="Times New Roman" w:hAnsi="Times New Roman" w:eastAsia="Times New Roman" w:cs="Times New Roman"/>
                <w:b/>
                <w:sz w:val="20"/>
                <w:szCs w:val="20"/>
                <w:lang w:val="uk-UA"/>
              </w:rPr>
              <w:t xml:space="preserve"> (</w:t>
            </w:r>
            <w:r>
              <w:rPr>
                <w:rFonts w:hint="default" w:ascii="Times New Roman" w:hAnsi="Times New Roman" w:eastAsia="Times New Roman" w:cs="Times New Roman"/>
                <w:b/>
                <w:color w:val="000000"/>
                <w:sz w:val="20"/>
                <w:szCs w:val="20"/>
                <w:lang w:val="uk-UA"/>
              </w:rPr>
              <w:t>підтвердження відсутності підстав) повинен надати таку інформацію: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23" w:hRule="atLeast"/>
        </w:trPr>
        <w:tc>
          <w:tcPr>
            <w:tcW w:w="765" w:type="dxa"/>
          </w:tcPr>
          <w:p>
            <w:pPr>
              <w:spacing w:after="0" w:line="240" w:lineRule="auto"/>
              <w:ind w:left="100"/>
              <w:jc w:val="center"/>
              <w:rPr>
                <w:rFonts w:hint="default" w:ascii="Times New Roman" w:hAnsi="Times New Roman" w:eastAsia="Times New Roman" w:cs="Times New Roman"/>
                <w:sz w:val="20"/>
                <w:szCs w:val="20"/>
                <w:lang w:val="uk-UA"/>
              </w:rPr>
            </w:pPr>
            <w:r>
              <w:rPr>
                <w:rFonts w:hint="default" w:ascii="Times New Roman" w:hAnsi="Times New Roman" w:eastAsia="Times New Roman" w:cs="Times New Roman"/>
                <w:b/>
                <w:color w:val="000000"/>
                <w:sz w:val="20"/>
                <w:szCs w:val="20"/>
                <w:lang w:val="uk-UA"/>
              </w:rPr>
              <w:t>1</w:t>
            </w:r>
          </w:p>
        </w:tc>
        <w:tc>
          <w:tcPr>
            <w:tcW w:w="4350" w:type="dxa"/>
          </w:tcPr>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hint="default" w:ascii="Times New Roman" w:hAnsi="Times New Roman" w:eastAsia="Times New Roman" w:cs="Times New Roman"/>
                <w:sz w:val="20"/>
                <w:szCs w:val="20"/>
                <w:lang w:val="uk-UA"/>
              </w:rPr>
            </w:pPr>
            <w:r>
              <w:rPr>
                <w:rFonts w:hint="default" w:ascii="Times New Roman" w:hAnsi="Times New Roman" w:eastAsia="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jc w:val="both"/>
              <w:rPr>
                <w:rFonts w:hint="default" w:ascii="Times New Roman" w:hAnsi="Times New Roman" w:eastAsia="Times New Roman" w:cs="Times New Roman"/>
                <w:b/>
                <w:sz w:val="20"/>
                <w:szCs w:val="20"/>
                <w:lang w:val="uk-UA"/>
              </w:rPr>
            </w:pPr>
            <w:r>
              <w:rPr>
                <w:rFonts w:hint="default" w:ascii="Times New Roman" w:hAnsi="Times New Roman" w:eastAsia="Times New Roman" w:cs="Times New Roman"/>
                <w:b/>
                <w:sz w:val="20"/>
                <w:szCs w:val="20"/>
                <w:lang w:val="uk-UA"/>
              </w:rPr>
              <w:t>(підпункт 3 пункт 47 Особливостей)</w:t>
            </w:r>
          </w:p>
        </w:tc>
        <w:tc>
          <w:tcPr>
            <w:tcW w:w="4503" w:type="dxa"/>
          </w:tcPr>
          <w:p>
            <w:pPr>
              <w:spacing w:after="0" w:line="240" w:lineRule="auto"/>
              <w:ind w:right="140"/>
              <w:jc w:val="both"/>
              <w:rPr>
                <w:rFonts w:hint="default" w:ascii="Times New Roman" w:hAnsi="Times New Roman" w:eastAsia="Times New Roman" w:cs="Times New Roman"/>
                <w:sz w:val="20"/>
                <w:szCs w:val="20"/>
                <w:lang w:val="uk-UA"/>
              </w:rPr>
            </w:pPr>
            <w:r>
              <w:rPr>
                <w:rFonts w:hint="default" w:ascii="Times New Roman" w:hAnsi="Times New Roman" w:eastAsia="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hint="default" w:ascii="Times New Roman" w:hAnsi="Times New Roman" w:eastAsia="Times New Roman" w:cs="Times New Roman"/>
                <w:b/>
                <w:bCs/>
                <w:sz w:val="20"/>
                <w:szCs w:val="20"/>
                <w:lang w:val="uk-UA"/>
              </w:rPr>
              <w:t>керівника</w:t>
            </w:r>
            <w:r>
              <w:rPr>
                <w:rFonts w:hint="default" w:ascii="Times New Roman" w:hAnsi="Times New Roman" w:eastAsia="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52" w:hRule="atLeast"/>
        </w:trPr>
        <w:tc>
          <w:tcPr>
            <w:tcW w:w="765" w:type="dxa"/>
          </w:tcPr>
          <w:p>
            <w:pPr>
              <w:spacing w:after="0" w:line="240" w:lineRule="auto"/>
              <w:ind w:left="100"/>
              <w:jc w:val="center"/>
              <w:rPr>
                <w:rFonts w:hint="default" w:ascii="Times New Roman" w:hAnsi="Times New Roman" w:eastAsia="Times New Roman" w:cs="Times New Roman"/>
                <w:sz w:val="20"/>
                <w:szCs w:val="20"/>
                <w:lang w:val="uk-UA"/>
              </w:rPr>
            </w:pPr>
            <w:r>
              <w:rPr>
                <w:rFonts w:hint="default" w:ascii="Times New Roman" w:hAnsi="Times New Roman" w:eastAsia="Times New Roman" w:cs="Times New Roman"/>
                <w:b/>
                <w:color w:val="000000"/>
                <w:sz w:val="20"/>
                <w:szCs w:val="20"/>
                <w:lang w:val="uk-UA"/>
              </w:rPr>
              <w:t>2</w:t>
            </w:r>
          </w:p>
        </w:tc>
        <w:tc>
          <w:tcPr>
            <w:tcW w:w="4350" w:type="dxa"/>
          </w:tcPr>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hint="default" w:ascii="Times New Roman" w:hAnsi="Times New Roman" w:eastAsia="Times New Roman" w:cs="Times New Roman"/>
                <w:sz w:val="20"/>
                <w:szCs w:val="20"/>
                <w:lang w:val="uk-UA"/>
              </w:rPr>
            </w:pPr>
            <w:r>
              <w:rPr>
                <w:rFonts w:hint="default" w:ascii="Times New Roman" w:hAnsi="Times New Roman" w:eastAsia="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spacing w:after="0" w:line="240" w:lineRule="auto"/>
              <w:ind w:right="140"/>
              <w:jc w:val="both"/>
              <w:rPr>
                <w:rFonts w:hint="default" w:ascii="Times New Roman" w:hAnsi="Times New Roman" w:eastAsia="Times New Roman" w:cs="Times New Roman"/>
                <w:sz w:val="20"/>
                <w:szCs w:val="20"/>
                <w:lang w:val="uk-UA"/>
              </w:rPr>
            </w:pPr>
            <w:r>
              <w:rPr>
                <w:rFonts w:hint="default" w:ascii="Times New Roman" w:hAnsi="Times New Roman" w:eastAsia="Times New Roman" w:cs="Times New Roman"/>
                <w:b/>
                <w:bCs/>
                <w:sz w:val="20"/>
                <w:szCs w:val="20"/>
                <w:lang w:val="uk-UA"/>
              </w:rPr>
              <w:t>(підпункт 6 пункт 47 Особливостей)</w:t>
            </w:r>
          </w:p>
        </w:tc>
        <w:tc>
          <w:tcPr>
            <w:tcW w:w="4503" w:type="dxa"/>
            <w:vMerge w:val="restart"/>
          </w:tcPr>
          <w:p>
            <w:pPr>
              <w:spacing w:after="0" w:line="240" w:lineRule="auto"/>
              <w:jc w:val="both"/>
              <w:rPr>
                <w:rFonts w:hint="default" w:ascii="Times New Roman" w:hAnsi="Times New Roman" w:eastAsia="Times New Roman" w:cs="Times New Roman"/>
                <w:b/>
                <w:color w:val="000000"/>
                <w:sz w:val="20"/>
                <w:szCs w:val="20"/>
                <w:lang w:val="uk-UA"/>
              </w:rPr>
            </w:pPr>
            <w:r>
              <w:rPr>
                <w:rFonts w:hint="default" w:ascii="Times New Roman" w:hAnsi="Times New Roman" w:eastAsia="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hint="default" w:ascii="Times New Roman" w:hAnsi="Times New Roman" w:eastAsia="Times New Roman" w:cs="Times New Roman"/>
                <w:b/>
                <w:sz w:val="20"/>
                <w:szCs w:val="20"/>
                <w:lang w:val="uk-UA"/>
              </w:rPr>
              <w:t>и щодо керівника учасника процедури закупівлі, яка підписала тендерну пропозицію.</w:t>
            </w:r>
            <w:r>
              <w:rPr>
                <w:rFonts w:hint="default" w:ascii="Times New Roman" w:hAnsi="Times New Roman" w:eastAsia="Times New Roman" w:cs="Times New Roman"/>
                <w:b/>
                <w:color w:val="000000"/>
                <w:sz w:val="20"/>
                <w:szCs w:val="20"/>
                <w:lang w:val="uk-UA"/>
              </w:rPr>
              <w:t xml:space="preserve"> </w:t>
            </w:r>
          </w:p>
          <w:p>
            <w:pPr>
              <w:spacing w:after="0" w:line="240" w:lineRule="auto"/>
              <w:jc w:val="both"/>
              <w:rPr>
                <w:rFonts w:hint="default" w:ascii="Times New Roman" w:hAnsi="Times New Roman" w:eastAsia="Times New Roman" w:cs="Times New Roman"/>
                <w:b/>
                <w:color w:val="000000"/>
                <w:sz w:val="20"/>
                <w:szCs w:val="20"/>
                <w:lang w:val="uk-UA"/>
              </w:rPr>
            </w:pPr>
          </w:p>
          <w:p>
            <w:pPr>
              <w:spacing w:after="0" w:line="240" w:lineRule="auto"/>
              <w:jc w:val="both"/>
              <w:rPr>
                <w:rFonts w:hint="default" w:ascii="Times New Roman" w:hAnsi="Times New Roman" w:eastAsia="Times New Roman" w:cs="Times New Roman"/>
                <w:sz w:val="20"/>
                <w:szCs w:val="20"/>
                <w:lang w:val="uk-UA"/>
              </w:rPr>
            </w:pPr>
            <w:r>
              <w:rPr>
                <w:rFonts w:hint="default" w:ascii="Times New Roman" w:hAnsi="Times New Roman" w:eastAsia="Times New Roman" w:cs="Times New Roman"/>
                <w:b/>
                <w:color w:val="000000"/>
                <w:sz w:val="20"/>
                <w:szCs w:val="20"/>
                <w:lang w:val="uk-UA"/>
              </w:rPr>
              <w:t>Документ повинен бути не більше тридцятиденної давнини від дати подання документа.</w:t>
            </w:r>
            <w:r>
              <w:rPr>
                <w:rFonts w:hint="default" w:ascii="Times New Roman" w:hAnsi="Times New Roman" w:eastAsia="Times New Roman" w:cs="Times New Roman"/>
                <w:color w:val="000000"/>
                <w:sz w:val="20"/>
                <w:szCs w:val="20"/>
                <w:lang w:val="uk-UA"/>
              </w:rP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35" w:hRule="atLeast"/>
        </w:trPr>
        <w:tc>
          <w:tcPr>
            <w:tcW w:w="765" w:type="dxa"/>
          </w:tcPr>
          <w:p>
            <w:pPr>
              <w:spacing w:after="0" w:line="240" w:lineRule="auto"/>
              <w:ind w:left="100"/>
              <w:jc w:val="center"/>
              <w:rPr>
                <w:rFonts w:hint="default" w:ascii="Times New Roman" w:hAnsi="Times New Roman" w:eastAsia="Times New Roman" w:cs="Times New Roman"/>
                <w:sz w:val="20"/>
                <w:szCs w:val="20"/>
                <w:lang w:val="uk-UA"/>
              </w:rPr>
            </w:pPr>
            <w:r>
              <w:rPr>
                <w:rFonts w:hint="default" w:ascii="Times New Roman" w:hAnsi="Times New Roman" w:eastAsia="Times New Roman" w:cs="Times New Roman"/>
                <w:b/>
                <w:sz w:val="20"/>
                <w:szCs w:val="20"/>
                <w:lang w:val="uk-UA"/>
              </w:rPr>
              <w:t>3</w:t>
            </w:r>
          </w:p>
        </w:tc>
        <w:tc>
          <w:tcPr>
            <w:tcW w:w="4350" w:type="dxa"/>
          </w:tcPr>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hint="default" w:ascii="Times New Roman" w:hAnsi="Times New Roman" w:eastAsia="Times New Roman" w:cs="Times New Roman"/>
                <w:sz w:val="20"/>
                <w:szCs w:val="20"/>
                <w:lang w:val="uk-UA"/>
              </w:rPr>
            </w:pPr>
            <w:r>
              <w:rPr>
                <w:rFonts w:hint="default" w:ascii="Times New Roman" w:hAnsi="Times New Roman" w:eastAsia="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jc w:val="both"/>
              <w:rPr>
                <w:rFonts w:hint="default" w:ascii="Times New Roman" w:hAnsi="Times New Roman" w:eastAsia="Times New Roman" w:cs="Times New Roman"/>
                <w:b/>
                <w:sz w:val="20"/>
                <w:szCs w:val="20"/>
                <w:lang w:val="uk-UA"/>
              </w:rPr>
            </w:pPr>
            <w:r>
              <w:rPr>
                <w:rFonts w:hint="default" w:ascii="Times New Roman" w:hAnsi="Times New Roman" w:eastAsia="Times New Roman" w:cs="Times New Roman"/>
                <w:b/>
                <w:sz w:val="20"/>
                <w:szCs w:val="20"/>
                <w:lang w:val="uk-UA"/>
              </w:rPr>
              <w:t>(підпункт 12 пункт 47 Особливостей)</w:t>
            </w:r>
          </w:p>
        </w:tc>
        <w:tc>
          <w:tcPr>
            <w:tcW w:w="4503" w:type="dxa"/>
            <w:vMerge w:val="continue"/>
          </w:tcPr>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rPr>
                <w:rFonts w:hint="default" w:ascii="Times New Roman" w:hAnsi="Times New Roman" w:eastAsia="Times New Roman" w:cs="Times New Roman"/>
                <w:b/>
                <w:sz w:val="20"/>
                <w:szCs w:val="20"/>
                <w:lang w:val="uk-U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62" w:hRule="atLeast"/>
        </w:trPr>
        <w:tc>
          <w:tcPr>
            <w:tcW w:w="765" w:type="dxa"/>
          </w:tcPr>
          <w:p>
            <w:pPr>
              <w:spacing w:after="0" w:line="240" w:lineRule="auto"/>
              <w:ind w:left="100"/>
              <w:jc w:val="center"/>
              <w:rPr>
                <w:rFonts w:hint="default" w:ascii="Times New Roman" w:hAnsi="Times New Roman" w:eastAsia="Times New Roman" w:cs="Times New Roman"/>
                <w:b/>
                <w:sz w:val="20"/>
                <w:szCs w:val="20"/>
                <w:lang w:val="uk-UA"/>
              </w:rPr>
            </w:pPr>
            <w:r>
              <w:rPr>
                <w:rFonts w:hint="default" w:ascii="Times New Roman" w:hAnsi="Times New Roman" w:eastAsia="Times New Roman" w:cs="Times New Roman"/>
                <w:b/>
                <w:sz w:val="20"/>
                <w:szCs w:val="20"/>
                <w:lang w:val="uk-UA"/>
              </w:rPr>
              <w:t>4</w:t>
            </w:r>
          </w:p>
        </w:tc>
        <w:tc>
          <w:tcPr>
            <w:tcW w:w="4350" w:type="dxa"/>
          </w:tcPr>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hint="default" w:ascii="Times New Roman" w:hAnsi="Times New Roman" w:eastAsia="Times New Roman" w:cs="Times New Roman"/>
                <w:sz w:val="20"/>
                <w:szCs w:val="20"/>
                <w:lang w:val="uk-UA"/>
              </w:rPr>
            </w:pPr>
            <w:r>
              <w:rPr>
                <w:rFonts w:hint="default" w:ascii="Times New Roman" w:hAnsi="Times New Roman" w:eastAsia="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hint="default" w:ascii="Times New Roman" w:hAnsi="Times New Roman" w:eastAsia="Times New Roman" w:cs="Times New Roman"/>
                <w:b/>
                <w:sz w:val="20"/>
                <w:szCs w:val="20"/>
                <w:lang w:val="uk-UA"/>
              </w:rPr>
            </w:pPr>
            <w:r>
              <w:rPr>
                <w:rFonts w:hint="default" w:ascii="Times New Roman" w:hAnsi="Times New Roman" w:eastAsia="Times New Roman" w:cs="Times New Roman"/>
                <w:b/>
                <w:sz w:val="20"/>
                <w:szCs w:val="20"/>
                <w:lang w:val="uk-UA"/>
              </w:rPr>
              <w:t>(абзац 14 пункт 47 Особливостей)</w:t>
            </w:r>
          </w:p>
        </w:tc>
        <w:tc>
          <w:tcPr>
            <w:tcW w:w="4503" w:type="dxa"/>
          </w:tcPr>
          <w:p>
            <w:pPr>
              <w:pBdr>
                <w:top w:val="none" w:color="auto" w:sz="0" w:space="0"/>
                <w:left w:val="none" w:color="auto" w:sz="0" w:space="0"/>
                <w:bottom w:val="none" w:color="auto" w:sz="0" w:space="0"/>
                <w:right w:val="none" w:color="auto" w:sz="0" w:space="0"/>
                <w:between w:val="none" w:color="auto" w:sz="0" w:space="0"/>
              </w:pBdr>
              <w:spacing w:after="348" w:line="240" w:lineRule="auto"/>
              <w:jc w:val="both"/>
              <w:rPr>
                <w:rFonts w:hint="default" w:ascii="Times New Roman" w:hAnsi="Times New Roman" w:eastAsia="Times New Roman" w:cs="Times New Roman"/>
                <w:sz w:val="20"/>
                <w:szCs w:val="20"/>
                <w:lang w:val="uk-UA"/>
              </w:rPr>
            </w:pPr>
            <w:r>
              <w:rPr>
                <w:rFonts w:hint="default" w:ascii="Times New Roman" w:hAnsi="Times New Roman" w:eastAsia="Times New Roman" w:cs="Times New Roman"/>
                <w:b/>
                <w:sz w:val="20"/>
                <w:szCs w:val="20"/>
                <w:lang w:val="uk-UA"/>
              </w:rPr>
              <w:t>Довідка в довільній формі</w:t>
            </w:r>
            <w:r>
              <w:rPr>
                <w:rFonts w:hint="default" w:ascii="Times New Roman" w:hAnsi="Times New Roman" w:eastAsia="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spacing w:after="0" w:line="240" w:lineRule="auto"/>
        <w:rPr>
          <w:rFonts w:hint="default" w:ascii="Times New Roman" w:hAnsi="Times New Roman" w:eastAsia="Times New Roman" w:cs="Times New Roman"/>
          <w:b/>
          <w:color w:val="000000"/>
          <w:sz w:val="20"/>
          <w:szCs w:val="20"/>
          <w:lang w:val="uk-UA"/>
        </w:rPr>
      </w:pPr>
    </w:p>
    <w:p>
      <w:pPr>
        <w:spacing w:before="240" w:after="0" w:line="240" w:lineRule="auto"/>
        <w:jc w:val="center"/>
        <w:rPr>
          <w:rFonts w:hint="default" w:ascii="Times New Roman" w:hAnsi="Times New Roman" w:eastAsia="Times New Roman" w:cs="Times New Roman"/>
          <w:sz w:val="20"/>
          <w:szCs w:val="20"/>
          <w:lang w:val="uk-UA"/>
        </w:rPr>
      </w:pPr>
      <w:r>
        <w:rPr>
          <w:rFonts w:hint="default" w:ascii="Times New Roman" w:hAnsi="Times New Roman" w:eastAsia="Times New Roman" w:cs="Times New Roman"/>
          <w:b/>
          <w:color w:val="000000"/>
          <w:sz w:val="20"/>
          <w:szCs w:val="20"/>
          <w:lang w:val="uk-UA"/>
        </w:rPr>
        <w:t>3.2. Документи, які надаються ПЕРЕМОЖЦЕМ (фізичною особою чи фізичною особою</w:t>
      </w:r>
      <w:r>
        <w:rPr>
          <w:rFonts w:hint="default" w:ascii="Times New Roman" w:hAnsi="Times New Roman" w:eastAsia="Times New Roman" w:cs="Times New Roman"/>
          <w:b/>
          <w:sz w:val="20"/>
          <w:szCs w:val="20"/>
          <w:lang w:val="uk-UA"/>
        </w:rPr>
        <w:t xml:space="preserve"> — </w:t>
      </w:r>
      <w:r>
        <w:rPr>
          <w:rFonts w:hint="default" w:ascii="Times New Roman" w:hAnsi="Times New Roman" w:eastAsia="Times New Roman" w:cs="Times New Roman"/>
          <w:b/>
          <w:color w:val="000000"/>
          <w:sz w:val="20"/>
          <w:szCs w:val="20"/>
          <w:lang w:val="uk-UA"/>
        </w:rPr>
        <w:t>підприємцем):</w:t>
      </w:r>
    </w:p>
    <w:tbl>
      <w:tblPr>
        <w:tblStyle w:val="31"/>
        <w:tblW w:w="9619" w:type="dxa"/>
        <w:tblInd w:w="-100" w:type="dxa"/>
        <w:tblLayout w:type="fixed"/>
        <w:tblCellMar>
          <w:top w:w="15" w:type="dxa"/>
          <w:left w:w="15" w:type="dxa"/>
          <w:bottom w:w="15" w:type="dxa"/>
          <w:right w:w="15" w:type="dxa"/>
        </w:tblCellMar>
      </w:tblPr>
      <w:tblGrid>
        <w:gridCol w:w="587"/>
        <w:gridCol w:w="4427"/>
        <w:gridCol w:w="4605"/>
      </w:tblGrid>
      <w:tr>
        <w:tblPrEx>
          <w:tblCellMar>
            <w:top w:w="15" w:type="dxa"/>
            <w:left w:w="15" w:type="dxa"/>
            <w:bottom w:w="15" w:type="dxa"/>
            <w:right w:w="15" w:type="dxa"/>
          </w:tblCellMar>
        </w:tblPrEx>
        <w:trPr>
          <w:cantSplit/>
          <w:trHeight w:val="825" w:hRule="atLeast"/>
          <w:tblHeader/>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hint="default" w:ascii="Times New Roman" w:hAnsi="Times New Roman" w:eastAsia="Times New Roman" w:cs="Times New Roman"/>
                <w:sz w:val="20"/>
                <w:szCs w:val="20"/>
                <w:lang w:val="uk-UA"/>
              </w:rPr>
            </w:pPr>
            <w:r>
              <w:rPr>
                <w:rFonts w:hint="default" w:ascii="Times New Roman" w:hAnsi="Times New Roman" w:eastAsia="Times New Roman" w:cs="Times New Roman"/>
                <w:b/>
                <w:color w:val="000000"/>
                <w:sz w:val="20"/>
                <w:szCs w:val="20"/>
                <w:lang w:val="uk-UA"/>
              </w:rPr>
              <w:t>№</w:t>
            </w:r>
          </w:p>
          <w:p>
            <w:pPr>
              <w:spacing w:after="0" w:line="240" w:lineRule="auto"/>
              <w:ind w:left="100"/>
              <w:jc w:val="center"/>
              <w:rPr>
                <w:rFonts w:hint="default" w:ascii="Times New Roman" w:hAnsi="Times New Roman" w:eastAsia="Times New Roman" w:cs="Times New Roman"/>
                <w:sz w:val="20"/>
                <w:szCs w:val="20"/>
                <w:lang w:val="uk-UA"/>
              </w:rPr>
            </w:pPr>
            <w:r>
              <w:rPr>
                <w:rFonts w:hint="default" w:ascii="Times New Roman" w:hAnsi="Times New Roman" w:eastAsia="Times New Roman" w:cs="Times New Roman"/>
                <w:b/>
                <w:sz w:val="20"/>
                <w:szCs w:val="20"/>
                <w:lang w:val="uk-UA"/>
              </w:rPr>
              <w:t>з</w:t>
            </w:r>
            <w:r>
              <w:rPr>
                <w:rFonts w:hint="default" w:ascii="Times New Roman" w:hAnsi="Times New Roman" w:eastAsia="Times New Roman" w:cs="Times New Roman"/>
                <w:b/>
                <w:color w:val="000000"/>
                <w:sz w:val="20"/>
                <w:szCs w:val="20"/>
                <w:lang w:val="uk-UA"/>
              </w:rPr>
              <w:t>/п</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hint="default" w:ascii="Times New Roman" w:hAnsi="Times New Roman" w:eastAsia="Times New Roman" w:cs="Times New Roman"/>
                <w:sz w:val="20"/>
                <w:szCs w:val="20"/>
                <w:lang w:val="uk-UA"/>
              </w:rPr>
            </w:pPr>
            <w:r>
              <w:rPr>
                <w:rFonts w:hint="default" w:ascii="Times New Roman" w:hAnsi="Times New Roman" w:eastAsia="Times New Roman" w:cs="Times New Roman"/>
                <w:b/>
                <w:color w:val="000000"/>
                <w:sz w:val="20"/>
                <w:szCs w:val="20"/>
                <w:lang w:val="uk-UA"/>
              </w:rPr>
              <w:t xml:space="preserve">Вимоги </w:t>
            </w:r>
            <w:r>
              <w:rPr>
                <w:rFonts w:hint="default" w:ascii="Times New Roman" w:hAnsi="Times New Roman" w:eastAsia="Times New Roman" w:cs="Times New Roman"/>
                <w:sz w:val="20"/>
                <w:szCs w:val="20"/>
                <w:lang w:val="uk-UA"/>
              </w:rPr>
              <w:t>згідно пункту 4</w:t>
            </w:r>
            <w:r>
              <w:rPr>
                <w:rFonts w:hint="default" w:ascii="Times New Roman" w:hAnsi="Times New Roman" w:eastAsia="Times New Roman" w:cs="Times New Roman"/>
                <w:sz w:val="20"/>
                <w:szCs w:val="20"/>
                <w:lang w:val="uk-UA"/>
              </w:rPr>
              <w:t>7</w:t>
            </w:r>
            <w:r>
              <w:rPr>
                <w:rFonts w:hint="default" w:ascii="Times New Roman" w:hAnsi="Times New Roman" w:eastAsia="Times New Roman" w:cs="Times New Roman"/>
                <w:sz w:val="20"/>
                <w:szCs w:val="20"/>
                <w:lang w:val="uk-UA"/>
              </w:rPr>
              <w:t xml:space="preserve"> Особливостей</w:t>
            </w:r>
          </w:p>
          <w:p>
            <w:pPr>
              <w:spacing w:after="0" w:line="240" w:lineRule="auto"/>
              <w:ind w:left="100"/>
              <w:jc w:val="center"/>
              <w:rPr>
                <w:rFonts w:hint="default" w:ascii="Times New Roman" w:hAnsi="Times New Roman" w:eastAsia="Times New Roman" w:cs="Times New Roman"/>
                <w:sz w:val="20"/>
                <w:szCs w:val="20"/>
                <w:lang w:val="uk-UA"/>
              </w:rPr>
            </w:pPr>
          </w:p>
        </w:tc>
        <w:tc>
          <w:tcPr>
            <w:tcW w:w="46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hint="default" w:ascii="Times New Roman" w:hAnsi="Times New Roman" w:eastAsia="Times New Roman" w:cs="Times New Roman"/>
                <w:sz w:val="20"/>
                <w:szCs w:val="20"/>
                <w:lang w:val="uk-UA"/>
              </w:rPr>
            </w:pPr>
            <w:r>
              <w:rPr>
                <w:rFonts w:hint="default" w:ascii="Times New Roman" w:hAnsi="Times New Roman" w:eastAsia="Times New Roman" w:cs="Times New Roman"/>
                <w:b/>
                <w:color w:val="000000"/>
                <w:sz w:val="20"/>
                <w:szCs w:val="20"/>
                <w:lang w:val="uk-UA"/>
              </w:rPr>
              <w:t xml:space="preserve">Переможець торгів на виконання вимоги </w:t>
            </w:r>
            <w:r>
              <w:rPr>
                <w:rFonts w:hint="default" w:ascii="Times New Roman" w:hAnsi="Times New Roman" w:eastAsia="Times New Roman" w:cs="Times New Roman"/>
                <w:sz w:val="20"/>
                <w:szCs w:val="20"/>
                <w:lang w:val="uk-UA"/>
              </w:rPr>
              <w:t>згідно пункту 47 Особливостей</w:t>
            </w:r>
            <w:r>
              <w:rPr>
                <w:rFonts w:hint="default" w:ascii="Times New Roman" w:hAnsi="Times New Roman" w:eastAsia="Times New Roman" w:cs="Times New Roman"/>
                <w:b/>
                <w:sz w:val="20"/>
                <w:szCs w:val="20"/>
                <w:lang w:val="uk-UA"/>
              </w:rPr>
              <w:t xml:space="preserve"> (підтвердження</w:t>
            </w:r>
            <w:r>
              <w:rPr>
                <w:rFonts w:hint="default" w:ascii="Times New Roman" w:hAnsi="Times New Roman" w:eastAsia="Times New Roman" w:cs="Times New Roman"/>
                <w:b/>
                <w:color w:val="000000"/>
                <w:sz w:val="20"/>
                <w:szCs w:val="20"/>
                <w:lang w:val="uk-UA"/>
              </w:rPr>
              <w:t xml:space="preserve"> відсутності підстав) повинен надати таку інформацію:</w:t>
            </w:r>
          </w:p>
        </w:tc>
      </w:tr>
      <w:tr>
        <w:tblPrEx>
          <w:tblCellMar>
            <w:top w:w="15" w:type="dxa"/>
            <w:left w:w="15" w:type="dxa"/>
            <w:bottom w:w="15" w:type="dxa"/>
            <w:right w:w="15" w:type="dxa"/>
          </w:tblCellMar>
        </w:tblPrEx>
        <w:trPr>
          <w:cantSplit/>
          <w:trHeight w:val="1723" w:hRule="atLeast"/>
          <w:tblHeader/>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hint="default" w:ascii="Times New Roman" w:hAnsi="Times New Roman" w:eastAsia="Times New Roman" w:cs="Times New Roman"/>
                <w:sz w:val="20"/>
                <w:szCs w:val="20"/>
                <w:lang w:val="uk-UA"/>
              </w:rPr>
            </w:pPr>
            <w:r>
              <w:rPr>
                <w:rFonts w:hint="default" w:ascii="Times New Roman" w:hAnsi="Times New Roman" w:eastAsia="Times New Roman" w:cs="Times New Roman"/>
                <w:b/>
                <w:color w:val="000000"/>
                <w:sz w:val="20"/>
                <w:szCs w:val="20"/>
                <w:lang w:val="uk-UA"/>
              </w:rPr>
              <w:t>1</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hint="default" w:ascii="Times New Roman" w:hAnsi="Times New Roman" w:eastAsia="Times New Roman" w:cs="Times New Roman"/>
                <w:sz w:val="20"/>
                <w:szCs w:val="20"/>
                <w:lang w:val="uk-UA"/>
              </w:rPr>
            </w:pPr>
            <w:r>
              <w:rPr>
                <w:rFonts w:hint="default" w:ascii="Times New Roman" w:hAnsi="Times New Roman" w:eastAsia="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spacing w:after="0" w:line="240" w:lineRule="auto"/>
              <w:jc w:val="both"/>
              <w:rPr>
                <w:rFonts w:hint="default" w:ascii="Times New Roman" w:hAnsi="Times New Roman" w:eastAsia="Times New Roman" w:cs="Times New Roman"/>
                <w:b/>
                <w:sz w:val="20"/>
                <w:szCs w:val="20"/>
                <w:lang w:val="uk-UA"/>
              </w:rPr>
            </w:pPr>
            <w:r>
              <w:rPr>
                <w:rFonts w:hint="default" w:ascii="Times New Roman" w:hAnsi="Times New Roman" w:eastAsia="Times New Roman" w:cs="Times New Roman"/>
                <w:b/>
                <w:sz w:val="20"/>
                <w:szCs w:val="20"/>
                <w:lang w:val="uk-UA"/>
              </w:rPr>
              <w:t>(підпункт 3 пункт 47 Особливостей)</w:t>
            </w:r>
          </w:p>
        </w:tc>
        <w:tc>
          <w:tcPr>
            <w:tcW w:w="46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right="140"/>
              <w:jc w:val="both"/>
              <w:rPr>
                <w:rFonts w:hint="default" w:ascii="Times New Roman" w:hAnsi="Times New Roman" w:eastAsia="Times New Roman" w:cs="Times New Roman"/>
                <w:sz w:val="20"/>
                <w:szCs w:val="20"/>
                <w:lang w:val="uk-UA"/>
              </w:rPr>
            </w:pPr>
            <w:r>
              <w:rPr>
                <w:rFonts w:hint="default" w:ascii="Times New Roman" w:hAnsi="Times New Roman" w:eastAsia="Times New Roman" w:cs="Times New Roman"/>
                <w:b/>
                <w:color w:val="000000"/>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hint="default" w:ascii="Times New Roman" w:hAnsi="Times New Roman" w:eastAsia="Times New Roman" w:cs="Times New Roman"/>
                <w:b/>
                <w:sz w:val="20"/>
                <w:szCs w:val="20"/>
                <w:lang w:val="uk-UA"/>
              </w:rPr>
              <w:t xml:space="preserve">я </w:t>
            </w:r>
            <w:r>
              <w:rPr>
                <w:rFonts w:hint="default" w:ascii="Times New Roman" w:hAnsi="Times New Roman" w:eastAsia="Times New Roman" w:cs="Times New Roman"/>
                <w:b/>
                <w:bCs/>
                <w:sz w:val="20"/>
                <w:szCs w:val="20"/>
                <w:lang w:val="uk-UA"/>
              </w:rPr>
              <w:t>керівника</w:t>
            </w:r>
            <w:r>
              <w:rPr>
                <w:rFonts w:hint="default" w:ascii="Times New Roman" w:hAnsi="Times New Roman" w:eastAsia="Times New Roman" w:cs="Times New Roman"/>
                <w:b/>
                <w:sz w:val="20"/>
                <w:szCs w:val="20"/>
                <w:lang w:val="uk-UA"/>
              </w:rPr>
              <w:t xml:space="preserve"> учасника процедури закупівлі</w:t>
            </w:r>
            <w:r>
              <w:rPr>
                <w:rFonts w:hint="default" w:ascii="Times New Roman" w:hAnsi="Times New Roman" w:eastAsia="Times New Roman" w:cs="Times New Roman"/>
                <w:b/>
                <w:color w:val="000000"/>
                <w:sz w:val="20"/>
                <w:szCs w:val="20"/>
                <w:lang w:val="uk-UA"/>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blPrEx>
          <w:tblCellMar>
            <w:top w:w="15" w:type="dxa"/>
            <w:left w:w="15" w:type="dxa"/>
            <w:bottom w:w="15" w:type="dxa"/>
            <w:right w:w="15" w:type="dxa"/>
          </w:tblCellMar>
        </w:tblPrEx>
        <w:trPr>
          <w:cantSplit/>
          <w:trHeight w:val="2152" w:hRule="atLeast"/>
          <w:tblHeader/>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hint="default" w:ascii="Times New Roman" w:hAnsi="Times New Roman" w:eastAsia="Times New Roman" w:cs="Times New Roman"/>
                <w:sz w:val="20"/>
                <w:szCs w:val="20"/>
                <w:lang w:val="uk-UA"/>
              </w:rPr>
            </w:pPr>
            <w:r>
              <w:rPr>
                <w:rFonts w:hint="default" w:ascii="Times New Roman" w:hAnsi="Times New Roman" w:eastAsia="Times New Roman" w:cs="Times New Roman"/>
                <w:b/>
                <w:color w:val="000000"/>
                <w:sz w:val="20"/>
                <w:szCs w:val="20"/>
                <w:lang w:val="uk-UA"/>
              </w:rPr>
              <w:t>2</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hint="default" w:ascii="Times New Roman" w:hAnsi="Times New Roman" w:eastAsia="Times New Roman" w:cs="Times New Roman"/>
                <w:sz w:val="20"/>
                <w:szCs w:val="20"/>
                <w:lang w:val="uk-UA"/>
              </w:rPr>
            </w:pPr>
            <w:r>
              <w:rPr>
                <w:rFonts w:hint="default" w:ascii="Times New Roman" w:hAnsi="Times New Roman" w:eastAsia="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hint="default" w:ascii="Times New Roman" w:hAnsi="Times New Roman" w:eastAsia="Times New Roman" w:cs="Times New Roman"/>
                <w:b/>
                <w:color w:val="00B050"/>
                <w:sz w:val="20"/>
                <w:szCs w:val="20"/>
                <w:lang w:val="uk-UA"/>
              </w:rPr>
            </w:pPr>
            <w:r>
              <w:rPr>
                <w:rFonts w:hint="default" w:ascii="Times New Roman" w:hAnsi="Times New Roman" w:eastAsia="Times New Roman" w:cs="Times New Roman"/>
                <w:b/>
                <w:sz w:val="20"/>
                <w:szCs w:val="20"/>
                <w:lang w:val="uk-UA"/>
              </w:rPr>
              <w:t>(підпункт 5 пункт 47 Особливостей)</w:t>
            </w:r>
          </w:p>
        </w:tc>
        <w:tc>
          <w:tcPr>
            <w:tcW w:w="4605" w:type="dxa"/>
            <w:vMerge w:val="restart"/>
            <w:tcBorders>
              <w:top w:val="single" w:color="000000" w:sz="8" w:space="0"/>
              <w:left w:val="single" w:color="000000" w:sz="8" w:space="0"/>
              <w:right w:val="single" w:color="000000" w:sz="8" w:space="0"/>
            </w:tcBorders>
            <w:tcMar>
              <w:top w:w="100" w:type="dxa"/>
              <w:left w:w="100" w:type="dxa"/>
              <w:bottom w:w="100" w:type="dxa"/>
              <w:right w:w="100" w:type="dxa"/>
            </w:tcMar>
          </w:tcPr>
          <w:p>
            <w:pPr>
              <w:spacing w:after="0" w:line="240" w:lineRule="auto"/>
              <w:jc w:val="both"/>
              <w:rPr>
                <w:rFonts w:hint="default" w:ascii="Times New Roman" w:hAnsi="Times New Roman" w:eastAsia="Times New Roman" w:cs="Times New Roman"/>
                <w:b/>
                <w:color w:val="000000"/>
                <w:sz w:val="20"/>
                <w:szCs w:val="20"/>
                <w:lang w:val="uk-UA"/>
              </w:rPr>
            </w:pPr>
            <w:r>
              <w:rPr>
                <w:rFonts w:hint="default" w:ascii="Times New Roman" w:hAnsi="Times New Roman" w:eastAsia="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pPr>
              <w:spacing w:after="0" w:line="240" w:lineRule="auto"/>
              <w:jc w:val="both"/>
              <w:rPr>
                <w:rFonts w:hint="default" w:ascii="Times New Roman" w:hAnsi="Times New Roman" w:eastAsia="Times New Roman" w:cs="Times New Roman"/>
                <w:b/>
                <w:color w:val="000000"/>
                <w:sz w:val="20"/>
                <w:szCs w:val="20"/>
                <w:lang w:val="uk-UA"/>
              </w:rPr>
            </w:pPr>
          </w:p>
          <w:p>
            <w:pPr>
              <w:spacing w:after="0" w:line="240" w:lineRule="auto"/>
              <w:jc w:val="both"/>
              <w:rPr>
                <w:rFonts w:hint="default" w:ascii="Times New Roman" w:hAnsi="Times New Roman" w:eastAsia="Times New Roman" w:cs="Times New Roman"/>
                <w:sz w:val="20"/>
                <w:szCs w:val="20"/>
                <w:lang w:val="uk-UA"/>
              </w:rPr>
            </w:pPr>
            <w:r>
              <w:rPr>
                <w:rFonts w:hint="default" w:ascii="Times New Roman" w:hAnsi="Times New Roman" w:eastAsia="Times New Roman" w:cs="Times New Roman"/>
                <w:b/>
                <w:color w:val="000000"/>
                <w:sz w:val="20"/>
                <w:szCs w:val="20"/>
                <w:lang w:val="uk-UA"/>
              </w:rPr>
              <w:t>Документ повинен бути не більше тридцятиденної давнини від дати подання документа.</w:t>
            </w:r>
            <w:r>
              <w:rPr>
                <w:rFonts w:hint="default" w:ascii="Times New Roman" w:hAnsi="Times New Roman" w:eastAsia="Times New Roman" w:cs="Times New Roman"/>
                <w:color w:val="000000"/>
                <w:sz w:val="20"/>
                <w:szCs w:val="20"/>
                <w:lang w:val="uk-UA"/>
              </w:rPr>
              <w:t> </w:t>
            </w:r>
          </w:p>
        </w:tc>
      </w:tr>
      <w:tr>
        <w:tblPrEx>
          <w:tblCellMar>
            <w:top w:w="15" w:type="dxa"/>
            <w:left w:w="15" w:type="dxa"/>
            <w:bottom w:w="15" w:type="dxa"/>
            <w:right w:w="15" w:type="dxa"/>
          </w:tblCellMar>
        </w:tblPrEx>
        <w:trPr>
          <w:cantSplit/>
          <w:trHeight w:val="1635" w:hRule="atLeast"/>
          <w:tblHeader/>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hint="default" w:ascii="Times New Roman" w:hAnsi="Times New Roman" w:eastAsia="Times New Roman" w:cs="Times New Roman"/>
                <w:sz w:val="20"/>
                <w:szCs w:val="20"/>
                <w:lang w:val="uk-UA"/>
              </w:rPr>
            </w:pPr>
            <w:r>
              <w:rPr>
                <w:rFonts w:hint="default" w:ascii="Times New Roman" w:hAnsi="Times New Roman" w:eastAsia="Times New Roman" w:cs="Times New Roman"/>
                <w:b/>
                <w:sz w:val="20"/>
                <w:szCs w:val="20"/>
                <w:lang w:val="uk-UA"/>
              </w:rPr>
              <w:t>3</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before="120" w:after="0" w:line="240" w:lineRule="auto"/>
              <w:jc w:val="both"/>
              <w:rPr>
                <w:rFonts w:hint="default" w:ascii="Times New Roman" w:hAnsi="Times New Roman" w:eastAsia="Times New Roman" w:cs="Times New Roman"/>
                <w:sz w:val="20"/>
                <w:szCs w:val="20"/>
                <w:lang w:val="uk-UA"/>
              </w:rPr>
            </w:pPr>
            <w:r>
              <w:rPr>
                <w:rFonts w:hint="default" w:ascii="Times New Roman" w:hAnsi="Times New Roman" w:eastAsia="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spacing w:after="0" w:line="240" w:lineRule="auto"/>
              <w:jc w:val="both"/>
              <w:rPr>
                <w:rFonts w:hint="default" w:ascii="Times New Roman" w:hAnsi="Times New Roman" w:eastAsia="Times New Roman" w:cs="Times New Roman"/>
                <w:sz w:val="20"/>
                <w:szCs w:val="20"/>
                <w:lang w:val="uk-UA"/>
              </w:rPr>
            </w:pPr>
            <w:r>
              <w:rPr>
                <w:rFonts w:hint="default" w:ascii="Times New Roman" w:hAnsi="Times New Roman" w:eastAsia="Times New Roman" w:cs="Times New Roman"/>
                <w:b/>
                <w:sz w:val="20"/>
                <w:szCs w:val="20"/>
                <w:lang w:val="uk-UA"/>
              </w:rPr>
              <w:t>(підпункт 12 пункт 47 Особливостей)</w:t>
            </w:r>
          </w:p>
        </w:tc>
        <w:tc>
          <w:tcPr>
            <w:tcW w:w="4605" w:type="dxa"/>
            <w:vMerge w:val="continue"/>
            <w:tcBorders>
              <w:top w:val="single" w:color="000000" w:sz="8" w:space="0"/>
              <w:left w:val="single" w:color="000000" w:sz="8" w:space="0"/>
              <w:right w:val="single" w:color="000000" w:sz="8" w:space="0"/>
            </w:tcBorders>
            <w:tcMar>
              <w:top w:w="100" w:type="dxa"/>
              <w:left w:w="100" w:type="dxa"/>
              <w:bottom w:w="100" w:type="dxa"/>
              <w:right w:w="100" w:type="dxa"/>
            </w:tcMar>
          </w:tcPr>
          <w:p>
            <w:pPr>
              <w:widowControl w:val="0"/>
              <w:pBdr>
                <w:top w:val="none" w:color="auto" w:sz="0" w:space="0"/>
                <w:left w:val="none" w:color="auto" w:sz="0" w:space="0"/>
                <w:bottom w:val="none" w:color="auto" w:sz="0" w:space="0"/>
                <w:right w:val="none" w:color="auto" w:sz="0" w:space="0"/>
                <w:between w:val="none" w:color="auto" w:sz="0" w:space="0"/>
              </w:pBdr>
              <w:spacing w:after="0" w:line="276" w:lineRule="auto"/>
              <w:rPr>
                <w:rFonts w:hint="default" w:ascii="Times New Roman" w:hAnsi="Times New Roman" w:eastAsia="Times New Roman" w:cs="Times New Roman"/>
                <w:sz w:val="20"/>
                <w:szCs w:val="20"/>
                <w:lang w:val="uk-UA"/>
              </w:rPr>
            </w:pPr>
          </w:p>
        </w:tc>
      </w:tr>
      <w:tr>
        <w:tblPrEx>
          <w:tblCellMar>
            <w:top w:w="15" w:type="dxa"/>
            <w:left w:w="15" w:type="dxa"/>
            <w:bottom w:w="15" w:type="dxa"/>
            <w:right w:w="15" w:type="dxa"/>
          </w:tblCellMar>
        </w:tblPrEx>
        <w:trPr>
          <w:cantSplit/>
          <w:trHeight w:val="4092" w:hRule="atLeast"/>
          <w:tblHeader/>
        </w:trPr>
        <w:tc>
          <w:tcPr>
            <w:tcW w:w="58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ind w:left="100"/>
              <w:jc w:val="center"/>
              <w:rPr>
                <w:rFonts w:hint="default" w:ascii="Times New Roman" w:hAnsi="Times New Roman" w:eastAsia="Times New Roman" w:cs="Times New Roman"/>
                <w:b/>
                <w:sz w:val="20"/>
                <w:szCs w:val="20"/>
                <w:lang w:val="uk-UA"/>
              </w:rPr>
            </w:pPr>
            <w:r>
              <w:rPr>
                <w:rFonts w:hint="default" w:ascii="Times New Roman" w:hAnsi="Times New Roman" w:eastAsia="Times New Roman" w:cs="Times New Roman"/>
                <w:b/>
                <w:sz w:val="20"/>
                <w:szCs w:val="20"/>
                <w:lang w:val="uk-UA"/>
              </w:rPr>
              <w:t>4</w:t>
            </w:r>
          </w:p>
        </w:tc>
        <w:tc>
          <w:tcPr>
            <w:tcW w:w="4427"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hint="default" w:ascii="Times New Roman" w:hAnsi="Times New Roman" w:eastAsia="Times New Roman" w:cs="Times New Roman"/>
                <w:sz w:val="20"/>
                <w:szCs w:val="20"/>
                <w:lang w:val="uk-UA"/>
              </w:rPr>
            </w:pPr>
            <w:r>
              <w:rPr>
                <w:rFonts w:hint="default" w:ascii="Times New Roman" w:hAnsi="Times New Roman" w:eastAsia="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hint="default" w:ascii="Times New Roman" w:hAnsi="Times New Roman" w:eastAsia="Times New Roman" w:cs="Times New Roman"/>
                <w:b/>
                <w:sz w:val="20"/>
                <w:szCs w:val="20"/>
                <w:highlight w:val="yellow"/>
                <w:lang w:val="uk-UA"/>
              </w:rPr>
            </w:pPr>
            <w:r>
              <w:rPr>
                <w:rFonts w:hint="default" w:ascii="Times New Roman" w:hAnsi="Times New Roman" w:eastAsia="Times New Roman" w:cs="Times New Roman"/>
                <w:b/>
                <w:sz w:val="20"/>
                <w:szCs w:val="20"/>
                <w:lang w:val="uk-UA"/>
              </w:rPr>
              <w:t>(абзац 14 пункт 47 Особливостей)</w:t>
            </w:r>
          </w:p>
        </w:tc>
        <w:tc>
          <w:tcPr>
            <w:tcW w:w="460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Bdr>
                <w:top w:val="none" w:color="auto" w:sz="0" w:space="0"/>
                <w:left w:val="none" w:color="auto" w:sz="0" w:space="0"/>
                <w:bottom w:val="none" w:color="auto" w:sz="0" w:space="0"/>
                <w:right w:val="none" w:color="auto" w:sz="0" w:space="0"/>
                <w:between w:val="none" w:color="auto" w:sz="0" w:space="0"/>
              </w:pBdr>
              <w:spacing w:after="348" w:line="240" w:lineRule="auto"/>
              <w:jc w:val="both"/>
              <w:rPr>
                <w:rFonts w:hint="default" w:ascii="Times New Roman" w:hAnsi="Times New Roman" w:eastAsia="Times New Roman" w:cs="Times New Roman"/>
                <w:sz w:val="20"/>
                <w:szCs w:val="20"/>
                <w:highlight w:val="yellow"/>
                <w:lang w:val="uk-UA"/>
              </w:rPr>
            </w:pPr>
            <w:r>
              <w:rPr>
                <w:rFonts w:hint="default" w:ascii="Times New Roman" w:hAnsi="Times New Roman" w:eastAsia="Times New Roman" w:cs="Times New Roman"/>
                <w:b/>
                <w:sz w:val="20"/>
                <w:szCs w:val="20"/>
                <w:lang w:val="uk-UA"/>
              </w:rPr>
              <w:t>Довідка в довільній формі</w:t>
            </w:r>
            <w:r>
              <w:rPr>
                <w:rFonts w:hint="default" w:ascii="Times New Roman" w:hAnsi="Times New Roman" w:eastAsia="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pPr>
        <w:shd w:val="clear" w:color="auto" w:fill="FFFFFF"/>
        <w:spacing w:after="0" w:line="240" w:lineRule="auto"/>
        <w:rPr>
          <w:rFonts w:hint="default" w:ascii="Times New Roman" w:hAnsi="Times New Roman" w:eastAsia="Times New Roman" w:cs="Times New Roman"/>
          <w:sz w:val="20"/>
          <w:szCs w:val="20"/>
          <w:lang w:val="uk-UA"/>
        </w:rPr>
      </w:pPr>
    </w:p>
    <w:p>
      <w:pPr>
        <w:shd w:val="clear" w:color="auto" w:fill="FFFFFF"/>
        <w:spacing w:after="0" w:line="240" w:lineRule="auto"/>
        <w:rPr>
          <w:rFonts w:hint="default" w:ascii="Times New Roman" w:hAnsi="Times New Roman" w:eastAsia="Times New Roman" w:cs="Times New Roman"/>
          <w:sz w:val="24"/>
          <w:szCs w:val="24"/>
          <w:lang w:val="uk-UA"/>
        </w:rPr>
      </w:pPr>
      <w:r>
        <w:rPr>
          <w:rFonts w:hint="default" w:ascii="Times New Roman" w:hAnsi="Times New Roman" w:eastAsia="Times New Roman" w:cs="Times New Roman"/>
          <w:b/>
          <w:color w:val="000000"/>
          <w:sz w:val="24"/>
          <w:szCs w:val="24"/>
          <w:lang w:val="uk-UA"/>
        </w:rPr>
        <w:t>Розділ</w:t>
      </w:r>
      <w:r>
        <w:rPr>
          <w:rFonts w:hint="default" w:ascii="Times New Roman" w:hAnsi="Times New Roman" w:eastAsia="Times New Roman" w:cs="Times New Roman"/>
          <w:b/>
          <w:color w:val="000000"/>
          <w:sz w:val="24"/>
          <w:szCs w:val="24"/>
          <w:lang w:val="uk-UA"/>
        </w:rPr>
        <w:t xml:space="preserve"> </w:t>
      </w:r>
      <w:r>
        <w:rPr>
          <w:rFonts w:hint="default" w:ascii="Times New Roman" w:hAnsi="Times New Roman" w:eastAsia="Times New Roman" w:cs="Times New Roman"/>
          <w:b/>
          <w:color w:val="000000"/>
          <w:sz w:val="24"/>
          <w:szCs w:val="24"/>
          <w:lang w:val="uk-UA"/>
        </w:rPr>
        <w:t xml:space="preserve">4. Інша інформація встановлена відповідно до законодавства (для УЧАСНИКІВ </w:t>
      </w:r>
      <w:r>
        <w:rPr>
          <w:rFonts w:hint="default" w:ascii="Times New Roman" w:hAnsi="Times New Roman" w:eastAsia="Times New Roman" w:cs="Times New Roman"/>
          <w:b/>
          <w:sz w:val="24"/>
          <w:szCs w:val="24"/>
          <w:lang w:val="uk-UA"/>
        </w:rPr>
        <w:t>—</w:t>
      </w:r>
      <w:r>
        <w:rPr>
          <w:rFonts w:hint="default" w:ascii="Times New Roman" w:hAnsi="Times New Roman" w:eastAsia="Times New Roman" w:cs="Times New Roman"/>
          <w:b/>
          <w:color w:val="000000"/>
          <w:sz w:val="24"/>
          <w:szCs w:val="24"/>
          <w:lang w:val="uk-UA"/>
        </w:rPr>
        <w:t xml:space="preserve"> юридичних осіб, фізичних осіб та фізичних осіб</w:t>
      </w:r>
      <w:r>
        <w:rPr>
          <w:rFonts w:hint="default" w:ascii="Times New Roman" w:hAnsi="Times New Roman" w:eastAsia="Times New Roman" w:cs="Times New Roman"/>
          <w:b/>
          <w:sz w:val="24"/>
          <w:szCs w:val="24"/>
          <w:lang w:val="uk-UA"/>
        </w:rPr>
        <w:t xml:space="preserve"> — </w:t>
      </w:r>
      <w:r>
        <w:rPr>
          <w:rFonts w:hint="default" w:ascii="Times New Roman" w:hAnsi="Times New Roman" w:eastAsia="Times New Roman" w:cs="Times New Roman"/>
          <w:b/>
          <w:color w:val="000000"/>
          <w:sz w:val="24"/>
          <w:szCs w:val="24"/>
          <w:lang w:val="uk-UA"/>
        </w:rPr>
        <w:t>підприємців).</w:t>
      </w:r>
    </w:p>
    <w:tbl>
      <w:tblPr>
        <w:tblStyle w:val="15"/>
        <w:tblW w:w="961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92"/>
        <w:gridCol w:w="922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4" w:hRule="atLeast"/>
        </w:trPr>
        <w:tc>
          <w:tcPr>
            <w:tcW w:w="9619" w:type="dxa"/>
            <w:gridSpan w:val="2"/>
          </w:tcPr>
          <w:p>
            <w:pPr>
              <w:spacing w:after="0" w:line="240" w:lineRule="auto"/>
              <w:ind w:left="100"/>
              <w:jc w:val="center"/>
              <w:rPr>
                <w:rFonts w:hint="default" w:ascii="Times New Roman" w:hAnsi="Times New Roman" w:eastAsia="Times New Roman" w:cs="Times New Roman"/>
                <w:sz w:val="20"/>
                <w:szCs w:val="20"/>
                <w:lang w:val="uk-UA"/>
              </w:rPr>
            </w:pPr>
            <w:r>
              <w:rPr>
                <w:rFonts w:hint="default" w:ascii="Times New Roman" w:hAnsi="Times New Roman" w:eastAsia="Times New Roman" w:cs="Times New Roman"/>
                <w:b/>
                <w:color w:val="000000"/>
                <w:sz w:val="20"/>
                <w:szCs w:val="20"/>
                <w:lang w:val="uk-UA"/>
              </w:rPr>
              <w:t>Інші документи від Учасника: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0" w:hRule="atLeast"/>
        </w:trPr>
        <w:tc>
          <w:tcPr>
            <w:tcW w:w="392" w:type="dxa"/>
          </w:tcPr>
          <w:p>
            <w:pPr>
              <w:spacing w:before="240" w:after="0" w:line="240" w:lineRule="auto"/>
              <w:ind w:left="100"/>
              <w:rPr>
                <w:rFonts w:hint="default" w:ascii="Times New Roman" w:hAnsi="Times New Roman" w:eastAsia="Times New Roman" w:cs="Times New Roman"/>
                <w:sz w:val="20"/>
                <w:szCs w:val="20"/>
                <w:lang w:val="uk-UA"/>
              </w:rPr>
            </w:pPr>
            <w:r>
              <w:rPr>
                <w:rFonts w:hint="default" w:ascii="Times New Roman" w:hAnsi="Times New Roman" w:eastAsia="Times New Roman" w:cs="Times New Roman"/>
                <w:b/>
                <w:bCs/>
                <w:sz w:val="20"/>
                <w:szCs w:val="20"/>
                <w:lang w:val="uk-UA"/>
              </w:rPr>
              <w:t>1</w:t>
            </w:r>
          </w:p>
        </w:tc>
        <w:tc>
          <w:tcPr>
            <w:tcW w:w="9227" w:type="dxa"/>
          </w:tcPr>
          <w:p>
            <w:pPr>
              <w:spacing w:after="0" w:line="240" w:lineRule="auto"/>
              <w:ind w:left="100" w:right="120" w:hanging="20"/>
              <w:jc w:val="both"/>
              <w:rPr>
                <w:rFonts w:hint="default" w:ascii="Times New Roman" w:hAnsi="Times New Roman" w:eastAsia="Times New Roman" w:cs="Times New Roman"/>
                <w:lang w:val="uk-UA"/>
              </w:rPr>
            </w:pPr>
            <w:r>
              <w:rPr>
                <w:rFonts w:hint="default" w:ascii="Times New Roman" w:hAnsi="Times New Roman" w:eastAsia="Times New Roman" w:cs="Times New Roman"/>
                <w:color w:val="000000"/>
                <w:lang w:val="uk-UA"/>
              </w:rPr>
              <w:t>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підтверджується наданням копії такої ліцензії або документа дозвільного характеру</w:t>
            </w:r>
            <w:r>
              <w:rPr>
                <w:rFonts w:hint="default" w:ascii="Times New Roman" w:hAnsi="Times New Roman" w:eastAsia="Times New Roman" w:cs="Times New Roman"/>
                <w:i/>
                <w:color w:val="000000"/>
                <w:lang w:val="uk-UA"/>
              </w:rPr>
              <w:t xml:space="preserve">.(застосовується якщо документацією встановлено вимогу надання </w:t>
            </w:r>
            <w:r>
              <w:rPr>
                <w:rFonts w:hint="default" w:ascii="Times New Roman" w:hAnsi="Times New Roman" w:eastAsia="Times New Roman" w:cs="Times New Roman"/>
                <w:color w:val="000000"/>
                <w:lang w:val="uk-UA"/>
              </w:rPr>
              <w:t>ліцензії або документа дозвільного характеру).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0" w:hRule="atLeast"/>
        </w:trPr>
        <w:tc>
          <w:tcPr>
            <w:tcW w:w="392" w:type="dxa"/>
          </w:tcPr>
          <w:p>
            <w:pPr>
              <w:spacing w:before="240" w:after="0" w:line="240" w:lineRule="auto"/>
              <w:ind w:left="100"/>
              <w:rPr>
                <w:rFonts w:hint="default" w:ascii="Times New Roman" w:hAnsi="Times New Roman" w:eastAsia="Times New Roman" w:cs="Times New Roman"/>
                <w:b/>
                <w:color w:val="000000"/>
                <w:sz w:val="20"/>
                <w:szCs w:val="20"/>
                <w:lang w:val="uk-UA"/>
              </w:rPr>
            </w:pPr>
            <w:r>
              <w:rPr>
                <w:rFonts w:hint="default" w:ascii="Times New Roman" w:hAnsi="Times New Roman" w:eastAsia="Times New Roman" w:cs="Times New Roman"/>
                <w:b/>
                <w:sz w:val="20"/>
                <w:szCs w:val="20"/>
                <w:lang w:val="uk-UA"/>
              </w:rPr>
              <w:t>2</w:t>
            </w:r>
          </w:p>
        </w:tc>
        <w:tc>
          <w:tcPr>
            <w:tcW w:w="9227" w:type="dxa"/>
          </w:tcPr>
          <w:p>
            <w:pPr>
              <w:spacing w:after="0" w:line="240" w:lineRule="auto"/>
              <w:ind w:left="140" w:right="140"/>
              <w:jc w:val="both"/>
              <w:rPr>
                <w:rFonts w:hint="default" w:ascii="Times New Roman" w:hAnsi="Times New Roman" w:eastAsia="Times New Roman" w:cs="Times New Roman"/>
                <w:highlight w:val="yellow"/>
                <w:lang w:val="uk-UA"/>
              </w:rPr>
            </w:pPr>
            <w:r>
              <w:rPr>
                <w:rFonts w:hint="default" w:ascii="Times New Roman" w:hAnsi="Times New Roman" w:eastAsia="Times New Roman" w:cs="Times New Roman"/>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r>
              <w:rPr>
                <w:rFonts w:hint="default" w:ascii="Times New Roman" w:hAnsi="Times New Roman" w:cs="Times New Roman"/>
              </w:rPr>
              <w:fldChar w:fldCharType="begin"/>
            </w:r>
            <w:r>
              <w:rPr>
                <w:rFonts w:hint="default" w:ascii="Times New Roman" w:hAnsi="Times New Roman" w:cs="Times New Roman"/>
              </w:rPr>
              <w:instrText xml:space="preserve"> HYPERLINK "https://radnuk.com.ua/pravova-baza/pro-zatverdzhennia-typovoi-antykoruptsijnoi-prohramy-iurydychnoi-osoby/" \h </w:instrText>
            </w:r>
            <w:r>
              <w:rPr>
                <w:rFonts w:hint="default" w:ascii="Times New Roman" w:hAnsi="Times New Roman" w:cs="Times New Roman"/>
              </w:rPr>
              <w:fldChar w:fldCharType="separate"/>
            </w:r>
            <w:r>
              <w:rPr>
                <w:rFonts w:hint="default" w:ascii="Times New Roman" w:hAnsi="Times New Roman" w:eastAsia="Times New Roman" w:cs="Times New Roman"/>
                <w:lang w:val="uk-UA"/>
              </w:rPr>
              <w:t>Наказом № 794/21</w:t>
            </w:r>
            <w:r>
              <w:rPr>
                <w:rFonts w:hint="default" w:ascii="Times New Roman" w:hAnsi="Times New Roman" w:eastAsia="Times New Roman" w:cs="Times New Roman"/>
                <w:lang w:val="uk-UA"/>
              </w:rPr>
              <w:fldChar w:fldCharType="end"/>
            </w:r>
            <w:r>
              <w:rPr>
                <w:rFonts w:hint="default" w:ascii="Times New Roman" w:hAnsi="Times New Roman" w:eastAsia="Times New Roman" w:cs="Times New Roman"/>
                <w:lang w:val="uk-UA"/>
              </w:rPr>
              <w:t>, та відповідний наказ про затвердження антикорупційної програми та призначення уповноваженого з її реалізації.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0" w:hRule="atLeast"/>
        </w:trPr>
        <w:tc>
          <w:tcPr>
            <w:tcW w:w="392" w:type="dxa"/>
          </w:tcPr>
          <w:p>
            <w:pPr>
              <w:spacing w:before="240" w:after="0" w:line="240" w:lineRule="auto"/>
              <w:ind w:left="100"/>
              <w:rPr>
                <w:rFonts w:hint="default" w:ascii="Times New Roman" w:hAnsi="Times New Roman" w:eastAsia="Times New Roman" w:cs="Times New Roman"/>
                <w:b/>
                <w:sz w:val="20"/>
                <w:szCs w:val="20"/>
                <w:lang w:val="uk-UA"/>
              </w:rPr>
            </w:pPr>
            <w:r>
              <w:rPr>
                <w:rFonts w:hint="default" w:ascii="Times New Roman" w:hAnsi="Times New Roman" w:eastAsia="Times New Roman" w:cs="Times New Roman"/>
                <w:b/>
                <w:sz w:val="20"/>
                <w:szCs w:val="20"/>
                <w:lang w:val="uk-UA"/>
              </w:rPr>
              <w:t>3</w:t>
            </w:r>
          </w:p>
        </w:tc>
        <w:tc>
          <w:tcPr>
            <w:tcW w:w="9227" w:type="dxa"/>
          </w:tcPr>
          <w:p>
            <w:pPr>
              <w:spacing w:after="0" w:line="240" w:lineRule="auto"/>
              <w:ind w:left="140" w:right="140"/>
              <w:jc w:val="both"/>
              <w:rPr>
                <w:rFonts w:hint="default" w:ascii="Times New Roman" w:hAnsi="Times New Roman" w:eastAsia="Times New Roman" w:cs="Times New Roman"/>
                <w:color w:val="4A86E8"/>
                <w:sz w:val="20"/>
                <w:szCs w:val="20"/>
                <w:highlight w:val="yellow"/>
                <w:lang w:val="uk-UA"/>
              </w:rPr>
            </w:pPr>
            <w:r>
              <w:rPr>
                <w:rFonts w:hint="default" w:ascii="Times New Roman" w:hAnsi="Times New Roman" w:cs="Times New Roman"/>
                <w:bCs/>
                <w:color w:val="auto"/>
                <w:sz w:val="24"/>
                <w:szCs w:val="24"/>
              </w:rPr>
              <w:t>Скан-копія проекту договору з підписами та печатками Учасника торгів на кожній сторінці проекту</w:t>
            </w:r>
            <w:r>
              <w:rPr>
                <w:rFonts w:hint="default" w:ascii="Times New Roman" w:hAnsi="Times New Roman" w:cs="Times New Roman"/>
                <w:bCs/>
                <w:color w:val="auto"/>
                <w:sz w:val="24"/>
                <w:szCs w:val="24"/>
                <w:lang w:val="uk-UA"/>
              </w:rPr>
              <w:t xml:space="preserve"> </w:t>
            </w:r>
            <w:r>
              <w:rPr>
                <w:rFonts w:hint="default" w:ascii="Times New Roman" w:hAnsi="Times New Roman" w:cs="Times New Roman"/>
                <w:bCs/>
                <w:color w:val="auto"/>
                <w:sz w:val="24"/>
                <w:szCs w:val="24"/>
              </w:rPr>
              <w:t>договору</w:t>
            </w:r>
            <w:r>
              <w:rPr>
                <w:rFonts w:hint="default" w:ascii="Times New Roman" w:hAnsi="Times New Roman" w:cs="Times New Roman"/>
                <w:bCs/>
                <w:color w:val="auto"/>
                <w:sz w:val="24"/>
                <w:szCs w:val="24"/>
                <w:lang w:val="uk-UA"/>
              </w:rPr>
              <w:t xml:space="preserve"> або з </w:t>
            </w:r>
            <w:r>
              <w:rPr>
                <w:rFonts w:hint="default" w:ascii="Times New Roman" w:hAnsi="Times New Roman" w:cs="Times New Roman"/>
                <w:color w:val="000000"/>
                <w:sz w:val="24"/>
                <w:szCs w:val="24"/>
                <w:highlight w:val="none"/>
              </w:rPr>
              <w:t xml:space="preserve">накладенням на проект договору </w:t>
            </w:r>
            <w:r>
              <w:rPr>
                <w:rFonts w:hint="default" w:ascii="Times New Roman" w:hAnsi="Times New Roman" w:cs="Times New Roman"/>
                <w:bCs/>
                <w:color w:val="000000"/>
                <w:sz w:val="24"/>
                <w:szCs w:val="24"/>
                <w:highlight w:val="none"/>
              </w:rPr>
              <w:t>удосконален</w:t>
            </w:r>
            <w:r>
              <w:rPr>
                <w:rFonts w:hint="default" w:ascii="Times New Roman" w:hAnsi="Times New Roman" w:cs="Times New Roman"/>
                <w:bCs/>
                <w:color w:val="000000"/>
                <w:sz w:val="24"/>
                <w:szCs w:val="24"/>
                <w:highlight w:val="none"/>
                <w:lang w:val="uk-UA"/>
              </w:rPr>
              <w:t>ого</w:t>
            </w:r>
            <w:r>
              <w:rPr>
                <w:rFonts w:hint="default" w:ascii="Times New Roman" w:hAnsi="Times New Roman" w:cs="Times New Roman"/>
                <w:bCs/>
                <w:color w:val="000000"/>
                <w:sz w:val="24"/>
                <w:szCs w:val="24"/>
                <w:highlight w:val="none"/>
              </w:rPr>
              <w:t xml:space="preserve"> електронн</w:t>
            </w:r>
            <w:r>
              <w:rPr>
                <w:rFonts w:hint="default" w:ascii="Times New Roman" w:hAnsi="Times New Roman" w:cs="Times New Roman"/>
                <w:bCs/>
                <w:color w:val="000000"/>
                <w:sz w:val="24"/>
                <w:szCs w:val="24"/>
                <w:highlight w:val="none"/>
                <w:lang w:val="uk-UA"/>
              </w:rPr>
              <w:t>ого</w:t>
            </w:r>
            <w:r>
              <w:rPr>
                <w:rFonts w:hint="default" w:ascii="Times New Roman" w:hAnsi="Times New Roman" w:cs="Times New Roman"/>
                <w:bCs/>
                <w:color w:val="000000"/>
                <w:sz w:val="24"/>
                <w:szCs w:val="24"/>
                <w:highlight w:val="none"/>
              </w:rPr>
              <w:t xml:space="preserve"> підпис</w:t>
            </w:r>
            <w:r>
              <w:rPr>
                <w:rFonts w:hint="default" w:ascii="Times New Roman" w:hAnsi="Times New Roman" w:cs="Times New Roman"/>
                <w:bCs/>
                <w:color w:val="000000"/>
                <w:sz w:val="24"/>
                <w:szCs w:val="24"/>
                <w:highlight w:val="none"/>
                <w:lang w:val="uk-UA"/>
              </w:rPr>
              <w:t>у</w:t>
            </w:r>
            <w:r>
              <w:rPr>
                <w:rFonts w:hint="default" w:ascii="Times New Roman" w:hAnsi="Times New Roman" w:cs="Times New Roman"/>
                <w:bCs/>
                <w:color w:val="000000"/>
                <w:sz w:val="24"/>
                <w:szCs w:val="24"/>
                <w:highlight w:val="none"/>
              </w:rPr>
              <w:t xml:space="preserve"> (УЕП) або кваліфікован</w:t>
            </w:r>
            <w:r>
              <w:rPr>
                <w:rFonts w:hint="default" w:ascii="Times New Roman" w:hAnsi="Times New Roman" w:cs="Times New Roman"/>
                <w:bCs/>
                <w:color w:val="000000"/>
                <w:sz w:val="24"/>
                <w:szCs w:val="24"/>
                <w:highlight w:val="none"/>
                <w:lang w:val="uk-UA"/>
              </w:rPr>
              <w:t>ого</w:t>
            </w:r>
            <w:r>
              <w:rPr>
                <w:rFonts w:hint="default" w:ascii="Times New Roman" w:hAnsi="Times New Roman" w:cs="Times New Roman"/>
                <w:bCs/>
                <w:color w:val="000000"/>
                <w:sz w:val="24"/>
                <w:szCs w:val="24"/>
                <w:highlight w:val="none"/>
              </w:rPr>
              <w:t xml:space="preserve"> електронн</w:t>
            </w:r>
            <w:r>
              <w:rPr>
                <w:rFonts w:hint="default" w:ascii="Times New Roman" w:hAnsi="Times New Roman" w:cs="Times New Roman"/>
                <w:bCs/>
                <w:color w:val="000000"/>
                <w:sz w:val="24"/>
                <w:szCs w:val="24"/>
                <w:highlight w:val="none"/>
                <w:lang w:val="uk-UA"/>
              </w:rPr>
              <w:t>ого</w:t>
            </w:r>
            <w:r>
              <w:rPr>
                <w:rFonts w:hint="default" w:ascii="Times New Roman" w:hAnsi="Times New Roman" w:cs="Times New Roman"/>
                <w:bCs/>
                <w:color w:val="000000"/>
                <w:sz w:val="24"/>
                <w:szCs w:val="24"/>
                <w:highlight w:val="none"/>
              </w:rPr>
              <w:t xml:space="preserve"> підпис</w:t>
            </w:r>
            <w:r>
              <w:rPr>
                <w:rFonts w:hint="default" w:ascii="Times New Roman" w:hAnsi="Times New Roman" w:cs="Times New Roman"/>
                <w:bCs/>
                <w:color w:val="000000"/>
                <w:sz w:val="24"/>
                <w:szCs w:val="24"/>
                <w:highlight w:val="none"/>
                <w:lang w:val="uk-UA"/>
              </w:rPr>
              <w:t>у</w:t>
            </w:r>
            <w:r>
              <w:rPr>
                <w:rFonts w:hint="default" w:ascii="Times New Roman" w:hAnsi="Times New Roman" w:cs="Times New Roman"/>
                <w:bCs/>
                <w:color w:val="000000"/>
                <w:sz w:val="24"/>
                <w:szCs w:val="24"/>
                <w:highlight w:val="none"/>
              </w:rPr>
              <w:t xml:space="preserve"> (КЕП)</w:t>
            </w:r>
            <w:r>
              <w:rPr>
                <w:rFonts w:hint="default" w:ascii="Times New Roman" w:hAnsi="Times New Roman" w:cs="Times New Roman"/>
                <w:color w:val="000000"/>
                <w:sz w:val="24"/>
                <w:szCs w:val="24"/>
                <w:highlight w:val="none"/>
                <w:lang w:val="uk-UA"/>
              </w:rPr>
              <w:t xml:space="preserve"> </w:t>
            </w:r>
            <w:r>
              <w:rPr>
                <w:rFonts w:hint="default" w:ascii="Times New Roman" w:hAnsi="Times New Roman" w:cs="Times New Roman"/>
                <w:color w:val="auto"/>
                <w:sz w:val="24"/>
                <w:szCs w:val="24"/>
                <w:highlight w:val="none"/>
              </w:rPr>
              <w:t xml:space="preserve">згідно Додатку </w:t>
            </w:r>
            <w:r>
              <w:rPr>
                <w:rFonts w:hint="default" w:ascii="Times New Roman" w:hAnsi="Times New Roman" w:cs="Times New Roman"/>
                <w:color w:val="auto"/>
                <w:sz w:val="24"/>
                <w:szCs w:val="24"/>
                <w:highlight w:val="none"/>
                <w:lang w:val="uk-UA"/>
              </w:rPr>
              <w:t>3</w:t>
            </w:r>
            <w:r>
              <w:rPr>
                <w:rFonts w:hint="default" w:ascii="Times New Roman" w:hAnsi="Times New Roman" w:cs="Times New Roman"/>
                <w:color w:val="auto"/>
                <w:sz w:val="24"/>
                <w:szCs w:val="24"/>
                <w:highlight w:val="none"/>
              </w:rPr>
              <w:t xml:space="preserve"> до тендерної документації</w:t>
            </w:r>
            <w:r>
              <w:rPr>
                <w:rFonts w:hint="default" w:ascii="Times New Roman" w:hAnsi="Times New Roman" w:cs="Times New Roman"/>
                <w:bCs/>
                <w:color w:val="auto"/>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0" w:hRule="atLeast"/>
        </w:trPr>
        <w:tc>
          <w:tcPr>
            <w:tcW w:w="392" w:type="dxa"/>
          </w:tcPr>
          <w:p>
            <w:pPr>
              <w:spacing w:before="240" w:after="0" w:line="240" w:lineRule="auto"/>
              <w:ind w:left="100"/>
              <w:rPr>
                <w:rFonts w:hint="default" w:ascii="Times New Roman" w:hAnsi="Times New Roman" w:eastAsia="Times New Roman" w:cs="Times New Roman"/>
                <w:b/>
                <w:sz w:val="20"/>
                <w:szCs w:val="20"/>
                <w:lang w:val="uk-UA"/>
              </w:rPr>
            </w:pPr>
            <w:r>
              <w:rPr>
                <w:rFonts w:hint="default" w:ascii="Times New Roman" w:hAnsi="Times New Roman" w:eastAsia="Times New Roman" w:cs="Times New Roman"/>
                <w:b/>
                <w:sz w:val="20"/>
                <w:szCs w:val="20"/>
                <w:lang w:val="uk-UA"/>
              </w:rPr>
              <w:t>4</w:t>
            </w:r>
          </w:p>
        </w:tc>
        <w:tc>
          <w:tcPr>
            <w:tcW w:w="9227" w:type="dxa"/>
          </w:tcPr>
          <w:p>
            <w:pPr>
              <w:spacing w:after="0" w:line="240" w:lineRule="auto"/>
              <w:ind w:left="140" w:right="140"/>
              <w:jc w:val="both"/>
              <w:rPr>
                <w:rFonts w:hint="default" w:ascii="Times New Roman" w:hAnsi="Times New Roman" w:eastAsia="Times New Roman" w:cs="Times New Roman"/>
                <w:b/>
                <w:sz w:val="24"/>
                <w:szCs w:val="24"/>
                <w:lang w:val="uk-UA"/>
              </w:rPr>
            </w:pPr>
            <w:r>
              <w:rPr>
                <w:rFonts w:hint="default" w:ascii="Times New Roman" w:hAnsi="Times New Roman" w:cs="Times New Roman"/>
                <w:b/>
                <w:sz w:val="24"/>
                <w:szCs w:val="24"/>
                <w:lang w:val="uk-UA"/>
              </w:rPr>
              <w:t xml:space="preserve">У </w:t>
            </w:r>
            <w:r>
              <w:rPr>
                <w:rFonts w:hint="default" w:ascii="Times New Roman" w:hAnsi="Times New Roman" w:eastAsia="Times New Roman" w:cs="Times New Roman"/>
                <w:b/>
                <w:sz w:val="24"/>
                <w:szCs w:val="24"/>
                <w:lang w:val="uk-UA"/>
              </w:rPr>
              <w:t>разі</w:t>
            </w:r>
            <w:r>
              <w:rPr>
                <w:rFonts w:hint="default" w:ascii="Times New Roman" w:hAnsi="Times New Roman" w:cs="Times New Roman"/>
                <w:b/>
                <w:sz w:val="24"/>
                <w:szCs w:val="24"/>
                <w:lang w:val="uk-UA"/>
              </w:rPr>
              <w:t xml:space="preserve">, якщо місцезнаходження (місце проживання – для фізичних осіб-підприємців) учасника зареєстроване на тимчасово окупованій території, </w:t>
            </w:r>
            <w:r>
              <w:rPr>
                <w:rFonts w:hint="default" w:ascii="Times New Roman" w:hAnsi="Times New Roman" w:cs="Times New Roman"/>
                <w:sz w:val="24"/>
                <w:szCs w:val="24"/>
                <w:lang w:val="uk-UA"/>
              </w:rPr>
              <w:t>відповідно до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w:t>
            </w:r>
            <w:r>
              <w:rPr>
                <w:rFonts w:hint="default" w:ascii="Times New Roman" w:hAnsi="Times New Roman" w:cs="Times New Roman"/>
                <w:b/>
                <w:sz w:val="24"/>
                <w:szCs w:val="24"/>
                <w:lang w:val="uk-UA"/>
              </w:rPr>
              <w:t xml:space="preserve">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0" w:hRule="atLeast"/>
        </w:trPr>
        <w:tc>
          <w:tcPr>
            <w:tcW w:w="392" w:type="dxa"/>
          </w:tcPr>
          <w:p>
            <w:pPr>
              <w:spacing w:before="240" w:after="0" w:line="240" w:lineRule="auto"/>
              <w:ind w:left="100"/>
              <w:rPr>
                <w:rFonts w:hint="default" w:ascii="Times New Roman" w:hAnsi="Times New Roman" w:eastAsia="Times New Roman" w:cs="Times New Roman"/>
                <w:b/>
                <w:sz w:val="20"/>
                <w:szCs w:val="20"/>
                <w:lang w:val="uk-UA"/>
              </w:rPr>
            </w:pPr>
            <w:r>
              <w:rPr>
                <w:rFonts w:hint="default" w:ascii="Times New Roman" w:hAnsi="Times New Roman" w:eastAsia="Times New Roman" w:cs="Times New Roman"/>
                <w:b/>
                <w:sz w:val="20"/>
                <w:szCs w:val="20"/>
                <w:lang w:val="uk-UA"/>
              </w:rPr>
              <w:t>5</w:t>
            </w:r>
          </w:p>
        </w:tc>
        <w:tc>
          <w:tcPr>
            <w:tcW w:w="9227" w:type="dxa"/>
          </w:tcPr>
          <w:p>
            <w:pPr>
              <w:spacing w:after="0" w:line="240" w:lineRule="auto"/>
              <w:ind w:left="140" w:right="140"/>
              <w:jc w:val="both"/>
              <w:rPr>
                <w:rFonts w:hint="default" w:ascii="Times New Roman" w:hAnsi="Times New Roman" w:cs="Times New Roman"/>
                <w:b/>
                <w:sz w:val="24"/>
                <w:szCs w:val="24"/>
                <w:lang w:val="uk-UA"/>
              </w:rPr>
            </w:pPr>
            <w:r>
              <w:rPr>
                <w:rFonts w:hint="default" w:ascii="Times New Roman" w:hAnsi="Times New Roman" w:cs="Times New Roman"/>
                <w:sz w:val="24"/>
                <w:szCs w:val="24"/>
                <w:highlight w:val="none"/>
              </w:rPr>
              <w:t xml:space="preserve">Надати лист-згоду з вимогами Додатка </w:t>
            </w:r>
            <w:r>
              <w:rPr>
                <w:rFonts w:hint="default" w:ascii="Times New Roman" w:hAnsi="Times New Roman" w:cs="Times New Roman"/>
                <w:sz w:val="24"/>
                <w:szCs w:val="24"/>
                <w:highlight w:val="none"/>
                <w:lang w:val="uk-UA"/>
              </w:rPr>
              <w:t>2</w:t>
            </w:r>
            <w:r>
              <w:rPr>
                <w:rFonts w:hint="default" w:ascii="Times New Roman" w:hAnsi="Times New Roman" w:cs="Times New Roman"/>
                <w:sz w:val="24"/>
                <w:szCs w:val="24"/>
                <w:highlight w:val="none"/>
              </w:rPr>
              <w:t xml:space="preserve"> до Тендерної Документації (Інформація про необхідні технічні, якісні та кількісні характеристики предмету закупівлі)</w:t>
            </w:r>
            <w:r>
              <w:rPr>
                <w:rFonts w:hint="default" w:ascii="Times New Roman" w:hAnsi="Times New Roman" w:cs="Times New Roman"/>
                <w:sz w:val="24"/>
                <w:szCs w:val="24"/>
                <w:highlight w:val="none"/>
                <w:lang w:val="uk-UA"/>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0" w:hRule="atLeast"/>
        </w:trPr>
        <w:tc>
          <w:tcPr>
            <w:tcW w:w="392" w:type="dxa"/>
          </w:tcPr>
          <w:p>
            <w:pPr>
              <w:spacing w:before="240" w:after="0" w:line="240" w:lineRule="auto"/>
              <w:ind w:left="100"/>
              <w:rPr>
                <w:rFonts w:hint="default" w:ascii="Times New Roman" w:hAnsi="Times New Roman" w:eastAsia="Times New Roman" w:cs="Times New Roman"/>
                <w:b/>
                <w:sz w:val="20"/>
                <w:szCs w:val="20"/>
                <w:lang w:val="uk-UA"/>
              </w:rPr>
            </w:pPr>
            <w:r>
              <w:rPr>
                <w:rFonts w:hint="default" w:ascii="Times New Roman" w:hAnsi="Times New Roman" w:eastAsia="Times New Roman" w:cs="Times New Roman"/>
                <w:b/>
                <w:sz w:val="20"/>
                <w:szCs w:val="20"/>
                <w:lang w:val="uk-UA"/>
              </w:rPr>
              <w:t>6</w:t>
            </w:r>
          </w:p>
        </w:tc>
        <w:tc>
          <w:tcPr>
            <w:tcW w:w="9227" w:type="dxa"/>
          </w:tcPr>
          <w:p>
            <w:pPr>
              <w:spacing w:after="0" w:line="240" w:lineRule="auto"/>
              <w:ind w:left="140" w:right="140"/>
              <w:jc w:val="both"/>
              <w:rPr>
                <w:rFonts w:hint="default" w:ascii="Times New Roman" w:hAnsi="Times New Roman" w:cs="Times New Roman"/>
                <w:b/>
                <w:sz w:val="24"/>
                <w:szCs w:val="24"/>
                <w:lang w:val="uk-UA"/>
              </w:rPr>
            </w:pPr>
            <w:r>
              <w:rPr>
                <w:rFonts w:hint="default" w:ascii="Times New Roman" w:hAnsi="Times New Roman" w:cs="Times New Roman"/>
                <w:bCs/>
                <w:iCs/>
                <w:sz w:val="24"/>
                <w:szCs w:val="24"/>
                <w:highlight w:val="none"/>
              </w:rPr>
              <w:t xml:space="preserve">Розрахунок договірної ціни здійснюється учасником </w:t>
            </w:r>
            <w:r>
              <w:rPr>
                <w:rFonts w:hint="default" w:ascii="Times New Roman" w:hAnsi="Times New Roman" w:cs="Times New Roman"/>
                <w:sz w:val="24"/>
                <w:szCs w:val="24"/>
                <w:highlight w:val="none"/>
              </w:rPr>
              <w:t>у програмному комплексі АВК-5 (</w:t>
            </w:r>
            <w:r>
              <w:rPr>
                <w:rFonts w:hint="default" w:ascii="Times New Roman" w:hAnsi="Times New Roman" w:cs="Times New Roman"/>
                <w:bCs/>
                <w:sz w:val="24"/>
                <w:szCs w:val="24"/>
                <w:lang w:val="uk-UA"/>
              </w:rPr>
              <w:t>за версією не раніше ніж</w:t>
            </w:r>
            <w:r>
              <w:rPr>
                <w:rFonts w:hint="default" w:ascii="Times New Roman" w:hAnsi="Times New Roman" w:cs="Times New Roman"/>
                <w:bCs/>
                <w:sz w:val="24"/>
                <w:szCs w:val="24"/>
                <w:highlight w:val="none"/>
                <w:lang w:val="uk-UA"/>
              </w:rPr>
              <w:t xml:space="preserve"> </w:t>
            </w:r>
            <w:r>
              <w:rPr>
                <w:rFonts w:hint="default" w:ascii="Times New Roman" w:hAnsi="Times New Roman" w:cs="Times New Roman"/>
                <w:b/>
                <w:bCs w:val="0"/>
                <w:color w:val="auto"/>
                <w:sz w:val="24"/>
                <w:szCs w:val="24"/>
                <w:highlight w:val="none"/>
                <w:lang w:val="uk-UA"/>
              </w:rPr>
              <w:t>3.8.2</w:t>
            </w:r>
            <w:r>
              <w:rPr>
                <w:rFonts w:hint="default" w:ascii="Times New Roman" w:hAnsi="Times New Roman" w:cs="Times New Roman"/>
                <w:sz w:val="24"/>
                <w:szCs w:val="24"/>
                <w:highlight w:val="none"/>
              </w:rPr>
              <w:t>)</w:t>
            </w:r>
            <w:r>
              <w:rPr>
                <w:rFonts w:hint="default" w:ascii="Times New Roman" w:hAnsi="Times New Roman" w:cs="Times New Roman"/>
                <w:sz w:val="24"/>
                <w:szCs w:val="24"/>
                <w:highlight w:val="none"/>
                <w:lang w:val="uk-UA"/>
              </w:rPr>
              <w:t>,</w:t>
            </w:r>
            <w:r>
              <w:rPr>
                <w:rFonts w:hint="default" w:ascii="Times New Roman" w:hAnsi="Times New Roman" w:cs="Times New Roman"/>
                <w:sz w:val="24"/>
                <w:szCs w:val="24"/>
                <w:highlight w:val="none"/>
              </w:rPr>
              <w:t xml:space="preserve"> в якому враховані </w:t>
            </w:r>
            <w:r>
              <w:rPr>
                <w:rFonts w:hint="default" w:ascii="Times New Roman" w:hAnsi="Times New Roman" w:cs="Times New Roman"/>
                <w:sz w:val="24"/>
                <w:szCs w:val="24"/>
              </w:rPr>
              <w:t xml:space="preserve">останні зміни </w:t>
            </w:r>
            <w:r>
              <w:rPr>
                <w:rFonts w:hint="default" w:ascii="Times New Roman" w:hAnsi="Times New Roman" w:cs="Times New Roman"/>
                <w:sz w:val="24"/>
                <w:szCs w:val="24"/>
                <w:lang w:val="uk-UA"/>
              </w:rPr>
              <w:t xml:space="preserve">згідно Кошторисних норм України “Настанова з визначення вартості будівництва” затверджених </w:t>
            </w:r>
            <w:r>
              <w:rPr>
                <w:rFonts w:hint="default" w:ascii="Times New Roman" w:hAnsi="Times New Roman" w:eastAsia="SimSun" w:cs="Times New Roman"/>
                <w:i w:val="0"/>
                <w:iCs w:val="0"/>
                <w:caps w:val="0"/>
                <w:color w:val="000000" w:themeColor="text1"/>
                <w:spacing w:val="0"/>
                <w:sz w:val="24"/>
                <w:szCs w:val="24"/>
                <w:shd w:val="clear" w:fill="FEFEFE"/>
              </w:rPr>
              <w:t>Наказ</w:t>
            </w:r>
            <w:r>
              <w:rPr>
                <w:rFonts w:hint="default" w:ascii="Times New Roman" w:hAnsi="Times New Roman" w:eastAsia="SimSun" w:cs="Times New Roman"/>
                <w:i w:val="0"/>
                <w:iCs w:val="0"/>
                <w:caps w:val="0"/>
                <w:color w:val="000000" w:themeColor="text1"/>
                <w:spacing w:val="0"/>
                <w:sz w:val="24"/>
                <w:szCs w:val="24"/>
                <w:shd w:val="clear" w:fill="FEFEFE"/>
                <w:lang w:val="uk-UA"/>
              </w:rPr>
              <w:t>ом</w:t>
            </w:r>
            <w:r>
              <w:rPr>
                <w:rFonts w:hint="default" w:ascii="Times New Roman" w:hAnsi="Times New Roman" w:eastAsia="SimSun" w:cs="Times New Roman"/>
                <w:i w:val="0"/>
                <w:iCs w:val="0"/>
                <w:caps w:val="0"/>
                <w:color w:val="000000" w:themeColor="text1"/>
                <w:spacing w:val="0"/>
                <w:sz w:val="24"/>
                <w:szCs w:val="24"/>
                <w:shd w:val="clear" w:fill="FEFEFE"/>
              </w:rPr>
              <w:t xml:space="preserve"> від 01.11.2021 № 281 </w:t>
            </w:r>
            <w:r>
              <w:rPr>
                <w:rFonts w:hint="default" w:ascii="Times New Roman" w:hAnsi="Times New Roman" w:eastAsia="SimSun" w:cs="Times New Roman"/>
                <w:i w:val="0"/>
                <w:iCs w:val="0"/>
                <w:caps w:val="0"/>
                <w:color w:val="000000" w:themeColor="text1"/>
                <w:spacing w:val="0"/>
                <w:sz w:val="24"/>
                <w:szCs w:val="24"/>
                <w:shd w:val="clear" w:fill="FEFEFE"/>
                <w:lang w:val="uk-UA"/>
              </w:rPr>
              <w:t>“</w:t>
            </w:r>
            <w:r>
              <w:rPr>
                <w:rFonts w:hint="default" w:ascii="Times New Roman" w:hAnsi="Times New Roman" w:eastAsia="SimSun" w:cs="Times New Roman"/>
                <w:i w:val="0"/>
                <w:iCs w:val="0"/>
                <w:caps w:val="0"/>
                <w:color w:val="000000" w:themeColor="text1"/>
                <w:spacing w:val="0"/>
                <w:sz w:val="24"/>
                <w:szCs w:val="24"/>
                <w:shd w:val="clear" w:fill="FEFEFE"/>
              </w:rPr>
              <w:t>Про затвердження кошторисних норм України у будівництві</w:t>
            </w:r>
            <w:r>
              <w:rPr>
                <w:rFonts w:hint="default" w:ascii="Times New Roman" w:hAnsi="Times New Roman" w:eastAsia="SimSun" w:cs="Times New Roman"/>
                <w:i w:val="0"/>
                <w:iCs w:val="0"/>
                <w:caps w:val="0"/>
                <w:color w:val="000000" w:themeColor="text1"/>
                <w:spacing w:val="0"/>
                <w:sz w:val="24"/>
                <w:szCs w:val="24"/>
                <w:shd w:val="clear" w:fill="FEFEFE"/>
                <w:lang w:val="uk-UA"/>
              </w:rPr>
              <w:t>”</w:t>
            </w:r>
            <w:r>
              <w:rPr>
                <w:rFonts w:hint="default" w:ascii="Times New Roman" w:hAnsi="Times New Roman" w:cs="Times New Roman"/>
                <w:sz w:val="24"/>
                <w:szCs w:val="24"/>
                <w:highlight w:val="none"/>
              </w:rPr>
              <w:t xml:space="preserve">, завантажується учасником в електронну систему закупівель у </w:t>
            </w:r>
            <w:r>
              <w:rPr>
                <w:rFonts w:hint="default" w:ascii="Times New Roman" w:hAnsi="Times New Roman" w:cs="Times New Roman"/>
                <w:b/>
                <w:bCs/>
                <w:sz w:val="24"/>
                <w:szCs w:val="24"/>
                <w:highlight w:val="none"/>
              </w:rPr>
              <w:t>вигляді сканованої копії</w:t>
            </w:r>
            <w:r>
              <w:rPr>
                <w:rFonts w:hint="default" w:ascii="Times New Roman" w:hAnsi="Times New Roman" w:cs="Times New Roman"/>
                <w:sz w:val="24"/>
                <w:szCs w:val="24"/>
                <w:highlight w:val="none"/>
              </w:rPr>
              <w:t xml:space="preserve"> </w:t>
            </w:r>
            <w:r>
              <w:rPr>
                <w:rFonts w:hint="default" w:ascii="Times New Roman" w:hAnsi="Times New Roman" w:cs="Times New Roman"/>
                <w:b/>
                <w:bCs/>
                <w:sz w:val="24"/>
                <w:szCs w:val="24"/>
                <w:highlight w:val="none"/>
              </w:rPr>
              <w:t>та</w:t>
            </w:r>
            <w:r>
              <w:rPr>
                <w:rFonts w:hint="default" w:ascii="Times New Roman" w:hAnsi="Times New Roman" w:cs="Times New Roman"/>
                <w:sz w:val="24"/>
                <w:szCs w:val="24"/>
                <w:highlight w:val="none"/>
              </w:rPr>
              <w:t xml:space="preserve"> </w:t>
            </w:r>
            <w:r>
              <w:rPr>
                <w:rFonts w:hint="default" w:ascii="Times New Roman" w:hAnsi="Times New Roman" w:cs="Times New Roman"/>
                <w:b/>
                <w:sz w:val="24"/>
                <w:szCs w:val="24"/>
                <w:highlight w:val="none"/>
              </w:rPr>
              <w:t>в електронному вигляді у форматі imd.</w:t>
            </w:r>
            <w:r>
              <w:rPr>
                <w:rFonts w:hint="default" w:ascii="Times New Roman" w:hAnsi="Times New Roman" w:cs="Times New Roman"/>
                <w:b/>
                <w:sz w:val="24"/>
                <w:szCs w:val="24"/>
                <w:highlight w:val="none"/>
                <w:lang w:val="uk-UA"/>
              </w:rPr>
              <w:t xml:space="preserve"> </w:t>
            </w:r>
            <w:r>
              <w:rPr>
                <w:rFonts w:hint="default" w:ascii="Times New Roman" w:hAnsi="Times New Roman" w:cs="Times New Roman"/>
                <w:b w:val="0"/>
                <w:bCs/>
                <w:sz w:val="24"/>
                <w:szCs w:val="24"/>
                <w:lang w:val="uk-UA"/>
              </w:rPr>
              <w:t>Ціна пропозиції визначається на підставі договірних цін та розрахунків, які обов’язково входять до складу тендерної пропозиції.</w:t>
            </w:r>
          </w:p>
        </w:tc>
      </w:tr>
    </w:tbl>
    <w:p>
      <w:pPr>
        <w:spacing w:after="0" w:line="240" w:lineRule="auto"/>
        <w:rPr>
          <w:rFonts w:hint="default" w:ascii="Times New Roman" w:hAnsi="Times New Roman" w:eastAsia="Times New Roman" w:cs="Times New Roman"/>
          <w:sz w:val="20"/>
          <w:szCs w:val="20"/>
          <w:lang w:val="uk-UA"/>
        </w:rPr>
      </w:pPr>
    </w:p>
    <w:p>
      <w:pPr>
        <w:spacing w:after="0" w:line="240" w:lineRule="auto"/>
        <w:rPr>
          <w:rFonts w:hint="default" w:ascii="Times New Roman" w:hAnsi="Times New Roman" w:eastAsia="Times New Roman" w:cs="Times New Roman"/>
          <w:sz w:val="20"/>
          <w:szCs w:val="20"/>
          <w:lang w:val="uk-UA"/>
        </w:rPr>
      </w:pPr>
      <w:bookmarkStart w:id="0" w:name="_heading=h.gjdgxs" w:colFirst="0" w:colLast="0"/>
      <w:bookmarkEnd w:id="0"/>
    </w:p>
    <w:sectPr>
      <w:pgSz w:w="11906" w:h="16838"/>
      <w:pgMar w:top="850" w:right="850" w:bottom="850" w:left="1417" w:header="708" w:footer="708"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CC"/>
    <w:family w:val="roman"/>
    <w:pitch w:val="default"/>
    <w:sig w:usb0="00000287" w:usb1="00000000" w:usb2="00000000" w:usb3="00000000" w:csb0="2000009F" w:csb1="00000000"/>
  </w:font>
  <w:font w:name="Antiqua">
    <w:altName w:val="Courier New"/>
    <w:panose1 w:val="00000000000000000000"/>
    <w:charset w:val="00"/>
    <w:family w:val="swiss"/>
    <w:pitch w:val="default"/>
    <w:sig w:usb0="00000000" w:usb1="00000000" w:usb2="00000000" w:usb3="00000000" w:csb0="00000005" w:csb1="00000000"/>
  </w:font>
  <w:font w:name="Liberation Serif">
    <w:altName w:val="Segoe Print"/>
    <w:panose1 w:val="02020603050405020304"/>
    <w:charset w:val="CC"/>
    <w:family w:val="roman"/>
    <w:pitch w:val="default"/>
    <w:sig w:usb0="00000000" w:usb1="00000000" w:usb2="00000021" w:usb3="00000000" w:csb0="600001BF" w:csb1="DFF70000"/>
  </w:font>
  <w:font w:name="NSimSun">
    <w:panose1 w:val="02010609030101010101"/>
    <w:charset w:val="86"/>
    <w:family w:val="modern"/>
    <w:pitch w:val="default"/>
    <w:sig w:usb0="00000283" w:usb1="288F0000" w:usb2="00000006" w:usb3="00000000" w:csb0="00040001"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Times New Roman CYR">
    <w:altName w:val="Times New Roman"/>
    <w:panose1 w:val="02020603050405020304"/>
    <w:charset w:val="CC"/>
    <w:family w:val="roman"/>
    <w:pitch w:val="default"/>
    <w:sig w:usb0="00000000" w:usb1="00000000" w:usb2="00000009" w:usb3="00000000" w:csb0="000001FF"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621511"/>
    <w:multiLevelType w:val="multilevel"/>
    <w:tmpl w:val="1162151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9FD13D9"/>
    <w:multiLevelType w:val="multilevel"/>
    <w:tmpl w:val="29FD13D9"/>
    <w:lvl w:ilvl="0" w:tentative="0">
      <w:start w:val="4"/>
      <w:numFmt w:val="bullet"/>
      <w:lvlText w:val="-"/>
      <w:lvlJc w:val="left"/>
      <w:pPr>
        <w:ind w:left="800" w:hanging="800"/>
      </w:pPr>
      <w:rPr>
        <w:rFonts w:hint="default" w:ascii="Arial" w:hAnsi="Arial" w:eastAsia="Times New Roman" w:cs="Arial"/>
      </w:rPr>
    </w:lvl>
    <w:lvl w:ilvl="1" w:tentative="0">
      <w:start w:val="1"/>
      <w:numFmt w:val="bullet"/>
      <w:lvlText w:val="o"/>
      <w:lvlJc w:val="left"/>
      <w:pPr>
        <w:ind w:left="1647" w:hanging="360"/>
      </w:pPr>
      <w:rPr>
        <w:rFonts w:hint="default" w:ascii="Courier New" w:hAnsi="Courier New" w:cs="Courier New"/>
      </w:rPr>
    </w:lvl>
    <w:lvl w:ilvl="2" w:tentative="0">
      <w:start w:val="1"/>
      <w:numFmt w:val="bullet"/>
      <w:lvlText w:val=""/>
      <w:lvlJc w:val="left"/>
      <w:pPr>
        <w:ind w:left="2367" w:hanging="360"/>
      </w:pPr>
      <w:rPr>
        <w:rFonts w:hint="default" w:ascii="Wingdings" w:hAnsi="Wingdings"/>
      </w:rPr>
    </w:lvl>
    <w:lvl w:ilvl="3" w:tentative="0">
      <w:start w:val="1"/>
      <w:numFmt w:val="bullet"/>
      <w:lvlText w:val=""/>
      <w:lvlJc w:val="left"/>
      <w:pPr>
        <w:ind w:left="3087" w:hanging="360"/>
      </w:pPr>
      <w:rPr>
        <w:rFonts w:hint="default" w:ascii="Symbol" w:hAnsi="Symbol"/>
      </w:rPr>
    </w:lvl>
    <w:lvl w:ilvl="4" w:tentative="0">
      <w:start w:val="1"/>
      <w:numFmt w:val="bullet"/>
      <w:lvlText w:val="o"/>
      <w:lvlJc w:val="left"/>
      <w:pPr>
        <w:ind w:left="3807" w:hanging="360"/>
      </w:pPr>
      <w:rPr>
        <w:rFonts w:hint="default" w:ascii="Courier New" w:hAnsi="Courier New" w:cs="Courier New"/>
      </w:rPr>
    </w:lvl>
    <w:lvl w:ilvl="5" w:tentative="0">
      <w:start w:val="1"/>
      <w:numFmt w:val="bullet"/>
      <w:lvlText w:val=""/>
      <w:lvlJc w:val="left"/>
      <w:pPr>
        <w:ind w:left="4527" w:hanging="360"/>
      </w:pPr>
      <w:rPr>
        <w:rFonts w:hint="default" w:ascii="Wingdings" w:hAnsi="Wingdings"/>
      </w:rPr>
    </w:lvl>
    <w:lvl w:ilvl="6" w:tentative="0">
      <w:start w:val="1"/>
      <w:numFmt w:val="bullet"/>
      <w:lvlText w:val=""/>
      <w:lvlJc w:val="left"/>
      <w:pPr>
        <w:ind w:left="5247" w:hanging="360"/>
      </w:pPr>
      <w:rPr>
        <w:rFonts w:hint="default" w:ascii="Symbol" w:hAnsi="Symbol"/>
      </w:rPr>
    </w:lvl>
    <w:lvl w:ilvl="7" w:tentative="0">
      <w:start w:val="1"/>
      <w:numFmt w:val="bullet"/>
      <w:lvlText w:val="o"/>
      <w:lvlJc w:val="left"/>
      <w:pPr>
        <w:ind w:left="5967" w:hanging="360"/>
      </w:pPr>
      <w:rPr>
        <w:rFonts w:hint="default" w:ascii="Courier New" w:hAnsi="Courier New" w:cs="Courier New"/>
      </w:rPr>
    </w:lvl>
    <w:lvl w:ilvl="8" w:tentative="0">
      <w:start w:val="1"/>
      <w:numFmt w:val="bullet"/>
      <w:lvlText w:val=""/>
      <w:lvlJc w:val="left"/>
      <w:pPr>
        <w:ind w:left="6687"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2"/>
  </w:compat>
  <w:rsids>
    <w:rsidRoot w:val="00E656F3"/>
    <w:rsid w:val="00013ADC"/>
    <w:rsid w:val="001133E6"/>
    <w:rsid w:val="001E0400"/>
    <w:rsid w:val="002773AA"/>
    <w:rsid w:val="0032646F"/>
    <w:rsid w:val="00365C2A"/>
    <w:rsid w:val="00370D60"/>
    <w:rsid w:val="00384058"/>
    <w:rsid w:val="003A3E1A"/>
    <w:rsid w:val="00447B43"/>
    <w:rsid w:val="005F446B"/>
    <w:rsid w:val="006368B0"/>
    <w:rsid w:val="00715EE7"/>
    <w:rsid w:val="007F3286"/>
    <w:rsid w:val="00835D98"/>
    <w:rsid w:val="00873D3F"/>
    <w:rsid w:val="008F1221"/>
    <w:rsid w:val="00974B86"/>
    <w:rsid w:val="009E21A6"/>
    <w:rsid w:val="00B075B3"/>
    <w:rsid w:val="00B56A5E"/>
    <w:rsid w:val="00B76504"/>
    <w:rsid w:val="00D062D1"/>
    <w:rsid w:val="00D3159C"/>
    <w:rsid w:val="00E656F3"/>
    <w:rsid w:val="00EE131A"/>
    <w:rsid w:val="00F0299D"/>
    <w:rsid w:val="00F46B3C"/>
    <w:rsid w:val="00F50594"/>
    <w:rsid w:val="00FB55BD"/>
    <w:rsid w:val="00FF0876"/>
    <w:rsid w:val="03887BE8"/>
    <w:rsid w:val="07DB49A4"/>
    <w:rsid w:val="081C0E7A"/>
    <w:rsid w:val="08F0070A"/>
    <w:rsid w:val="092403B3"/>
    <w:rsid w:val="0A51342A"/>
    <w:rsid w:val="0C2C61B1"/>
    <w:rsid w:val="0D464D9C"/>
    <w:rsid w:val="0DB21FEF"/>
    <w:rsid w:val="10800EB1"/>
    <w:rsid w:val="10CF50A9"/>
    <w:rsid w:val="11F30923"/>
    <w:rsid w:val="12D6271E"/>
    <w:rsid w:val="134439D9"/>
    <w:rsid w:val="13A27819"/>
    <w:rsid w:val="13D11F8B"/>
    <w:rsid w:val="14033ECF"/>
    <w:rsid w:val="14700951"/>
    <w:rsid w:val="14C447F8"/>
    <w:rsid w:val="14C91E0F"/>
    <w:rsid w:val="15010D4F"/>
    <w:rsid w:val="155247E7"/>
    <w:rsid w:val="16E41393"/>
    <w:rsid w:val="19D8595E"/>
    <w:rsid w:val="1BB92BDD"/>
    <w:rsid w:val="1C037A51"/>
    <w:rsid w:val="1C8651B5"/>
    <w:rsid w:val="1D5829E8"/>
    <w:rsid w:val="1F266978"/>
    <w:rsid w:val="1F542870"/>
    <w:rsid w:val="22B67E76"/>
    <w:rsid w:val="231046BE"/>
    <w:rsid w:val="23F2052C"/>
    <w:rsid w:val="244A1407"/>
    <w:rsid w:val="25543B14"/>
    <w:rsid w:val="257007B0"/>
    <w:rsid w:val="26720558"/>
    <w:rsid w:val="27B5694E"/>
    <w:rsid w:val="27EC67A3"/>
    <w:rsid w:val="28AB1AFF"/>
    <w:rsid w:val="28B848E7"/>
    <w:rsid w:val="2AC86999"/>
    <w:rsid w:val="2BDB26FC"/>
    <w:rsid w:val="2CF471CC"/>
    <w:rsid w:val="2D302830"/>
    <w:rsid w:val="2E960B5C"/>
    <w:rsid w:val="2ECB20BA"/>
    <w:rsid w:val="302208F9"/>
    <w:rsid w:val="31612F97"/>
    <w:rsid w:val="32815639"/>
    <w:rsid w:val="32AF6EA7"/>
    <w:rsid w:val="33337555"/>
    <w:rsid w:val="36D63662"/>
    <w:rsid w:val="3809239F"/>
    <w:rsid w:val="38486DD2"/>
    <w:rsid w:val="393A3157"/>
    <w:rsid w:val="3AC63751"/>
    <w:rsid w:val="3E257E13"/>
    <w:rsid w:val="3E6B5A1B"/>
    <w:rsid w:val="4001677D"/>
    <w:rsid w:val="40247C3E"/>
    <w:rsid w:val="41432DC5"/>
    <w:rsid w:val="42DE0FF8"/>
    <w:rsid w:val="43150953"/>
    <w:rsid w:val="43BB30E7"/>
    <w:rsid w:val="450B3BFA"/>
    <w:rsid w:val="450D7972"/>
    <w:rsid w:val="46BC35D9"/>
    <w:rsid w:val="47012A67"/>
    <w:rsid w:val="481D0FFB"/>
    <w:rsid w:val="49C03205"/>
    <w:rsid w:val="49CE4453"/>
    <w:rsid w:val="49EF5898"/>
    <w:rsid w:val="4BB02E05"/>
    <w:rsid w:val="4F281560"/>
    <w:rsid w:val="502B6C66"/>
    <w:rsid w:val="57A8352A"/>
    <w:rsid w:val="58A6582A"/>
    <w:rsid w:val="58B21E57"/>
    <w:rsid w:val="5AE64A95"/>
    <w:rsid w:val="5BCA7F13"/>
    <w:rsid w:val="5CBD2518"/>
    <w:rsid w:val="5DBE5856"/>
    <w:rsid w:val="5E4F0557"/>
    <w:rsid w:val="5ECA3D86"/>
    <w:rsid w:val="5ED7628F"/>
    <w:rsid w:val="5ED864A3"/>
    <w:rsid w:val="620432BC"/>
    <w:rsid w:val="63072F03"/>
    <w:rsid w:val="63B82D47"/>
    <w:rsid w:val="64206B38"/>
    <w:rsid w:val="656415D3"/>
    <w:rsid w:val="672E09BF"/>
    <w:rsid w:val="682409AB"/>
    <w:rsid w:val="68B26F15"/>
    <w:rsid w:val="68BE495C"/>
    <w:rsid w:val="6A136F29"/>
    <w:rsid w:val="6B712159"/>
    <w:rsid w:val="6BDA382B"/>
    <w:rsid w:val="6C78157E"/>
    <w:rsid w:val="6D59574F"/>
    <w:rsid w:val="6EFE1F56"/>
    <w:rsid w:val="71D074AE"/>
    <w:rsid w:val="726E2F4F"/>
    <w:rsid w:val="73494A4E"/>
    <w:rsid w:val="74A0243F"/>
    <w:rsid w:val="75BE243F"/>
    <w:rsid w:val="76485EDE"/>
    <w:rsid w:val="76654669"/>
    <w:rsid w:val="77381D7D"/>
    <w:rsid w:val="78A551F0"/>
    <w:rsid w:val="7C803AC3"/>
    <w:rsid w:val="7C8A4E29"/>
    <w:rsid w:val="7CAA7279"/>
    <w:rsid w:val="7E843835"/>
    <w:rsid w:val="7EBC63B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160" w:line="259" w:lineRule="auto"/>
    </w:pPr>
    <w:rPr>
      <w:rFonts w:ascii="Calibri" w:hAnsi="Calibri" w:eastAsia="Calibri" w:cs="Calibri"/>
      <w:sz w:val="22"/>
      <w:szCs w:val="22"/>
      <w:lang w:val="ru-RU" w:eastAsia="ru-RU" w:bidi="ar-SA"/>
    </w:rPr>
  </w:style>
  <w:style w:type="paragraph" w:styleId="2">
    <w:name w:val="heading 1"/>
    <w:basedOn w:val="1"/>
    <w:next w:val="1"/>
    <w:qFormat/>
    <w:uiPriority w:val="0"/>
    <w:pPr>
      <w:keepNext/>
      <w:keepLines/>
      <w:spacing w:before="480" w:after="120"/>
      <w:outlineLvl w:val="0"/>
    </w:pPr>
    <w:rPr>
      <w:b/>
      <w:sz w:val="48"/>
      <w:szCs w:val="48"/>
    </w:rPr>
  </w:style>
  <w:style w:type="paragraph" w:styleId="3">
    <w:name w:val="heading 2"/>
    <w:basedOn w:val="1"/>
    <w:next w:val="1"/>
    <w:qFormat/>
    <w:uiPriority w:val="0"/>
    <w:pPr>
      <w:keepNext/>
      <w:keepLines/>
      <w:spacing w:before="360" w:after="80"/>
      <w:outlineLvl w:val="1"/>
    </w:pPr>
    <w:rPr>
      <w:b/>
      <w:sz w:val="36"/>
      <w:szCs w:val="36"/>
    </w:rPr>
  </w:style>
  <w:style w:type="paragraph" w:styleId="4">
    <w:name w:val="heading 3"/>
    <w:basedOn w:val="1"/>
    <w:next w:val="1"/>
    <w:qFormat/>
    <w:uiPriority w:val="0"/>
    <w:pPr>
      <w:keepNext/>
      <w:keepLines/>
      <w:spacing w:before="280" w:after="80"/>
      <w:outlineLvl w:val="2"/>
    </w:pPr>
    <w:rPr>
      <w:b/>
      <w:sz w:val="28"/>
      <w:szCs w:val="28"/>
    </w:rPr>
  </w:style>
  <w:style w:type="paragraph" w:styleId="5">
    <w:name w:val="heading 4"/>
    <w:basedOn w:val="1"/>
    <w:next w:val="1"/>
    <w:qFormat/>
    <w:uiPriority w:val="0"/>
    <w:pPr>
      <w:keepNext/>
      <w:keepLines/>
      <w:spacing w:before="240" w:after="40"/>
      <w:outlineLvl w:val="3"/>
    </w:pPr>
    <w:rPr>
      <w:b/>
      <w:sz w:val="24"/>
      <w:szCs w:val="24"/>
    </w:rPr>
  </w:style>
  <w:style w:type="paragraph" w:styleId="6">
    <w:name w:val="heading 5"/>
    <w:basedOn w:val="1"/>
    <w:next w:val="1"/>
    <w:qFormat/>
    <w:uiPriority w:val="0"/>
    <w:pPr>
      <w:keepNext/>
      <w:keepLines/>
      <w:spacing w:before="220" w:after="40"/>
      <w:outlineLvl w:val="4"/>
    </w:pPr>
    <w:rPr>
      <w:b/>
    </w:rPr>
  </w:style>
  <w:style w:type="paragraph" w:styleId="7">
    <w:name w:val="heading 6"/>
    <w:basedOn w:val="1"/>
    <w:next w:val="1"/>
    <w:qFormat/>
    <w:uiPriority w:val="0"/>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Hyperlink"/>
    <w:basedOn w:val="8"/>
    <w:unhideWhenUsed/>
    <w:uiPriority w:val="99"/>
    <w:rPr>
      <w:color w:val="0000FF"/>
      <w:u w:val="single"/>
    </w:rPr>
  </w:style>
  <w:style w:type="paragraph" w:styleId="11">
    <w:name w:val="Title"/>
    <w:basedOn w:val="1"/>
    <w:next w:val="1"/>
    <w:qFormat/>
    <w:uiPriority w:val="0"/>
    <w:pPr>
      <w:keepNext/>
      <w:keepLines/>
      <w:spacing w:before="480" w:after="120"/>
    </w:pPr>
    <w:rPr>
      <w:b/>
      <w:sz w:val="72"/>
      <w:szCs w:val="72"/>
    </w:rPr>
  </w:style>
  <w:style w:type="paragraph" w:styleId="12">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13">
    <w:name w:val="Subtitle"/>
    <w:basedOn w:val="14"/>
    <w:next w:val="14"/>
    <w:qFormat/>
    <w:uiPriority w:val="0"/>
    <w:pPr>
      <w:keepNext/>
      <w:keepLines/>
      <w:spacing w:before="360" w:after="80"/>
    </w:pPr>
    <w:rPr>
      <w:rFonts w:ascii="Georgia" w:hAnsi="Georgia" w:eastAsia="Georgia" w:cs="Georgia"/>
      <w:i/>
      <w:color w:val="666666"/>
      <w:sz w:val="48"/>
      <w:szCs w:val="48"/>
    </w:rPr>
  </w:style>
  <w:style w:type="paragraph" w:customStyle="1" w:styleId="14">
    <w:name w:val="normal"/>
    <w:qFormat/>
    <w:uiPriority w:val="0"/>
    <w:pPr>
      <w:spacing w:after="160" w:line="259" w:lineRule="auto"/>
    </w:pPr>
    <w:rPr>
      <w:rFonts w:ascii="Calibri" w:hAnsi="Calibri" w:eastAsia="Calibri" w:cs="Calibri"/>
      <w:sz w:val="22"/>
      <w:szCs w:val="22"/>
      <w:lang w:val="ru-RU" w:eastAsia="ru-RU" w:bidi="ar-SA"/>
    </w:rPr>
  </w:style>
  <w:style w:type="table" w:styleId="15">
    <w:name w:val="Table Grid"/>
    <w:basedOn w:val="9"/>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customStyle="1" w:styleId="16">
    <w:name w:val="Table Normal"/>
    <w:qFormat/>
    <w:uiPriority w:val="0"/>
    <w:tblPr>
      <w:tblCellMar>
        <w:top w:w="0" w:type="dxa"/>
        <w:left w:w="0" w:type="dxa"/>
        <w:bottom w:w="0" w:type="dxa"/>
        <w:right w:w="0" w:type="dxa"/>
      </w:tblCellMar>
    </w:tblPr>
  </w:style>
  <w:style w:type="character" w:customStyle="1" w:styleId="17">
    <w:name w:val="apple-tab-span"/>
    <w:basedOn w:val="8"/>
    <w:qFormat/>
    <w:uiPriority w:val="0"/>
  </w:style>
  <w:style w:type="paragraph" w:styleId="18">
    <w:name w:val="List Paragraph"/>
    <w:basedOn w:val="1"/>
    <w:qFormat/>
    <w:uiPriority w:val="34"/>
    <w:pPr>
      <w:ind w:left="720"/>
      <w:contextualSpacing/>
    </w:pPr>
  </w:style>
  <w:style w:type="table" w:customStyle="1" w:styleId="19">
    <w:name w:val="_Style 18"/>
    <w:basedOn w:val="16"/>
    <w:qFormat/>
    <w:uiPriority w:val="0"/>
    <w:tblPr>
      <w:tblCellMar>
        <w:top w:w="15" w:type="dxa"/>
        <w:left w:w="15" w:type="dxa"/>
        <w:bottom w:w="15" w:type="dxa"/>
        <w:right w:w="15" w:type="dxa"/>
      </w:tblCellMar>
    </w:tblPr>
  </w:style>
  <w:style w:type="table" w:customStyle="1" w:styleId="20">
    <w:name w:val="_Style 19"/>
    <w:basedOn w:val="16"/>
    <w:qFormat/>
    <w:uiPriority w:val="0"/>
    <w:tblPr>
      <w:tblCellMar>
        <w:top w:w="15" w:type="dxa"/>
        <w:left w:w="15" w:type="dxa"/>
        <w:bottom w:w="15" w:type="dxa"/>
        <w:right w:w="15" w:type="dxa"/>
      </w:tblCellMar>
    </w:tblPr>
  </w:style>
  <w:style w:type="table" w:customStyle="1" w:styleId="21">
    <w:name w:val="_Style 20"/>
    <w:basedOn w:val="16"/>
    <w:qFormat/>
    <w:uiPriority w:val="0"/>
    <w:tblPr>
      <w:tblCellMar>
        <w:top w:w="15" w:type="dxa"/>
        <w:left w:w="15" w:type="dxa"/>
        <w:bottom w:w="15" w:type="dxa"/>
        <w:right w:w="15" w:type="dxa"/>
      </w:tblCellMar>
    </w:tblPr>
  </w:style>
  <w:style w:type="table" w:customStyle="1" w:styleId="22">
    <w:name w:val="_Style 21"/>
    <w:basedOn w:val="16"/>
    <w:qFormat/>
    <w:uiPriority w:val="0"/>
    <w:tblPr>
      <w:tblCellMar>
        <w:top w:w="15" w:type="dxa"/>
        <w:left w:w="15" w:type="dxa"/>
        <w:bottom w:w="15" w:type="dxa"/>
        <w:right w:w="15" w:type="dxa"/>
      </w:tblCellMar>
    </w:tblPr>
  </w:style>
  <w:style w:type="table" w:customStyle="1" w:styleId="23">
    <w:name w:val="_Style 22"/>
    <w:basedOn w:val="16"/>
    <w:qFormat/>
    <w:uiPriority w:val="0"/>
    <w:tblPr>
      <w:tblCellMar>
        <w:top w:w="15" w:type="dxa"/>
        <w:left w:w="15" w:type="dxa"/>
        <w:bottom w:w="15" w:type="dxa"/>
        <w:right w:w="15" w:type="dxa"/>
      </w:tblCellMar>
    </w:tblPr>
  </w:style>
  <w:style w:type="table" w:customStyle="1" w:styleId="24">
    <w:name w:val="_Style 23"/>
    <w:basedOn w:val="16"/>
    <w:qFormat/>
    <w:uiPriority w:val="0"/>
    <w:tblPr>
      <w:tblCellMar>
        <w:top w:w="15" w:type="dxa"/>
        <w:left w:w="15" w:type="dxa"/>
        <w:bottom w:w="15" w:type="dxa"/>
        <w:right w:w="15" w:type="dxa"/>
      </w:tblCellMar>
    </w:tblPr>
  </w:style>
  <w:style w:type="table" w:customStyle="1" w:styleId="25">
    <w:name w:val="_Style 24"/>
    <w:basedOn w:val="16"/>
    <w:qFormat/>
    <w:uiPriority w:val="0"/>
    <w:tblPr>
      <w:tblCellMar>
        <w:top w:w="15" w:type="dxa"/>
        <w:left w:w="15" w:type="dxa"/>
        <w:bottom w:w="15" w:type="dxa"/>
        <w:right w:w="15" w:type="dxa"/>
      </w:tblCellMar>
    </w:tblPr>
  </w:style>
  <w:style w:type="paragraph" w:customStyle="1" w:styleId="26">
    <w:name w:val="Нормальний текст"/>
    <w:basedOn w:val="1"/>
    <w:qFormat/>
    <w:uiPriority w:val="0"/>
    <w:pPr>
      <w:spacing w:before="120" w:after="0" w:line="240" w:lineRule="auto"/>
      <w:ind w:firstLine="567"/>
    </w:pPr>
    <w:rPr>
      <w:rFonts w:ascii="Antiqua" w:hAnsi="Antiqua" w:eastAsia="Times New Roman" w:cs="Times New Roman"/>
      <w:sz w:val="26"/>
      <w:szCs w:val="20"/>
      <w:lang w:val="uk-UA"/>
    </w:rPr>
  </w:style>
  <w:style w:type="paragraph" w:customStyle="1" w:styleId="27">
    <w:name w:val="rvps2"/>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table" w:customStyle="1" w:styleId="28">
    <w:name w:val="_Style 27"/>
    <w:basedOn w:val="16"/>
    <w:qFormat/>
    <w:uiPriority w:val="0"/>
    <w:tblPr>
      <w:tblCellMar>
        <w:top w:w="15" w:type="dxa"/>
        <w:left w:w="15" w:type="dxa"/>
        <w:bottom w:w="15" w:type="dxa"/>
        <w:right w:w="15" w:type="dxa"/>
      </w:tblCellMar>
    </w:tblPr>
  </w:style>
  <w:style w:type="table" w:customStyle="1" w:styleId="29">
    <w:name w:val="_Style 28"/>
    <w:basedOn w:val="16"/>
    <w:qFormat/>
    <w:uiPriority w:val="0"/>
    <w:tblPr>
      <w:tblCellMar>
        <w:top w:w="15" w:type="dxa"/>
        <w:left w:w="15" w:type="dxa"/>
        <w:bottom w:w="15" w:type="dxa"/>
        <w:right w:w="15" w:type="dxa"/>
      </w:tblCellMar>
    </w:tblPr>
  </w:style>
  <w:style w:type="table" w:customStyle="1" w:styleId="30">
    <w:name w:val="_Style 29"/>
    <w:basedOn w:val="16"/>
    <w:qFormat/>
    <w:uiPriority w:val="0"/>
    <w:tblPr>
      <w:tblCellMar>
        <w:top w:w="15" w:type="dxa"/>
        <w:left w:w="15" w:type="dxa"/>
        <w:bottom w:w="15" w:type="dxa"/>
        <w:right w:w="15" w:type="dxa"/>
      </w:tblCellMar>
    </w:tblPr>
  </w:style>
  <w:style w:type="table" w:customStyle="1" w:styleId="31">
    <w:name w:val="_Style 30"/>
    <w:basedOn w:val="16"/>
    <w:qFormat/>
    <w:uiPriority w:val="0"/>
    <w:tblPr>
      <w:tblCellMar>
        <w:top w:w="15" w:type="dxa"/>
        <w:left w:w="15" w:type="dxa"/>
        <w:bottom w:w="15" w:type="dxa"/>
        <w:right w:w="15" w:type="dxa"/>
      </w:tblCellMar>
    </w:tblPr>
  </w:style>
  <w:style w:type="table" w:customStyle="1" w:styleId="32">
    <w:name w:val="_Style 31"/>
    <w:basedOn w:val="16"/>
    <w:qFormat/>
    <w:uiPriority w:val="0"/>
    <w:tblPr>
      <w:tblCellMar>
        <w:top w:w="15" w:type="dxa"/>
        <w:left w:w="15" w:type="dxa"/>
        <w:bottom w:w="15" w:type="dxa"/>
        <w:right w:w="15" w:type="dxa"/>
      </w:tblCellMar>
    </w:tblPr>
  </w:style>
  <w:style w:type="paragraph" w:styleId="33">
    <w:name w:val="No Spacing"/>
    <w:qFormat/>
    <w:uiPriority w:val="1"/>
    <w:rPr>
      <w:rFonts w:eastAsia="Times New Roman" w:cs="Times New Roman" w:asciiTheme="minorHAnsi" w:hAnsiTheme="minorHAnsi"/>
      <w:szCs w:val="22"/>
      <w:lang w:val="uk-UA" w:eastAsia="uk-UA"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AMUW2mVpRKTm2W9mE6n+THpVQes5uQD/lY5Z+qgVj1ceQY1kEcbamDyjm94bv5qVnlNqn5aqOChqaI06NhcGaIJqxxcju2hQlJynce2xFwSODsyrXpbshZjQHRaiEd3RPnkOfsRCDRIo</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4</Pages>
  <Words>2248</Words>
  <Characters>12819</Characters>
  <Lines>106</Lines>
  <Paragraphs>30</Paragraphs>
  <TotalTime>0</TotalTime>
  <ScaleCrop>false</ScaleCrop>
  <LinksUpToDate>false</LinksUpToDate>
  <CharactersWithSpaces>15037</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2022-10-24T07:10:00Z</dcterms:created>
  <dc:creator>Кристина Белякова</dc:creator>
  <cp:lastModifiedBy>Gamemax</cp:lastModifiedBy>
  <cp:lastPrinted>2023-06-05T13:45:57Z</cp:lastPrinted>
  <dcterms:modified xsi:type="dcterms:W3CDTF">2023-06-05T14:32:30Z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234B0B0695194F3B86023092BF587877</vt:lpwstr>
  </property>
</Properties>
</file>