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after="0" w:line="240" w:lineRule="auto"/>
        <w:ind w:left="5660" w:firstLine="700"/>
        <w:jc w:val="right"/>
        <w:rPr>
          <w:rFonts w:ascii="Times New Roman" w:hAnsi="Times New Roman" w:eastAsia="Times New Roman" w:cs="Times New Roman"/>
          <w:b/>
          <w:i/>
          <w:color w:val="4A86E8"/>
          <w:sz w:val="24"/>
          <w:szCs w:val="24"/>
          <w:highlight w:val="white"/>
        </w:rPr>
      </w:pPr>
    </w:p>
    <w:p>
      <w:pPr>
        <w:spacing w:after="0" w:line="240" w:lineRule="auto"/>
        <w:ind w:left="5660"/>
        <w:jc w:val="right"/>
        <w:rPr>
          <w:rFonts w:ascii="Times New Roman" w:hAnsi="Times New Roman" w:eastAsia="Times New Roman" w:cs="Times New Roman"/>
          <w:b/>
          <w:color w:val="000000"/>
          <w:sz w:val="24"/>
          <w:szCs w:val="24"/>
        </w:rPr>
      </w:pPr>
    </w:p>
    <w:p>
      <w:pPr>
        <w:spacing w:after="0" w:line="240" w:lineRule="auto"/>
        <w:ind w:left="5660"/>
        <w:jc w:val="right"/>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ДОДАТОК  2</w:t>
      </w:r>
    </w:p>
    <w:p>
      <w:pPr>
        <w:spacing w:after="0" w:line="240" w:lineRule="auto"/>
        <w:ind w:left="5660"/>
        <w:jc w:val="right"/>
        <w:rPr>
          <w:rFonts w:ascii="Times New Roman" w:hAnsi="Times New Roman" w:eastAsia="Times New Roman" w:cs="Times New Roman"/>
          <w:i w:val="0"/>
          <w:iCs/>
          <w:sz w:val="24"/>
          <w:szCs w:val="24"/>
        </w:rPr>
      </w:pPr>
      <w:r>
        <w:rPr>
          <w:rFonts w:ascii="Times New Roman" w:hAnsi="Times New Roman" w:eastAsia="Times New Roman" w:cs="Times New Roman"/>
          <w:i w:val="0"/>
          <w:iCs/>
          <w:color w:val="000000"/>
          <w:sz w:val="24"/>
          <w:szCs w:val="24"/>
        </w:rPr>
        <w:t>до тендерної документації </w:t>
      </w:r>
    </w:p>
    <w:p>
      <w:pPr>
        <w:jc w:val="left"/>
        <w:rPr>
          <w:rFonts w:ascii="Times New Roman" w:hAnsi="Times New Roman" w:cs="Times New Roman"/>
          <w:b/>
          <w:color w:val="000000"/>
          <w:sz w:val="24"/>
          <w:szCs w:val="24"/>
        </w:rPr>
      </w:pPr>
    </w:p>
    <w:p>
      <w:pPr>
        <w:jc w:val="left"/>
        <w:rPr>
          <w:rFonts w:hint="default" w:ascii="Times New Roman" w:hAnsi="Times New Roman" w:cs="Times New Roman"/>
          <w:b/>
          <w:sz w:val="24"/>
          <w:szCs w:val="24"/>
          <w:highlight w:val="none"/>
        </w:rPr>
      </w:pPr>
      <w:r>
        <w:rPr>
          <w:rFonts w:ascii="Times New Roman" w:hAnsi="Times New Roman" w:cs="Times New Roman"/>
          <w:b/>
          <w:color w:val="000000"/>
          <w:sz w:val="24"/>
          <w:szCs w:val="24"/>
        </w:rPr>
        <w:t xml:space="preserve">Додаток </w:t>
      </w:r>
      <w:r>
        <w:rPr>
          <w:rFonts w:hint="default" w:ascii="Times New Roman" w:hAnsi="Times New Roman" w:cs="Times New Roman"/>
          <w:b/>
          <w:color w:val="000000"/>
          <w:sz w:val="24"/>
          <w:szCs w:val="24"/>
          <w:lang w:val="uk-UA"/>
        </w:rPr>
        <w:t>2</w:t>
      </w:r>
      <w:r>
        <w:rPr>
          <w:rFonts w:ascii="Times New Roman" w:hAnsi="Times New Roman" w:cs="Times New Roman"/>
          <w:b/>
          <w:color w:val="000000"/>
          <w:sz w:val="24"/>
          <w:szCs w:val="24"/>
        </w:rPr>
        <w:t xml:space="preserve">  (</w:t>
      </w:r>
      <w:r>
        <w:rPr>
          <w:rFonts w:ascii="Times New Roman" w:hAnsi="Times New Roman" w:cs="Times New Roman"/>
          <w:b/>
          <w:sz w:val="24"/>
          <w:szCs w:val="24"/>
        </w:rPr>
        <w:t>технічні, якісні, кількісні та інші вимоги</w:t>
      </w:r>
      <w:r>
        <w:rPr>
          <w:rFonts w:ascii="Times New Roman" w:hAnsi="Times New Roman" w:cs="Times New Roman"/>
          <w:b/>
          <w:color w:val="000000"/>
          <w:sz w:val="24"/>
          <w:szCs w:val="24"/>
        </w:rPr>
        <w:t xml:space="preserve">) до Тендерної Документації </w:t>
      </w:r>
      <w:r>
        <w:rPr>
          <w:rFonts w:ascii="Times New Roman" w:hAnsi="Times New Roman" w:cs="Times New Roman"/>
          <w:b/>
          <w:color w:val="000000"/>
          <w:sz w:val="24"/>
          <w:szCs w:val="24"/>
          <w:highlight w:val="none"/>
        </w:rPr>
        <w:t>(додатково подається в окремому файлі)</w:t>
      </w:r>
    </w:p>
    <w:p>
      <w:pPr>
        <w:jc w:val="center"/>
        <w:rPr>
          <w:rFonts w:hint="default" w:ascii="Times New Roman" w:hAnsi="Times New Roman" w:cs="Times New Roman"/>
          <w:sz w:val="24"/>
          <w:szCs w:val="24"/>
          <w:highlight w:val="none"/>
        </w:rPr>
      </w:pPr>
      <w:r>
        <w:rPr>
          <w:rFonts w:hint="default" w:ascii="Times New Roman" w:hAnsi="Times New Roman" w:cs="Times New Roman"/>
          <w:b/>
          <w:bCs/>
          <w:color w:val="000000"/>
          <w:spacing w:val="0"/>
          <w:w w:val="100"/>
          <w:position w:val="0"/>
          <w:sz w:val="24"/>
          <w:szCs w:val="24"/>
          <w:lang w:val="uk-UA" w:eastAsia="uk-UA" w:bidi="uk-UA"/>
        </w:rPr>
        <w:t>«Нове будівництво Модульного Центру надання адміністративних послуг по вул. Центральна, 17 в м. Вознесенськ Миколаївської області»</w:t>
      </w:r>
      <w:r>
        <w:rPr>
          <w:rFonts w:hint="default" w:ascii="Times New Roman" w:hAnsi="Times New Roman" w:cs="Times New Roman"/>
          <w:b/>
          <w:bCs/>
          <w:color w:val="000000"/>
          <w:spacing w:val="4"/>
          <w:sz w:val="24"/>
          <w:szCs w:val="24"/>
          <w:highlight w:val="none"/>
          <w:lang w:eastAsia="uk-UA"/>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eastAsia="Arial" w:cs="Times New Roman"/>
          <w:i w:val="0"/>
          <w:iCs w:val="0"/>
          <w:caps w:val="0"/>
          <w:color w:val="000000"/>
          <w:spacing w:val="0"/>
          <w:sz w:val="24"/>
          <w:szCs w:val="24"/>
          <w:shd w:val="clear" w:fill="FDFEFD"/>
          <w:vertAlign w:val="baseline"/>
        </w:rPr>
      </w:pPr>
      <w:r>
        <w:rPr>
          <w:rFonts w:hint="default" w:ascii="Times New Roman" w:hAnsi="Times New Roman" w:cs="Times New Roman"/>
          <w:color w:val="000000"/>
          <w:spacing w:val="4"/>
          <w:sz w:val="24"/>
          <w:szCs w:val="24"/>
          <w:highlight w:val="none"/>
          <w:lang w:eastAsia="uk-UA"/>
        </w:rPr>
        <w:t xml:space="preserve">ДК 021:2015 – </w:t>
      </w:r>
      <w:r>
        <w:rPr>
          <w:rFonts w:hint="default" w:ascii="Times New Roman" w:hAnsi="Times New Roman" w:eastAsia="Arial" w:cs="Times New Roman"/>
          <w:i w:val="0"/>
          <w:iCs w:val="0"/>
          <w:caps w:val="0"/>
          <w:color w:val="000000"/>
          <w:spacing w:val="0"/>
          <w:sz w:val="24"/>
          <w:szCs w:val="24"/>
          <w:shd w:val="clear" w:fill="FDFEFD"/>
          <w:vertAlign w:val="baseline"/>
        </w:rPr>
        <w:t>45210000-2</w:t>
      </w:r>
      <w:r>
        <w:rPr>
          <w:rFonts w:hint="default" w:ascii="Times New Roman" w:hAnsi="Times New Roman" w:eastAsia="Arial" w:cs="Times New Roman"/>
          <w:i w:val="0"/>
          <w:iCs w:val="0"/>
          <w:caps w:val="0"/>
          <w:color w:val="777777"/>
          <w:spacing w:val="0"/>
          <w:sz w:val="24"/>
          <w:szCs w:val="24"/>
          <w:shd w:val="clear" w:fill="FDFEFD"/>
        </w:rPr>
        <w:t> - </w:t>
      </w:r>
      <w:r>
        <w:rPr>
          <w:rFonts w:hint="default" w:ascii="Times New Roman" w:hAnsi="Times New Roman" w:eastAsia="Arial" w:cs="Times New Roman"/>
          <w:i w:val="0"/>
          <w:iCs w:val="0"/>
          <w:caps w:val="0"/>
          <w:color w:val="000000"/>
          <w:spacing w:val="0"/>
          <w:sz w:val="24"/>
          <w:szCs w:val="24"/>
          <w:shd w:val="clear" w:fill="FDFEFD"/>
          <w:vertAlign w:val="baseline"/>
        </w:rPr>
        <w:t>Будівництво будівель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rFonts w:hint="default" w:ascii="Times New Roman" w:hAnsi="Times New Roman" w:eastAsia="Arial" w:cs="Times New Roman"/>
          <w:i w:val="0"/>
          <w:iCs w:val="0"/>
          <w:caps w:val="0"/>
          <w:color w:val="000000"/>
          <w:spacing w:val="0"/>
          <w:sz w:val="24"/>
          <w:szCs w:val="24"/>
          <w:shd w:val="clear" w:fill="FDFEFD"/>
          <w:vertAlign w:val="baseline"/>
          <w:lang w:val="uk-UA"/>
        </w:rPr>
      </w:pPr>
      <w:r>
        <w:rPr>
          <w:rFonts w:hint="default" w:ascii="Times New Roman" w:hAnsi="Times New Roman" w:eastAsia="Arial" w:cs="Times New Roman"/>
          <w:i w:val="0"/>
          <w:iCs w:val="0"/>
          <w:caps w:val="0"/>
          <w:color w:val="000000"/>
          <w:spacing w:val="0"/>
          <w:sz w:val="24"/>
          <w:szCs w:val="24"/>
          <w:shd w:val="clear" w:fill="FDFEFD"/>
          <w:vertAlign w:val="baseline"/>
          <w:lang w:val="uk-UA"/>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ind w:firstLine="360" w:firstLineChars="150"/>
        <w:jc w:val="both"/>
        <w:rPr>
          <w:rFonts w:hint="default" w:ascii="Times New Roman" w:hAnsi="Times New Roman" w:eastAsia="Arial" w:cs="Times New Roman"/>
          <w:i w:val="0"/>
          <w:iCs w:val="0"/>
          <w:caps w:val="0"/>
          <w:color w:val="000000"/>
          <w:spacing w:val="0"/>
          <w:sz w:val="24"/>
          <w:szCs w:val="24"/>
          <w:shd w:val="clear" w:fill="FDFEFD"/>
          <w:vertAlign w:val="baseline"/>
          <w:lang w:val="en-US" w:eastAsia="uk-UA"/>
        </w:rPr>
      </w:pPr>
      <w:bookmarkStart w:id="0" w:name="_GoBack"/>
      <w:bookmarkEnd w:id="0"/>
      <w:r>
        <w:rPr>
          <w:rFonts w:hint="default" w:ascii="Times New Roman" w:hAnsi="Times New Roman" w:eastAsia="Arial" w:cs="Times New Roman"/>
          <w:i w:val="0"/>
          <w:iCs w:val="0"/>
          <w:caps w:val="0"/>
          <w:color w:val="000000"/>
          <w:spacing w:val="0"/>
          <w:sz w:val="24"/>
          <w:szCs w:val="24"/>
          <w:shd w:val="clear" w:fill="FDFEFD"/>
          <w:vertAlign w:val="baseline"/>
          <w:lang w:val="uk-UA"/>
        </w:rPr>
        <w:t xml:space="preserve">Встановлення </w:t>
      </w:r>
      <w:r>
        <w:rPr>
          <w:rFonts w:hint="default" w:ascii="Times New Roman" w:hAnsi="Times New Roman" w:eastAsia="Arial" w:cs="Times New Roman"/>
          <w:i w:val="0"/>
          <w:iCs w:val="0"/>
          <w:caps w:val="0"/>
          <w:color w:val="000000"/>
          <w:spacing w:val="0"/>
          <w:sz w:val="24"/>
          <w:szCs w:val="24"/>
          <w:shd w:val="clear" w:fill="FDFEFD"/>
          <w:vertAlign w:val="baseline"/>
          <w:lang w:val="en-US" w:eastAsia="uk-UA"/>
        </w:rPr>
        <w:t xml:space="preserve">збірно-розбірних </w:t>
      </w:r>
      <w:r>
        <w:rPr>
          <w:rFonts w:hint="default" w:ascii="Times New Roman" w:hAnsi="Times New Roman" w:eastAsia="Arial" w:cs="Times New Roman"/>
          <w:i w:val="0"/>
          <w:iCs w:val="0"/>
          <w:caps w:val="0"/>
          <w:color w:val="000000"/>
          <w:spacing w:val="0"/>
          <w:sz w:val="24"/>
          <w:szCs w:val="24"/>
          <w:shd w:val="clear" w:fill="FDFEFD"/>
          <w:vertAlign w:val="baseline"/>
          <w:lang w:val="uk-UA"/>
        </w:rPr>
        <w:t xml:space="preserve">модулів </w:t>
      </w:r>
      <w:r>
        <w:rPr>
          <w:rFonts w:hint="default" w:ascii="Times New Roman" w:hAnsi="Times New Roman" w:eastAsia="Arial" w:cs="Times New Roman"/>
          <w:i w:val="0"/>
          <w:iCs w:val="0"/>
          <w:caps w:val="0"/>
          <w:color w:val="000000"/>
          <w:spacing w:val="0"/>
          <w:sz w:val="24"/>
          <w:szCs w:val="24"/>
          <w:shd w:val="clear" w:fill="FDFEFD"/>
          <w:vertAlign w:val="baseline"/>
          <w:lang w:val="en-US" w:eastAsia="uk-UA"/>
        </w:rPr>
        <w:t>на болтовому з’</w:t>
      </w:r>
      <w:r>
        <w:rPr>
          <w:rFonts w:hint="default" w:ascii="Times New Roman" w:hAnsi="Times New Roman" w:eastAsia="Arial" w:cs="Times New Roman"/>
          <w:i w:val="0"/>
          <w:iCs w:val="0"/>
          <w:caps w:val="0"/>
          <w:color w:val="000000"/>
          <w:spacing w:val="0"/>
          <w:sz w:val="24"/>
          <w:szCs w:val="24"/>
          <w:shd w:val="clear" w:fill="FDFEFD"/>
          <w:vertAlign w:val="baseline"/>
          <w:lang w:val="uk-UA" w:eastAsia="uk-UA"/>
        </w:rPr>
        <w:t>єднанні</w:t>
      </w:r>
      <w:r>
        <w:rPr>
          <w:rFonts w:hint="default" w:ascii="Times New Roman" w:hAnsi="Times New Roman" w:eastAsia="Arial" w:cs="Times New Roman"/>
          <w:i w:val="0"/>
          <w:iCs w:val="0"/>
          <w:caps w:val="0"/>
          <w:color w:val="000000"/>
          <w:spacing w:val="0"/>
          <w:sz w:val="24"/>
          <w:szCs w:val="24"/>
          <w:shd w:val="clear" w:fill="FDFEFD"/>
          <w:vertAlign w:val="baseline"/>
          <w:lang w:val="en-US" w:eastAsia="uk-UA"/>
        </w:rPr>
        <w:t xml:space="preserve"> </w:t>
      </w:r>
      <w:r>
        <w:rPr>
          <w:rFonts w:hint="default" w:ascii="Times New Roman" w:hAnsi="Times New Roman" w:eastAsia="Arial" w:cs="Times New Roman"/>
          <w:i w:val="0"/>
          <w:iCs w:val="0"/>
          <w:caps w:val="0"/>
          <w:color w:val="000000"/>
          <w:spacing w:val="0"/>
          <w:sz w:val="24"/>
          <w:szCs w:val="24"/>
          <w:shd w:val="clear" w:fill="FDFEFD"/>
          <w:vertAlign w:val="baseline"/>
          <w:lang w:val="uk-UA"/>
        </w:rPr>
        <w:t>по об</w:t>
      </w:r>
      <w:r>
        <w:rPr>
          <w:rFonts w:hint="default" w:ascii="Times New Roman" w:hAnsi="Times New Roman" w:eastAsia="Arial" w:cs="Times New Roman"/>
          <w:i w:val="0"/>
          <w:iCs w:val="0"/>
          <w:caps w:val="0"/>
          <w:color w:val="000000"/>
          <w:spacing w:val="0"/>
          <w:sz w:val="24"/>
          <w:szCs w:val="24"/>
          <w:shd w:val="clear" w:fill="FDFEFD"/>
          <w:vertAlign w:val="baseline"/>
          <w:lang w:val="en-US"/>
        </w:rPr>
        <w:t>’</w:t>
      </w:r>
      <w:r>
        <w:rPr>
          <w:rFonts w:hint="default" w:ascii="Times New Roman" w:hAnsi="Times New Roman" w:eastAsia="Arial" w:cs="Times New Roman"/>
          <w:i w:val="0"/>
          <w:iCs w:val="0"/>
          <w:caps w:val="0"/>
          <w:color w:val="000000"/>
          <w:spacing w:val="0"/>
          <w:sz w:val="24"/>
          <w:szCs w:val="24"/>
          <w:shd w:val="clear" w:fill="FDFEFD"/>
          <w:vertAlign w:val="baseline"/>
          <w:lang w:val="uk-UA"/>
        </w:rPr>
        <w:t xml:space="preserve">єкту включає </w:t>
      </w:r>
      <w:r>
        <w:rPr>
          <w:rFonts w:hint="default" w:ascii="Times New Roman" w:hAnsi="Times New Roman" w:eastAsia="Arial" w:cs="Times New Roman"/>
          <w:i w:val="0"/>
          <w:iCs w:val="0"/>
          <w:caps w:val="0"/>
          <w:color w:val="000000"/>
          <w:spacing w:val="0"/>
          <w:sz w:val="24"/>
          <w:szCs w:val="24"/>
          <w:shd w:val="clear" w:fill="FDFEFD"/>
          <w:vertAlign w:val="baseline"/>
          <w:lang w:val="en-US" w:eastAsia="uk-UA"/>
        </w:rPr>
        <w:t>26 штук, з них: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rFonts w:hint="default" w:ascii="Times New Roman" w:hAnsi="Times New Roman" w:eastAsia="Arial" w:cs="Times New Roman"/>
          <w:i w:val="0"/>
          <w:iCs w:val="0"/>
          <w:caps w:val="0"/>
          <w:color w:val="000000"/>
          <w:spacing w:val="0"/>
          <w:sz w:val="24"/>
          <w:szCs w:val="24"/>
          <w:shd w:val="clear" w:fill="FDFEFD"/>
          <w:vertAlign w:val="baseline"/>
          <w:lang w:val="en-US" w:eastAsia="uk-UA"/>
        </w:rPr>
      </w:pPr>
      <w:r>
        <w:rPr>
          <w:rFonts w:hint="default" w:ascii="Times New Roman" w:hAnsi="Times New Roman" w:eastAsia="Arial" w:cs="Times New Roman"/>
          <w:i w:val="0"/>
          <w:iCs w:val="0"/>
          <w:caps w:val="0"/>
          <w:color w:val="000000"/>
          <w:spacing w:val="0"/>
          <w:sz w:val="24"/>
          <w:szCs w:val="24"/>
          <w:shd w:val="clear" w:fill="FDFEFD"/>
          <w:vertAlign w:val="baseline"/>
          <w:lang w:val="en-US" w:eastAsia="uk-UA"/>
        </w:rPr>
        <w:t>- 22 штуки - придбання матеріалу та виконання всіх будівельно-монтажних робіт за рахунок Замовника;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rFonts w:hint="default" w:ascii="Times New Roman" w:hAnsi="Times New Roman" w:eastAsia="Arial" w:cs="Times New Roman"/>
          <w:i w:val="0"/>
          <w:iCs w:val="0"/>
          <w:caps w:val="0"/>
          <w:color w:val="000000"/>
          <w:spacing w:val="0"/>
          <w:sz w:val="24"/>
          <w:szCs w:val="24"/>
          <w:shd w:val="clear" w:fill="FDFEFD"/>
          <w:vertAlign w:val="baseline"/>
          <w:lang w:val="en-US" w:eastAsia="uk-UA"/>
        </w:rPr>
      </w:pPr>
      <w:r>
        <w:rPr>
          <w:rFonts w:hint="default" w:ascii="Times New Roman" w:hAnsi="Times New Roman" w:eastAsia="Arial" w:cs="Times New Roman"/>
          <w:i w:val="0"/>
          <w:iCs w:val="0"/>
          <w:caps w:val="0"/>
          <w:color w:val="000000"/>
          <w:spacing w:val="0"/>
          <w:sz w:val="24"/>
          <w:szCs w:val="24"/>
          <w:shd w:val="clear" w:fill="FDFEFD"/>
          <w:vertAlign w:val="baseline"/>
          <w:lang w:val="en-US" w:eastAsia="uk-UA"/>
        </w:rPr>
        <w:t>- 4 штуки - виконання всіх будівельно-монтажних робіт за рахунок Учасника, а придбання матеріалу - за рахунок Замовника.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rFonts w:hint="default" w:ascii="Times New Roman" w:hAnsi="Times New Roman" w:eastAsia="Arial" w:cs="Times New Roman"/>
          <w:i w:val="0"/>
          <w:iCs w:val="0"/>
          <w:caps w:val="0"/>
          <w:color w:val="000000"/>
          <w:spacing w:val="0"/>
          <w:sz w:val="24"/>
          <w:szCs w:val="24"/>
          <w:shd w:val="clear" w:fill="FDFEFD"/>
          <w:vertAlign w:val="baseline"/>
          <w:lang w:val="en-US" w:eastAsia="uk-UA"/>
        </w:rPr>
      </w:pPr>
      <w:r>
        <w:rPr>
          <w:rFonts w:hint="default" w:ascii="Times New Roman" w:hAnsi="Times New Roman" w:eastAsia="Arial" w:cs="Times New Roman"/>
          <w:i w:val="0"/>
          <w:iCs w:val="0"/>
          <w:caps w:val="0"/>
          <w:color w:val="000000"/>
          <w:spacing w:val="0"/>
          <w:sz w:val="24"/>
          <w:szCs w:val="24"/>
          <w:shd w:val="clear" w:fill="FDFEFD"/>
          <w:vertAlign w:val="baseline"/>
          <w:lang w:val="en-US" w:eastAsia="uk-UA"/>
        </w:rPr>
        <w:t xml:space="preserve"> </w:t>
      </w:r>
    </w:p>
    <w:p>
      <w:pPr>
        <w:spacing w:after="0"/>
        <w:jc w:val="both"/>
        <w:rPr>
          <w:rFonts w:ascii="Times New Roman" w:hAnsi="Times New Roman" w:cs="Times New Roman"/>
          <w:i/>
          <w:iCs/>
          <w:sz w:val="24"/>
          <w:szCs w:val="24"/>
          <w:shd w:val="clear" w:color="auto" w:fill="FDFEFD"/>
        </w:rPr>
      </w:pPr>
      <w:r>
        <w:rPr>
          <w:rFonts w:ascii="Times New Roman" w:hAnsi="Times New Roman" w:cs="Times New Roman"/>
          <w:b/>
          <w:i/>
          <w:sz w:val="24"/>
          <w:szCs w:val="24"/>
        </w:rPr>
        <w:t>Примітка:</w:t>
      </w:r>
      <w:r>
        <w:rPr>
          <w:rFonts w:ascii="Times New Roman" w:hAnsi="Times New Roman" w:cs="Times New Roman"/>
          <w:i/>
          <w:sz w:val="24"/>
          <w:szCs w:val="24"/>
        </w:rPr>
        <w:t xml:space="preserve"> в</w:t>
      </w:r>
      <w:r>
        <w:rPr>
          <w:rFonts w:ascii="Times New Roman" w:hAnsi="Times New Roman" w:cs="Times New Roman"/>
          <w:i/>
          <w:iCs/>
          <w:sz w:val="24"/>
          <w:szCs w:val="24"/>
          <w:shd w:val="clear" w:color="auto" w:fill="FDFEFD"/>
        </w:rPr>
        <w:t xml:space="preserve"> разі наявності у Вимогах до предмету закупівлі (частини предмета закупівлі)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дійсним вираз «або еквівалент».</w:t>
      </w:r>
    </w:p>
    <w:p>
      <w:pPr>
        <w:spacing w:after="0"/>
        <w:jc w:val="both"/>
        <w:rPr>
          <w:rFonts w:ascii="Times New Roman" w:hAnsi="Times New Roman" w:cs="Times New Roman"/>
          <w:i/>
          <w:iCs/>
          <w:sz w:val="24"/>
          <w:szCs w:val="24"/>
          <w:shd w:val="clear" w:color="auto" w:fill="FDFEFD"/>
        </w:rPr>
      </w:pPr>
    </w:p>
    <w:p>
      <w:pPr>
        <w:spacing w:after="0"/>
        <w:jc w:val="both"/>
        <w:rPr>
          <w:rFonts w:ascii="Times New Roman" w:hAnsi="Times New Roman" w:cs="Times New Roman"/>
          <w:i/>
          <w:iCs/>
          <w:sz w:val="24"/>
          <w:szCs w:val="24"/>
          <w:shd w:val="clear" w:color="auto" w:fill="FDFEFD"/>
        </w:rPr>
      </w:pPr>
    </w:p>
    <w:sectPr>
      <w:pgSz w:w="11906" w:h="16838"/>
      <w:pgMar w:top="426" w:right="850" w:bottom="850" w:left="1417"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Georgia">
    <w:panose1 w:val="02040502050405020303"/>
    <w:charset w:val="CC"/>
    <w:family w:val="roman"/>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6706EE"/>
    <w:rsid w:val="000637BF"/>
    <w:rsid w:val="0023542A"/>
    <w:rsid w:val="003871A3"/>
    <w:rsid w:val="003C37FD"/>
    <w:rsid w:val="003D32EC"/>
    <w:rsid w:val="00555DE6"/>
    <w:rsid w:val="006706EE"/>
    <w:rsid w:val="006F4E99"/>
    <w:rsid w:val="007A5242"/>
    <w:rsid w:val="00880CDB"/>
    <w:rsid w:val="008845BD"/>
    <w:rsid w:val="00887BC1"/>
    <w:rsid w:val="008E42CB"/>
    <w:rsid w:val="00A73AEC"/>
    <w:rsid w:val="00B16CF5"/>
    <w:rsid w:val="00BD44BE"/>
    <w:rsid w:val="00C26A4C"/>
    <w:rsid w:val="00C85743"/>
    <w:rsid w:val="00CA40B8"/>
    <w:rsid w:val="00CF7807"/>
    <w:rsid w:val="00D46BA8"/>
    <w:rsid w:val="00DF0BC7"/>
    <w:rsid w:val="00EA4D93"/>
    <w:rsid w:val="00F11219"/>
    <w:rsid w:val="00FF783F"/>
    <w:rsid w:val="0D1436DA"/>
    <w:rsid w:val="128A26A9"/>
    <w:rsid w:val="128F52CB"/>
    <w:rsid w:val="138E2FF9"/>
    <w:rsid w:val="147B25B5"/>
    <w:rsid w:val="14E35C7A"/>
    <w:rsid w:val="1517701E"/>
    <w:rsid w:val="1B547B6E"/>
    <w:rsid w:val="1CB04EBB"/>
    <w:rsid w:val="1ED77B23"/>
    <w:rsid w:val="201069E8"/>
    <w:rsid w:val="20855A40"/>
    <w:rsid w:val="20E1253F"/>
    <w:rsid w:val="220152DE"/>
    <w:rsid w:val="290E3109"/>
    <w:rsid w:val="2E374561"/>
    <w:rsid w:val="39DC7D6B"/>
    <w:rsid w:val="3A9F7E02"/>
    <w:rsid w:val="43ED76D2"/>
    <w:rsid w:val="47E904B8"/>
    <w:rsid w:val="4CAF7561"/>
    <w:rsid w:val="4FA61323"/>
    <w:rsid w:val="51713037"/>
    <w:rsid w:val="52102850"/>
    <w:rsid w:val="55327769"/>
    <w:rsid w:val="561B292D"/>
    <w:rsid w:val="59814033"/>
    <w:rsid w:val="598B609C"/>
    <w:rsid w:val="620E3DBB"/>
    <w:rsid w:val="680E1188"/>
    <w:rsid w:val="687731D1"/>
    <w:rsid w:val="6D0D1A0E"/>
    <w:rsid w:val="709737C6"/>
    <w:rsid w:val="715D03C3"/>
    <w:rsid w:val="74A05010"/>
    <w:rsid w:val="79733540"/>
    <w:rsid w:val="7D115EA6"/>
    <w:rsid w:val="7EC44A6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eastAsia="ru-RU"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annotation reference"/>
    <w:basedOn w:val="8"/>
    <w:semiHidden/>
    <w:unhideWhenUsed/>
    <w:uiPriority w:val="99"/>
    <w:rPr>
      <w:sz w:val="16"/>
      <w:szCs w:val="16"/>
    </w:rPr>
  </w:style>
  <w:style w:type="character" w:styleId="11">
    <w:name w:val="Hyperlink"/>
    <w:basedOn w:val="8"/>
    <w:semiHidden/>
    <w:unhideWhenUsed/>
    <w:qFormat/>
    <w:uiPriority w:val="99"/>
    <w:rPr>
      <w:color w:val="0000FF"/>
      <w:u w:val="single"/>
    </w:rPr>
  </w:style>
  <w:style w:type="character" w:styleId="12">
    <w:name w:val="Strong"/>
    <w:qFormat/>
    <w:uiPriority w:val="0"/>
    <w:rPr>
      <w:b/>
      <w:bCs/>
    </w:rPr>
  </w:style>
  <w:style w:type="paragraph" w:styleId="13">
    <w:name w:val="Balloon Text"/>
    <w:basedOn w:val="1"/>
    <w:link w:val="27"/>
    <w:semiHidden/>
    <w:unhideWhenUsed/>
    <w:qFormat/>
    <w:uiPriority w:val="99"/>
    <w:pPr>
      <w:spacing w:after="0" w:line="240" w:lineRule="auto"/>
    </w:pPr>
    <w:rPr>
      <w:rFonts w:ascii="Segoe UI" w:hAnsi="Segoe UI" w:cs="Segoe UI"/>
      <w:sz w:val="18"/>
      <w:szCs w:val="18"/>
    </w:rPr>
  </w:style>
  <w:style w:type="paragraph" w:styleId="14">
    <w:name w:val="annotation text"/>
    <w:basedOn w:val="1"/>
    <w:link w:val="25"/>
    <w:semiHidden/>
    <w:unhideWhenUsed/>
    <w:qFormat/>
    <w:uiPriority w:val="99"/>
    <w:pPr>
      <w:spacing w:line="240" w:lineRule="auto"/>
    </w:pPr>
    <w:rPr>
      <w:sz w:val="20"/>
      <w:szCs w:val="20"/>
    </w:rPr>
  </w:style>
  <w:style w:type="paragraph" w:styleId="15">
    <w:name w:val="annotation subject"/>
    <w:basedOn w:val="14"/>
    <w:next w:val="14"/>
    <w:link w:val="26"/>
    <w:semiHidden/>
    <w:unhideWhenUsed/>
    <w:qFormat/>
    <w:uiPriority w:val="99"/>
    <w:rPr>
      <w:b/>
      <w:bCs/>
    </w:rPr>
  </w:style>
  <w:style w:type="paragraph" w:styleId="16">
    <w:name w:val="Body Text"/>
    <w:basedOn w:val="1"/>
    <w:unhideWhenUsed/>
    <w:qFormat/>
    <w:uiPriority w:val="0"/>
    <w:pPr>
      <w:spacing w:after="120"/>
    </w:pPr>
    <w:rPr>
      <w:rFonts w:ascii="Times New Roman" w:hAnsi="Times New Roman" w:cs="Times New Roman"/>
      <w:sz w:val="24"/>
      <w:szCs w:val="24"/>
      <w:lang w:val="ru-RU" w:eastAsia="ru-RU"/>
    </w:rPr>
  </w:style>
  <w:style w:type="paragraph" w:styleId="17">
    <w:name w:val="Title"/>
    <w:basedOn w:val="1"/>
    <w:next w:val="1"/>
    <w:qFormat/>
    <w:uiPriority w:val="10"/>
    <w:pPr>
      <w:keepNext/>
      <w:keepLines/>
      <w:spacing w:before="480" w:after="120"/>
    </w:pPr>
    <w:rPr>
      <w:b/>
      <w:sz w:val="72"/>
      <w:szCs w:val="72"/>
    </w:rPr>
  </w:style>
  <w:style w:type="paragraph" w:styleId="18">
    <w:name w:val="Subtitle"/>
    <w:basedOn w:val="19"/>
    <w:next w:val="19"/>
    <w:qFormat/>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paragraph" w:customStyle="1" w:styleId="19">
    <w:name w:val="normal1"/>
    <w:uiPriority w:val="0"/>
    <w:pPr>
      <w:spacing w:after="160" w:line="259" w:lineRule="auto"/>
    </w:pPr>
    <w:rPr>
      <w:rFonts w:ascii="Calibri" w:hAnsi="Calibri" w:eastAsia="Calibri" w:cs="Calibri"/>
      <w:sz w:val="22"/>
      <w:szCs w:val="22"/>
      <w:lang w:val="uk-UA" w:eastAsia="ru-RU" w:bidi="ar-SA"/>
    </w:rPr>
  </w:style>
  <w:style w:type="table" w:styleId="20">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1">
    <w:name w:val="normal"/>
    <w:qFormat/>
    <w:uiPriority w:val="0"/>
    <w:pPr>
      <w:spacing w:after="160" w:line="259" w:lineRule="auto"/>
    </w:pPr>
    <w:rPr>
      <w:rFonts w:ascii="Calibri" w:hAnsi="Calibri" w:eastAsia="Calibri" w:cs="Calibri"/>
      <w:sz w:val="22"/>
      <w:szCs w:val="22"/>
      <w:lang w:val="uk-UA" w:eastAsia="ru-RU" w:bidi="ar-SA"/>
    </w:rPr>
  </w:style>
  <w:style w:type="table" w:customStyle="1" w:styleId="22">
    <w:name w:val="Table Normal"/>
    <w:qFormat/>
    <w:uiPriority w:val="0"/>
    <w:tblPr>
      <w:tblCellMar>
        <w:top w:w="0" w:type="dxa"/>
        <w:left w:w="0" w:type="dxa"/>
        <w:bottom w:w="0" w:type="dxa"/>
        <w:right w:w="0" w:type="dxa"/>
      </w:tblCellMar>
    </w:tblPr>
  </w:style>
  <w:style w:type="table" w:customStyle="1" w:styleId="23">
    <w:name w:val="_Style 16"/>
    <w:basedOn w:val="22"/>
    <w:uiPriority w:val="0"/>
    <w:tblPr>
      <w:tblCellMar>
        <w:top w:w="100" w:type="dxa"/>
        <w:left w:w="100" w:type="dxa"/>
        <w:bottom w:w="100" w:type="dxa"/>
        <w:right w:w="100" w:type="dxa"/>
      </w:tblCellMar>
    </w:tblPr>
  </w:style>
  <w:style w:type="paragraph" w:customStyle="1" w:styleId="24">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ru-RU"/>
    </w:rPr>
  </w:style>
  <w:style w:type="character" w:customStyle="1" w:styleId="25">
    <w:name w:val="Текст примечания Знак"/>
    <w:basedOn w:val="8"/>
    <w:link w:val="14"/>
    <w:semiHidden/>
    <w:qFormat/>
    <w:uiPriority w:val="99"/>
    <w:rPr>
      <w:sz w:val="20"/>
      <w:szCs w:val="20"/>
    </w:rPr>
  </w:style>
  <w:style w:type="character" w:customStyle="1" w:styleId="26">
    <w:name w:val="Тема примечания Знак"/>
    <w:basedOn w:val="25"/>
    <w:link w:val="15"/>
    <w:semiHidden/>
    <w:qFormat/>
    <w:uiPriority w:val="99"/>
    <w:rPr>
      <w:b/>
      <w:bCs/>
      <w:sz w:val="20"/>
      <w:szCs w:val="20"/>
    </w:rPr>
  </w:style>
  <w:style w:type="character" w:customStyle="1" w:styleId="27">
    <w:name w:val="Текст выноски Знак"/>
    <w:basedOn w:val="8"/>
    <w:link w:val="13"/>
    <w:semiHidden/>
    <w:qFormat/>
    <w:uiPriority w:val="99"/>
    <w:rPr>
      <w:rFonts w:ascii="Segoe UI" w:hAnsi="Segoe UI" w:cs="Segoe UI"/>
      <w:sz w:val="18"/>
      <w:szCs w:val="18"/>
    </w:rPr>
  </w:style>
  <w:style w:type="table" w:customStyle="1" w:styleId="28">
    <w:name w:val="_Style 27"/>
    <w:basedOn w:val="22"/>
    <w:qFormat/>
    <w:uiPriority w:val="0"/>
    <w:tblPr>
      <w:tblCellMar>
        <w:top w:w="100" w:type="dxa"/>
        <w:left w:w="100" w:type="dxa"/>
        <w:bottom w:w="100" w:type="dxa"/>
        <w:right w:w="100" w:type="dxa"/>
      </w:tblCellMar>
    </w:tblPr>
  </w:style>
  <w:style w:type="table" w:customStyle="1" w:styleId="29">
    <w:name w:val="_Style 28"/>
    <w:basedOn w:val="22"/>
    <w:uiPriority w:val="0"/>
    <w:tblPr>
      <w:tblCellMar>
        <w:top w:w="100" w:type="dxa"/>
        <w:left w:w="100" w:type="dxa"/>
        <w:bottom w:w="100" w:type="dxa"/>
        <w:right w:w="100" w:type="dxa"/>
      </w:tblCellMar>
    </w:tblPr>
  </w:style>
  <w:style w:type="table" w:customStyle="1" w:styleId="30">
    <w:name w:val="_Style 29"/>
    <w:basedOn w:val="22"/>
    <w:qFormat/>
    <w:uiPriority w:val="0"/>
    <w:tblPr>
      <w:tblCellMar>
        <w:top w:w="100" w:type="dxa"/>
        <w:left w:w="100" w:type="dxa"/>
        <w:bottom w:w="100" w:type="dxa"/>
        <w:right w:w="100" w:type="dxa"/>
      </w:tblCellMar>
    </w:tblPr>
  </w:style>
  <w:style w:type="table" w:customStyle="1" w:styleId="31">
    <w:name w:val="_Style 30"/>
    <w:basedOn w:val="22"/>
    <w:uiPriority w:val="0"/>
    <w:tblPr>
      <w:tblCellMar>
        <w:top w:w="100" w:type="dxa"/>
        <w:left w:w="100" w:type="dxa"/>
        <w:bottom w:w="100" w:type="dxa"/>
        <w:right w:w="100" w:type="dxa"/>
      </w:tblCellMar>
    </w:tblPr>
  </w:style>
  <w:style w:type="table" w:customStyle="1" w:styleId="32">
    <w:name w:val="_Style 31"/>
    <w:basedOn w:val="22"/>
    <w:uiPriority w:val="0"/>
    <w:tblPr>
      <w:tblCellMar>
        <w:top w:w="100" w:type="dxa"/>
        <w:left w:w="100" w:type="dxa"/>
        <w:bottom w:w="100" w:type="dxa"/>
        <w:right w:w="100" w:type="dxa"/>
      </w:tblCellMar>
    </w:tblPr>
  </w:style>
  <w:style w:type="table" w:customStyle="1" w:styleId="33">
    <w:name w:val="_Style 32"/>
    <w:basedOn w:val="22"/>
    <w:uiPriority w:val="0"/>
    <w:tblPr>
      <w:tblCellMar>
        <w:top w:w="100" w:type="dxa"/>
        <w:left w:w="100" w:type="dxa"/>
        <w:bottom w:w="100" w:type="dxa"/>
        <w:right w:w="100" w:type="dxa"/>
      </w:tblCellMar>
    </w:tblPr>
  </w:style>
  <w:style w:type="paragraph" w:styleId="34">
    <w:name w:val="List Paragraph"/>
    <w:basedOn w:val="1"/>
    <w:qFormat/>
    <w:uiPriority w:val="34"/>
    <w:pPr>
      <w:spacing w:line="252" w:lineRule="auto"/>
      <w:ind w:left="720"/>
      <w:contextualSpacing/>
    </w:pPr>
    <w:rPr>
      <w:rFonts w:cs="Times New Roman"/>
      <w:lang w:val="ru-RU" w:eastAsia="en-US"/>
    </w:rPr>
  </w:style>
  <w:style w:type="paragraph" w:customStyle="1" w:styleId="35">
    <w:name w:val="Содержимое таблицы"/>
    <w:basedOn w:val="1"/>
    <w:qFormat/>
    <w:uiPriority w:val="99"/>
    <w:pPr>
      <w:suppressLineNumbers/>
      <w:suppressAutoHyphens/>
      <w:spacing w:after="0" w:line="240" w:lineRule="auto"/>
    </w:pPr>
    <w:rPr>
      <w:rFonts w:ascii="Times New Roman" w:hAnsi="Times New Roman" w:eastAsia="Times New Roman" w:cs="Times New Roman"/>
      <w:sz w:val="28"/>
      <w:szCs w:val="28"/>
      <w:lang w:eastAsia="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VOSA+rxVbuFC4UL94ovGXlHFDZqEs8FgFVQCsH8WeOMLfCuIYUy90ZFprOXnAiCK8Lz9PYTTUED4iIJRCI/rO0R8+vpub38Flx66JKgpvo8nrdJ7QBgN69TFaM1YSbwM2S7FzcuwYQCR+hHgQ4YLbyq+FTTaAvWFHxOFVwtaNiMkgGC2/2uQ+kwO+uS4TALHF902BEIZNcNsj9M1JE1WniuzFKBCGyPnsZg+dlfGTxeAuL1RnEAmX0F51elHCYBT1uwvcN4wzmPJG/Dxqoo5raHlfyRYg6+rUaqo68OnE/okkhM1+rYro47TwKTClx9pR+7XcS</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2</Pages>
  <Words>699</Words>
  <Characters>3985</Characters>
  <Lines>33</Lines>
  <Paragraphs>9</Paragraphs>
  <TotalTime>1</TotalTime>
  <ScaleCrop>false</ScaleCrop>
  <LinksUpToDate>false</LinksUpToDate>
  <CharactersWithSpaces>4675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2022-08-17T14:44:00Z</dcterms:created>
  <dc:creator>userua12</dc:creator>
  <cp:lastModifiedBy>Gamemax</cp:lastModifiedBy>
  <dcterms:modified xsi:type="dcterms:W3CDTF">2023-06-05T15:13:10Z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A9AE2EEA09E64B0D98FE65AD5D72FCA5</vt:lpwstr>
  </property>
</Properties>
</file>