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BA0" w:rsidRPr="000A510D" w:rsidRDefault="003E6BA0" w:rsidP="00D54FF1">
      <w:pPr>
        <w:spacing w:after="0" w:line="240" w:lineRule="auto"/>
        <w:jc w:val="center"/>
        <w:rPr>
          <w:rFonts w:ascii="Times New Roman" w:hAnsi="Times New Roman" w:cs="Times New Roman"/>
          <w:sz w:val="26"/>
          <w:szCs w:val="26"/>
        </w:rPr>
      </w:pPr>
      <w:bookmarkStart w:id="0" w:name="1"/>
      <w:r w:rsidRPr="000A510D">
        <w:rPr>
          <w:rFonts w:ascii="Times New Roman" w:hAnsi="Times New Roman" w:cs="Times New Roman"/>
          <w:noProof/>
          <w:sz w:val="26"/>
          <w:szCs w:val="26"/>
          <w:lang w:val="ru-RU" w:eastAsia="ru-RU"/>
        </w:rPr>
        <w:drawing>
          <wp:inline distT="0" distB="0" distL="0" distR="0">
            <wp:extent cx="711200" cy="1193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11200" cy="1193800"/>
                    </a:xfrm>
                    <a:prstGeom prst="rect">
                      <a:avLst/>
                    </a:prstGeom>
                  </pic:spPr>
                </pic:pic>
              </a:graphicData>
            </a:graphic>
          </wp:inline>
        </w:drawing>
      </w:r>
    </w:p>
    <w:p w:rsidR="003E6BA0" w:rsidRDefault="003E6BA0" w:rsidP="00D54FF1">
      <w:pPr>
        <w:spacing w:after="0" w:line="240" w:lineRule="auto"/>
        <w:jc w:val="center"/>
        <w:rPr>
          <w:rFonts w:ascii="Times New Roman" w:hAnsi="Times New Roman" w:cs="Times New Roman"/>
          <w:b/>
          <w:color w:val="000000"/>
          <w:sz w:val="26"/>
          <w:szCs w:val="26"/>
        </w:rPr>
      </w:pPr>
      <w:bookmarkStart w:id="1" w:name="2"/>
      <w:bookmarkEnd w:id="0"/>
      <w:r w:rsidRPr="000A510D">
        <w:rPr>
          <w:rFonts w:ascii="Times New Roman" w:hAnsi="Times New Roman" w:cs="Times New Roman"/>
          <w:b/>
          <w:color w:val="000000"/>
          <w:sz w:val="26"/>
          <w:szCs w:val="26"/>
        </w:rPr>
        <w:t>НАЦІОНАЛЬНА КОМІСІЯ, ЩО ЗДІЙСНЮЄ ДЕРЖАВНЕ РЕГУЛЮВАННЯ У СФЕРАХ ЕНЕРГЕТИКИ ТА КОМУНАЛЬНИХ ПОСЛУГ</w:t>
      </w:r>
    </w:p>
    <w:p w:rsidR="003E6BA0" w:rsidRPr="000A510D" w:rsidRDefault="003E6BA0" w:rsidP="00D54FF1">
      <w:pPr>
        <w:spacing w:after="0" w:line="240" w:lineRule="auto"/>
        <w:jc w:val="center"/>
        <w:rPr>
          <w:rFonts w:ascii="Times New Roman" w:hAnsi="Times New Roman" w:cs="Times New Roman"/>
          <w:sz w:val="26"/>
          <w:szCs w:val="26"/>
        </w:rPr>
      </w:pPr>
    </w:p>
    <w:p w:rsidR="003E6BA0" w:rsidRPr="003C595A" w:rsidRDefault="003E6BA0" w:rsidP="00D54FF1">
      <w:pPr>
        <w:pStyle w:val="2"/>
        <w:spacing w:before="0" w:after="0" w:line="240" w:lineRule="auto"/>
        <w:jc w:val="center"/>
        <w:rPr>
          <w:rFonts w:ascii="Times New Roman" w:hAnsi="Times New Roman" w:cs="Times New Roman"/>
          <w:color w:val="000000"/>
          <w:lang w:val="ru-RU"/>
        </w:rPr>
      </w:pPr>
      <w:bookmarkStart w:id="2" w:name="3"/>
      <w:bookmarkEnd w:id="1"/>
      <w:r w:rsidRPr="003C595A">
        <w:rPr>
          <w:rFonts w:ascii="Times New Roman" w:hAnsi="Times New Roman" w:cs="Times New Roman"/>
          <w:color w:val="000000"/>
          <w:lang w:val="ru-RU"/>
        </w:rPr>
        <w:t>ПОСТАНОВА</w:t>
      </w:r>
    </w:p>
    <w:p w:rsidR="003E6BA0" w:rsidRPr="000A510D" w:rsidRDefault="003E6BA0" w:rsidP="00D54FF1">
      <w:pPr>
        <w:spacing w:after="0" w:line="240" w:lineRule="auto"/>
        <w:jc w:val="center"/>
        <w:rPr>
          <w:rFonts w:ascii="Times New Roman" w:hAnsi="Times New Roman" w:cs="Times New Roman"/>
          <w:sz w:val="26"/>
          <w:szCs w:val="26"/>
        </w:rPr>
      </w:pPr>
      <w:bookmarkStart w:id="3" w:name="5"/>
      <w:bookmarkEnd w:id="2"/>
    </w:p>
    <w:p w:rsidR="003E6BA0" w:rsidRDefault="003E6BA0" w:rsidP="00D54FF1">
      <w:pPr>
        <w:spacing w:after="0" w:line="240" w:lineRule="auto"/>
        <w:jc w:val="center"/>
        <w:rPr>
          <w:rFonts w:ascii="Times New Roman" w:hAnsi="Times New Roman" w:cs="Times New Roman"/>
          <w:b/>
          <w:color w:val="000000"/>
          <w:sz w:val="26"/>
          <w:szCs w:val="26"/>
        </w:rPr>
      </w:pPr>
      <w:bookmarkStart w:id="4" w:name="6"/>
      <w:bookmarkEnd w:id="3"/>
      <w:r w:rsidRPr="003E68EE">
        <w:rPr>
          <w:rFonts w:ascii="Times New Roman" w:hAnsi="Times New Roman" w:cs="Times New Roman"/>
          <w:b/>
          <w:color w:val="000000"/>
          <w:sz w:val="26"/>
          <w:szCs w:val="26"/>
        </w:rPr>
        <w:t xml:space="preserve">«Про затвердження Правил роздрібного ринку електричної енергії» </w:t>
      </w:r>
    </w:p>
    <w:p w:rsidR="003E6BA0" w:rsidRDefault="003E6BA0" w:rsidP="00D54FF1">
      <w:pPr>
        <w:spacing w:after="0" w:line="240" w:lineRule="auto"/>
        <w:jc w:val="center"/>
        <w:rPr>
          <w:rFonts w:ascii="Times New Roman" w:hAnsi="Times New Roman" w:cs="Times New Roman"/>
          <w:b/>
          <w:color w:val="000000"/>
          <w:sz w:val="26"/>
          <w:szCs w:val="26"/>
        </w:rPr>
      </w:pPr>
    </w:p>
    <w:p w:rsidR="003E6BA0" w:rsidRDefault="003E6BA0" w:rsidP="00D54FF1">
      <w:pPr>
        <w:spacing w:after="0" w:line="240" w:lineRule="auto"/>
        <w:jc w:val="center"/>
        <w:rPr>
          <w:rFonts w:ascii="Times New Roman" w:hAnsi="Times New Roman" w:cs="Times New Roman"/>
          <w:b/>
          <w:color w:val="000000"/>
          <w:sz w:val="26"/>
          <w:szCs w:val="26"/>
        </w:rPr>
      </w:pPr>
      <w:r w:rsidRPr="000A510D">
        <w:rPr>
          <w:rFonts w:ascii="Times New Roman" w:hAnsi="Times New Roman" w:cs="Times New Roman"/>
          <w:b/>
          <w:color w:val="000000"/>
          <w:sz w:val="26"/>
          <w:szCs w:val="26"/>
        </w:rPr>
        <w:t xml:space="preserve">№312від 14 березня 2018 року </w:t>
      </w:r>
    </w:p>
    <w:p w:rsidR="003E6BA0" w:rsidRDefault="003E6BA0" w:rsidP="00D54FF1">
      <w:pPr>
        <w:spacing w:after="0" w:line="240" w:lineRule="auto"/>
        <w:jc w:val="center"/>
        <w:rPr>
          <w:rFonts w:ascii="Times New Roman" w:hAnsi="Times New Roman" w:cs="Times New Roman"/>
          <w:b/>
          <w:color w:val="000000"/>
          <w:sz w:val="26"/>
          <w:szCs w:val="26"/>
        </w:rPr>
      </w:pPr>
    </w:p>
    <w:p w:rsidR="003E6BA0" w:rsidRPr="003E68EE" w:rsidRDefault="003E6BA0" w:rsidP="00D54FF1">
      <w:pPr>
        <w:spacing w:after="0" w:line="240" w:lineRule="auto"/>
        <w:jc w:val="center"/>
        <w:rPr>
          <w:rFonts w:ascii="Times New Roman" w:hAnsi="Times New Roman" w:cs="Times New Roman"/>
          <w:bCs/>
          <w:color w:val="000000"/>
          <w:sz w:val="26"/>
          <w:szCs w:val="26"/>
        </w:rPr>
      </w:pPr>
      <w:r w:rsidRPr="003E68EE">
        <w:rPr>
          <w:rFonts w:ascii="Times New Roman" w:hAnsi="Times New Roman" w:cs="Times New Roman"/>
          <w:bCs/>
          <w:color w:val="000000"/>
          <w:sz w:val="26"/>
          <w:szCs w:val="26"/>
        </w:rPr>
        <w:t>(із змінами та доповненнями)</w:t>
      </w:r>
    </w:p>
    <w:p w:rsidR="003E6BA0" w:rsidRPr="000A510D" w:rsidRDefault="003E6BA0" w:rsidP="00D54FF1">
      <w:pPr>
        <w:pStyle w:val="2"/>
        <w:spacing w:before="0" w:after="0" w:line="240" w:lineRule="auto"/>
        <w:jc w:val="center"/>
        <w:rPr>
          <w:rFonts w:ascii="Times New Roman" w:hAnsi="Times New Roman" w:cs="Times New Roman"/>
          <w:color w:val="000000"/>
          <w:lang w:val="uk-UA"/>
        </w:rPr>
      </w:pPr>
    </w:p>
    <w:p w:rsidR="003E6BA0" w:rsidRDefault="003E6BA0" w:rsidP="00D54FF1">
      <w:pPr>
        <w:spacing w:after="0" w:line="240" w:lineRule="auto"/>
        <w:jc w:val="center"/>
        <w:rPr>
          <w:rFonts w:ascii="Times New Roman" w:hAnsi="Times New Roman" w:cs="Times New Roman"/>
          <w:i/>
          <w:iCs/>
          <w:sz w:val="26"/>
          <w:szCs w:val="26"/>
        </w:rPr>
      </w:pPr>
      <w:r w:rsidRPr="000A510D">
        <w:rPr>
          <w:rFonts w:ascii="Times New Roman" w:hAnsi="Times New Roman" w:cs="Times New Roman"/>
          <w:i/>
          <w:iCs/>
          <w:sz w:val="26"/>
          <w:szCs w:val="26"/>
        </w:rPr>
        <w:t>(витяг)</w:t>
      </w:r>
    </w:p>
    <w:p w:rsidR="003E6BA0" w:rsidRDefault="003E6BA0" w:rsidP="00D54FF1">
      <w:pPr>
        <w:spacing w:after="0" w:line="240" w:lineRule="auto"/>
        <w:jc w:val="center"/>
        <w:rPr>
          <w:rFonts w:ascii="Times New Roman" w:hAnsi="Times New Roman" w:cs="Times New Roman"/>
          <w:i/>
          <w:iCs/>
          <w:sz w:val="26"/>
          <w:szCs w:val="26"/>
        </w:rPr>
      </w:pPr>
    </w:p>
    <w:p w:rsidR="003E6BA0" w:rsidRDefault="003E6BA0" w:rsidP="00D54FF1">
      <w:pPr>
        <w:pStyle w:val="rvps2"/>
        <w:shd w:val="clear" w:color="auto" w:fill="FFFFFF"/>
        <w:spacing w:before="0" w:beforeAutospacing="0" w:after="0" w:afterAutospacing="0"/>
        <w:ind w:firstLine="450"/>
        <w:jc w:val="both"/>
        <w:rPr>
          <w:color w:val="333333"/>
        </w:rPr>
      </w:pPr>
      <w:r>
        <w:rPr>
          <w:color w:val="333333"/>
        </w:rPr>
        <w:t>Відповідно до законів України </w:t>
      </w:r>
      <w:hyperlink r:id="rId5" w:tgtFrame="_blank" w:history="1">
        <w:r w:rsidRPr="00D54FF1">
          <w:rPr>
            <w:color w:val="333333"/>
          </w:rPr>
          <w:t>"Про ринок електричної енергії"</w:t>
        </w:r>
      </w:hyperlink>
      <w:r>
        <w:rPr>
          <w:color w:val="333333"/>
        </w:rPr>
        <w:t> та </w:t>
      </w:r>
      <w:hyperlink r:id="rId6" w:tgtFrame="_blank" w:history="1">
        <w:r w:rsidRPr="00D54FF1">
          <w:rPr>
            <w:color w:val="333333"/>
          </w:rPr>
          <w:t>"Про Національну комісію, що здійснює державне регулювання у сферах енергетики та комунальних послуг"</w:t>
        </w:r>
      </w:hyperlink>
      <w:r>
        <w:rPr>
          <w:color w:val="333333"/>
        </w:rPr>
        <w:t> Національна комісія, що здійснює державне регулювання у сферах енергетики та комунальних послуг, </w:t>
      </w:r>
    </w:p>
    <w:p w:rsidR="003E6BA0" w:rsidRDefault="003E6BA0" w:rsidP="00D54FF1">
      <w:pPr>
        <w:pStyle w:val="rvps2"/>
        <w:shd w:val="clear" w:color="auto" w:fill="FFFFFF"/>
        <w:spacing w:before="0" w:beforeAutospacing="0" w:after="0" w:afterAutospacing="0"/>
        <w:ind w:firstLine="450"/>
        <w:jc w:val="center"/>
        <w:rPr>
          <w:color w:val="333333"/>
        </w:rPr>
      </w:pPr>
      <w:r>
        <w:rPr>
          <w:rStyle w:val="rvts52"/>
          <w:rFonts w:eastAsiaTheme="majorEastAsia"/>
          <w:b/>
          <w:bCs/>
          <w:color w:val="333333"/>
          <w:spacing w:val="30"/>
        </w:rPr>
        <w:t>ПОСТАНОВЛЯЄ:</w:t>
      </w:r>
    </w:p>
    <w:p w:rsidR="003E6BA0" w:rsidRDefault="003E6BA0" w:rsidP="00D54FF1">
      <w:pPr>
        <w:pStyle w:val="rvps2"/>
        <w:shd w:val="clear" w:color="auto" w:fill="FFFFFF"/>
        <w:spacing w:before="0" w:beforeAutospacing="0" w:after="0" w:afterAutospacing="0"/>
        <w:ind w:firstLine="450"/>
        <w:jc w:val="both"/>
        <w:rPr>
          <w:color w:val="333333"/>
        </w:rPr>
      </w:pPr>
      <w:bookmarkStart w:id="5" w:name="n1920"/>
      <w:bookmarkEnd w:id="5"/>
      <w:r>
        <w:rPr>
          <w:color w:val="333333"/>
        </w:rPr>
        <w:t>1. Затвердити </w:t>
      </w:r>
      <w:hyperlink r:id="rId7" w:anchor="n1950" w:history="1">
        <w:r w:rsidRPr="00D54FF1">
          <w:rPr>
            <w:color w:val="333333"/>
          </w:rPr>
          <w:t>Правила роздрібного ринку електричної енергії</w:t>
        </w:r>
      </w:hyperlink>
      <w:r>
        <w:rPr>
          <w:color w:val="333333"/>
        </w:rPr>
        <w:t> (далі - Правила), що додаються.</w:t>
      </w:r>
    </w:p>
    <w:p w:rsidR="003E6BA0" w:rsidRDefault="003E6BA0" w:rsidP="00D54FF1">
      <w:pPr>
        <w:pStyle w:val="rvps2"/>
        <w:shd w:val="clear" w:color="auto" w:fill="FFFFFF"/>
        <w:spacing w:before="0" w:beforeAutospacing="0" w:after="0" w:afterAutospacing="0"/>
        <w:ind w:firstLine="450"/>
        <w:jc w:val="both"/>
        <w:rPr>
          <w:color w:val="333333"/>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72"/>
        <w:gridCol w:w="4883"/>
      </w:tblGrid>
      <w:tr w:rsidR="003E6BA0" w:rsidRPr="00D54FF1" w:rsidTr="00D54FF1">
        <w:trPr>
          <w:jc w:val="center"/>
        </w:trPr>
        <w:tc>
          <w:tcPr>
            <w:tcW w:w="6974" w:type="dxa"/>
          </w:tcPr>
          <w:p w:rsidR="003E6BA0" w:rsidRPr="00D54FF1" w:rsidRDefault="003E6BA0" w:rsidP="00D54FF1">
            <w:pPr>
              <w:pStyle w:val="rvps2"/>
              <w:spacing w:before="0" w:beforeAutospacing="0" w:after="0" w:afterAutospacing="0"/>
              <w:jc w:val="both"/>
              <w:rPr>
                <w:b/>
                <w:bCs/>
                <w:color w:val="333333"/>
              </w:rPr>
            </w:pPr>
            <w:r w:rsidRPr="00D54FF1">
              <w:rPr>
                <w:b/>
                <w:bCs/>
                <w:color w:val="333333"/>
              </w:rPr>
              <w:t>Голова НКРЕКП</w:t>
            </w:r>
          </w:p>
        </w:tc>
        <w:tc>
          <w:tcPr>
            <w:tcW w:w="6975" w:type="dxa"/>
          </w:tcPr>
          <w:p w:rsidR="003E6BA0" w:rsidRPr="00D54FF1" w:rsidRDefault="003E6BA0" w:rsidP="00D54FF1">
            <w:pPr>
              <w:pStyle w:val="rvps2"/>
              <w:spacing w:before="0" w:beforeAutospacing="0" w:after="0" w:afterAutospacing="0"/>
              <w:jc w:val="both"/>
              <w:rPr>
                <w:b/>
                <w:bCs/>
                <w:color w:val="333333"/>
              </w:rPr>
            </w:pPr>
            <w:r w:rsidRPr="00D54FF1">
              <w:rPr>
                <w:b/>
                <w:bCs/>
                <w:color w:val="333333"/>
              </w:rPr>
              <w:t>Д.Вовк</w:t>
            </w:r>
          </w:p>
        </w:tc>
      </w:tr>
    </w:tbl>
    <w:p w:rsidR="003E6BA0" w:rsidRDefault="003E6BA0" w:rsidP="00D54FF1">
      <w:pPr>
        <w:pStyle w:val="rvps2"/>
        <w:shd w:val="clear" w:color="auto" w:fill="FFFFFF"/>
        <w:spacing w:before="0" w:beforeAutospacing="0" w:after="0" w:afterAutospacing="0"/>
        <w:ind w:firstLine="450"/>
        <w:jc w:val="both"/>
        <w:rPr>
          <w:color w:val="333333"/>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5180"/>
      </w:tblGrid>
      <w:tr w:rsidR="003E6BA0" w:rsidTr="003E68EE">
        <w:tc>
          <w:tcPr>
            <w:tcW w:w="6974" w:type="dxa"/>
          </w:tcPr>
          <w:p w:rsidR="003E6BA0" w:rsidRDefault="003E6BA0" w:rsidP="00D54FF1">
            <w:pPr>
              <w:jc w:val="center"/>
              <w:rPr>
                <w:rFonts w:ascii="Times New Roman" w:hAnsi="Times New Roman" w:cs="Times New Roman"/>
                <w:i/>
                <w:iCs/>
                <w:sz w:val="26"/>
                <w:szCs w:val="26"/>
                <w:lang w:val="uk-UA"/>
              </w:rPr>
            </w:pPr>
          </w:p>
        </w:tc>
        <w:tc>
          <w:tcPr>
            <w:tcW w:w="6975" w:type="dxa"/>
            <w:hideMark/>
          </w:tcPr>
          <w:p w:rsidR="003E6BA0" w:rsidRPr="003C595A" w:rsidRDefault="003E6BA0" w:rsidP="00D54FF1">
            <w:pPr>
              <w:rPr>
                <w:rStyle w:val="rvts9"/>
                <w:color w:val="333333"/>
                <w:shd w:val="clear" w:color="auto" w:fill="FFFFFF"/>
                <w:lang w:val="ru-RU"/>
              </w:rPr>
            </w:pPr>
            <w:r>
              <w:rPr>
                <w:rStyle w:val="rvts9"/>
                <w:rFonts w:ascii="Times New Roman" w:hAnsi="Times New Roman" w:cs="Times New Roman"/>
                <w:color w:val="333333"/>
                <w:sz w:val="26"/>
                <w:szCs w:val="26"/>
                <w:shd w:val="clear" w:color="auto" w:fill="FFFFFF"/>
                <w:lang w:val="uk-UA"/>
              </w:rPr>
              <w:t>Затверджено</w:t>
            </w:r>
          </w:p>
          <w:p w:rsidR="003E6BA0" w:rsidRDefault="003E6BA0" w:rsidP="00D54FF1">
            <w:pPr>
              <w:rPr>
                <w:rStyle w:val="rvts9"/>
                <w:rFonts w:ascii="Times New Roman" w:hAnsi="Times New Roman" w:cs="Times New Roman"/>
                <w:color w:val="333333"/>
                <w:sz w:val="26"/>
                <w:szCs w:val="26"/>
                <w:shd w:val="clear" w:color="auto" w:fill="FFFFFF"/>
                <w:lang w:val="uk-UA"/>
              </w:rPr>
            </w:pPr>
            <w:r w:rsidRPr="003C595A">
              <w:rPr>
                <w:rStyle w:val="rvts9"/>
                <w:rFonts w:ascii="Times New Roman" w:hAnsi="Times New Roman" w:cs="Times New Roman"/>
                <w:color w:val="333333"/>
                <w:sz w:val="26"/>
                <w:szCs w:val="26"/>
                <w:shd w:val="clear" w:color="auto" w:fill="FFFFFF"/>
                <w:lang w:val="ru-RU"/>
              </w:rPr>
              <w:t>Постанов</w:t>
            </w:r>
            <w:r>
              <w:rPr>
                <w:rStyle w:val="rvts9"/>
                <w:rFonts w:ascii="Times New Roman" w:hAnsi="Times New Roman" w:cs="Times New Roman"/>
                <w:color w:val="333333"/>
                <w:sz w:val="26"/>
                <w:szCs w:val="26"/>
                <w:shd w:val="clear" w:color="auto" w:fill="FFFFFF"/>
                <w:lang w:val="uk-UA"/>
              </w:rPr>
              <w:t xml:space="preserve">ою Національної комісії, що здійснює державне регулювання у сферах енергетики та комунальних послуг </w:t>
            </w:r>
          </w:p>
          <w:p w:rsidR="003E6BA0" w:rsidRDefault="003E6BA0" w:rsidP="00D54FF1">
            <w:pPr>
              <w:rPr>
                <w:i/>
                <w:iCs/>
              </w:rPr>
            </w:pPr>
            <w:r>
              <w:rPr>
                <w:rStyle w:val="rvts9"/>
                <w:rFonts w:ascii="Times New Roman" w:hAnsi="Times New Roman" w:cs="Times New Roman"/>
                <w:color w:val="333333"/>
                <w:sz w:val="26"/>
                <w:szCs w:val="26"/>
                <w:shd w:val="clear" w:color="auto" w:fill="FFFFFF"/>
              </w:rPr>
              <w:t>№</w:t>
            </w:r>
            <w:r>
              <w:rPr>
                <w:rStyle w:val="rvts9"/>
                <w:rFonts w:ascii="Times New Roman" w:hAnsi="Times New Roman" w:cs="Times New Roman"/>
                <w:color w:val="333333"/>
                <w:sz w:val="26"/>
                <w:szCs w:val="26"/>
                <w:shd w:val="clear" w:color="auto" w:fill="FFFFFF"/>
                <w:lang w:val="uk-UA"/>
              </w:rPr>
              <w:t>312 від 14 березня 2018 року</w:t>
            </w:r>
          </w:p>
        </w:tc>
      </w:tr>
    </w:tbl>
    <w:p w:rsidR="003E6BA0" w:rsidRPr="003E68EE" w:rsidRDefault="003E6BA0" w:rsidP="00D54FF1">
      <w:pPr>
        <w:pStyle w:val="2"/>
        <w:spacing w:before="0" w:after="0" w:line="240" w:lineRule="auto"/>
        <w:jc w:val="center"/>
        <w:rPr>
          <w:rFonts w:ascii="Times New Roman" w:hAnsi="Times New Roman" w:cs="Times New Roman"/>
          <w:color w:val="000000"/>
          <w:lang w:val="uk-UA"/>
        </w:rPr>
      </w:pPr>
      <w:r w:rsidRPr="003E68EE">
        <w:rPr>
          <w:rFonts w:ascii="Times New Roman" w:hAnsi="Times New Roman" w:cs="Times New Roman"/>
          <w:color w:val="000000"/>
          <w:lang w:val="uk-UA"/>
        </w:rPr>
        <w:t>Правила роздрібного ринку електричної енергії</w:t>
      </w:r>
    </w:p>
    <w:p w:rsidR="003E6BA0" w:rsidRDefault="003E6BA0" w:rsidP="00D54FF1">
      <w:pPr>
        <w:spacing w:after="0" w:line="240" w:lineRule="auto"/>
        <w:jc w:val="center"/>
        <w:rPr>
          <w:rFonts w:ascii="Times New Roman" w:hAnsi="Times New Roman" w:cs="Times New Roman"/>
          <w:i/>
          <w:iCs/>
          <w:sz w:val="26"/>
          <w:szCs w:val="26"/>
        </w:rPr>
      </w:pPr>
    </w:p>
    <w:p w:rsidR="003E6BA0" w:rsidRPr="000A510D" w:rsidRDefault="003E6BA0" w:rsidP="00D54FF1">
      <w:pPr>
        <w:spacing w:after="0" w:line="240" w:lineRule="auto"/>
        <w:ind w:firstLine="708"/>
        <w:rPr>
          <w:rFonts w:ascii="Times New Roman" w:hAnsi="Times New Roman" w:cs="Times New Roman"/>
          <w:sz w:val="26"/>
          <w:szCs w:val="26"/>
        </w:rPr>
      </w:pPr>
      <w:bookmarkStart w:id="6" w:name="n1950"/>
      <w:bookmarkEnd w:id="6"/>
      <w:r w:rsidRPr="000A510D">
        <w:rPr>
          <w:rFonts w:ascii="Times New Roman" w:hAnsi="Times New Roman" w:cs="Times New Roman"/>
          <w:color w:val="333333"/>
          <w:sz w:val="26"/>
          <w:szCs w:val="26"/>
          <w:shd w:val="clear" w:color="auto" w:fill="FFFFFF"/>
        </w:rPr>
        <w:t>1.2. У цих Правилах терміни вживаються в таких значеннях:</w:t>
      </w:r>
    </w:p>
    <w:p w:rsidR="003E6BA0" w:rsidRDefault="003E6BA0" w:rsidP="00D54FF1">
      <w:pPr>
        <w:spacing w:after="0" w:line="240" w:lineRule="auto"/>
        <w:ind w:firstLine="708"/>
        <w:rPr>
          <w:rFonts w:ascii="Times New Roman" w:hAnsi="Times New Roman" w:cs="Times New Roman"/>
          <w:color w:val="333333"/>
          <w:sz w:val="26"/>
          <w:szCs w:val="26"/>
          <w:shd w:val="clear" w:color="auto" w:fill="FFFFFF"/>
        </w:rPr>
      </w:pPr>
      <w:r w:rsidRPr="000A510D">
        <w:rPr>
          <w:rFonts w:ascii="Times New Roman" w:hAnsi="Times New Roman" w:cs="Times New Roman"/>
          <w:color w:val="333333"/>
          <w:sz w:val="26"/>
          <w:szCs w:val="26"/>
          <w:shd w:val="clear" w:color="auto" w:fill="FFFFFF"/>
        </w:rPr>
        <w:t>малий непобутовий споживач - споживач, який не є побутовим споживачем і купує електричну енергію для власного споживання, електроустановки якого приєднані до електричних мереж з договірною потужністю до 50 кВт.</w:t>
      </w:r>
    </w:p>
    <w:p w:rsidR="003E6BA0" w:rsidRPr="00982C9E" w:rsidRDefault="003E6BA0" w:rsidP="00982C9E">
      <w:pPr>
        <w:spacing w:after="0" w:line="240" w:lineRule="auto"/>
        <w:ind w:firstLine="708"/>
        <w:jc w:val="both"/>
        <w:rPr>
          <w:rFonts w:ascii="Times New Roman" w:hAnsi="Times New Roman" w:cs="Times New Roman"/>
          <w:color w:val="333333"/>
          <w:sz w:val="26"/>
          <w:szCs w:val="26"/>
          <w:shd w:val="clear" w:color="auto" w:fill="FFFFFF"/>
        </w:rPr>
      </w:pPr>
      <w:r w:rsidRPr="00982C9E">
        <w:rPr>
          <w:rFonts w:ascii="Times New Roman" w:hAnsi="Times New Roman" w:cs="Times New Roman"/>
          <w:color w:val="333333"/>
          <w:sz w:val="26"/>
          <w:szCs w:val="26"/>
          <w:shd w:val="clear" w:color="auto" w:fill="FFFFFF"/>
        </w:rPr>
        <w:t>побутовий споживач - індивідуальний побутовий споживач (фізична особа, яка використовує електричну енергію для забезпечення власних побутових потреб, що не включають професійну та/або господарську діяльність) або колективний побутовий споживач (юридична особа, створена шляхом об'єднання фізичних осіб - побутових споживачів, яка розраховується за електричну енергію за показами загального розрахункового засобу обліку в обсязі електричної енергії, спожитої для забезпечення власних побутових потреб таких фізичних осіб, що не включають професійну та/або господарську діяльність);</w:t>
      </w:r>
    </w:p>
    <w:p w:rsidR="003E6BA0" w:rsidRPr="000A510D" w:rsidRDefault="003E6BA0" w:rsidP="00D54FF1">
      <w:pPr>
        <w:pStyle w:val="rvps2"/>
        <w:shd w:val="clear" w:color="auto" w:fill="FFFFFF"/>
        <w:spacing w:before="0" w:beforeAutospacing="0" w:after="0" w:afterAutospacing="0"/>
        <w:ind w:firstLine="708"/>
        <w:jc w:val="both"/>
        <w:rPr>
          <w:color w:val="333333"/>
          <w:sz w:val="26"/>
          <w:szCs w:val="26"/>
        </w:rPr>
      </w:pPr>
      <w:r w:rsidRPr="000A510D">
        <w:rPr>
          <w:color w:val="333333"/>
          <w:sz w:val="26"/>
          <w:szCs w:val="26"/>
        </w:rPr>
        <w:t xml:space="preserve">3.1.1. Постачання (продаж) електричної енергії споживачу здійснюється за договором про постачання електричної енергії споживачу обраним споживачем електропостачальником, який отримав відповідну ліцензію, за вільними цінами, крім </w:t>
      </w:r>
      <w:r w:rsidRPr="000A510D">
        <w:rPr>
          <w:color w:val="333333"/>
          <w:sz w:val="26"/>
          <w:szCs w:val="26"/>
        </w:rPr>
        <w:lastRenderedPageBreak/>
        <w:t>постачання електричної енергії постачальником універсальної послуги або постачальником "останньої надії". Ціни (тарифи) на послуги постачальника універсальних послуг, постачальника "останньої надії" визначаються у встановленому законодавством порядку.</w:t>
      </w:r>
    </w:p>
    <w:p w:rsidR="003E6BA0" w:rsidRPr="000A510D" w:rsidRDefault="003E6BA0" w:rsidP="00D54FF1">
      <w:pPr>
        <w:pStyle w:val="rvps2"/>
        <w:shd w:val="clear" w:color="auto" w:fill="FFFFFF"/>
        <w:spacing w:before="0" w:beforeAutospacing="0" w:after="0" w:afterAutospacing="0"/>
        <w:ind w:firstLine="450"/>
        <w:jc w:val="both"/>
        <w:rPr>
          <w:color w:val="333333"/>
          <w:sz w:val="26"/>
          <w:szCs w:val="26"/>
        </w:rPr>
      </w:pPr>
      <w:bookmarkStart w:id="7" w:name="n2355"/>
      <w:bookmarkEnd w:id="7"/>
      <w:r w:rsidRPr="000A510D">
        <w:rPr>
          <w:color w:val="333333"/>
          <w:sz w:val="26"/>
          <w:szCs w:val="26"/>
        </w:rPr>
        <w:t>Місцем провадження господарської діяльності електропостачальника є територія України, крім постачальників універсальної послуги та постачальників "останньої надії", для яких місцем провадження господарської діяльності є територія, визначена в умовах конкурсу, проведеного у порядку, встановленому Кабінетом Міністрів України. У межах території діяльності одного постачальника універсальних послуг або постачальника "останньої надії" не допускається здійснення діяльності іншими постачальниками універсальних послуг або постачальниками "останньої надії" відповідно.</w:t>
      </w:r>
    </w:p>
    <w:p w:rsidR="003E6BA0" w:rsidRPr="000A510D" w:rsidRDefault="003E6BA0" w:rsidP="00D54FF1">
      <w:pPr>
        <w:pStyle w:val="rvps2"/>
        <w:shd w:val="clear" w:color="auto" w:fill="FFFFFF"/>
        <w:spacing w:before="0" w:beforeAutospacing="0" w:after="0" w:afterAutospacing="0"/>
        <w:ind w:firstLine="708"/>
        <w:jc w:val="both"/>
        <w:rPr>
          <w:color w:val="333333"/>
          <w:sz w:val="26"/>
          <w:szCs w:val="26"/>
        </w:rPr>
      </w:pPr>
      <w:r w:rsidRPr="000A510D">
        <w:rPr>
          <w:color w:val="333333"/>
          <w:sz w:val="26"/>
          <w:szCs w:val="26"/>
        </w:rPr>
        <w:t>3.3.1. Постачальник надає універсальні послуги за економічно обґрунтованими, прозорими та недискримінаційними цінами, що включають, зокрема, ціну купівлі електричної енергії на ринку електричної енергії, ціну (тариф) на послуги постачальника універсальних послуг, ціни (тарифи) на послуги оператора системи передачі, оператора системи розподілу та постачальника послуг комерційного обліку відповідно до укладених договорів про надання відповідних послуг.</w:t>
      </w:r>
    </w:p>
    <w:p w:rsidR="003E6BA0" w:rsidRPr="000A510D" w:rsidRDefault="003E6BA0" w:rsidP="00D54FF1">
      <w:pPr>
        <w:pStyle w:val="rvps2"/>
        <w:shd w:val="clear" w:color="auto" w:fill="FFFFFF"/>
        <w:spacing w:before="0" w:beforeAutospacing="0" w:after="0" w:afterAutospacing="0"/>
        <w:ind w:firstLine="708"/>
        <w:jc w:val="both"/>
        <w:rPr>
          <w:color w:val="333333"/>
          <w:sz w:val="26"/>
          <w:szCs w:val="26"/>
        </w:rPr>
      </w:pPr>
      <w:bookmarkStart w:id="8" w:name="n2478"/>
      <w:bookmarkStart w:id="9" w:name="n2480"/>
      <w:bookmarkEnd w:id="8"/>
      <w:bookmarkEnd w:id="9"/>
      <w:r w:rsidRPr="000A510D">
        <w:rPr>
          <w:color w:val="333333"/>
          <w:sz w:val="26"/>
          <w:szCs w:val="26"/>
        </w:rPr>
        <w:t>3.3.3. Постачальник універсальних послуг формує ціну на універсальні послуги відповідно до затвердженої Регулятором методики (порядку) розрахунку ціни електричної енергії.</w:t>
      </w:r>
    </w:p>
    <w:p w:rsidR="003E6BA0" w:rsidRDefault="003E6BA0" w:rsidP="00D54FF1">
      <w:pPr>
        <w:spacing w:after="0" w:line="240" w:lineRule="auto"/>
        <w:ind w:firstLine="708"/>
        <w:jc w:val="both"/>
        <w:rPr>
          <w:rFonts w:ascii="Times New Roman" w:hAnsi="Times New Roman" w:cs="Times New Roman"/>
          <w:color w:val="333333"/>
          <w:sz w:val="26"/>
          <w:szCs w:val="26"/>
          <w:shd w:val="clear" w:color="auto" w:fill="FFFFFF"/>
        </w:rPr>
      </w:pPr>
      <w:r w:rsidRPr="000A510D">
        <w:rPr>
          <w:rFonts w:ascii="Times New Roman" w:hAnsi="Times New Roman" w:cs="Times New Roman"/>
          <w:color w:val="333333"/>
          <w:sz w:val="26"/>
          <w:szCs w:val="26"/>
          <w:shd w:val="clear" w:color="auto" w:fill="FFFFFF"/>
        </w:rPr>
        <w:t>5.5.4. Побутові споживачі та малі непобутові споживачі мають право на отримання універсальних послуг відповідно до </w:t>
      </w:r>
      <w:r>
        <w:rPr>
          <w:rFonts w:ascii="Times New Roman" w:hAnsi="Times New Roman" w:cs="Times New Roman"/>
          <w:color w:val="333333"/>
          <w:sz w:val="26"/>
          <w:szCs w:val="26"/>
          <w:shd w:val="clear" w:color="auto" w:fill="FFFFFF"/>
        </w:rPr>
        <w:t>Закону України</w:t>
      </w:r>
      <w:hyperlink r:id="rId8" w:tgtFrame="_blank" w:history="1"/>
      <w:r w:rsidRPr="000A510D">
        <w:rPr>
          <w:rFonts w:ascii="Times New Roman" w:hAnsi="Times New Roman" w:cs="Times New Roman"/>
          <w:color w:val="333333"/>
          <w:sz w:val="26"/>
          <w:szCs w:val="26"/>
          <w:shd w:val="clear" w:color="auto" w:fill="FFFFFF"/>
        </w:rPr>
        <w:t> "Про ринок електричної енергії".</w:t>
      </w:r>
      <w:bookmarkEnd w:id="4"/>
    </w:p>
    <w:p w:rsidR="003E6BA0" w:rsidRDefault="003E6BA0" w:rsidP="00D54FF1">
      <w:pPr>
        <w:spacing w:after="0" w:line="240" w:lineRule="auto"/>
        <w:ind w:firstLine="708"/>
        <w:jc w:val="both"/>
        <w:rPr>
          <w:rFonts w:ascii="Times New Roman" w:hAnsi="Times New Roman" w:cs="Times New Roman"/>
          <w:color w:val="333333"/>
          <w:sz w:val="26"/>
          <w:szCs w:val="26"/>
          <w:shd w:val="clear" w:color="auto" w:fill="FFFFFF"/>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2"/>
        <w:gridCol w:w="4753"/>
      </w:tblGrid>
      <w:tr w:rsidR="003E6BA0" w:rsidRPr="003E68EE" w:rsidTr="003E68EE">
        <w:trPr>
          <w:jc w:val="center"/>
        </w:trPr>
        <w:tc>
          <w:tcPr>
            <w:tcW w:w="6974" w:type="dxa"/>
          </w:tcPr>
          <w:p w:rsidR="003E6BA0" w:rsidRPr="003E68EE" w:rsidRDefault="003E6BA0" w:rsidP="00D54FF1">
            <w:pPr>
              <w:jc w:val="both"/>
              <w:rPr>
                <w:rFonts w:ascii="Times New Roman" w:hAnsi="Times New Roman" w:cs="Times New Roman"/>
                <w:b/>
                <w:bCs/>
                <w:sz w:val="26"/>
                <w:szCs w:val="26"/>
                <w:lang w:val="uk-UA"/>
              </w:rPr>
            </w:pPr>
            <w:r w:rsidRPr="003E68EE">
              <w:rPr>
                <w:rFonts w:ascii="Times New Roman" w:hAnsi="Times New Roman" w:cs="Times New Roman"/>
                <w:b/>
                <w:bCs/>
                <w:sz w:val="26"/>
                <w:szCs w:val="26"/>
                <w:lang w:val="uk-UA"/>
              </w:rPr>
              <w:t>Заступник начальника Управління роздрібного ринку електричної енергії – начальник відділу методологічного забезпечення</w:t>
            </w:r>
          </w:p>
        </w:tc>
        <w:tc>
          <w:tcPr>
            <w:tcW w:w="6975" w:type="dxa"/>
          </w:tcPr>
          <w:p w:rsidR="003E6BA0" w:rsidRPr="003E68EE" w:rsidRDefault="003E6BA0" w:rsidP="00D54FF1">
            <w:pPr>
              <w:jc w:val="both"/>
              <w:rPr>
                <w:rFonts w:ascii="Times New Roman" w:hAnsi="Times New Roman" w:cs="Times New Roman"/>
                <w:b/>
                <w:bCs/>
                <w:sz w:val="26"/>
                <w:szCs w:val="26"/>
                <w:lang w:val="uk-UA"/>
              </w:rPr>
            </w:pPr>
            <w:r w:rsidRPr="003E68EE">
              <w:rPr>
                <w:rFonts w:ascii="Times New Roman" w:hAnsi="Times New Roman" w:cs="Times New Roman"/>
                <w:b/>
                <w:bCs/>
                <w:sz w:val="26"/>
                <w:szCs w:val="26"/>
                <w:lang w:val="uk-UA"/>
              </w:rPr>
              <w:t xml:space="preserve">              І.Осовик</w:t>
            </w:r>
          </w:p>
        </w:tc>
      </w:tr>
    </w:tbl>
    <w:p w:rsidR="003E6BA0" w:rsidRPr="000A510D" w:rsidRDefault="003E6BA0" w:rsidP="00D54FF1">
      <w:pPr>
        <w:spacing w:after="0" w:line="240" w:lineRule="auto"/>
        <w:ind w:firstLine="708"/>
        <w:jc w:val="both"/>
        <w:rPr>
          <w:rFonts w:ascii="Times New Roman" w:hAnsi="Times New Roman" w:cs="Times New Roman"/>
          <w:sz w:val="26"/>
          <w:szCs w:val="26"/>
        </w:rPr>
      </w:pPr>
    </w:p>
    <w:p w:rsidR="003C595A" w:rsidRDefault="003C595A" w:rsidP="00634C08">
      <w:pPr>
        <w:spacing w:after="0" w:line="240" w:lineRule="auto"/>
        <w:jc w:val="center"/>
        <w:rPr>
          <w:rFonts w:ascii="Times New Roman" w:hAnsi="Times New Roman" w:cs="Times New Roman"/>
          <w:sz w:val="26"/>
          <w:szCs w:val="26"/>
        </w:rPr>
      </w:pPr>
    </w:p>
    <w:p w:rsidR="003C595A" w:rsidRDefault="003C595A" w:rsidP="00634C08">
      <w:pPr>
        <w:spacing w:after="0" w:line="240" w:lineRule="auto"/>
        <w:jc w:val="center"/>
        <w:rPr>
          <w:rFonts w:ascii="Times New Roman" w:hAnsi="Times New Roman" w:cs="Times New Roman"/>
          <w:sz w:val="26"/>
          <w:szCs w:val="26"/>
        </w:rPr>
      </w:pPr>
    </w:p>
    <w:p w:rsidR="003C595A" w:rsidRDefault="003C595A" w:rsidP="00634C08">
      <w:pPr>
        <w:spacing w:after="0" w:line="240" w:lineRule="auto"/>
        <w:jc w:val="center"/>
        <w:rPr>
          <w:rFonts w:ascii="Times New Roman" w:hAnsi="Times New Roman" w:cs="Times New Roman"/>
          <w:sz w:val="26"/>
          <w:szCs w:val="26"/>
        </w:rPr>
      </w:pPr>
    </w:p>
    <w:p w:rsidR="003C595A" w:rsidRDefault="003C595A" w:rsidP="00634C08">
      <w:pPr>
        <w:spacing w:after="0" w:line="240" w:lineRule="auto"/>
        <w:jc w:val="center"/>
        <w:rPr>
          <w:rFonts w:ascii="Times New Roman" w:hAnsi="Times New Roman" w:cs="Times New Roman"/>
          <w:sz w:val="26"/>
          <w:szCs w:val="26"/>
        </w:rPr>
      </w:pPr>
    </w:p>
    <w:p w:rsidR="003C595A" w:rsidRDefault="003C595A" w:rsidP="00634C08">
      <w:pPr>
        <w:spacing w:after="0" w:line="240" w:lineRule="auto"/>
        <w:jc w:val="center"/>
        <w:rPr>
          <w:rFonts w:ascii="Times New Roman" w:hAnsi="Times New Roman" w:cs="Times New Roman"/>
          <w:sz w:val="26"/>
          <w:szCs w:val="26"/>
        </w:rPr>
      </w:pPr>
    </w:p>
    <w:p w:rsidR="003C595A" w:rsidRDefault="003C595A" w:rsidP="00634C08">
      <w:pPr>
        <w:spacing w:after="0" w:line="240" w:lineRule="auto"/>
        <w:jc w:val="center"/>
        <w:rPr>
          <w:rFonts w:ascii="Times New Roman" w:hAnsi="Times New Roman" w:cs="Times New Roman"/>
          <w:sz w:val="26"/>
          <w:szCs w:val="26"/>
        </w:rPr>
      </w:pPr>
    </w:p>
    <w:p w:rsidR="003C595A" w:rsidRDefault="003C595A" w:rsidP="00634C08">
      <w:pPr>
        <w:spacing w:after="0" w:line="240" w:lineRule="auto"/>
        <w:jc w:val="center"/>
        <w:rPr>
          <w:rFonts w:ascii="Times New Roman" w:hAnsi="Times New Roman" w:cs="Times New Roman"/>
          <w:sz w:val="26"/>
          <w:szCs w:val="26"/>
        </w:rPr>
      </w:pPr>
    </w:p>
    <w:p w:rsidR="003C595A" w:rsidRDefault="003C595A" w:rsidP="00634C08">
      <w:pPr>
        <w:spacing w:after="0" w:line="240" w:lineRule="auto"/>
        <w:jc w:val="center"/>
        <w:rPr>
          <w:rFonts w:ascii="Times New Roman" w:hAnsi="Times New Roman" w:cs="Times New Roman"/>
          <w:sz w:val="26"/>
          <w:szCs w:val="26"/>
        </w:rPr>
      </w:pPr>
    </w:p>
    <w:p w:rsidR="003C595A" w:rsidRDefault="003C595A" w:rsidP="00634C08">
      <w:pPr>
        <w:spacing w:after="0" w:line="240" w:lineRule="auto"/>
        <w:jc w:val="center"/>
        <w:rPr>
          <w:rFonts w:ascii="Times New Roman" w:hAnsi="Times New Roman" w:cs="Times New Roman"/>
          <w:sz w:val="26"/>
          <w:szCs w:val="26"/>
        </w:rPr>
      </w:pPr>
    </w:p>
    <w:p w:rsidR="003C595A" w:rsidRDefault="003C595A" w:rsidP="00634C08">
      <w:pPr>
        <w:spacing w:after="0" w:line="240" w:lineRule="auto"/>
        <w:jc w:val="center"/>
        <w:rPr>
          <w:rFonts w:ascii="Times New Roman" w:hAnsi="Times New Roman" w:cs="Times New Roman"/>
          <w:sz w:val="26"/>
          <w:szCs w:val="26"/>
        </w:rPr>
      </w:pPr>
    </w:p>
    <w:p w:rsidR="003C595A" w:rsidRDefault="003C595A" w:rsidP="00634C08">
      <w:pPr>
        <w:spacing w:after="0" w:line="240" w:lineRule="auto"/>
        <w:jc w:val="center"/>
        <w:rPr>
          <w:rFonts w:ascii="Times New Roman" w:hAnsi="Times New Roman" w:cs="Times New Roman"/>
          <w:sz w:val="26"/>
          <w:szCs w:val="26"/>
        </w:rPr>
      </w:pPr>
    </w:p>
    <w:p w:rsidR="003C595A" w:rsidRDefault="003C595A" w:rsidP="00634C08">
      <w:pPr>
        <w:spacing w:after="0" w:line="240" w:lineRule="auto"/>
        <w:jc w:val="center"/>
        <w:rPr>
          <w:rFonts w:ascii="Times New Roman" w:hAnsi="Times New Roman" w:cs="Times New Roman"/>
          <w:sz w:val="26"/>
          <w:szCs w:val="26"/>
        </w:rPr>
      </w:pPr>
    </w:p>
    <w:p w:rsidR="003C595A" w:rsidRDefault="003C595A" w:rsidP="00634C08">
      <w:pPr>
        <w:spacing w:after="0" w:line="240" w:lineRule="auto"/>
        <w:jc w:val="center"/>
        <w:rPr>
          <w:rFonts w:ascii="Times New Roman" w:hAnsi="Times New Roman" w:cs="Times New Roman"/>
          <w:sz w:val="26"/>
          <w:szCs w:val="26"/>
        </w:rPr>
      </w:pPr>
    </w:p>
    <w:p w:rsidR="003C595A" w:rsidRDefault="003C595A" w:rsidP="00634C08">
      <w:pPr>
        <w:spacing w:after="0" w:line="240" w:lineRule="auto"/>
        <w:jc w:val="center"/>
        <w:rPr>
          <w:rFonts w:ascii="Times New Roman" w:hAnsi="Times New Roman" w:cs="Times New Roman"/>
          <w:sz w:val="26"/>
          <w:szCs w:val="26"/>
        </w:rPr>
      </w:pPr>
    </w:p>
    <w:p w:rsidR="003C595A" w:rsidRDefault="003C595A" w:rsidP="00634C08">
      <w:pPr>
        <w:spacing w:after="0" w:line="240" w:lineRule="auto"/>
        <w:jc w:val="center"/>
        <w:rPr>
          <w:rFonts w:ascii="Times New Roman" w:hAnsi="Times New Roman" w:cs="Times New Roman"/>
          <w:sz w:val="26"/>
          <w:szCs w:val="26"/>
        </w:rPr>
      </w:pPr>
    </w:p>
    <w:p w:rsidR="003C595A" w:rsidRDefault="003C595A" w:rsidP="00634C08">
      <w:pPr>
        <w:spacing w:after="0" w:line="240" w:lineRule="auto"/>
        <w:jc w:val="center"/>
        <w:rPr>
          <w:rFonts w:ascii="Times New Roman" w:hAnsi="Times New Roman" w:cs="Times New Roman"/>
          <w:sz w:val="26"/>
          <w:szCs w:val="26"/>
        </w:rPr>
      </w:pPr>
    </w:p>
    <w:p w:rsidR="003C595A" w:rsidRDefault="003C595A" w:rsidP="00634C08">
      <w:pPr>
        <w:spacing w:after="0" w:line="240" w:lineRule="auto"/>
        <w:jc w:val="center"/>
        <w:rPr>
          <w:rFonts w:ascii="Times New Roman" w:hAnsi="Times New Roman" w:cs="Times New Roman"/>
          <w:sz w:val="26"/>
          <w:szCs w:val="26"/>
        </w:rPr>
      </w:pPr>
    </w:p>
    <w:p w:rsidR="003E6BA0" w:rsidRDefault="003E6BA0" w:rsidP="00634C08">
      <w:pPr>
        <w:spacing w:after="0" w:line="240" w:lineRule="auto"/>
        <w:jc w:val="center"/>
        <w:rPr>
          <w:rFonts w:ascii="Times New Roman" w:hAnsi="Times New Roman" w:cs="Times New Roman"/>
          <w:sz w:val="26"/>
          <w:szCs w:val="26"/>
        </w:rPr>
      </w:pPr>
      <w:r w:rsidRPr="00D21EE0">
        <w:rPr>
          <w:rFonts w:ascii="Times New Roman" w:hAnsi="Times New Roman" w:cs="Times New Roman"/>
          <w:noProof/>
          <w:sz w:val="26"/>
          <w:szCs w:val="26"/>
          <w:lang w:val="ru-RU" w:eastAsia="ru-RU"/>
        </w:rPr>
        <w:lastRenderedPageBreak/>
        <w:drawing>
          <wp:inline distT="0" distB="0" distL="0" distR="0">
            <wp:extent cx="711200" cy="11938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11200" cy="1193800"/>
                    </a:xfrm>
                    <a:prstGeom prst="rect">
                      <a:avLst/>
                    </a:prstGeom>
                  </pic:spPr>
                </pic:pic>
              </a:graphicData>
            </a:graphic>
          </wp:inline>
        </w:drawing>
      </w:r>
    </w:p>
    <w:p w:rsidR="003E6BA0" w:rsidRDefault="003E6BA0" w:rsidP="00634C08">
      <w:pPr>
        <w:spacing w:after="0" w:line="240" w:lineRule="auto"/>
      </w:pPr>
    </w:p>
    <w:tbl>
      <w:tblPr>
        <w:tblW w:w="5000" w:type="pct"/>
        <w:tblCellMar>
          <w:left w:w="0" w:type="dxa"/>
          <w:right w:w="0" w:type="dxa"/>
        </w:tblCellMar>
        <w:tblLook w:val="04A0"/>
      </w:tblPr>
      <w:tblGrid>
        <w:gridCol w:w="9639"/>
      </w:tblGrid>
      <w:tr w:rsidR="003E6BA0" w:rsidRPr="00634C08" w:rsidTr="00634C08">
        <w:tc>
          <w:tcPr>
            <w:tcW w:w="5000" w:type="pct"/>
            <w:hideMark/>
          </w:tcPr>
          <w:p w:rsidR="003E6BA0" w:rsidRDefault="003E6BA0" w:rsidP="00634C08">
            <w:pPr>
              <w:spacing w:after="0" w:line="240" w:lineRule="auto"/>
              <w:ind w:left="450" w:right="450"/>
              <w:jc w:val="center"/>
              <w:rPr>
                <w:rFonts w:ascii="Times New Roman" w:eastAsia="Times New Roman" w:hAnsi="Times New Roman" w:cs="Times New Roman"/>
                <w:b/>
                <w:bCs/>
                <w:sz w:val="36"/>
                <w:szCs w:val="36"/>
                <w:lang w:eastAsia="uk-UA"/>
              </w:rPr>
            </w:pPr>
            <w:r>
              <w:rPr>
                <w:rFonts w:ascii="Times New Roman" w:eastAsia="Times New Roman" w:hAnsi="Times New Roman" w:cs="Times New Roman"/>
                <w:b/>
                <w:bCs/>
                <w:sz w:val="32"/>
                <w:szCs w:val="32"/>
                <w:lang w:eastAsia="uk-UA"/>
              </w:rPr>
              <w:t>Кабінет Міністрів України</w:t>
            </w:r>
            <w:r w:rsidRPr="00634C08">
              <w:rPr>
                <w:rFonts w:ascii="Times New Roman" w:eastAsia="Times New Roman" w:hAnsi="Times New Roman" w:cs="Times New Roman"/>
                <w:sz w:val="24"/>
                <w:szCs w:val="24"/>
                <w:lang w:eastAsia="uk-UA"/>
              </w:rPr>
              <w:br/>
            </w:r>
          </w:p>
          <w:p w:rsidR="003E6BA0" w:rsidRDefault="003E6BA0" w:rsidP="00634C08">
            <w:pPr>
              <w:spacing w:after="0" w:line="240" w:lineRule="auto"/>
              <w:ind w:left="450" w:right="450"/>
              <w:jc w:val="center"/>
              <w:rPr>
                <w:rFonts w:ascii="Times New Roman" w:eastAsia="Times New Roman" w:hAnsi="Times New Roman" w:cs="Times New Roman"/>
                <w:b/>
                <w:bCs/>
                <w:sz w:val="36"/>
                <w:szCs w:val="36"/>
                <w:lang w:eastAsia="uk-UA"/>
              </w:rPr>
            </w:pPr>
            <w:r w:rsidRPr="00634C08">
              <w:rPr>
                <w:rFonts w:ascii="Times New Roman" w:eastAsia="Times New Roman" w:hAnsi="Times New Roman" w:cs="Times New Roman"/>
                <w:b/>
                <w:bCs/>
                <w:sz w:val="36"/>
                <w:szCs w:val="36"/>
                <w:lang w:eastAsia="uk-UA"/>
              </w:rPr>
              <w:t>П</w:t>
            </w:r>
            <w:r>
              <w:rPr>
                <w:rFonts w:ascii="Times New Roman" w:eastAsia="Times New Roman" w:hAnsi="Times New Roman" w:cs="Times New Roman"/>
                <w:b/>
                <w:bCs/>
                <w:sz w:val="36"/>
                <w:szCs w:val="36"/>
                <w:lang w:eastAsia="uk-UA"/>
              </w:rPr>
              <w:t>останова</w:t>
            </w:r>
          </w:p>
          <w:p w:rsidR="003E6BA0" w:rsidRPr="00634C08" w:rsidRDefault="003E6BA0" w:rsidP="00634C08">
            <w:pPr>
              <w:spacing w:after="0" w:line="240" w:lineRule="auto"/>
              <w:ind w:left="450" w:right="450"/>
              <w:jc w:val="center"/>
              <w:rPr>
                <w:rFonts w:ascii="Times New Roman" w:eastAsia="Times New Roman" w:hAnsi="Times New Roman" w:cs="Times New Roman"/>
                <w:sz w:val="24"/>
                <w:szCs w:val="24"/>
                <w:lang w:eastAsia="uk-UA"/>
              </w:rPr>
            </w:pPr>
          </w:p>
        </w:tc>
      </w:tr>
      <w:tr w:rsidR="003E6BA0" w:rsidRPr="00634C08" w:rsidTr="00634C08">
        <w:tc>
          <w:tcPr>
            <w:tcW w:w="5000" w:type="pct"/>
            <w:hideMark/>
          </w:tcPr>
          <w:p w:rsidR="003E6BA0" w:rsidRDefault="003E6BA0" w:rsidP="00634C08">
            <w:pPr>
              <w:spacing w:after="0" w:line="240" w:lineRule="auto"/>
              <w:ind w:left="450" w:right="450"/>
              <w:jc w:val="center"/>
              <w:rPr>
                <w:rFonts w:ascii="Times New Roman" w:eastAsia="Times New Roman" w:hAnsi="Times New Roman" w:cs="Times New Roman"/>
                <w:b/>
                <w:bCs/>
                <w:sz w:val="24"/>
                <w:szCs w:val="24"/>
                <w:lang w:eastAsia="uk-UA"/>
              </w:rPr>
            </w:pPr>
            <w:r w:rsidRPr="00634C08">
              <w:rPr>
                <w:rFonts w:ascii="Times New Roman" w:eastAsia="Times New Roman" w:hAnsi="Times New Roman" w:cs="Times New Roman"/>
                <w:b/>
                <w:bCs/>
                <w:sz w:val="24"/>
                <w:szCs w:val="24"/>
                <w:lang w:eastAsia="uk-UA"/>
              </w:rPr>
              <w:t>від 5 червня 2019 р. № 483</w:t>
            </w:r>
          </w:p>
          <w:p w:rsidR="003E6BA0" w:rsidRPr="00634C08" w:rsidRDefault="003E6BA0" w:rsidP="00634C08">
            <w:pPr>
              <w:spacing w:after="0" w:line="240" w:lineRule="auto"/>
              <w:ind w:left="450" w:right="450"/>
              <w:jc w:val="center"/>
              <w:rPr>
                <w:rFonts w:ascii="Times New Roman" w:eastAsia="Times New Roman" w:hAnsi="Times New Roman" w:cs="Times New Roman"/>
                <w:sz w:val="24"/>
                <w:szCs w:val="24"/>
                <w:lang w:eastAsia="uk-UA"/>
              </w:rPr>
            </w:pPr>
          </w:p>
        </w:tc>
      </w:tr>
    </w:tbl>
    <w:p w:rsidR="003E6BA0" w:rsidRDefault="003E6BA0" w:rsidP="00634C08">
      <w:pPr>
        <w:shd w:val="clear" w:color="auto" w:fill="FFFFFF"/>
        <w:spacing w:after="0" w:line="240" w:lineRule="auto"/>
        <w:ind w:left="450" w:right="450"/>
        <w:jc w:val="center"/>
        <w:rPr>
          <w:rFonts w:ascii="Times New Roman" w:eastAsia="Times New Roman" w:hAnsi="Times New Roman" w:cs="Times New Roman"/>
          <w:b/>
          <w:bCs/>
          <w:color w:val="333333"/>
          <w:sz w:val="32"/>
          <w:szCs w:val="32"/>
          <w:lang w:eastAsia="uk-UA"/>
        </w:rPr>
      </w:pPr>
      <w:bookmarkStart w:id="10" w:name="n3"/>
      <w:bookmarkEnd w:id="10"/>
      <w:r w:rsidRPr="00634C08">
        <w:rPr>
          <w:rFonts w:ascii="Times New Roman" w:eastAsia="Times New Roman" w:hAnsi="Times New Roman" w:cs="Times New Roman"/>
          <w:b/>
          <w:bCs/>
          <w:color w:val="333333"/>
          <w:sz w:val="32"/>
          <w:szCs w:val="32"/>
          <w:lang w:eastAsia="uk-UA"/>
        </w:rPr>
        <w:t>Про затвердження Положення про покладення спеціальних обов’язків на учасників ринку електричної енергії для забезпечення загальносуспільних інтересів у процесі функціонування ринку електричної енергії</w:t>
      </w:r>
    </w:p>
    <w:p w:rsidR="003E6BA0" w:rsidRDefault="003E6BA0" w:rsidP="00634C08">
      <w:pPr>
        <w:spacing w:after="0" w:line="240" w:lineRule="auto"/>
        <w:ind w:left="450" w:right="450"/>
        <w:jc w:val="center"/>
        <w:rPr>
          <w:rFonts w:ascii="Times New Roman" w:eastAsia="Times New Roman" w:hAnsi="Times New Roman" w:cs="Times New Roman"/>
          <w:i/>
          <w:iCs/>
          <w:color w:val="333333"/>
          <w:sz w:val="24"/>
          <w:szCs w:val="24"/>
          <w:shd w:val="clear" w:color="auto" w:fill="FFFFFF"/>
          <w:lang w:eastAsia="uk-UA"/>
        </w:rPr>
      </w:pPr>
      <w:r>
        <w:rPr>
          <w:rFonts w:ascii="Times New Roman" w:eastAsia="Times New Roman" w:hAnsi="Times New Roman" w:cs="Times New Roman"/>
          <w:i/>
          <w:iCs/>
          <w:color w:val="333333"/>
          <w:sz w:val="24"/>
          <w:szCs w:val="24"/>
          <w:shd w:val="clear" w:color="auto" w:fill="FFFFFF"/>
          <w:lang w:eastAsia="uk-UA"/>
        </w:rPr>
        <w:t>(із змінами та доповненнями)</w:t>
      </w:r>
    </w:p>
    <w:p w:rsidR="003E6BA0" w:rsidRDefault="003E6BA0" w:rsidP="00634C08">
      <w:pPr>
        <w:spacing w:after="0" w:line="240" w:lineRule="auto"/>
        <w:ind w:left="450" w:right="450"/>
        <w:jc w:val="center"/>
        <w:rPr>
          <w:rFonts w:ascii="Times New Roman" w:eastAsia="Times New Roman" w:hAnsi="Times New Roman" w:cs="Times New Roman"/>
          <w:i/>
          <w:iCs/>
          <w:color w:val="333333"/>
          <w:sz w:val="24"/>
          <w:szCs w:val="24"/>
          <w:shd w:val="clear" w:color="auto" w:fill="FFFFFF"/>
          <w:lang w:eastAsia="uk-UA"/>
        </w:rPr>
      </w:pPr>
      <w:r w:rsidRPr="00634C08">
        <w:rPr>
          <w:rFonts w:ascii="Times New Roman" w:eastAsia="Times New Roman" w:hAnsi="Times New Roman" w:cs="Times New Roman"/>
          <w:i/>
          <w:iCs/>
          <w:color w:val="333333"/>
          <w:sz w:val="24"/>
          <w:szCs w:val="24"/>
          <w:shd w:val="clear" w:color="auto" w:fill="FFFFFF"/>
          <w:lang w:eastAsia="uk-UA"/>
        </w:rPr>
        <w:t>(витяг)</w:t>
      </w:r>
    </w:p>
    <w:p w:rsidR="003E6BA0" w:rsidRPr="00634C08" w:rsidRDefault="003E6BA0" w:rsidP="00634C08">
      <w:pPr>
        <w:shd w:val="clear" w:color="auto" w:fill="FFFFFF"/>
        <w:spacing w:after="0" w:line="240" w:lineRule="auto"/>
        <w:ind w:left="450" w:right="450"/>
        <w:jc w:val="center"/>
        <w:rPr>
          <w:rFonts w:ascii="Times New Roman" w:eastAsia="Times New Roman" w:hAnsi="Times New Roman" w:cs="Times New Roman"/>
          <w:color w:val="333333"/>
          <w:sz w:val="24"/>
          <w:szCs w:val="24"/>
          <w:lang w:eastAsia="uk-UA"/>
        </w:rPr>
      </w:pPr>
    </w:p>
    <w:p w:rsidR="003E6BA0" w:rsidRPr="00634C08" w:rsidRDefault="003E6BA0" w:rsidP="00634C08">
      <w:pPr>
        <w:spacing w:after="0" w:line="240" w:lineRule="auto"/>
        <w:ind w:left="450" w:right="450"/>
        <w:jc w:val="center"/>
        <w:rPr>
          <w:rFonts w:ascii="Times New Roman" w:eastAsia="Times New Roman" w:hAnsi="Times New Roman" w:cs="Times New Roman"/>
          <w:i/>
          <w:iCs/>
          <w:color w:val="333333"/>
          <w:sz w:val="24"/>
          <w:szCs w:val="24"/>
          <w:shd w:val="clear" w:color="auto" w:fill="FFFFFF"/>
          <w:lang w:eastAsia="uk-UA"/>
        </w:rPr>
      </w:pPr>
      <w:bookmarkStart w:id="11" w:name="n53"/>
      <w:bookmarkEnd w:id="11"/>
    </w:p>
    <w:p w:rsidR="003E6BA0" w:rsidRPr="00634C08" w:rsidRDefault="003E6BA0" w:rsidP="00634C08">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2" w:name="n4"/>
      <w:bookmarkEnd w:id="12"/>
      <w:r w:rsidRPr="00634C08">
        <w:rPr>
          <w:rFonts w:ascii="Times New Roman" w:eastAsia="Times New Roman" w:hAnsi="Times New Roman" w:cs="Times New Roman"/>
          <w:color w:val="333333"/>
          <w:sz w:val="24"/>
          <w:szCs w:val="24"/>
          <w:lang w:eastAsia="uk-UA"/>
        </w:rPr>
        <w:t>Відповідно до </w:t>
      </w:r>
      <w:hyperlink r:id="rId9" w:anchor="n1228" w:tgtFrame="_blank" w:history="1">
        <w:r w:rsidRPr="00634C08">
          <w:rPr>
            <w:rFonts w:ascii="Times New Roman" w:eastAsia="Times New Roman" w:hAnsi="Times New Roman" w:cs="Times New Roman"/>
            <w:color w:val="000099"/>
            <w:sz w:val="24"/>
            <w:szCs w:val="24"/>
            <w:u w:val="single"/>
            <w:lang w:eastAsia="uk-UA"/>
          </w:rPr>
          <w:t>статті 62</w:t>
        </w:r>
      </w:hyperlink>
      <w:r w:rsidRPr="00634C08">
        <w:rPr>
          <w:rFonts w:ascii="Times New Roman" w:eastAsia="Times New Roman" w:hAnsi="Times New Roman" w:cs="Times New Roman"/>
          <w:color w:val="333333"/>
          <w:sz w:val="24"/>
          <w:szCs w:val="24"/>
          <w:lang w:eastAsia="uk-UA"/>
        </w:rPr>
        <w:t> Закону України “Про ринок електричної енергії” Кабінет Міністрів України </w:t>
      </w:r>
      <w:r w:rsidRPr="00634C08">
        <w:rPr>
          <w:rFonts w:ascii="Times New Roman" w:eastAsia="Times New Roman" w:hAnsi="Times New Roman" w:cs="Times New Roman"/>
          <w:b/>
          <w:bCs/>
          <w:color w:val="333333"/>
          <w:spacing w:val="30"/>
          <w:sz w:val="24"/>
          <w:szCs w:val="24"/>
          <w:lang w:eastAsia="uk-UA"/>
        </w:rPr>
        <w:t>постановляє:</w:t>
      </w:r>
    </w:p>
    <w:p w:rsidR="003E6BA0" w:rsidRPr="00634C08" w:rsidRDefault="003E6BA0" w:rsidP="00634C08">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3" w:name="n5"/>
      <w:bookmarkEnd w:id="13"/>
      <w:r w:rsidRPr="00634C08">
        <w:rPr>
          <w:rFonts w:ascii="Times New Roman" w:eastAsia="Times New Roman" w:hAnsi="Times New Roman" w:cs="Times New Roman"/>
          <w:color w:val="333333"/>
          <w:sz w:val="24"/>
          <w:szCs w:val="24"/>
          <w:lang w:eastAsia="uk-UA"/>
        </w:rPr>
        <w:t>1. Затвердити </w:t>
      </w:r>
      <w:hyperlink r:id="rId10" w:anchor="n9" w:history="1">
        <w:r w:rsidRPr="00634C08">
          <w:rPr>
            <w:rFonts w:ascii="Times New Roman" w:eastAsia="Times New Roman" w:hAnsi="Times New Roman" w:cs="Times New Roman"/>
            <w:color w:val="006600"/>
            <w:sz w:val="24"/>
            <w:szCs w:val="24"/>
            <w:u w:val="single"/>
            <w:lang w:eastAsia="uk-UA"/>
          </w:rPr>
          <w:t>Положення про покладення спеціальних обов’язків на учасників ринку електричної енергії для забезпечення загальносуспільних інтересів у процесі функціонування ринку електричної енергії</w:t>
        </w:r>
      </w:hyperlink>
      <w:r w:rsidRPr="00634C08">
        <w:rPr>
          <w:rFonts w:ascii="Times New Roman" w:eastAsia="Times New Roman" w:hAnsi="Times New Roman" w:cs="Times New Roman"/>
          <w:color w:val="333333"/>
          <w:sz w:val="24"/>
          <w:szCs w:val="24"/>
          <w:lang w:eastAsia="uk-UA"/>
        </w:rPr>
        <w:t>, що додається.</w:t>
      </w:r>
    </w:p>
    <w:p w:rsidR="003E6BA0" w:rsidRPr="00634C08" w:rsidRDefault="003E6BA0" w:rsidP="00634C08">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bookmarkStart w:id="14" w:name="n398"/>
      <w:bookmarkEnd w:id="14"/>
    </w:p>
    <w:tbl>
      <w:tblPr>
        <w:tblW w:w="5000" w:type="pct"/>
        <w:tblCellMar>
          <w:left w:w="0" w:type="dxa"/>
          <w:right w:w="0" w:type="dxa"/>
        </w:tblCellMar>
        <w:tblLook w:val="04A0"/>
      </w:tblPr>
      <w:tblGrid>
        <w:gridCol w:w="2892"/>
        <w:gridCol w:w="6747"/>
      </w:tblGrid>
      <w:tr w:rsidR="003E6BA0" w:rsidRPr="00634C08" w:rsidTr="00634C08">
        <w:tc>
          <w:tcPr>
            <w:tcW w:w="1500" w:type="pct"/>
            <w:hideMark/>
          </w:tcPr>
          <w:p w:rsidR="003E6BA0" w:rsidRPr="00634C08" w:rsidRDefault="003E6BA0" w:rsidP="00634C08">
            <w:pPr>
              <w:spacing w:after="0" w:line="240" w:lineRule="auto"/>
              <w:jc w:val="center"/>
              <w:rPr>
                <w:rFonts w:ascii="Times New Roman" w:eastAsia="Times New Roman" w:hAnsi="Times New Roman" w:cs="Times New Roman"/>
                <w:sz w:val="24"/>
                <w:szCs w:val="24"/>
                <w:lang w:eastAsia="uk-UA"/>
              </w:rPr>
            </w:pPr>
            <w:bookmarkStart w:id="15" w:name="n7"/>
            <w:bookmarkEnd w:id="15"/>
            <w:r w:rsidRPr="00634C08">
              <w:rPr>
                <w:rFonts w:ascii="Times New Roman" w:eastAsia="Times New Roman" w:hAnsi="Times New Roman" w:cs="Times New Roman"/>
                <w:b/>
                <w:bCs/>
                <w:sz w:val="24"/>
                <w:szCs w:val="24"/>
                <w:lang w:eastAsia="uk-UA"/>
              </w:rPr>
              <w:t>Прем'єр-міністр України</w:t>
            </w:r>
          </w:p>
        </w:tc>
        <w:tc>
          <w:tcPr>
            <w:tcW w:w="3500" w:type="pct"/>
            <w:hideMark/>
          </w:tcPr>
          <w:p w:rsidR="003E6BA0" w:rsidRPr="00634C08" w:rsidRDefault="003E6BA0" w:rsidP="00634C08">
            <w:pPr>
              <w:spacing w:after="0" w:line="240" w:lineRule="auto"/>
              <w:jc w:val="right"/>
              <w:rPr>
                <w:rFonts w:ascii="Times New Roman" w:eastAsia="Times New Roman" w:hAnsi="Times New Roman" w:cs="Times New Roman"/>
                <w:sz w:val="24"/>
                <w:szCs w:val="24"/>
                <w:lang w:eastAsia="uk-UA"/>
              </w:rPr>
            </w:pPr>
            <w:r w:rsidRPr="00634C08">
              <w:rPr>
                <w:rFonts w:ascii="Times New Roman" w:eastAsia="Times New Roman" w:hAnsi="Times New Roman" w:cs="Times New Roman"/>
                <w:b/>
                <w:bCs/>
                <w:sz w:val="24"/>
                <w:szCs w:val="24"/>
                <w:lang w:eastAsia="uk-UA"/>
              </w:rPr>
              <w:t>В. ГРОЙСМАН</w:t>
            </w:r>
          </w:p>
        </w:tc>
      </w:tr>
      <w:tr w:rsidR="003E6BA0" w:rsidRPr="00634C08" w:rsidTr="00634C08">
        <w:tc>
          <w:tcPr>
            <w:tcW w:w="0" w:type="auto"/>
            <w:hideMark/>
          </w:tcPr>
          <w:p w:rsidR="003E6BA0" w:rsidRPr="00634C08" w:rsidRDefault="003E6BA0" w:rsidP="00634C08">
            <w:pPr>
              <w:spacing w:after="0" w:line="240" w:lineRule="auto"/>
              <w:jc w:val="center"/>
              <w:rPr>
                <w:rFonts w:ascii="Times New Roman" w:eastAsia="Times New Roman" w:hAnsi="Times New Roman" w:cs="Times New Roman"/>
                <w:sz w:val="24"/>
                <w:szCs w:val="24"/>
                <w:lang w:eastAsia="uk-UA"/>
              </w:rPr>
            </w:pPr>
          </w:p>
        </w:tc>
        <w:tc>
          <w:tcPr>
            <w:tcW w:w="0" w:type="auto"/>
            <w:hideMark/>
          </w:tcPr>
          <w:p w:rsidR="003E6BA0" w:rsidRPr="00634C08" w:rsidRDefault="003E6BA0" w:rsidP="00634C08">
            <w:pPr>
              <w:spacing w:after="0" w:line="240" w:lineRule="auto"/>
              <w:jc w:val="right"/>
              <w:rPr>
                <w:rFonts w:ascii="Times New Roman" w:eastAsia="Times New Roman" w:hAnsi="Times New Roman" w:cs="Times New Roman"/>
                <w:sz w:val="24"/>
                <w:szCs w:val="24"/>
                <w:lang w:eastAsia="uk-UA"/>
              </w:rPr>
            </w:pPr>
            <w:r w:rsidRPr="00634C08">
              <w:rPr>
                <w:rFonts w:ascii="Times New Roman" w:eastAsia="Times New Roman" w:hAnsi="Times New Roman" w:cs="Times New Roman"/>
                <w:b/>
                <w:bCs/>
                <w:sz w:val="24"/>
                <w:szCs w:val="24"/>
                <w:lang w:eastAsia="uk-UA"/>
              </w:rPr>
              <w:br/>
            </w:r>
          </w:p>
        </w:tc>
      </w:tr>
    </w:tbl>
    <w:p w:rsidR="003E6BA0" w:rsidRPr="00634C08" w:rsidRDefault="008D0956" w:rsidP="00634C08">
      <w:pPr>
        <w:spacing w:after="0" w:line="240" w:lineRule="auto"/>
        <w:rPr>
          <w:rFonts w:ascii="Times New Roman" w:eastAsia="Times New Roman" w:hAnsi="Times New Roman" w:cs="Times New Roman"/>
          <w:sz w:val="24"/>
          <w:szCs w:val="24"/>
          <w:lang w:eastAsia="uk-UA"/>
        </w:rPr>
      </w:pPr>
      <w:bookmarkStart w:id="16" w:name="n51"/>
      <w:bookmarkEnd w:id="16"/>
      <w:r w:rsidRPr="008D0956">
        <w:rPr>
          <w:rFonts w:ascii="Times New Roman" w:eastAsia="Times New Roman" w:hAnsi="Times New Roman" w:cs="Times New Roman"/>
          <w:sz w:val="24"/>
          <w:szCs w:val="24"/>
          <w:lang w:eastAsia="uk-UA"/>
        </w:rPr>
        <w:pict>
          <v:rect id="_x0000_i1025" style="width:0;height:0" o:hrstd="t" o:hrnoshade="t" o:hr="t" fillcolor="black" stroked="f"/>
        </w:pict>
      </w:r>
    </w:p>
    <w:tbl>
      <w:tblPr>
        <w:tblW w:w="5000" w:type="pct"/>
        <w:tblCellMar>
          <w:left w:w="0" w:type="dxa"/>
          <w:right w:w="0" w:type="dxa"/>
        </w:tblCellMar>
        <w:tblLook w:val="04A0"/>
      </w:tblPr>
      <w:tblGrid>
        <w:gridCol w:w="9639"/>
      </w:tblGrid>
      <w:tr w:rsidR="00211B5C" w:rsidRPr="00211B5C" w:rsidTr="00211B5C">
        <w:tc>
          <w:tcPr>
            <w:tcW w:w="5000" w:type="pct"/>
            <w:hideMark/>
          </w:tcPr>
          <w:p w:rsidR="00211B5C" w:rsidRPr="00211B5C" w:rsidRDefault="00211B5C" w:rsidP="00211B5C">
            <w:pPr>
              <w:spacing w:before="150" w:after="150" w:line="240" w:lineRule="auto"/>
              <w:ind w:left="450" w:right="450"/>
              <w:jc w:val="center"/>
              <w:rPr>
                <w:rFonts w:ascii="Times New Roman" w:eastAsia="Times New Roman" w:hAnsi="Times New Roman" w:cs="Times New Roman"/>
                <w:sz w:val="24"/>
                <w:szCs w:val="24"/>
                <w:lang w:eastAsia="uk-UA"/>
              </w:rPr>
            </w:pPr>
            <w:bookmarkStart w:id="17" w:name="n8"/>
            <w:bookmarkEnd w:id="17"/>
            <w:r>
              <w:rPr>
                <w:rFonts w:ascii="Times New Roman" w:eastAsia="Times New Roman" w:hAnsi="Times New Roman" w:cs="Times New Roman"/>
                <w:noProof/>
                <w:sz w:val="24"/>
                <w:szCs w:val="24"/>
                <w:lang w:val="ru-RU" w:eastAsia="ru-RU"/>
              </w:rPr>
              <w:drawing>
                <wp:inline distT="0" distB="0" distL="0" distR="0">
                  <wp:extent cx="571500" cy="762000"/>
                  <wp:effectExtent l="0" t="0" r="0" b="0"/>
                  <wp:docPr id="17204705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762000"/>
                          </a:xfrm>
                          <a:prstGeom prst="rect">
                            <a:avLst/>
                          </a:prstGeom>
                          <a:noFill/>
                        </pic:spPr>
                      </pic:pic>
                    </a:graphicData>
                  </a:graphic>
                </wp:inline>
              </w:drawing>
            </w:r>
          </w:p>
        </w:tc>
      </w:tr>
      <w:tr w:rsidR="00211B5C" w:rsidRPr="00211B5C" w:rsidTr="00211B5C">
        <w:tc>
          <w:tcPr>
            <w:tcW w:w="5000" w:type="pct"/>
            <w:hideMark/>
          </w:tcPr>
          <w:p w:rsidR="00211B5C" w:rsidRPr="00211B5C" w:rsidRDefault="00211B5C" w:rsidP="00211B5C">
            <w:pPr>
              <w:spacing w:before="300" w:after="0" w:line="240" w:lineRule="auto"/>
              <w:ind w:left="450" w:right="450"/>
              <w:jc w:val="center"/>
              <w:rPr>
                <w:rFonts w:ascii="Times New Roman" w:eastAsia="Times New Roman" w:hAnsi="Times New Roman" w:cs="Times New Roman"/>
                <w:sz w:val="24"/>
                <w:szCs w:val="24"/>
                <w:lang w:eastAsia="uk-UA"/>
              </w:rPr>
            </w:pPr>
            <w:r w:rsidRPr="00211B5C">
              <w:rPr>
                <w:rFonts w:ascii="Times New Roman" w:eastAsia="Times New Roman" w:hAnsi="Times New Roman" w:cs="Times New Roman"/>
                <w:b/>
                <w:bCs/>
                <w:sz w:val="32"/>
                <w:szCs w:val="32"/>
                <w:lang w:eastAsia="uk-UA"/>
              </w:rPr>
              <w:t>КАБІНЕТ МІНІСТРІВ УКРАЇНИ</w:t>
            </w:r>
            <w:r w:rsidRPr="00211B5C">
              <w:rPr>
                <w:rFonts w:ascii="Times New Roman" w:eastAsia="Times New Roman" w:hAnsi="Times New Roman" w:cs="Times New Roman"/>
                <w:sz w:val="24"/>
                <w:szCs w:val="24"/>
                <w:lang w:eastAsia="uk-UA"/>
              </w:rPr>
              <w:br/>
            </w:r>
            <w:r w:rsidRPr="00211B5C">
              <w:rPr>
                <w:rFonts w:ascii="Times New Roman" w:eastAsia="Times New Roman" w:hAnsi="Times New Roman" w:cs="Times New Roman"/>
                <w:b/>
                <w:bCs/>
                <w:sz w:val="36"/>
                <w:szCs w:val="36"/>
                <w:lang w:eastAsia="uk-UA"/>
              </w:rPr>
              <w:t>ПОСТАНОВА</w:t>
            </w:r>
          </w:p>
        </w:tc>
      </w:tr>
      <w:tr w:rsidR="00211B5C" w:rsidRPr="00211B5C" w:rsidTr="00211B5C">
        <w:tc>
          <w:tcPr>
            <w:tcW w:w="5000" w:type="pct"/>
            <w:hideMark/>
          </w:tcPr>
          <w:p w:rsidR="00211B5C" w:rsidRPr="00211B5C" w:rsidRDefault="00211B5C" w:rsidP="00211B5C">
            <w:pPr>
              <w:spacing w:before="150" w:after="150" w:line="240" w:lineRule="auto"/>
              <w:ind w:left="450" w:right="450"/>
              <w:jc w:val="center"/>
              <w:rPr>
                <w:rFonts w:ascii="Times New Roman" w:eastAsia="Times New Roman" w:hAnsi="Times New Roman" w:cs="Times New Roman"/>
                <w:sz w:val="24"/>
                <w:szCs w:val="24"/>
                <w:lang w:eastAsia="uk-UA"/>
              </w:rPr>
            </w:pPr>
            <w:r w:rsidRPr="00211B5C">
              <w:rPr>
                <w:rFonts w:ascii="Times New Roman" w:eastAsia="Times New Roman" w:hAnsi="Times New Roman" w:cs="Times New Roman"/>
                <w:b/>
                <w:bCs/>
                <w:sz w:val="24"/>
                <w:szCs w:val="24"/>
                <w:lang w:eastAsia="uk-UA"/>
              </w:rPr>
              <w:t>від 30 травня 2023 р. № 544</w:t>
            </w:r>
            <w:r w:rsidRPr="00211B5C">
              <w:rPr>
                <w:rFonts w:ascii="Times New Roman" w:eastAsia="Times New Roman" w:hAnsi="Times New Roman" w:cs="Times New Roman"/>
                <w:sz w:val="24"/>
                <w:szCs w:val="24"/>
                <w:lang w:eastAsia="uk-UA"/>
              </w:rPr>
              <w:br/>
            </w:r>
            <w:r w:rsidRPr="00211B5C">
              <w:rPr>
                <w:rFonts w:ascii="Times New Roman" w:eastAsia="Times New Roman" w:hAnsi="Times New Roman" w:cs="Times New Roman"/>
                <w:b/>
                <w:bCs/>
                <w:sz w:val="24"/>
                <w:szCs w:val="24"/>
                <w:lang w:eastAsia="uk-UA"/>
              </w:rPr>
              <w:t>Київ</w:t>
            </w:r>
          </w:p>
        </w:tc>
      </w:tr>
    </w:tbl>
    <w:p w:rsidR="00211B5C" w:rsidRPr="00211B5C" w:rsidRDefault="00211B5C" w:rsidP="00211B5C">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r w:rsidRPr="00211B5C">
        <w:rPr>
          <w:rFonts w:ascii="Times New Roman" w:eastAsia="Times New Roman" w:hAnsi="Times New Roman" w:cs="Times New Roman"/>
          <w:b/>
          <w:bCs/>
          <w:color w:val="333333"/>
          <w:sz w:val="32"/>
          <w:szCs w:val="32"/>
          <w:lang w:eastAsia="uk-UA"/>
        </w:rPr>
        <w:t>Про внесення змін до постанови Кабінету Міністрів України від 5 червня 2019 р. № 483</w:t>
      </w:r>
    </w:p>
    <w:p w:rsidR="00211B5C" w:rsidRPr="00211B5C" w:rsidRDefault="00211B5C" w:rsidP="00211B5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211B5C">
        <w:rPr>
          <w:rFonts w:ascii="Times New Roman" w:eastAsia="Times New Roman" w:hAnsi="Times New Roman" w:cs="Times New Roman"/>
          <w:color w:val="333333"/>
          <w:sz w:val="24"/>
          <w:szCs w:val="24"/>
          <w:lang w:eastAsia="uk-UA"/>
        </w:rPr>
        <w:t>З метою забезпечення сталої роботи об’єднаної енергетичної системи України Кабінет Міністрів України </w:t>
      </w:r>
      <w:r w:rsidRPr="00211B5C">
        <w:rPr>
          <w:rFonts w:ascii="Times New Roman" w:eastAsia="Times New Roman" w:hAnsi="Times New Roman" w:cs="Times New Roman"/>
          <w:b/>
          <w:bCs/>
          <w:color w:val="333333"/>
          <w:spacing w:val="30"/>
          <w:sz w:val="24"/>
          <w:szCs w:val="24"/>
          <w:lang w:eastAsia="uk-UA"/>
        </w:rPr>
        <w:t>постановляє:</w:t>
      </w:r>
    </w:p>
    <w:p w:rsidR="00211B5C" w:rsidRPr="00211B5C" w:rsidRDefault="00211B5C" w:rsidP="00211B5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211B5C">
        <w:rPr>
          <w:rFonts w:ascii="Times New Roman" w:eastAsia="Times New Roman" w:hAnsi="Times New Roman" w:cs="Times New Roman"/>
          <w:color w:val="333333"/>
          <w:sz w:val="24"/>
          <w:szCs w:val="24"/>
          <w:lang w:eastAsia="uk-UA"/>
        </w:rPr>
        <w:lastRenderedPageBreak/>
        <w:t>1. Погодитися з пропозицією Міністерства енергетики щодо застосування з 1 червня 2023 р. нових фіксованих цін на електричну енергію для побутових споживачів.</w:t>
      </w:r>
    </w:p>
    <w:p w:rsidR="00211B5C" w:rsidRPr="00211B5C" w:rsidRDefault="00211B5C" w:rsidP="00211B5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211B5C">
        <w:rPr>
          <w:rFonts w:ascii="Times New Roman" w:eastAsia="Times New Roman" w:hAnsi="Times New Roman" w:cs="Times New Roman"/>
          <w:color w:val="333333"/>
          <w:sz w:val="24"/>
          <w:szCs w:val="24"/>
          <w:lang w:eastAsia="uk-UA"/>
        </w:rPr>
        <w:t>2. Внести до постанови Кабінету Міністрів України від 5 червня 2019 р. </w:t>
      </w:r>
      <w:hyperlink r:id="rId12" w:tgtFrame="_blank" w:history="1">
        <w:r w:rsidRPr="00211B5C">
          <w:rPr>
            <w:rFonts w:ascii="Times New Roman" w:eastAsia="Times New Roman" w:hAnsi="Times New Roman" w:cs="Times New Roman"/>
            <w:color w:val="000099"/>
            <w:sz w:val="24"/>
            <w:szCs w:val="24"/>
            <w:u w:val="single"/>
            <w:lang w:eastAsia="uk-UA"/>
          </w:rPr>
          <w:t>№ 483</w:t>
        </w:r>
      </w:hyperlink>
      <w:r w:rsidRPr="00211B5C">
        <w:rPr>
          <w:rFonts w:ascii="Times New Roman" w:eastAsia="Times New Roman" w:hAnsi="Times New Roman" w:cs="Times New Roman"/>
          <w:color w:val="333333"/>
          <w:sz w:val="24"/>
          <w:szCs w:val="24"/>
          <w:lang w:eastAsia="uk-UA"/>
        </w:rPr>
        <w:t> “Про затвердження Положення про покладення спеціальних обов’язків на учасників ринку електричної енергії для забезпечення загальносуспільних інтересів у процесі функціонування ринку електричної енергії” (Офіційний вісник України, 2019 р., № 49, ст. 1658; 2021 р., № 4, ст. 220, № 67, ст. 4232; 2023 р., № 46, ст. 2468) зміни, що додаються.</w:t>
      </w:r>
    </w:p>
    <w:p w:rsidR="00211B5C" w:rsidRPr="00211B5C" w:rsidRDefault="00211B5C" w:rsidP="00211B5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211B5C">
        <w:rPr>
          <w:rFonts w:ascii="Times New Roman" w:eastAsia="Times New Roman" w:hAnsi="Times New Roman" w:cs="Times New Roman"/>
          <w:color w:val="333333"/>
          <w:sz w:val="24"/>
          <w:szCs w:val="24"/>
          <w:lang w:eastAsia="uk-UA"/>
        </w:rPr>
        <w:t>3. Ця постанова набирає чинності з 1 червня 2023 року.</w:t>
      </w:r>
    </w:p>
    <w:tbl>
      <w:tblPr>
        <w:tblW w:w="5000" w:type="pct"/>
        <w:tblCellMar>
          <w:left w:w="0" w:type="dxa"/>
          <w:right w:w="0" w:type="dxa"/>
        </w:tblCellMar>
        <w:tblLook w:val="04A0"/>
      </w:tblPr>
      <w:tblGrid>
        <w:gridCol w:w="2892"/>
        <w:gridCol w:w="6747"/>
      </w:tblGrid>
      <w:tr w:rsidR="00211B5C" w:rsidRPr="00211B5C" w:rsidTr="00211B5C">
        <w:tc>
          <w:tcPr>
            <w:tcW w:w="1500" w:type="pct"/>
            <w:hideMark/>
          </w:tcPr>
          <w:p w:rsidR="00211B5C" w:rsidRPr="00211B5C" w:rsidRDefault="00211B5C" w:rsidP="00211B5C">
            <w:pPr>
              <w:spacing w:before="300" w:after="150" w:line="240" w:lineRule="auto"/>
              <w:jc w:val="center"/>
              <w:rPr>
                <w:rFonts w:ascii="Times New Roman" w:eastAsia="Times New Roman" w:hAnsi="Times New Roman" w:cs="Times New Roman"/>
                <w:sz w:val="24"/>
                <w:szCs w:val="24"/>
                <w:lang w:eastAsia="uk-UA"/>
              </w:rPr>
            </w:pPr>
            <w:r w:rsidRPr="00211B5C">
              <w:rPr>
                <w:rFonts w:ascii="Times New Roman" w:eastAsia="Times New Roman" w:hAnsi="Times New Roman" w:cs="Times New Roman"/>
                <w:b/>
                <w:bCs/>
                <w:sz w:val="24"/>
                <w:szCs w:val="24"/>
                <w:lang w:eastAsia="uk-UA"/>
              </w:rPr>
              <w:t>Прем'єр-міністр України</w:t>
            </w:r>
          </w:p>
        </w:tc>
        <w:tc>
          <w:tcPr>
            <w:tcW w:w="3500" w:type="pct"/>
            <w:hideMark/>
          </w:tcPr>
          <w:p w:rsidR="00211B5C" w:rsidRPr="00211B5C" w:rsidRDefault="00211B5C" w:rsidP="00211B5C">
            <w:pPr>
              <w:spacing w:before="300" w:after="0" w:line="240" w:lineRule="auto"/>
              <w:jc w:val="right"/>
              <w:rPr>
                <w:rFonts w:ascii="Times New Roman" w:eastAsia="Times New Roman" w:hAnsi="Times New Roman" w:cs="Times New Roman"/>
                <w:sz w:val="24"/>
                <w:szCs w:val="24"/>
                <w:lang w:eastAsia="uk-UA"/>
              </w:rPr>
            </w:pPr>
            <w:r w:rsidRPr="00211B5C">
              <w:rPr>
                <w:rFonts w:ascii="Times New Roman" w:eastAsia="Times New Roman" w:hAnsi="Times New Roman" w:cs="Times New Roman"/>
                <w:b/>
                <w:bCs/>
                <w:sz w:val="24"/>
                <w:szCs w:val="24"/>
                <w:lang w:eastAsia="uk-UA"/>
              </w:rPr>
              <w:t>Д. ШМИГАЛЬ</w:t>
            </w:r>
          </w:p>
        </w:tc>
      </w:tr>
      <w:tr w:rsidR="00211B5C" w:rsidRPr="00211B5C" w:rsidTr="00211B5C">
        <w:tc>
          <w:tcPr>
            <w:tcW w:w="0" w:type="auto"/>
            <w:hideMark/>
          </w:tcPr>
          <w:p w:rsidR="00211B5C" w:rsidRPr="00211B5C" w:rsidRDefault="00211B5C" w:rsidP="00211B5C">
            <w:pPr>
              <w:spacing w:before="300" w:after="150" w:line="240" w:lineRule="auto"/>
              <w:jc w:val="center"/>
              <w:rPr>
                <w:rFonts w:ascii="Times New Roman" w:eastAsia="Times New Roman" w:hAnsi="Times New Roman" w:cs="Times New Roman"/>
                <w:sz w:val="24"/>
                <w:szCs w:val="24"/>
                <w:lang w:eastAsia="uk-UA"/>
              </w:rPr>
            </w:pPr>
            <w:r w:rsidRPr="00211B5C">
              <w:rPr>
                <w:rFonts w:ascii="Times New Roman" w:eastAsia="Times New Roman" w:hAnsi="Times New Roman" w:cs="Times New Roman"/>
                <w:b/>
                <w:bCs/>
                <w:sz w:val="24"/>
                <w:szCs w:val="24"/>
                <w:lang w:eastAsia="uk-UA"/>
              </w:rPr>
              <w:t>Інд. 37</w:t>
            </w:r>
          </w:p>
        </w:tc>
        <w:tc>
          <w:tcPr>
            <w:tcW w:w="0" w:type="auto"/>
            <w:hideMark/>
          </w:tcPr>
          <w:p w:rsidR="00211B5C" w:rsidRPr="00211B5C" w:rsidRDefault="00211B5C" w:rsidP="00211B5C">
            <w:pPr>
              <w:spacing w:before="300" w:after="0" w:line="240" w:lineRule="auto"/>
              <w:jc w:val="right"/>
              <w:rPr>
                <w:rFonts w:ascii="Times New Roman" w:eastAsia="Times New Roman" w:hAnsi="Times New Roman" w:cs="Times New Roman"/>
                <w:sz w:val="24"/>
                <w:szCs w:val="24"/>
                <w:lang w:eastAsia="uk-UA"/>
              </w:rPr>
            </w:pPr>
            <w:r w:rsidRPr="00211B5C">
              <w:rPr>
                <w:rFonts w:ascii="Times New Roman" w:eastAsia="Times New Roman" w:hAnsi="Times New Roman" w:cs="Times New Roman"/>
                <w:b/>
                <w:bCs/>
                <w:sz w:val="24"/>
                <w:szCs w:val="24"/>
                <w:lang w:eastAsia="uk-UA"/>
              </w:rPr>
              <w:br/>
            </w:r>
          </w:p>
        </w:tc>
      </w:tr>
    </w:tbl>
    <w:p w:rsidR="00211B5C" w:rsidRPr="00211B5C" w:rsidRDefault="008D0956" w:rsidP="00211B5C">
      <w:pPr>
        <w:spacing w:after="0" w:line="240" w:lineRule="auto"/>
        <w:rPr>
          <w:rFonts w:ascii="Times New Roman" w:eastAsia="Times New Roman" w:hAnsi="Times New Roman" w:cs="Times New Roman"/>
          <w:sz w:val="24"/>
          <w:szCs w:val="24"/>
          <w:lang w:eastAsia="uk-UA"/>
        </w:rPr>
      </w:pPr>
      <w:r w:rsidRPr="008D0956">
        <w:rPr>
          <w:rFonts w:ascii="Times New Roman" w:eastAsia="Times New Roman" w:hAnsi="Times New Roman" w:cs="Times New Roman"/>
          <w:sz w:val="24"/>
          <w:szCs w:val="24"/>
          <w:lang w:eastAsia="uk-UA"/>
        </w:rPr>
        <w:pict>
          <v:rect id="_x0000_i1026" style="width:0;height:0" o:hrstd="t" o:hrnoshade="t" o:hr="t" fillcolor="black" stroked="f"/>
        </w:pict>
      </w:r>
    </w:p>
    <w:tbl>
      <w:tblPr>
        <w:tblW w:w="5000" w:type="pct"/>
        <w:tblCellMar>
          <w:left w:w="0" w:type="dxa"/>
          <w:right w:w="0" w:type="dxa"/>
        </w:tblCellMar>
        <w:tblLook w:val="04A0"/>
      </w:tblPr>
      <w:tblGrid>
        <w:gridCol w:w="3856"/>
        <w:gridCol w:w="5783"/>
      </w:tblGrid>
      <w:tr w:rsidR="00211B5C" w:rsidRPr="00211B5C" w:rsidTr="00211B5C">
        <w:tc>
          <w:tcPr>
            <w:tcW w:w="2000" w:type="pct"/>
            <w:hideMark/>
          </w:tcPr>
          <w:p w:rsidR="00211B5C" w:rsidRPr="00211B5C" w:rsidRDefault="00211B5C" w:rsidP="00211B5C">
            <w:pPr>
              <w:spacing w:before="150" w:after="150" w:line="240" w:lineRule="auto"/>
              <w:rPr>
                <w:rFonts w:ascii="Times New Roman" w:eastAsia="Times New Roman" w:hAnsi="Times New Roman" w:cs="Times New Roman"/>
                <w:sz w:val="24"/>
                <w:szCs w:val="24"/>
                <w:lang w:eastAsia="uk-UA"/>
              </w:rPr>
            </w:pPr>
            <w:bookmarkStart w:id="18" w:name="n16"/>
            <w:bookmarkStart w:id="19" w:name="n9"/>
            <w:bookmarkEnd w:id="18"/>
            <w:bookmarkEnd w:id="19"/>
            <w:r w:rsidRPr="00211B5C">
              <w:rPr>
                <w:rFonts w:ascii="Times New Roman" w:eastAsia="Times New Roman" w:hAnsi="Times New Roman" w:cs="Times New Roman"/>
                <w:b/>
                <w:bCs/>
                <w:sz w:val="24"/>
                <w:szCs w:val="24"/>
                <w:lang w:eastAsia="uk-UA"/>
              </w:rPr>
              <w:br/>
            </w:r>
          </w:p>
        </w:tc>
        <w:tc>
          <w:tcPr>
            <w:tcW w:w="3000" w:type="pct"/>
            <w:hideMark/>
          </w:tcPr>
          <w:p w:rsidR="00211B5C" w:rsidRPr="00211B5C" w:rsidRDefault="00211B5C" w:rsidP="00211B5C">
            <w:pPr>
              <w:spacing w:before="150" w:after="150" w:line="240" w:lineRule="auto"/>
              <w:jc w:val="center"/>
              <w:rPr>
                <w:rFonts w:ascii="Times New Roman" w:eastAsia="Times New Roman" w:hAnsi="Times New Roman" w:cs="Times New Roman"/>
                <w:sz w:val="24"/>
                <w:szCs w:val="24"/>
                <w:lang w:eastAsia="uk-UA"/>
              </w:rPr>
            </w:pPr>
            <w:r w:rsidRPr="00211B5C">
              <w:rPr>
                <w:rFonts w:ascii="Times New Roman" w:eastAsia="Times New Roman" w:hAnsi="Times New Roman" w:cs="Times New Roman"/>
                <w:b/>
                <w:bCs/>
                <w:sz w:val="24"/>
                <w:szCs w:val="24"/>
                <w:lang w:eastAsia="uk-UA"/>
              </w:rPr>
              <w:t>ЗАТВЕРДЖЕНО</w:t>
            </w:r>
            <w:r w:rsidRPr="00211B5C">
              <w:rPr>
                <w:rFonts w:ascii="Times New Roman" w:eastAsia="Times New Roman" w:hAnsi="Times New Roman" w:cs="Times New Roman"/>
                <w:sz w:val="24"/>
                <w:szCs w:val="24"/>
                <w:lang w:eastAsia="uk-UA"/>
              </w:rPr>
              <w:br/>
            </w:r>
            <w:r w:rsidRPr="00211B5C">
              <w:rPr>
                <w:rFonts w:ascii="Times New Roman" w:eastAsia="Times New Roman" w:hAnsi="Times New Roman" w:cs="Times New Roman"/>
                <w:b/>
                <w:bCs/>
                <w:sz w:val="24"/>
                <w:szCs w:val="24"/>
                <w:lang w:eastAsia="uk-UA"/>
              </w:rPr>
              <w:t>постановою Кабінету Міністрів України</w:t>
            </w:r>
            <w:r w:rsidRPr="00211B5C">
              <w:rPr>
                <w:rFonts w:ascii="Times New Roman" w:eastAsia="Times New Roman" w:hAnsi="Times New Roman" w:cs="Times New Roman"/>
                <w:sz w:val="24"/>
                <w:szCs w:val="24"/>
                <w:lang w:eastAsia="uk-UA"/>
              </w:rPr>
              <w:br/>
            </w:r>
            <w:r w:rsidRPr="00211B5C">
              <w:rPr>
                <w:rFonts w:ascii="Times New Roman" w:eastAsia="Times New Roman" w:hAnsi="Times New Roman" w:cs="Times New Roman"/>
                <w:b/>
                <w:bCs/>
                <w:sz w:val="24"/>
                <w:szCs w:val="24"/>
                <w:lang w:eastAsia="uk-UA"/>
              </w:rPr>
              <w:t>від 30 травня 2023 р. № 544</w:t>
            </w:r>
          </w:p>
        </w:tc>
      </w:tr>
    </w:tbl>
    <w:p w:rsidR="00211B5C" w:rsidRPr="00211B5C" w:rsidRDefault="00211B5C" w:rsidP="00211B5C">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20" w:name="n10"/>
      <w:bookmarkEnd w:id="20"/>
      <w:r w:rsidRPr="00211B5C">
        <w:rPr>
          <w:rFonts w:ascii="Times New Roman" w:eastAsia="Times New Roman" w:hAnsi="Times New Roman" w:cs="Times New Roman"/>
          <w:b/>
          <w:bCs/>
          <w:color w:val="333333"/>
          <w:sz w:val="32"/>
          <w:szCs w:val="32"/>
          <w:lang w:eastAsia="uk-UA"/>
        </w:rPr>
        <w:t>ЗМІНИ,</w:t>
      </w:r>
      <w:r w:rsidRPr="00211B5C">
        <w:rPr>
          <w:rFonts w:ascii="Times New Roman" w:eastAsia="Times New Roman" w:hAnsi="Times New Roman" w:cs="Times New Roman"/>
          <w:color w:val="333333"/>
          <w:sz w:val="24"/>
          <w:szCs w:val="24"/>
          <w:lang w:eastAsia="uk-UA"/>
        </w:rPr>
        <w:br/>
      </w:r>
      <w:r w:rsidRPr="00211B5C">
        <w:rPr>
          <w:rFonts w:ascii="Times New Roman" w:eastAsia="Times New Roman" w:hAnsi="Times New Roman" w:cs="Times New Roman"/>
          <w:b/>
          <w:bCs/>
          <w:color w:val="333333"/>
          <w:sz w:val="32"/>
          <w:szCs w:val="32"/>
          <w:lang w:eastAsia="uk-UA"/>
        </w:rPr>
        <w:t>що вносяться до постанови Кабінету Міністрів України від 5 червня 2019 р. </w:t>
      </w:r>
      <w:hyperlink r:id="rId13" w:tgtFrame="_blank" w:history="1">
        <w:r w:rsidRPr="00211B5C">
          <w:rPr>
            <w:rFonts w:ascii="Times New Roman" w:eastAsia="Times New Roman" w:hAnsi="Times New Roman" w:cs="Times New Roman"/>
            <w:b/>
            <w:bCs/>
            <w:color w:val="000099"/>
            <w:sz w:val="32"/>
            <w:szCs w:val="32"/>
            <w:u w:val="single"/>
            <w:lang w:eastAsia="uk-UA"/>
          </w:rPr>
          <w:t>№ 483</w:t>
        </w:r>
      </w:hyperlink>
    </w:p>
    <w:p w:rsidR="00211B5C" w:rsidRPr="00211B5C" w:rsidRDefault="00211B5C" w:rsidP="00211B5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 w:name="n11"/>
      <w:bookmarkEnd w:id="21"/>
      <w:r w:rsidRPr="00211B5C">
        <w:rPr>
          <w:rFonts w:ascii="Times New Roman" w:eastAsia="Times New Roman" w:hAnsi="Times New Roman" w:cs="Times New Roman"/>
          <w:color w:val="333333"/>
          <w:sz w:val="24"/>
          <w:szCs w:val="24"/>
          <w:lang w:eastAsia="uk-UA"/>
        </w:rPr>
        <w:t>1. У </w:t>
      </w:r>
      <w:hyperlink r:id="rId14" w:anchor="n6" w:tgtFrame="_blank" w:history="1">
        <w:r w:rsidRPr="00211B5C">
          <w:rPr>
            <w:rFonts w:ascii="Times New Roman" w:eastAsia="Times New Roman" w:hAnsi="Times New Roman" w:cs="Times New Roman"/>
            <w:color w:val="000099"/>
            <w:sz w:val="24"/>
            <w:szCs w:val="24"/>
            <w:u w:val="single"/>
            <w:lang w:eastAsia="uk-UA"/>
          </w:rPr>
          <w:t>пункті 2</w:t>
        </w:r>
      </w:hyperlink>
      <w:r w:rsidRPr="00211B5C">
        <w:rPr>
          <w:rFonts w:ascii="Times New Roman" w:eastAsia="Times New Roman" w:hAnsi="Times New Roman" w:cs="Times New Roman"/>
          <w:color w:val="333333"/>
          <w:sz w:val="24"/>
          <w:szCs w:val="24"/>
          <w:lang w:eastAsia="uk-UA"/>
        </w:rPr>
        <w:t> постанови цифри і слова “31 травня 2023 року” замінити цифрами і словами “31 грудня 2023 року”.</w:t>
      </w:r>
    </w:p>
    <w:p w:rsidR="00211B5C" w:rsidRPr="00211B5C" w:rsidRDefault="00211B5C" w:rsidP="00211B5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 w:name="n12"/>
      <w:bookmarkEnd w:id="22"/>
      <w:r w:rsidRPr="00211B5C">
        <w:rPr>
          <w:rFonts w:ascii="Times New Roman" w:eastAsia="Times New Roman" w:hAnsi="Times New Roman" w:cs="Times New Roman"/>
          <w:color w:val="333333"/>
          <w:sz w:val="24"/>
          <w:szCs w:val="24"/>
          <w:lang w:eastAsia="uk-UA"/>
        </w:rPr>
        <w:t>2. </w:t>
      </w:r>
      <w:hyperlink r:id="rId15" w:anchor="n365" w:tgtFrame="_blank" w:history="1">
        <w:r w:rsidRPr="00211B5C">
          <w:rPr>
            <w:rFonts w:ascii="Times New Roman" w:eastAsia="Times New Roman" w:hAnsi="Times New Roman" w:cs="Times New Roman"/>
            <w:color w:val="000099"/>
            <w:sz w:val="24"/>
            <w:szCs w:val="24"/>
            <w:u w:val="single"/>
            <w:lang w:eastAsia="uk-UA"/>
          </w:rPr>
          <w:t>Пункт 1</w:t>
        </w:r>
      </w:hyperlink>
      <w:r w:rsidRPr="00211B5C">
        <w:rPr>
          <w:rFonts w:ascii="Times New Roman" w:eastAsia="Times New Roman" w:hAnsi="Times New Roman" w:cs="Times New Roman"/>
          <w:color w:val="333333"/>
          <w:sz w:val="24"/>
          <w:szCs w:val="24"/>
          <w:lang w:eastAsia="uk-UA"/>
        </w:rPr>
        <w:t> додатка 3 до Положення про покладення спеціальних обов’язків на учасників ринку електричної енергії для забезпечення загальносуспільних інтересів у процесі функціонування ринку електричної енергії, затвердженого зазначеною постановою, викласти в такій редакції:</w:t>
      </w:r>
    </w:p>
    <w:p w:rsidR="00211B5C" w:rsidRPr="00211B5C" w:rsidRDefault="00211B5C" w:rsidP="00211B5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 w:name="n13"/>
      <w:bookmarkEnd w:id="23"/>
      <w:r w:rsidRPr="00211B5C">
        <w:rPr>
          <w:rFonts w:ascii="Times New Roman" w:eastAsia="Times New Roman" w:hAnsi="Times New Roman" w:cs="Times New Roman"/>
          <w:color w:val="333333"/>
          <w:sz w:val="24"/>
          <w:szCs w:val="24"/>
          <w:lang w:eastAsia="uk-UA"/>
        </w:rPr>
        <w:t>“1. Фіксовані ціни на електричну енергію для побутових споживачів становлять з 1 червня 2023 р. по 31 грудня 2023 р. включно:</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395"/>
        <w:gridCol w:w="1758"/>
        <w:gridCol w:w="1758"/>
        <w:gridCol w:w="1758"/>
      </w:tblGrid>
      <w:tr w:rsidR="00211B5C" w:rsidRPr="00211B5C" w:rsidTr="00211B5C">
        <w:tc>
          <w:tcPr>
            <w:tcW w:w="2250" w:type="pct"/>
            <w:vMerge w:val="restart"/>
            <w:tcBorders>
              <w:top w:val="single" w:sz="6" w:space="0" w:color="000000"/>
              <w:left w:val="nil"/>
              <w:bottom w:val="single" w:sz="6" w:space="0" w:color="000000"/>
              <w:right w:val="single" w:sz="6" w:space="0" w:color="000000"/>
            </w:tcBorders>
            <w:hideMark/>
          </w:tcPr>
          <w:p w:rsidR="00211B5C" w:rsidRPr="00211B5C" w:rsidRDefault="00211B5C" w:rsidP="00211B5C">
            <w:pPr>
              <w:spacing w:before="150" w:after="150" w:line="240" w:lineRule="auto"/>
              <w:jc w:val="center"/>
              <w:rPr>
                <w:rFonts w:ascii="Times New Roman" w:eastAsia="Times New Roman" w:hAnsi="Times New Roman" w:cs="Times New Roman"/>
                <w:sz w:val="24"/>
                <w:szCs w:val="24"/>
                <w:lang w:eastAsia="uk-UA"/>
              </w:rPr>
            </w:pPr>
            <w:bookmarkStart w:id="24" w:name="n14"/>
            <w:bookmarkEnd w:id="24"/>
            <w:r w:rsidRPr="00211B5C">
              <w:rPr>
                <w:rFonts w:ascii="Times New Roman" w:eastAsia="Times New Roman" w:hAnsi="Times New Roman" w:cs="Times New Roman"/>
                <w:sz w:val="24"/>
                <w:szCs w:val="24"/>
                <w:lang w:eastAsia="uk-UA"/>
              </w:rPr>
              <w:t>Споживач</w:t>
            </w:r>
          </w:p>
        </w:tc>
        <w:tc>
          <w:tcPr>
            <w:tcW w:w="2700" w:type="pct"/>
            <w:gridSpan w:val="3"/>
            <w:tcBorders>
              <w:top w:val="single" w:sz="6" w:space="0" w:color="000000"/>
              <w:left w:val="single" w:sz="6" w:space="0" w:color="000000"/>
              <w:bottom w:val="single" w:sz="6" w:space="0" w:color="000000"/>
              <w:right w:val="nil"/>
            </w:tcBorders>
            <w:hideMark/>
          </w:tcPr>
          <w:p w:rsidR="00211B5C" w:rsidRPr="00211B5C" w:rsidRDefault="00211B5C" w:rsidP="00211B5C">
            <w:pPr>
              <w:spacing w:before="150" w:after="150" w:line="240" w:lineRule="auto"/>
              <w:jc w:val="center"/>
              <w:rPr>
                <w:rFonts w:ascii="Times New Roman" w:eastAsia="Times New Roman" w:hAnsi="Times New Roman" w:cs="Times New Roman"/>
                <w:sz w:val="24"/>
                <w:szCs w:val="24"/>
                <w:lang w:eastAsia="uk-UA"/>
              </w:rPr>
            </w:pPr>
            <w:r w:rsidRPr="00211B5C">
              <w:rPr>
                <w:rFonts w:ascii="Times New Roman" w:eastAsia="Times New Roman" w:hAnsi="Times New Roman" w:cs="Times New Roman"/>
                <w:sz w:val="24"/>
                <w:szCs w:val="24"/>
                <w:lang w:eastAsia="uk-UA"/>
              </w:rPr>
              <w:t>Фіксована ціна на електричну енергію в гривнях за 1 кВт·год</w:t>
            </w:r>
          </w:p>
        </w:tc>
      </w:tr>
      <w:tr w:rsidR="00211B5C" w:rsidRPr="00211B5C" w:rsidTr="00211B5C">
        <w:tc>
          <w:tcPr>
            <w:tcW w:w="0" w:type="auto"/>
            <w:vMerge/>
            <w:tcBorders>
              <w:top w:val="single" w:sz="6" w:space="0" w:color="000000"/>
              <w:left w:val="nil"/>
              <w:bottom w:val="single" w:sz="6" w:space="0" w:color="000000"/>
              <w:right w:val="single" w:sz="6" w:space="0" w:color="000000"/>
            </w:tcBorders>
            <w:hideMark/>
          </w:tcPr>
          <w:p w:rsidR="00211B5C" w:rsidRPr="00211B5C" w:rsidRDefault="00211B5C" w:rsidP="00211B5C">
            <w:pPr>
              <w:spacing w:after="0" w:line="240" w:lineRule="auto"/>
              <w:rPr>
                <w:rFonts w:ascii="Times New Roman" w:eastAsia="Times New Roman" w:hAnsi="Times New Roman" w:cs="Times New Roman"/>
                <w:sz w:val="24"/>
                <w:szCs w:val="24"/>
                <w:lang w:eastAsia="uk-UA"/>
              </w:rPr>
            </w:pPr>
          </w:p>
        </w:tc>
        <w:tc>
          <w:tcPr>
            <w:tcW w:w="900" w:type="pct"/>
            <w:tcBorders>
              <w:top w:val="single" w:sz="6" w:space="0" w:color="000000"/>
              <w:left w:val="single" w:sz="6" w:space="0" w:color="000000"/>
              <w:bottom w:val="single" w:sz="6" w:space="0" w:color="000000"/>
              <w:right w:val="single" w:sz="6" w:space="0" w:color="000000"/>
            </w:tcBorders>
            <w:hideMark/>
          </w:tcPr>
          <w:p w:rsidR="00211B5C" w:rsidRPr="00211B5C" w:rsidRDefault="00211B5C" w:rsidP="00211B5C">
            <w:pPr>
              <w:spacing w:before="150" w:after="150" w:line="240" w:lineRule="auto"/>
              <w:jc w:val="center"/>
              <w:rPr>
                <w:rFonts w:ascii="Times New Roman" w:eastAsia="Times New Roman" w:hAnsi="Times New Roman" w:cs="Times New Roman"/>
                <w:sz w:val="24"/>
                <w:szCs w:val="24"/>
                <w:lang w:eastAsia="uk-UA"/>
              </w:rPr>
            </w:pPr>
            <w:r w:rsidRPr="00211B5C">
              <w:rPr>
                <w:rFonts w:ascii="Times New Roman" w:eastAsia="Times New Roman" w:hAnsi="Times New Roman" w:cs="Times New Roman"/>
                <w:sz w:val="24"/>
                <w:szCs w:val="24"/>
                <w:lang w:eastAsia="uk-UA"/>
              </w:rPr>
              <w:t>без податку на додану вартість</w:t>
            </w:r>
          </w:p>
        </w:tc>
        <w:tc>
          <w:tcPr>
            <w:tcW w:w="900" w:type="pct"/>
            <w:tcBorders>
              <w:top w:val="single" w:sz="6" w:space="0" w:color="000000"/>
              <w:left w:val="single" w:sz="6" w:space="0" w:color="000000"/>
              <w:bottom w:val="single" w:sz="6" w:space="0" w:color="000000"/>
              <w:right w:val="single" w:sz="6" w:space="0" w:color="000000"/>
            </w:tcBorders>
            <w:hideMark/>
          </w:tcPr>
          <w:p w:rsidR="00211B5C" w:rsidRPr="00211B5C" w:rsidRDefault="00211B5C" w:rsidP="00211B5C">
            <w:pPr>
              <w:spacing w:before="150" w:after="150" w:line="240" w:lineRule="auto"/>
              <w:jc w:val="center"/>
              <w:rPr>
                <w:rFonts w:ascii="Times New Roman" w:eastAsia="Times New Roman" w:hAnsi="Times New Roman" w:cs="Times New Roman"/>
                <w:sz w:val="24"/>
                <w:szCs w:val="24"/>
                <w:lang w:eastAsia="uk-UA"/>
              </w:rPr>
            </w:pPr>
            <w:r w:rsidRPr="00211B5C">
              <w:rPr>
                <w:rFonts w:ascii="Times New Roman" w:eastAsia="Times New Roman" w:hAnsi="Times New Roman" w:cs="Times New Roman"/>
                <w:sz w:val="24"/>
                <w:szCs w:val="24"/>
                <w:lang w:eastAsia="uk-UA"/>
              </w:rPr>
              <w:t>податок на додану вартість</w:t>
            </w:r>
          </w:p>
        </w:tc>
        <w:tc>
          <w:tcPr>
            <w:tcW w:w="850" w:type="pct"/>
            <w:tcBorders>
              <w:top w:val="single" w:sz="6" w:space="0" w:color="000000"/>
              <w:left w:val="single" w:sz="6" w:space="0" w:color="000000"/>
              <w:bottom w:val="single" w:sz="6" w:space="0" w:color="000000"/>
              <w:right w:val="nil"/>
            </w:tcBorders>
            <w:hideMark/>
          </w:tcPr>
          <w:p w:rsidR="00211B5C" w:rsidRPr="00211B5C" w:rsidRDefault="00211B5C" w:rsidP="00211B5C">
            <w:pPr>
              <w:spacing w:before="150" w:after="150" w:line="240" w:lineRule="auto"/>
              <w:jc w:val="center"/>
              <w:rPr>
                <w:rFonts w:ascii="Times New Roman" w:eastAsia="Times New Roman" w:hAnsi="Times New Roman" w:cs="Times New Roman"/>
                <w:sz w:val="24"/>
                <w:szCs w:val="24"/>
                <w:lang w:eastAsia="uk-UA"/>
              </w:rPr>
            </w:pPr>
            <w:r w:rsidRPr="00211B5C">
              <w:rPr>
                <w:rFonts w:ascii="Times New Roman" w:eastAsia="Times New Roman" w:hAnsi="Times New Roman" w:cs="Times New Roman"/>
                <w:sz w:val="24"/>
                <w:szCs w:val="24"/>
                <w:lang w:eastAsia="uk-UA"/>
              </w:rPr>
              <w:t>з податком на додану вартість</w:t>
            </w:r>
          </w:p>
        </w:tc>
      </w:tr>
      <w:tr w:rsidR="00211B5C" w:rsidRPr="00211B5C" w:rsidTr="00211B5C">
        <w:tc>
          <w:tcPr>
            <w:tcW w:w="2250" w:type="pct"/>
            <w:tcBorders>
              <w:top w:val="single" w:sz="6" w:space="0" w:color="000000"/>
              <w:left w:val="nil"/>
              <w:bottom w:val="nil"/>
              <w:right w:val="nil"/>
            </w:tcBorders>
            <w:hideMark/>
          </w:tcPr>
          <w:p w:rsidR="00211B5C" w:rsidRPr="00211B5C" w:rsidRDefault="00211B5C" w:rsidP="00211B5C">
            <w:pPr>
              <w:spacing w:before="150" w:after="150" w:line="240" w:lineRule="auto"/>
              <w:rPr>
                <w:rFonts w:ascii="Times New Roman" w:eastAsia="Times New Roman" w:hAnsi="Times New Roman" w:cs="Times New Roman"/>
                <w:sz w:val="24"/>
                <w:szCs w:val="24"/>
                <w:lang w:eastAsia="uk-UA"/>
              </w:rPr>
            </w:pPr>
            <w:r w:rsidRPr="00211B5C">
              <w:rPr>
                <w:rFonts w:ascii="Times New Roman" w:eastAsia="Times New Roman" w:hAnsi="Times New Roman" w:cs="Times New Roman"/>
                <w:sz w:val="24"/>
                <w:szCs w:val="24"/>
                <w:lang w:eastAsia="uk-UA"/>
              </w:rPr>
              <w:t>Індивідуальні та колективні побутові споживачі (зокрема гуртожитки), а також споживачі (цілі споживання), які визначені в абзацах </w:t>
            </w:r>
            <w:hyperlink r:id="rId16" w:anchor="n2175" w:tgtFrame="_blank" w:history="1">
              <w:r w:rsidRPr="00211B5C">
                <w:rPr>
                  <w:rFonts w:ascii="Times New Roman" w:eastAsia="Times New Roman" w:hAnsi="Times New Roman" w:cs="Times New Roman"/>
                  <w:color w:val="000099"/>
                  <w:sz w:val="24"/>
                  <w:szCs w:val="24"/>
                  <w:u w:val="single"/>
                  <w:lang w:eastAsia="uk-UA"/>
                </w:rPr>
                <w:t>одинадцятому - чотирнадцятому</w:t>
              </w:r>
            </w:hyperlink>
            <w:r w:rsidRPr="00211B5C">
              <w:rPr>
                <w:rFonts w:ascii="Times New Roman" w:eastAsia="Times New Roman" w:hAnsi="Times New Roman" w:cs="Times New Roman"/>
                <w:sz w:val="24"/>
                <w:szCs w:val="24"/>
                <w:lang w:eastAsia="uk-UA"/>
              </w:rPr>
              <w:t> пункту 13 розділу XVII “Прикінцеві та перехідні положення” Закону України “Про ринок електричної енергії”</w:t>
            </w:r>
          </w:p>
        </w:tc>
        <w:tc>
          <w:tcPr>
            <w:tcW w:w="900" w:type="pct"/>
            <w:tcBorders>
              <w:top w:val="single" w:sz="6" w:space="0" w:color="000000"/>
              <w:left w:val="nil"/>
              <w:bottom w:val="nil"/>
              <w:right w:val="nil"/>
            </w:tcBorders>
            <w:hideMark/>
          </w:tcPr>
          <w:p w:rsidR="00211B5C" w:rsidRPr="00211B5C" w:rsidRDefault="00211B5C" w:rsidP="00211B5C">
            <w:pPr>
              <w:spacing w:before="150" w:after="150" w:line="240" w:lineRule="auto"/>
              <w:jc w:val="center"/>
              <w:rPr>
                <w:rFonts w:ascii="Times New Roman" w:eastAsia="Times New Roman" w:hAnsi="Times New Roman" w:cs="Times New Roman"/>
                <w:sz w:val="24"/>
                <w:szCs w:val="24"/>
                <w:lang w:eastAsia="uk-UA"/>
              </w:rPr>
            </w:pPr>
            <w:r w:rsidRPr="00211B5C">
              <w:rPr>
                <w:rFonts w:ascii="Times New Roman" w:eastAsia="Times New Roman" w:hAnsi="Times New Roman" w:cs="Times New Roman"/>
                <w:sz w:val="24"/>
                <w:szCs w:val="24"/>
                <w:lang w:eastAsia="uk-UA"/>
              </w:rPr>
              <w:t>2,2</w:t>
            </w:r>
          </w:p>
        </w:tc>
        <w:tc>
          <w:tcPr>
            <w:tcW w:w="900" w:type="pct"/>
            <w:tcBorders>
              <w:top w:val="single" w:sz="6" w:space="0" w:color="000000"/>
              <w:left w:val="nil"/>
              <w:bottom w:val="nil"/>
              <w:right w:val="nil"/>
            </w:tcBorders>
            <w:hideMark/>
          </w:tcPr>
          <w:p w:rsidR="00211B5C" w:rsidRPr="00211B5C" w:rsidRDefault="00211B5C" w:rsidP="00211B5C">
            <w:pPr>
              <w:spacing w:before="150" w:after="150" w:line="240" w:lineRule="auto"/>
              <w:jc w:val="center"/>
              <w:rPr>
                <w:rFonts w:ascii="Times New Roman" w:eastAsia="Times New Roman" w:hAnsi="Times New Roman" w:cs="Times New Roman"/>
                <w:sz w:val="24"/>
                <w:szCs w:val="24"/>
                <w:lang w:eastAsia="uk-UA"/>
              </w:rPr>
            </w:pPr>
            <w:r w:rsidRPr="00211B5C">
              <w:rPr>
                <w:rFonts w:ascii="Times New Roman" w:eastAsia="Times New Roman" w:hAnsi="Times New Roman" w:cs="Times New Roman"/>
                <w:sz w:val="24"/>
                <w:szCs w:val="24"/>
                <w:lang w:eastAsia="uk-UA"/>
              </w:rPr>
              <w:t>0,44</w:t>
            </w:r>
          </w:p>
        </w:tc>
        <w:tc>
          <w:tcPr>
            <w:tcW w:w="850" w:type="pct"/>
            <w:tcBorders>
              <w:top w:val="single" w:sz="6" w:space="0" w:color="000000"/>
              <w:left w:val="nil"/>
              <w:bottom w:val="nil"/>
              <w:right w:val="nil"/>
            </w:tcBorders>
            <w:hideMark/>
          </w:tcPr>
          <w:p w:rsidR="00211B5C" w:rsidRPr="00211B5C" w:rsidRDefault="00211B5C" w:rsidP="00211B5C">
            <w:pPr>
              <w:spacing w:before="150" w:after="150" w:line="240" w:lineRule="auto"/>
              <w:jc w:val="center"/>
              <w:rPr>
                <w:rFonts w:ascii="Times New Roman" w:eastAsia="Times New Roman" w:hAnsi="Times New Roman" w:cs="Times New Roman"/>
                <w:sz w:val="24"/>
                <w:szCs w:val="24"/>
                <w:lang w:eastAsia="uk-UA"/>
              </w:rPr>
            </w:pPr>
            <w:r w:rsidRPr="00211B5C">
              <w:rPr>
                <w:rFonts w:ascii="Times New Roman" w:eastAsia="Times New Roman" w:hAnsi="Times New Roman" w:cs="Times New Roman"/>
                <w:sz w:val="24"/>
                <w:szCs w:val="24"/>
                <w:lang w:eastAsia="uk-UA"/>
              </w:rPr>
              <w:t>2,6</w:t>
            </w:r>
          </w:p>
        </w:tc>
      </w:tr>
    </w:tbl>
    <w:p w:rsidR="003E6BA0" w:rsidRPr="000C167B" w:rsidRDefault="003E6BA0" w:rsidP="000C167B">
      <w:pPr>
        <w:shd w:val="clear" w:color="auto" w:fill="FFFFFF"/>
        <w:spacing w:after="0" w:line="240" w:lineRule="auto"/>
        <w:ind w:firstLine="450"/>
        <w:jc w:val="both"/>
        <w:rPr>
          <w:rFonts w:ascii="Times New Roman" w:eastAsia="Times New Roman" w:hAnsi="Times New Roman" w:cs="Times New Roman"/>
          <w:color w:val="333333"/>
          <w:sz w:val="24"/>
          <w:szCs w:val="24"/>
          <w:lang w:eastAsia="uk-UA"/>
        </w:rPr>
      </w:pPr>
    </w:p>
    <w:p w:rsidR="003E6BA0" w:rsidRDefault="003E6BA0" w:rsidP="003E27AB">
      <w:pPr>
        <w:shd w:val="clear" w:color="auto" w:fill="FFFFFF"/>
        <w:spacing w:after="0" w:line="240" w:lineRule="auto"/>
        <w:ind w:left="450" w:right="450"/>
        <w:jc w:val="center"/>
        <w:rPr>
          <w:rFonts w:ascii="Times New Roman" w:eastAsia="Times New Roman" w:hAnsi="Times New Roman" w:cs="Times New Roman"/>
          <w:b/>
          <w:bCs/>
          <w:color w:val="333333"/>
          <w:sz w:val="26"/>
          <w:szCs w:val="26"/>
          <w:lang w:eastAsia="uk-UA"/>
        </w:rPr>
      </w:pPr>
      <w:r w:rsidRPr="000A510D">
        <w:rPr>
          <w:rFonts w:ascii="Times New Roman" w:hAnsi="Times New Roman" w:cs="Times New Roman"/>
          <w:noProof/>
          <w:sz w:val="26"/>
          <w:szCs w:val="26"/>
          <w:lang w:val="ru-RU" w:eastAsia="ru-RU"/>
        </w:rPr>
        <w:lastRenderedPageBreak/>
        <w:drawing>
          <wp:inline distT="0" distB="0" distL="0" distR="0">
            <wp:extent cx="711200" cy="11938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11200" cy="1193800"/>
                    </a:xfrm>
                    <a:prstGeom prst="rect">
                      <a:avLst/>
                    </a:prstGeom>
                  </pic:spPr>
                </pic:pic>
              </a:graphicData>
            </a:graphic>
          </wp:inline>
        </w:drawing>
      </w:r>
    </w:p>
    <w:p w:rsidR="003E6BA0" w:rsidRDefault="003E6BA0" w:rsidP="003E27AB">
      <w:pPr>
        <w:shd w:val="clear" w:color="auto" w:fill="FFFFFF"/>
        <w:spacing w:after="0" w:line="240" w:lineRule="auto"/>
        <w:ind w:left="450" w:right="450"/>
        <w:jc w:val="center"/>
        <w:rPr>
          <w:rFonts w:ascii="Times New Roman" w:eastAsia="Times New Roman" w:hAnsi="Times New Roman" w:cs="Times New Roman"/>
          <w:b/>
          <w:bCs/>
          <w:color w:val="333333"/>
          <w:sz w:val="26"/>
          <w:szCs w:val="26"/>
          <w:lang w:eastAsia="uk-UA"/>
        </w:rPr>
      </w:pPr>
    </w:p>
    <w:p w:rsidR="003E6BA0" w:rsidRPr="00EF2A21" w:rsidRDefault="003E6BA0" w:rsidP="003E27AB">
      <w:pPr>
        <w:shd w:val="clear" w:color="auto" w:fill="FFFFFF"/>
        <w:spacing w:after="0" w:line="240" w:lineRule="auto"/>
        <w:ind w:left="450" w:right="450"/>
        <w:jc w:val="center"/>
        <w:rPr>
          <w:rFonts w:ascii="Times New Roman" w:eastAsia="Times New Roman" w:hAnsi="Times New Roman" w:cs="Times New Roman"/>
          <w:b/>
          <w:bCs/>
          <w:color w:val="333333"/>
          <w:sz w:val="26"/>
          <w:szCs w:val="26"/>
          <w:lang w:eastAsia="uk-UA"/>
        </w:rPr>
      </w:pPr>
      <w:r w:rsidRPr="00EF2A21">
        <w:rPr>
          <w:rFonts w:ascii="Times New Roman" w:eastAsia="Times New Roman" w:hAnsi="Times New Roman" w:cs="Times New Roman"/>
          <w:b/>
          <w:bCs/>
          <w:color w:val="333333"/>
          <w:sz w:val="26"/>
          <w:szCs w:val="26"/>
          <w:lang w:eastAsia="uk-UA"/>
        </w:rPr>
        <w:t>Закон України</w:t>
      </w:r>
    </w:p>
    <w:p w:rsidR="003E6BA0" w:rsidRPr="00EF2A21" w:rsidRDefault="003E6BA0" w:rsidP="003E27AB">
      <w:pPr>
        <w:shd w:val="clear" w:color="auto" w:fill="FFFFFF"/>
        <w:spacing w:after="0" w:line="240" w:lineRule="auto"/>
        <w:ind w:left="450" w:right="450"/>
        <w:jc w:val="center"/>
        <w:rPr>
          <w:rFonts w:ascii="Times New Roman" w:eastAsia="Times New Roman" w:hAnsi="Times New Roman" w:cs="Times New Roman"/>
          <w:b/>
          <w:bCs/>
          <w:color w:val="333333"/>
          <w:sz w:val="26"/>
          <w:szCs w:val="26"/>
          <w:lang w:eastAsia="uk-UA"/>
        </w:rPr>
      </w:pPr>
      <w:r w:rsidRPr="00EF2A21">
        <w:rPr>
          <w:rFonts w:ascii="Times New Roman" w:eastAsia="Times New Roman" w:hAnsi="Times New Roman" w:cs="Times New Roman"/>
          <w:b/>
          <w:bCs/>
          <w:color w:val="333333"/>
          <w:sz w:val="26"/>
          <w:szCs w:val="26"/>
          <w:lang w:eastAsia="uk-UA"/>
        </w:rPr>
        <w:t>«Про ринок електричної енергії»</w:t>
      </w:r>
    </w:p>
    <w:p w:rsidR="003E6BA0" w:rsidRPr="00EF2A21" w:rsidRDefault="003E6BA0" w:rsidP="003E27AB">
      <w:pPr>
        <w:shd w:val="clear" w:color="auto" w:fill="FFFFFF"/>
        <w:spacing w:after="0" w:line="240" w:lineRule="auto"/>
        <w:ind w:left="450" w:right="450"/>
        <w:jc w:val="center"/>
        <w:rPr>
          <w:rFonts w:ascii="Times New Roman" w:eastAsia="Times New Roman" w:hAnsi="Times New Roman" w:cs="Times New Roman"/>
          <w:color w:val="333333"/>
          <w:sz w:val="26"/>
          <w:szCs w:val="26"/>
          <w:lang w:eastAsia="uk-UA"/>
        </w:rPr>
      </w:pPr>
    </w:p>
    <w:p w:rsidR="003E6BA0" w:rsidRPr="00EF2A21" w:rsidRDefault="003E6BA0" w:rsidP="003E27AB">
      <w:pPr>
        <w:spacing w:after="0" w:line="240" w:lineRule="auto"/>
        <w:jc w:val="center"/>
        <w:rPr>
          <w:rStyle w:val="rvts44"/>
          <w:rFonts w:ascii="Times New Roman" w:hAnsi="Times New Roman" w:cs="Times New Roman"/>
          <w:b/>
          <w:bCs/>
          <w:color w:val="333333"/>
          <w:sz w:val="26"/>
          <w:szCs w:val="26"/>
          <w:shd w:val="clear" w:color="auto" w:fill="FFFFFF"/>
        </w:rPr>
      </w:pPr>
      <w:r w:rsidRPr="00EF2A21">
        <w:rPr>
          <w:rFonts w:ascii="Times New Roman" w:hAnsi="Times New Roman" w:cs="Times New Roman"/>
          <w:b/>
          <w:bCs/>
          <w:sz w:val="26"/>
          <w:szCs w:val="26"/>
        </w:rPr>
        <w:t>№</w:t>
      </w:r>
      <w:r w:rsidRPr="00EF2A21">
        <w:rPr>
          <w:rStyle w:val="rvts44"/>
          <w:rFonts w:ascii="Times New Roman" w:hAnsi="Times New Roman" w:cs="Times New Roman"/>
          <w:b/>
          <w:bCs/>
          <w:color w:val="333333"/>
          <w:sz w:val="26"/>
          <w:szCs w:val="26"/>
          <w:shd w:val="clear" w:color="auto" w:fill="FFFFFF"/>
        </w:rPr>
        <w:t>2019-VIII від 13 квітня 2017 року</w:t>
      </w:r>
    </w:p>
    <w:p w:rsidR="003E6BA0" w:rsidRPr="00EF2A21" w:rsidRDefault="003E6BA0" w:rsidP="003E27AB">
      <w:pPr>
        <w:spacing w:after="0" w:line="240" w:lineRule="auto"/>
        <w:jc w:val="center"/>
        <w:rPr>
          <w:rStyle w:val="rvts44"/>
          <w:rFonts w:ascii="Times New Roman" w:hAnsi="Times New Roman" w:cs="Times New Roman"/>
          <w:b/>
          <w:bCs/>
          <w:color w:val="333333"/>
          <w:sz w:val="26"/>
          <w:szCs w:val="26"/>
          <w:shd w:val="clear" w:color="auto" w:fill="FFFFFF"/>
        </w:rPr>
      </w:pPr>
    </w:p>
    <w:p w:rsidR="003E6BA0" w:rsidRPr="00EF2A21" w:rsidRDefault="003E6BA0" w:rsidP="003E27AB">
      <w:pPr>
        <w:spacing w:after="0" w:line="240" w:lineRule="auto"/>
        <w:jc w:val="center"/>
        <w:rPr>
          <w:rFonts w:ascii="Times New Roman" w:hAnsi="Times New Roman" w:cs="Times New Roman"/>
          <w:sz w:val="26"/>
          <w:szCs w:val="26"/>
        </w:rPr>
      </w:pPr>
      <w:r w:rsidRPr="00EF2A21">
        <w:rPr>
          <w:rFonts w:ascii="Times New Roman" w:hAnsi="Times New Roman" w:cs="Times New Roman"/>
          <w:sz w:val="26"/>
          <w:szCs w:val="26"/>
        </w:rPr>
        <w:t>(із змінами та доповненнями)</w:t>
      </w:r>
    </w:p>
    <w:p w:rsidR="003E6BA0" w:rsidRPr="00EF2A21" w:rsidRDefault="003E6BA0" w:rsidP="003E27AB">
      <w:pPr>
        <w:spacing w:after="0" w:line="240" w:lineRule="auto"/>
        <w:jc w:val="center"/>
        <w:rPr>
          <w:rFonts w:ascii="Times New Roman" w:hAnsi="Times New Roman" w:cs="Times New Roman"/>
          <w:sz w:val="26"/>
          <w:szCs w:val="26"/>
        </w:rPr>
      </w:pPr>
    </w:p>
    <w:p w:rsidR="003E6BA0" w:rsidRPr="00EF2A21" w:rsidRDefault="003E6BA0" w:rsidP="003E27AB">
      <w:pPr>
        <w:spacing w:after="0" w:line="240" w:lineRule="auto"/>
        <w:jc w:val="center"/>
        <w:rPr>
          <w:rFonts w:ascii="Times New Roman" w:hAnsi="Times New Roman" w:cs="Times New Roman"/>
          <w:i/>
          <w:iCs/>
          <w:sz w:val="26"/>
          <w:szCs w:val="26"/>
        </w:rPr>
      </w:pPr>
      <w:r w:rsidRPr="00EF2A21">
        <w:rPr>
          <w:rFonts w:ascii="Times New Roman" w:hAnsi="Times New Roman" w:cs="Times New Roman"/>
          <w:i/>
          <w:iCs/>
          <w:sz w:val="26"/>
          <w:szCs w:val="26"/>
        </w:rPr>
        <w:t>(витяг)</w:t>
      </w:r>
    </w:p>
    <w:p w:rsidR="003E6BA0" w:rsidRPr="00EF2A21" w:rsidRDefault="003E6BA0" w:rsidP="003E27AB">
      <w:pPr>
        <w:spacing w:after="0" w:line="240" w:lineRule="auto"/>
        <w:jc w:val="center"/>
        <w:rPr>
          <w:rFonts w:ascii="Times New Roman" w:hAnsi="Times New Roman" w:cs="Times New Roman"/>
          <w:i/>
          <w:iCs/>
          <w:sz w:val="26"/>
          <w:szCs w:val="26"/>
        </w:rPr>
      </w:pPr>
    </w:p>
    <w:p w:rsidR="003E6BA0" w:rsidRPr="00EF2A21" w:rsidRDefault="003E6BA0" w:rsidP="003E27AB">
      <w:pPr>
        <w:shd w:val="clear" w:color="auto" w:fill="FFFFFF"/>
        <w:spacing w:after="0" w:line="240" w:lineRule="auto"/>
        <w:ind w:left="450" w:right="450"/>
        <w:jc w:val="center"/>
        <w:rPr>
          <w:rFonts w:ascii="Times New Roman" w:eastAsia="Times New Roman" w:hAnsi="Times New Roman" w:cs="Times New Roman"/>
          <w:color w:val="333333"/>
          <w:sz w:val="24"/>
          <w:szCs w:val="24"/>
          <w:lang w:eastAsia="uk-UA"/>
        </w:rPr>
      </w:pPr>
      <w:r w:rsidRPr="00EF2A21">
        <w:rPr>
          <w:rFonts w:ascii="Times New Roman" w:eastAsia="Times New Roman" w:hAnsi="Times New Roman" w:cs="Times New Roman"/>
          <w:b/>
          <w:bCs/>
          <w:color w:val="333333"/>
          <w:sz w:val="28"/>
          <w:szCs w:val="28"/>
          <w:lang w:eastAsia="uk-UA"/>
        </w:rPr>
        <w:t>Розділ I</w:t>
      </w:r>
      <w:r w:rsidRPr="00EF2A21">
        <w:rPr>
          <w:rFonts w:ascii="Times New Roman" w:eastAsia="Times New Roman" w:hAnsi="Times New Roman" w:cs="Times New Roman"/>
          <w:color w:val="333333"/>
          <w:sz w:val="24"/>
          <w:szCs w:val="24"/>
          <w:lang w:eastAsia="uk-UA"/>
        </w:rPr>
        <w:br/>
      </w:r>
      <w:r w:rsidRPr="00EF2A21">
        <w:rPr>
          <w:rFonts w:ascii="Times New Roman" w:eastAsia="Times New Roman" w:hAnsi="Times New Roman" w:cs="Times New Roman"/>
          <w:b/>
          <w:bCs/>
          <w:color w:val="333333"/>
          <w:sz w:val="28"/>
          <w:szCs w:val="28"/>
          <w:lang w:eastAsia="uk-UA"/>
        </w:rPr>
        <w:t>ЗАГАЛЬНІ ПОЛОЖЕННЯ</w:t>
      </w:r>
    </w:p>
    <w:p w:rsidR="003E6BA0" w:rsidRPr="00EF2A21" w:rsidRDefault="003E6BA0" w:rsidP="003E27AB">
      <w:pPr>
        <w:shd w:val="clear" w:color="auto" w:fill="FFFFFF"/>
        <w:spacing w:after="0" w:line="240" w:lineRule="auto"/>
        <w:ind w:firstLine="450"/>
        <w:jc w:val="both"/>
        <w:rPr>
          <w:rFonts w:ascii="Times New Roman" w:hAnsi="Times New Roman" w:cs="Times New Roman"/>
          <w:i/>
          <w:iCs/>
          <w:sz w:val="26"/>
          <w:szCs w:val="26"/>
        </w:rPr>
      </w:pPr>
      <w:bookmarkStart w:id="25" w:name="n6"/>
      <w:bookmarkEnd w:id="25"/>
      <w:r w:rsidRPr="00EF2A21">
        <w:rPr>
          <w:rFonts w:ascii="Times New Roman" w:eastAsia="Times New Roman" w:hAnsi="Times New Roman" w:cs="Times New Roman"/>
          <w:b/>
          <w:bCs/>
          <w:color w:val="333333"/>
          <w:sz w:val="24"/>
          <w:szCs w:val="24"/>
          <w:lang w:eastAsia="uk-UA"/>
        </w:rPr>
        <w:t>Стаття 1. </w:t>
      </w:r>
      <w:r w:rsidRPr="00EF2A21">
        <w:rPr>
          <w:rFonts w:ascii="Times New Roman" w:eastAsia="Times New Roman" w:hAnsi="Times New Roman" w:cs="Times New Roman"/>
          <w:color w:val="333333"/>
          <w:sz w:val="24"/>
          <w:szCs w:val="24"/>
          <w:lang w:eastAsia="uk-UA"/>
        </w:rPr>
        <w:t>Визначення термінів</w:t>
      </w:r>
    </w:p>
    <w:p w:rsidR="003E6BA0" w:rsidRPr="00EF2A21" w:rsidRDefault="003E6BA0" w:rsidP="003E27AB">
      <w:pPr>
        <w:pStyle w:val="rvps2"/>
        <w:shd w:val="clear" w:color="auto" w:fill="FFFFFF"/>
        <w:spacing w:before="0" w:beforeAutospacing="0" w:after="0" w:afterAutospacing="0"/>
        <w:ind w:firstLine="450"/>
        <w:jc w:val="both"/>
        <w:rPr>
          <w:color w:val="333333"/>
          <w:shd w:val="clear" w:color="auto" w:fill="FFFFFF"/>
        </w:rPr>
      </w:pPr>
      <w:r w:rsidRPr="00EF2A21">
        <w:rPr>
          <w:color w:val="333333"/>
          <w:shd w:val="clear" w:color="auto" w:fill="FFFFFF"/>
        </w:rPr>
        <w:t>42) малий непобутовий споживач - споживач, який не є побутовим споживачем і купує електричну енергію для власного споживання, електроустановки якого приєднані до електричних мереж з договірною потужністю до 50 кВт</w:t>
      </w:r>
      <w:r>
        <w:rPr>
          <w:color w:val="333333"/>
          <w:shd w:val="clear" w:color="auto" w:fill="FFFFFF"/>
        </w:rPr>
        <w:t>;</w:t>
      </w:r>
    </w:p>
    <w:p w:rsidR="003E6BA0" w:rsidRDefault="003E6BA0" w:rsidP="003E27AB">
      <w:pPr>
        <w:pStyle w:val="rvps2"/>
        <w:shd w:val="clear" w:color="auto" w:fill="FFFFFF"/>
        <w:spacing w:before="0" w:beforeAutospacing="0" w:after="0" w:afterAutospacing="0"/>
        <w:ind w:firstLine="450"/>
        <w:jc w:val="both"/>
        <w:rPr>
          <w:color w:val="333333"/>
          <w:shd w:val="clear" w:color="auto" w:fill="FFFFFF"/>
        </w:rPr>
      </w:pPr>
      <w:r>
        <w:rPr>
          <w:color w:val="333333"/>
          <w:shd w:val="clear" w:color="auto" w:fill="FFFFFF"/>
        </w:rPr>
        <w:t>67) постачальник універсальної послуги - визначений відповідно до цього Закону електропостачальник, який виконує зобов’язання щодо надання універсальної послуги;</w:t>
      </w:r>
    </w:p>
    <w:p w:rsidR="003E6BA0" w:rsidRPr="003C595A" w:rsidRDefault="003E6BA0" w:rsidP="003E27AB">
      <w:pPr>
        <w:pStyle w:val="rvps2"/>
        <w:shd w:val="clear" w:color="auto" w:fill="FFFFFF"/>
        <w:spacing w:before="0" w:beforeAutospacing="0" w:after="0" w:afterAutospacing="0"/>
        <w:ind w:firstLine="450"/>
        <w:jc w:val="both"/>
        <w:rPr>
          <w:color w:val="333333"/>
          <w:shd w:val="clear" w:color="auto" w:fill="FFFFFF"/>
        </w:rPr>
      </w:pPr>
      <w:r>
        <w:rPr>
          <w:color w:val="333333"/>
          <w:shd w:val="clear" w:color="auto" w:fill="FFFFFF"/>
        </w:rPr>
        <w:t>93) універсальна послуга - постачання електричної енергії побутовим та малим непобутовим споживачам, що гарантує їхні права бути забезпеченими електричною енергією визначеної якості на умовах, визначених відповідно до цього Закону, на всій території України.</w:t>
      </w:r>
    </w:p>
    <w:p w:rsidR="003E6BA0" w:rsidRPr="00EF2A21" w:rsidRDefault="003E6BA0" w:rsidP="003E27AB">
      <w:pPr>
        <w:spacing w:after="0" w:line="240" w:lineRule="auto"/>
        <w:ind w:firstLine="450"/>
        <w:jc w:val="center"/>
        <w:rPr>
          <w:rStyle w:val="rvts15"/>
          <w:rFonts w:ascii="Times New Roman" w:hAnsi="Times New Roman" w:cs="Times New Roman"/>
          <w:b/>
          <w:bCs/>
          <w:color w:val="333333"/>
          <w:sz w:val="28"/>
          <w:szCs w:val="28"/>
          <w:shd w:val="clear" w:color="auto" w:fill="FFFFFF"/>
        </w:rPr>
      </w:pPr>
      <w:r w:rsidRPr="00EF2A21">
        <w:rPr>
          <w:rStyle w:val="rvts15"/>
          <w:rFonts w:ascii="Times New Roman" w:hAnsi="Times New Roman" w:cs="Times New Roman"/>
          <w:b/>
          <w:bCs/>
          <w:color w:val="333333"/>
          <w:sz w:val="28"/>
          <w:szCs w:val="28"/>
          <w:shd w:val="clear" w:color="auto" w:fill="FFFFFF"/>
        </w:rPr>
        <w:t xml:space="preserve">Розділ XII </w:t>
      </w:r>
    </w:p>
    <w:p w:rsidR="003E6BA0" w:rsidRPr="00EF2A21" w:rsidRDefault="003E6BA0" w:rsidP="003E27AB">
      <w:pPr>
        <w:spacing w:after="0" w:line="240" w:lineRule="auto"/>
        <w:ind w:firstLine="450"/>
        <w:jc w:val="center"/>
        <w:rPr>
          <w:rStyle w:val="rvts15"/>
          <w:rFonts w:ascii="Times New Roman" w:hAnsi="Times New Roman" w:cs="Times New Roman"/>
          <w:b/>
          <w:bCs/>
          <w:color w:val="333333"/>
          <w:sz w:val="28"/>
          <w:szCs w:val="28"/>
          <w:shd w:val="clear" w:color="auto" w:fill="FFFFFF"/>
        </w:rPr>
      </w:pPr>
      <w:r w:rsidRPr="00EF2A21">
        <w:rPr>
          <w:rStyle w:val="rvts15"/>
          <w:rFonts w:ascii="Times New Roman" w:hAnsi="Times New Roman" w:cs="Times New Roman"/>
          <w:b/>
          <w:bCs/>
          <w:color w:val="333333"/>
          <w:sz w:val="28"/>
          <w:szCs w:val="28"/>
          <w:shd w:val="clear" w:color="auto" w:fill="FFFFFF"/>
        </w:rPr>
        <w:t>СПОЖИВАЧ</w:t>
      </w:r>
    </w:p>
    <w:p w:rsidR="003E6BA0" w:rsidRPr="00EF2A21" w:rsidRDefault="003E6BA0" w:rsidP="003E27AB">
      <w:pPr>
        <w:pStyle w:val="rvps2"/>
        <w:shd w:val="clear" w:color="auto" w:fill="FFFFFF"/>
        <w:spacing w:before="0" w:beforeAutospacing="0" w:after="0" w:afterAutospacing="0"/>
        <w:ind w:firstLine="450"/>
        <w:jc w:val="both"/>
        <w:rPr>
          <w:b/>
          <w:bCs/>
          <w:color w:val="333333"/>
          <w:shd w:val="clear" w:color="auto" w:fill="FFFFFF"/>
        </w:rPr>
      </w:pPr>
      <w:r w:rsidRPr="00EF2A21">
        <w:rPr>
          <w:rStyle w:val="rvts9"/>
          <w:b/>
          <w:bCs/>
          <w:color w:val="333333"/>
          <w:shd w:val="clear" w:color="auto" w:fill="FFFFFF"/>
        </w:rPr>
        <w:t>Стаття 58.</w:t>
      </w:r>
      <w:r w:rsidRPr="00EF2A21">
        <w:rPr>
          <w:color w:val="333333"/>
          <w:shd w:val="clear" w:color="auto" w:fill="FFFFFF"/>
        </w:rPr>
        <w:t> </w:t>
      </w:r>
      <w:r w:rsidRPr="00EF2A21">
        <w:rPr>
          <w:b/>
          <w:bCs/>
          <w:color w:val="333333"/>
          <w:shd w:val="clear" w:color="auto" w:fill="FFFFFF"/>
        </w:rPr>
        <w:t>Права та обов’язки споживача</w:t>
      </w:r>
    </w:p>
    <w:p w:rsidR="003E6BA0" w:rsidRPr="00EF2A21" w:rsidRDefault="003E6BA0" w:rsidP="003E27AB">
      <w:pPr>
        <w:pStyle w:val="rvps2"/>
        <w:shd w:val="clear" w:color="auto" w:fill="FFFFFF"/>
        <w:spacing w:before="0" w:beforeAutospacing="0" w:after="0" w:afterAutospacing="0"/>
        <w:ind w:firstLine="450"/>
        <w:jc w:val="both"/>
        <w:rPr>
          <w:color w:val="333333"/>
          <w:shd w:val="clear" w:color="auto" w:fill="FFFFFF"/>
        </w:rPr>
      </w:pPr>
      <w:r w:rsidRPr="00EF2A21">
        <w:rPr>
          <w:color w:val="333333"/>
          <w:shd w:val="clear" w:color="auto" w:fill="FFFFFF"/>
        </w:rPr>
        <w:t>2. Побутові споживачі та малі непобутові споживачі мають право на отримання універсальних послуг відповідно до цього Закону.</w:t>
      </w:r>
    </w:p>
    <w:p w:rsidR="003E6BA0" w:rsidRPr="00EF2A21" w:rsidRDefault="003E6BA0" w:rsidP="003E27AB">
      <w:pPr>
        <w:pStyle w:val="rvps2"/>
        <w:shd w:val="clear" w:color="auto" w:fill="FFFFFF"/>
        <w:spacing w:before="0" w:beforeAutospacing="0" w:after="0" w:afterAutospacing="0"/>
        <w:ind w:firstLine="450"/>
        <w:jc w:val="both"/>
        <w:rPr>
          <w:color w:val="333333"/>
          <w:shd w:val="clear" w:color="auto" w:fill="FFFFFF"/>
        </w:rPr>
      </w:pPr>
    </w:p>
    <w:p w:rsidR="003E6BA0" w:rsidRPr="00EF2A21" w:rsidRDefault="003E6BA0" w:rsidP="003E27AB">
      <w:pPr>
        <w:pStyle w:val="rvps2"/>
        <w:shd w:val="clear" w:color="auto" w:fill="FFFFFF"/>
        <w:spacing w:before="0" w:beforeAutospacing="0" w:after="0" w:afterAutospacing="0"/>
        <w:ind w:firstLine="450"/>
        <w:jc w:val="center"/>
        <w:rPr>
          <w:rStyle w:val="rvts15"/>
          <w:b/>
          <w:bCs/>
          <w:color w:val="333333"/>
          <w:sz w:val="28"/>
          <w:szCs w:val="28"/>
          <w:shd w:val="clear" w:color="auto" w:fill="FFFFFF"/>
        </w:rPr>
      </w:pPr>
      <w:r w:rsidRPr="00EF2A21">
        <w:rPr>
          <w:rStyle w:val="rvts15"/>
          <w:b/>
          <w:bCs/>
          <w:color w:val="333333"/>
          <w:sz w:val="28"/>
          <w:szCs w:val="28"/>
          <w:shd w:val="clear" w:color="auto" w:fill="FFFFFF"/>
        </w:rPr>
        <w:t>Розділ XIII</w:t>
      </w:r>
    </w:p>
    <w:p w:rsidR="003E6BA0" w:rsidRPr="00EF2A21" w:rsidRDefault="003E6BA0" w:rsidP="003E27AB">
      <w:pPr>
        <w:pStyle w:val="rvps2"/>
        <w:shd w:val="clear" w:color="auto" w:fill="FFFFFF"/>
        <w:spacing w:before="0" w:beforeAutospacing="0" w:after="0" w:afterAutospacing="0"/>
        <w:ind w:firstLine="450"/>
        <w:jc w:val="center"/>
        <w:rPr>
          <w:rStyle w:val="rvts15"/>
          <w:b/>
          <w:bCs/>
          <w:color w:val="333333"/>
          <w:sz w:val="28"/>
          <w:szCs w:val="28"/>
          <w:shd w:val="clear" w:color="auto" w:fill="FFFFFF"/>
        </w:rPr>
      </w:pPr>
      <w:r w:rsidRPr="00EF2A21">
        <w:rPr>
          <w:rStyle w:val="rvts15"/>
          <w:b/>
          <w:bCs/>
          <w:color w:val="333333"/>
          <w:sz w:val="28"/>
          <w:szCs w:val="28"/>
          <w:shd w:val="clear" w:color="auto" w:fill="FFFFFF"/>
        </w:rPr>
        <w:t>ЗАБЕЗПЕЧЕННЯ ЗАГАЛЬНОСУСПІЛЬНИХ ІНТЕРЕСІВ У ПРОЦЕСІ ФУНКЦІОНУВАННЯ РИНКУ ЕЛЕКТРИЧНОЇ ЕНЕРГІЇ</w:t>
      </w:r>
    </w:p>
    <w:p w:rsidR="003E6BA0" w:rsidRPr="00EF2A21" w:rsidRDefault="003E6BA0" w:rsidP="003E27AB">
      <w:pPr>
        <w:pStyle w:val="rvps2"/>
        <w:shd w:val="clear" w:color="auto" w:fill="FFFFFF"/>
        <w:spacing w:before="0" w:beforeAutospacing="0" w:after="0" w:afterAutospacing="0"/>
        <w:ind w:firstLine="450"/>
        <w:jc w:val="center"/>
        <w:rPr>
          <w:rStyle w:val="rvts9"/>
          <w:b/>
          <w:bCs/>
          <w:color w:val="333333"/>
        </w:rPr>
      </w:pPr>
    </w:p>
    <w:p w:rsidR="003E6BA0" w:rsidRPr="00EF2A21" w:rsidRDefault="003E6BA0" w:rsidP="003E27AB">
      <w:pPr>
        <w:pStyle w:val="rvps2"/>
        <w:shd w:val="clear" w:color="auto" w:fill="FFFFFF"/>
        <w:spacing w:before="0" w:beforeAutospacing="0" w:after="0" w:afterAutospacing="0"/>
        <w:ind w:firstLine="450"/>
        <w:jc w:val="both"/>
        <w:rPr>
          <w:b/>
          <w:bCs/>
          <w:color w:val="333333"/>
        </w:rPr>
      </w:pPr>
      <w:r w:rsidRPr="00EF2A21">
        <w:rPr>
          <w:rStyle w:val="rvts9"/>
          <w:b/>
          <w:bCs/>
          <w:color w:val="333333"/>
        </w:rPr>
        <w:t>Стаття 63.</w:t>
      </w:r>
      <w:r w:rsidRPr="00EF2A21">
        <w:rPr>
          <w:color w:val="333333"/>
        </w:rPr>
        <w:t> </w:t>
      </w:r>
      <w:r w:rsidRPr="00EF2A21">
        <w:rPr>
          <w:b/>
          <w:bCs/>
          <w:color w:val="333333"/>
        </w:rPr>
        <w:t>Постачальник універсальних послуг</w:t>
      </w:r>
    </w:p>
    <w:p w:rsidR="003E6BA0" w:rsidRPr="00EF2A21" w:rsidRDefault="003E6BA0" w:rsidP="003E27AB">
      <w:pPr>
        <w:pStyle w:val="rvps2"/>
        <w:shd w:val="clear" w:color="auto" w:fill="FFFFFF"/>
        <w:spacing w:before="0" w:beforeAutospacing="0" w:after="0" w:afterAutospacing="0"/>
        <w:ind w:firstLine="450"/>
        <w:jc w:val="both"/>
        <w:rPr>
          <w:color w:val="333333"/>
        </w:rPr>
      </w:pPr>
      <w:bookmarkStart w:id="26" w:name="n1948"/>
      <w:bookmarkStart w:id="27" w:name="n1260"/>
      <w:bookmarkEnd w:id="26"/>
      <w:bookmarkEnd w:id="27"/>
      <w:r w:rsidRPr="00EF2A21">
        <w:rPr>
          <w:color w:val="333333"/>
        </w:rPr>
        <w:t>1. Універсальні послуги надаються постачальником таких послуг виключно побутовим та малим непобутовим споживачам.</w:t>
      </w:r>
    </w:p>
    <w:p w:rsidR="003E6BA0" w:rsidRPr="00EF2A21" w:rsidRDefault="003E6BA0" w:rsidP="003E27AB">
      <w:pPr>
        <w:pStyle w:val="rvps2"/>
        <w:shd w:val="clear" w:color="auto" w:fill="FFFFFF"/>
        <w:spacing w:before="0" w:beforeAutospacing="0" w:after="0" w:afterAutospacing="0"/>
        <w:ind w:firstLine="450"/>
        <w:jc w:val="both"/>
        <w:rPr>
          <w:color w:val="333333"/>
        </w:rPr>
      </w:pPr>
      <w:bookmarkStart w:id="28" w:name="n1261"/>
      <w:bookmarkEnd w:id="28"/>
      <w:r w:rsidRPr="00EF2A21">
        <w:rPr>
          <w:color w:val="333333"/>
        </w:rPr>
        <w:t>Постачальник універсальних послуг не може відмовити побутовому та малому непобутовому споживачу, які знаходяться на території здійснення його діяльності, в укладенні договору постачання електричної енергії.</w:t>
      </w:r>
    </w:p>
    <w:p w:rsidR="003E6BA0" w:rsidRPr="00EF2A21" w:rsidRDefault="003E6BA0" w:rsidP="003E27AB">
      <w:pPr>
        <w:pStyle w:val="rvps2"/>
        <w:shd w:val="clear" w:color="auto" w:fill="FFFFFF"/>
        <w:spacing w:before="0" w:beforeAutospacing="0" w:after="0" w:afterAutospacing="0"/>
        <w:ind w:firstLine="450"/>
        <w:jc w:val="both"/>
        <w:rPr>
          <w:color w:val="333333"/>
        </w:rPr>
      </w:pPr>
      <w:bookmarkStart w:id="29" w:name="n1262"/>
      <w:bookmarkEnd w:id="29"/>
      <w:r w:rsidRPr="00EF2A21">
        <w:rPr>
          <w:color w:val="333333"/>
        </w:rPr>
        <w:t xml:space="preserve">2. </w:t>
      </w:r>
      <w:r w:rsidRPr="00997FDB">
        <w:rPr>
          <w:b/>
          <w:bCs/>
          <w:color w:val="333333"/>
        </w:rPr>
        <w:t>У межах території здійснення діяльності одного постачальника універсальних послуг не допускається здійснення діяльності іншими постачальниками універсальних послуг.</w:t>
      </w:r>
    </w:p>
    <w:p w:rsidR="003E6BA0" w:rsidRPr="00EF2A21" w:rsidRDefault="003E6BA0" w:rsidP="003E27AB">
      <w:pPr>
        <w:pStyle w:val="rvps2"/>
        <w:shd w:val="clear" w:color="auto" w:fill="FFFFFF"/>
        <w:spacing w:before="0" w:beforeAutospacing="0" w:after="0" w:afterAutospacing="0"/>
        <w:ind w:firstLine="450"/>
        <w:jc w:val="both"/>
        <w:rPr>
          <w:color w:val="333333"/>
        </w:rPr>
      </w:pPr>
      <w:bookmarkStart w:id="30" w:name="n1266"/>
      <w:bookmarkEnd w:id="30"/>
      <w:r w:rsidRPr="00EF2A21">
        <w:rPr>
          <w:color w:val="333333"/>
        </w:rPr>
        <w:t>Побутові та малі непобутові споживачі мають право на отримання універсальних послуг на недискримінаційних засадах.</w:t>
      </w:r>
    </w:p>
    <w:p w:rsidR="003E6BA0" w:rsidRPr="00EF2A21" w:rsidRDefault="003E6BA0" w:rsidP="003E27AB">
      <w:pPr>
        <w:pStyle w:val="rvps2"/>
        <w:shd w:val="clear" w:color="auto" w:fill="FFFFFF"/>
        <w:spacing w:before="0" w:beforeAutospacing="0" w:after="0" w:afterAutospacing="0"/>
        <w:ind w:firstLine="450"/>
        <w:jc w:val="both"/>
        <w:rPr>
          <w:color w:val="333333"/>
        </w:rPr>
      </w:pPr>
      <w:bookmarkStart w:id="31" w:name="n1267"/>
      <w:bookmarkEnd w:id="31"/>
      <w:r w:rsidRPr="00EF2A21">
        <w:rPr>
          <w:color w:val="333333"/>
        </w:rPr>
        <w:t xml:space="preserve">3. Постачальник надає універсальні послуги за економічно обґрунтованими, прозорими та недискримінаційними цінами, що формуються ним відповідно до методики (порядку), затвердженої Регулятором, та включають, зокрема, ціну купівлі електричної енергії на ринку </w:t>
      </w:r>
      <w:r w:rsidRPr="00EF2A21">
        <w:rPr>
          <w:color w:val="333333"/>
        </w:rPr>
        <w:lastRenderedPageBreak/>
        <w:t>електричної енергії, ціну (тариф) на послуги постачальника універсальних послуг, ціни (тарифи) на послуги оператора системи передачі та оператора системи розподілу відповідно до укладених договорів про надання відповідних послуг.</w:t>
      </w:r>
    </w:p>
    <w:p w:rsidR="003E6BA0" w:rsidRPr="00EF2A21" w:rsidRDefault="003E6BA0" w:rsidP="003E27AB">
      <w:pPr>
        <w:pStyle w:val="rvps2"/>
        <w:shd w:val="clear" w:color="auto" w:fill="FFFFFF"/>
        <w:spacing w:before="0" w:beforeAutospacing="0" w:after="0" w:afterAutospacing="0"/>
        <w:ind w:firstLine="450"/>
        <w:jc w:val="both"/>
        <w:rPr>
          <w:color w:val="333333"/>
        </w:rPr>
      </w:pPr>
    </w:p>
    <w:p w:rsidR="003E6BA0" w:rsidRPr="00EF2A21" w:rsidRDefault="003E6BA0" w:rsidP="003E27AB">
      <w:pPr>
        <w:spacing w:after="0" w:line="240" w:lineRule="auto"/>
        <w:jc w:val="center"/>
        <w:rPr>
          <w:rStyle w:val="rvts15"/>
          <w:rFonts w:ascii="Times New Roman" w:hAnsi="Times New Roman" w:cs="Times New Roman"/>
          <w:b/>
          <w:bCs/>
          <w:color w:val="333333"/>
          <w:sz w:val="28"/>
          <w:szCs w:val="28"/>
          <w:shd w:val="clear" w:color="auto" w:fill="FFFFFF"/>
        </w:rPr>
      </w:pPr>
      <w:bookmarkStart w:id="32" w:name="n1268"/>
      <w:bookmarkEnd w:id="32"/>
      <w:r w:rsidRPr="00EF2A21">
        <w:rPr>
          <w:rStyle w:val="rvts15"/>
          <w:rFonts w:ascii="Times New Roman" w:hAnsi="Times New Roman" w:cs="Times New Roman"/>
          <w:b/>
          <w:bCs/>
          <w:color w:val="333333"/>
          <w:sz w:val="28"/>
          <w:szCs w:val="28"/>
          <w:shd w:val="clear" w:color="auto" w:fill="FFFFFF"/>
        </w:rPr>
        <w:t>Розділ XVII</w:t>
      </w:r>
      <w:r w:rsidRPr="00EF2A21">
        <w:rPr>
          <w:rFonts w:ascii="Times New Roman" w:hAnsi="Times New Roman" w:cs="Times New Roman"/>
          <w:color w:val="333333"/>
        </w:rPr>
        <w:br/>
      </w:r>
      <w:r w:rsidRPr="00EF2A21">
        <w:rPr>
          <w:rStyle w:val="rvts15"/>
          <w:rFonts w:ascii="Times New Roman" w:hAnsi="Times New Roman" w:cs="Times New Roman"/>
          <w:b/>
          <w:bCs/>
          <w:color w:val="333333"/>
          <w:sz w:val="28"/>
          <w:szCs w:val="28"/>
          <w:shd w:val="clear" w:color="auto" w:fill="FFFFFF"/>
        </w:rPr>
        <w:t>ПРИКІНЦЕВІ ТА ПЕРЕХІДНІ ПОЛОЖЕННЯ</w:t>
      </w:r>
    </w:p>
    <w:p w:rsidR="003E6BA0" w:rsidRDefault="003E6BA0" w:rsidP="003E27AB">
      <w:pPr>
        <w:pStyle w:val="rvps2"/>
        <w:shd w:val="clear" w:color="auto" w:fill="FFFFFF"/>
        <w:spacing w:before="0" w:beforeAutospacing="0" w:after="0" w:afterAutospacing="0"/>
        <w:ind w:firstLine="450"/>
        <w:jc w:val="both"/>
        <w:rPr>
          <w:color w:val="333333"/>
          <w:shd w:val="clear" w:color="auto" w:fill="FFFFFF"/>
        </w:rPr>
      </w:pPr>
      <w:r w:rsidRPr="00EF2A21">
        <w:rPr>
          <w:color w:val="333333"/>
        </w:rPr>
        <w:t xml:space="preserve">13. </w:t>
      </w:r>
      <w:r>
        <w:rPr>
          <w:color w:val="333333"/>
          <w:shd w:val="clear" w:color="auto" w:fill="FFFFFF"/>
        </w:rPr>
        <w:t>Під час здійснення заходів з відокремлення оператора системи розподілу вертикально інтегрований суб’єкт господарювання повинен до 1 січня 2019 року вжити заходів для відокремлення оператора системи розподілу від виробництва, передачі, постачання електричної енергії шляхом створення відповідних суб’єктів господарювання.</w:t>
      </w:r>
    </w:p>
    <w:p w:rsidR="003E6BA0" w:rsidRPr="00EF2A21" w:rsidRDefault="003E6BA0" w:rsidP="003E27AB">
      <w:pPr>
        <w:pStyle w:val="rvps2"/>
        <w:shd w:val="clear" w:color="auto" w:fill="FFFFFF"/>
        <w:spacing w:before="0" w:beforeAutospacing="0" w:after="0" w:afterAutospacing="0"/>
        <w:ind w:firstLine="450"/>
        <w:jc w:val="both"/>
        <w:rPr>
          <w:color w:val="333333"/>
        </w:rPr>
      </w:pPr>
      <w:r w:rsidRPr="00EF2A21">
        <w:rPr>
          <w:color w:val="333333"/>
        </w:rPr>
        <w:t>З метою забезпечення надійного та безперервного постачання електричної енергії побутовим та малим непобутовим споживачам відокремлення оператора системи розподілу, кількість приєднаних споживачів до системи розподілу якого перевищує 100 тисяч, здійснюється з урахуванням вимог цього пункту, а саме:</w:t>
      </w:r>
    </w:p>
    <w:p w:rsidR="003E6BA0" w:rsidRPr="00EF2A21" w:rsidRDefault="003E6BA0" w:rsidP="003E27AB">
      <w:pPr>
        <w:pStyle w:val="rvps2"/>
        <w:shd w:val="clear" w:color="auto" w:fill="FFFFFF"/>
        <w:spacing w:before="0" w:beforeAutospacing="0" w:after="0" w:afterAutospacing="0"/>
        <w:ind w:firstLine="450"/>
        <w:jc w:val="both"/>
        <w:rPr>
          <w:color w:val="333333"/>
        </w:rPr>
      </w:pPr>
      <w:bookmarkStart w:id="33" w:name="n1721"/>
      <w:bookmarkEnd w:id="33"/>
      <w:r w:rsidRPr="00EF2A21">
        <w:rPr>
          <w:color w:val="333333"/>
        </w:rPr>
        <w:t>суб’єкт господарювання, створений у результаті здійснення заходів з відокремлення з метою забезпечення постачання електричної енергії споживачам, у строк не пізніше ніж 12 місяців з дня набрання чинності цим Законом зобов’язаний в установленому порядку отримати ліцензію на провадження господарської діяльності з постачання електричної енергії;</w:t>
      </w:r>
    </w:p>
    <w:p w:rsidR="003E6BA0" w:rsidRPr="00EF2A21" w:rsidRDefault="003E6BA0" w:rsidP="003E27AB">
      <w:pPr>
        <w:pStyle w:val="rvps2"/>
        <w:shd w:val="clear" w:color="auto" w:fill="FFFFFF"/>
        <w:spacing w:before="0" w:beforeAutospacing="0" w:after="0" w:afterAutospacing="0"/>
        <w:ind w:firstLine="450"/>
        <w:jc w:val="both"/>
        <w:rPr>
          <w:color w:val="333333"/>
        </w:rPr>
      </w:pPr>
      <w:bookmarkStart w:id="34" w:name="n1722"/>
      <w:bookmarkEnd w:id="34"/>
      <w:r w:rsidRPr="00EF2A21">
        <w:rPr>
          <w:color w:val="333333"/>
        </w:rPr>
        <w:t xml:space="preserve">упродовж </w:t>
      </w:r>
      <w:r>
        <w:rPr>
          <w:color w:val="333333"/>
        </w:rPr>
        <w:t>п</w:t>
      </w:r>
      <w:r w:rsidRPr="003C595A">
        <w:rPr>
          <w:color w:val="333333"/>
        </w:rPr>
        <w:t>’</w:t>
      </w:r>
      <w:r>
        <w:rPr>
          <w:color w:val="333333"/>
        </w:rPr>
        <w:t>яти</w:t>
      </w:r>
      <w:r w:rsidRPr="00EF2A21">
        <w:rPr>
          <w:color w:val="333333"/>
        </w:rPr>
        <w:t xml:space="preserve"> років з 1 січня 2019 року такий електропостачальник, який отримав ліцензію на провадження господарської діяльності з постачання електричної енергії виконує функції постачальника універсальних послуг на закріпленій території, яка визначається як область, міста Київ та Севастополь, Автономна Республіка Крим, на якій до відокремлення провадив свою діяльність з передачі електричної енергії місцевими (локальними) електричними мережами та постачання електричної енергії за регульованим тарифом вертикально інтегрований суб’єкт господарювання;</w:t>
      </w:r>
    </w:p>
    <w:p w:rsidR="003E6BA0" w:rsidRPr="00EF2A21" w:rsidRDefault="003E6BA0" w:rsidP="003E27AB">
      <w:pPr>
        <w:pStyle w:val="rvps2"/>
        <w:shd w:val="clear" w:color="auto" w:fill="FFFFFF"/>
        <w:spacing w:before="0" w:beforeAutospacing="0" w:after="0" w:afterAutospacing="0"/>
        <w:ind w:firstLine="450"/>
        <w:jc w:val="both"/>
        <w:rPr>
          <w:color w:val="333333"/>
        </w:rPr>
      </w:pPr>
      <w:r w:rsidRPr="00EF2A21">
        <w:rPr>
          <w:color w:val="333333"/>
        </w:rPr>
        <w:t>Упродовж строку виконання електропостачальником, створеним у результаті здійснення заходів з відокремлення, функцій постачальника універсальних послуг:</w:t>
      </w:r>
    </w:p>
    <w:p w:rsidR="003E6BA0" w:rsidRDefault="003E6BA0" w:rsidP="003E27AB">
      <w:pPr>
        <w:pStyle w:val="rvps2"/>
        <w:shd w:val="clear" w:color="auto" w:fill="FFFFFF"/>
        <w:spacing w:before="0" w:beforeAutospacing="0" w:after="0" w:afterAutospacing="0"/>
        <w:ind w:firstLine="450"/>
        <w:jc w:val="both"/>
        <w:rPr>
          <w:color w:val="333333"/>
        </w:rPr>
      </w:pPr>
      <w:bookmarkStart w:id="35" w:name="n1724"/>
      <w:bookmarkEnd w:id="35"/>
      <w:r w:rsidRPr="00EF2A21">
        <w:rPr>
          <w:color w:val="333333"/>
        </w:rPr>
        <w:t>тариф на послуги постачальника універсальних послуг встановлюється Регулятором відповідно до затвердженої ним методики</w:t>
      </w:r>
      <w:bookmarkStart w:id="36" w:name="n1725"/>
      <w:bookmarkEnd w:id="36"/>
      <w:r>
        <w:rPr>
          <w:color w:val="333333"/>
        </w:rPr>
        <w:t>.</w:t>
      </w:r>
    </w:p>
    <w:p w:rsidR="003E6BA0" w:rsidRDefault="003E6BA0" w:rsidP="003E27AB">
      <w:pPr>
        <w:pStyle w:val="rvps2"/>
        <w:shd w:val="clear" w:color="auto" w:fill="FFFFFF"/>
        <w:spacing w:before="0" w:beforeAutospacing="0" w:after="0" w:afterAutospacing="0"/>
        <w:ind w:firstLine="450"/>
        <w:jc w:val="both"/>
        <w:rPr>
          <w:color w:val="333333"/>
        </w:rPr>
      </w:pPr>
      <w:r>
        <w:rPr>
          <w:color w:val="333333"/>
        </w:rPr>
        <w:t>Електрична енергія, що купується у постачальника універсальних послуг та споживається:</w:t>
      </w:r>
    </w:p>
    <w:bookmarkStart w:id="37" w:name="n2184"/>
    <w:bookmarkEnd w:id="37"/>
    <w:p w:rsidR="003E6BA0" w:rsidRPr="000E3AD5" w:rsidRDefault="008D0956" w:rsidP="000E3AD5">
      <w:pPr>
        <w:pStyle w:val="rvps2"/>
        <w:shd w:val="clear" w:color="auto" w:fill="FFFFFF"/>
        <w:spacing w:before="0" w:beforeAutospacing="0" w:after="0" w:afterAutospacing="0"/>
        <w:ind w:firstLine="450"/>
        <w:jc w:val="both"/>
        <w:rPr>
          <w:color w:val="333333"/>
        </w:rPr>
      </w:pPr>
      <w:r w:rsidRPr="000E3AD5">
        <w:rPr>
          <w:color w:val="333333"/>
        </w:rPr>
        <w:fldChar w:fldCharType="begin"/>
      </w:r>
      <w:r w:rsidR="003E6BA0" w:rsidRPr="000E3AD5">
        <w:rPr>
          <w:color w:val="333333"/>
        </w:rPr>
        <w:instrText xml:space="preserve"> HYPERLINK "https://ips.ligazakon.net/document/view/t222486?ed=2022_07_29&amp;an=109" \t "_blank" </w:instrText>
      </w:r>
      <w:r w:rsidRPr="000E3AD5">
        <w:rPr>
          <w:color w:val="333333"/>
        </w:rPr>
        <w:fldChar w:fldCharType="separate"/>
      </w:r>
      <w:r w:rsidR="003E6BA0" w:rsidRPr="000E3AD5">
        <w:rPr>
          <w:color w:val="333333"/>
        </w:rPr>
        <w:t>у багатоквартирних житлових будинках на технічні цілі (аварійне та евакуаційне освітлення, роботу індивідуальних теплових пунктів, котелень, ліфтів, насосів, замково-переговорних пристроїв, протипожежних систем, систем вентиляції, димовидалення та кондиціонування, систем сигналізації, авіаційних маяків, що належать власникам квартир багатоквартирного будинку на праві спільної власності) та освітлення дворів, східців і номерних знаків;</w:t>
      </w:r>
      <w:r w:rsidRPr="000E3AD5">
        <w:rPr>
          <w:color w:val="333333"/>
        </w:rPr>
        <w:fldChar w:fldCharType="end"/>
      </w:r>
    </w:p>
    <w:p w:rsidR="003E6BA0" w:rsidRPr="000E3AD5" w:rsidRDefault="008D0956" w:rsidP="000E3AD5">
      <w:pPr>
        <w:pStyle w:val="rvps2"/>
        <w:shd w:val="clear" w:color="auto" w:fill="FFFFFF"/>
        <w:spacing w:before="0" w:beforeAutospacing="0" w:after="0" w:afterAutospacing="0"/>
        <w:ind w:firstLine="450"/>
        <w:jc w:val="both"/>
        <w:rPr>
          <w:color w:val="333333"/>
        </w:rPr>
      </w:pPr>
      <w:hyperlink r:id="rId17" w:tgtFrame="_blank" w:history="1">
        <w:r w:rsidR="003E6BA0" w:rsidRPr="000E3AD5">
          <w:rPr>
            <w:color w:val="333333"/>
          </w:rPr>
          <w:t>у дачних та дачно-будівельних кооперативах, садових товариствах, гаражно-будівельних кооперативах на технічні цілі (роботу насосів) та освітлення території;</w:t>
        </w:r>
      </w:hyperlink>
    </w:p>
    <w:p w:rsidR="003E6BA0" w:rsidRPr="000E3AD5" w:rsidRDefault="008D0956" w:rsidP="000E3AD5">
      <w:pPr>
        <w:pStyle w:val="rvps2"/>
        <w:shd w:val="clear" w:color="auto" w:fill="FFFFFF"/>
        <w:spacing w:before="0" w:beforeAutospacing="0" w:after="0" w:afterAutospacing="0"/>
        <w:ind w:firstLine="450"/>
        <w:jc w:val="both"/>
        <w:rPr>
          <w:color w:val="333333"/>
        </w:rPr>
      </w:pPr>
      <w:hyperlink r:id="rId18" w:tgtFrame="_blank" w:history="1">
        <w:r w:rsidR="003E6BA0" w:rsidRPr="000E3AD5">
          <w:rPr>
            <w:color w:val="333333"/>
          </w:rPr>
          <w:t>юридичними особами, які є власниками (балансоутримувачами) майна, що використовується для компактного поселення внутрішньо переміщених осіб (містечок із збірних модулів, гуртожитків, оздоровчих таборів, будинків відпочинку, санаторіїв, пансіонатів, готелів тощо), у частині задоволення власних побутових потреб внутрішньо переміщених осіб;</w:t>
        </w:r>
      </w:hyperlink>
    </w:p>
    <w:p w:rsidR="003E6BA0" w:rsidRPr="000E3AD5" w:rsidRDefault="008D0956" w:rsidP="000E3AD5">
      <w:pPr>
        <w:pStyle w:val="rvps2"/>
        <w:shd w:val="clear" w:color="auto" w:fill="FFFFFF"/>
        <w:spacing w:before="0" w:beforeAutospacing="0" w:after="0" w:afterAutospacing="0"/>
        <w:ind w:firstLine="450"/>
        <w:jc w:val="both"/>
        <w:rPr>
          <w:color w:val="333333"/>
        </w:rPr>
      </w:pPr>
      <w:hyperlink r:id="rId19" w:tgtFrame="_blank" w:history="1">
        <w:r w:rsidR="003E6BA0" w:rsidRPr="000E3AD5">
          <w:rPr>
            <w:color w:val="333333"/>
          </w:rPr>
          <w:t>релігійними організаціями в частині споживання електричної енергії на комунально-побутові потреби,</w:t>
        </w:r>
      </w:hyperlink>
    </w:p>
    <w:p w:rsidR="003E6BA0" w:rsidRPr="000E3AD5" w:rsidRDefault="008D0956" w:rsidP="000E3AD5">
      <w:pPr>
        <w:pStyle w:val="rvps2"/>
        <w:shd w:val="clear" w:color="auto" w:fill="FFFFFF"/>
        <w:spacing w:before="0" w:beforeAutospacing="0" w:after="0" w:afterAutospacing="0"/>
        <w:ind w:firstLine="450"/>
        <w:jc w:val="both"/>
        <w:rPr>
          <w:color w:val="333333"/>
        </w:rPr>
      </w:pPr>
      <w:hyperlink r:id="rId20" w:tgtFrame="_blank" w:history="1">
        <w:r w:rsidR="003E6BA0" w:rsidRPr="000E3AD5">
          <w:rPr>
            <w:color w:val="333333"/>
          </w:rPr>
          <w:t>оплачується за цінами, за якими постачальник універсальних послуг здійснює постачання електричної енергії побутовим споживачам.</w:t>
        </w:r>
      </w:hyperlink>
    </w:p>
    <w:p w:rsidR="003E6BA0" w:rsidRPr="00FA099A" w:rsidRDefault="003E6BA0" w:rsidP="000E3AD5">
      <w:pPr>
        <w:pStyle w:val="rvps2"/>
        <w:shd w:val="clear" w:color="auto" w:fill="FFFFFF"/>
        <w:spacing w:before="0" w:beforeAutospacing="0" w:after="0" w:afterAutospacing="0"/>
        <w:ind w:firstLine="450"/>
        <w:jc w:val="both"/>
        <w:rPr>
          <w:color w:val="333333"/>
        </w:rPr>
      </w:pPr>
    </w:p>
    <w:p w:rsidR="003E6BA0" w:rsidRPr="00C00B6A" w:rsidRDefault="003E6BA0" w:rsidP="00C00B6A">
      <w:pPr>
        <w:spacing w:after="0" w:line="240" w:lineRule="auto"/>
        <w:jc w:val="center"/>
        <w:rPr>
          <w:rFonts w:ascii="Times New Roman" w:hAnsi="Times New Roman" w:cs="Times New Roman"/>
          <w:sz w:val="26"/>
          <w:szCs w:val="26"/>
        </w:rPr>
      </w:pPr>
      <w:r w:rsidRPr="00C00B6A">
        <w:rPr>
          <w:rFonts w:ascii="Times New Roman" w:hAnsi="Times New Roman" w:cs="Times New Roman"/>
          <w:noProof/>
          <w:sz w:val="26"/>
          <w:szCs w:val="26"/>
          <w:lang w:val="ru-RU" w:eastAsia="ru-RU"/>
        </w:rPr>
        <w:lastRenderedPageBreak/>
        <w:drawing>
          <wp:inline distT="0" distB="0" distL="0" distR="0">
            <wp:extent cx="711200" cy="11938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11200" cy="1193800"/>
                    </a:xfrm>
                    <a:prstGeom prst="rect">
                      <a:avLst/>
                    </a:prstGeom>
                  </pic:spPr>
                </pic:pic>
              </a:graphicData>
            </a:graphic>
          </wp:inline>
        </w:drawing>
      </w:r>
    </w:p>
    <w:p w:rsidR="003E6BA0" w:rsidRPr="00C00B6A" w:rsidRDefault="003E6BA0" w:rsidP="00C00B6A">
      <w:pPr>
        <w:spacing w:after="0" w:line="240" w:lineRule="auto"/>
        <w:jc w:val="center"/>
        <w:rPr>
          <w:rFonts w:ascii="Times New Roman" w:hAnsi="Times New Roman" w:cs="Times New Roman"/>
          <w:sz w:val="26"/>
          <w:szCs w:val="26"/>
        </w:rPr>
      </w:pPr>
      <w:r w:rsidRPr="00C00B6A">
        <w:rPr>
          <w:rFonts w:ascii="Times New Roman" w:hAnsi="Times New Roman" w:cs="Times New Roman"/>
          <w:b/>
          <w:color w:val="000000"/>
          <w:sz w:val="26"/>
          <w:szCs w:val="26"/>
        </w:rPr>
        <w:t>НАЦІОНАЛЬНА КОМІСІЯ, ЩО ЗДІЙСНЮЄ ДЕРЖАВНЕ РЕГУЛЮВАННЯ У СФЕРАХ ЕНЕРГЕТИКИ ТА КОМУНАЛЬНИХ ПОСЛУГ</w:t>
      </w:r>
    </w:p>
    <w:p w:rsidR="003E6BA0" w:rsidRPr="003C595A" w:rsidRDefault="003E6BA0" w:rsidP="00C00B6A">
      <w:pPr>
        <w:pStyle w:val="2"/>
        <w:spacing w:before="0" w:after="0" w:line="240" w:lineRule="auto"/>
        <w:jc w:val="center"/>
        <w:rPr>
          <w:rFonts w:ascii="Times New Roman" w:hAnsi="Times New Roman" w:cs="Times New Roman"/>
          <w:color w:val="000000"/>
          <w:lang w:val="ru-RU"/>
        </w:rPr>
      </w:pPr>
      <w:r w:rsidRPr="003C595A">
        <w:rPr>
          <w:rFonts w:ascii="Times New Roman" w:hAnsi="Times New Roman" w:cs="Times New Roman"/>
          <w:color w:val="000000"/>
          <w:lang w:val="ru-RU"/>
        </w:rPr>
        <w:t>ПОСТАНОВА</w:t>
      </w:r>
    </w:p>
    <w:p w:rsidR="003E6BA0" w:rsidRPr="00C00B6A" w:rsidRDefault="003E6BA0" w:rsidP="00C00B6A">
      <w:pPr>
        <w:spacing w:after="0" w:line="240" w:lineRule="auto"/>
        <w:rPr>
          <w:rFonts w:ascii="Times New Roman" w:hAnsi="Times New Roman" w:cs="Times New Roman"/>
          <w:sz w:val="26"/>
          <w:szCs w:val="26"/>
        </w:rPr>
      </w:pPr>
    </w:p>
    <w:p w:rsidR="003E6BA0" w:rsidRPr="00C00B6A" w:rsidRDefault="003E6BA0" w:rsidP="00C00B6A">
      <w:pPr>
        <w:spacing w:after="0" w:line="240" w:lineRule="auto"/>
        <w:jc w:val="center"/>
        <w:rPr>
          <w:rFonts w:ascii="Times New Roman" w:hAnsi="Times New Roman" w:cs="Times New Roman"/>
          <w:sz w:val="26"/>
          <w:szCs w:val="26"/>
        </w:rPr>
      </w:pPr>
      <w:bookmarkStart w:id="38" w:name="4"/>
      <w:r w:rsidRPr="00C00B6A">
        <w:rPr>
          <w:rFonts w:ascii="Times New Roman" w:hAnsi="Times New Roman" w:cs="Times New Roman"/>
          <w:b/>
          <w:color w:val="000000"/>
          <w:sz w:val="26"/>
          <w:szCs w:val="26"/>
        </w:rPr>
        <w:t>від 27 грудня 2017 року № 1469</w:t>
      </w:r>
    </w:p>
    <w:bookmarkEnd w:id="38"/>
    <w:p w:rsidR="003E6BA0" w:rsidRPr="00C00B6A" w:rsidRDefault="003E6BA0" w:rsidP="00C00B6A">
      <w:pPr>
        <w:spacing w:after="0" w:line="240" w:lineRule="auto"/>
        <w:jc w:val="center"/>
        <w:rPr>
          <w:rFonts w:ascii="Times New Roman" w:hAnsi="Times New Roman" w:cs="Times New Roman"/>
          <w:b/>
          <w:color w:val="000000"/>
          <w:sz w:val="26"/>
          <w:szCs w:val="26"/>
        </w:rPr>
      </w:pPr>
    </w:p>
    <w:p w:rsidR="003E6BA0" w:rsidRPr="00C00B6A" w:rsidRDefault="003E6BA0" w:rsidP="00C00B6A">
      <w:pPr>
        <w:spacing w:after="0" w:line="240" w:lineRule="auto"/>
        <w:jc w:val="center"/>
        <w:rPr>
          <w:rFonts w:ascii="Times New Roman" w:hAnsi="Times New Roman" w:cs="Times New Roman"/>
          <w:b/>
          <w:color w:val="000000"/>
          <w:sz w:val="26"/>
          <w:szCs w:val="26"/>
        </w:rPr>
      </w:pPr>
      <w:r w:rsidRPr="00C00B6A">
        <w:rPr>
          <w:rFonts w:ascii="Times New Roman" w:hAnsi="Times New Roman" w:cs="Times New Roman"/>
          <w:b/>
          <w:color w:val="000000"/>
          <w:sz w:val="26"/>
          <w:szCs w:val="26"/>
        </w:rPr>
        <w:t>м. Київ</w:t>
      </w:r>
    </w:p>
    <w:p w:rsidR="003E6BA0" w:rsidRPr="00C00B6A" w:rsidRDefault="003E6BA0" w:rsidP="00C00B6A">
      <w:pPr>
        <w:spacing w:after="0" w:line="240" w:lineRule="auto"/>
        <w:jc w:val="center"/>
        <w:rPr>
          <w:rFonts w:ascii="Times New Roman" w:hAnsi="Times New Roman" w:cs="Times New Roman"/>
          <w:sz w:val="26"/>
          <w:szCs w:val="26"/>
        </w:rPr>
      </w:pPr>
    </w:p>
    <w:p w:rsidR="003E6BA0" w:rsidRPr="00C00B6A" w:rsidRDefault="003E6BA0" w:rsidP="00C00B6A">
      <w:pPr>
        <w:spacing w:after="0" w:line="240" w:lineRule="auto"/>
        <w:jc w:val="center"/>
        <w:rPr>
          <w:rFonts w:ascii="Times New Roman" w:hAnsi="Times New Roman" w:cs="Times New Roman"/>
          <w:b/>
          <w:bCs/>
          <w:color w:val="000000"/>
          <w:sz w:val="26"/>
          <w:szCs w:val="26"/>
        </w:rPr>
      </w:pPr>
      <w:r w:rsidRPr="00C00B6A">
        <w:rPr>
          <w:rFonts w:ascii="Times New Roman" w:hAnsi="Times New Roman" w:cs="Times New Roman"/>
          <w:b/>
          <w:bCs/>
          <w:color w:val="000000"/>
          <w:sz w:val="26"/>
          <w:szCs w:val="26"/>
        </w:rPr>
        <w:t>Про затвердження Ліцензійних умов провадження господарської діяльності з постачання електричної енергії споживачу</w:t>
      </w:r>
    </w:p>
    <w:p w:rsidR="003E6BA0" w:rsidRPr="00C00B6A" w:rsidRDefault="003E6BA0" w:rsidP="00C00B6A">
      <w:pPr>
        <w:spacing w:after="0" w:line="240" w:lineRule="auto"/>
        <w:jc w:val="center"/>
        <w:rPr>
          <w:rFonts w:ascii="Times New Roman" w:hAnsi="Times New Roman" w:cs="Times New Roman"/>
          <w:b/>
          <w:bCs/>
          <w:color w:val="000000"/>
          <w:sz w:val="26"/>
          <w:szCs w:val="26"/>
        </w:rPr>
      </w:pPr>
    </w:p>
    <w:p w:rsidR="003E6BA0" w:rsidRPr="00C00B6A" w:rsidRDefault="003E6BA0" w:rsidP="00C00B6A">
      <w:pPr>
        <w:spacing w:after="0" w:line="240" w:lineRule="auto"/>
        <w:jc w:val="center"/>
        <w:rPr>
          <w:rFonts w:ascii="Times New Roman" w:hAnsi="Times New Roman" w:cs="Times New Roman"/>
          <w:i/>
          <w:iCs/>
          <w:sz w:val="26"/>
          <w:szCs w:val="26"/>
        </w:rPr>
      </w:pPr>
      <w:r w:rsidRPr="00C00B6A">
        <w:rPr>
          <w:rFonts w:ascii="Times New Roman" w:hAnsi="Times New Roman" w:cs="Times New Roman"/>
          <w:i/>
          <w:iCs/>
          <w:sz w:val="26"/>
          <w:szCs w:val="26"/>
        </w:rPr>
        <w:t>(витяг)</w:t>
      </w:r>
    </w:p>
    <w:p w:rsidR="003E6BA0" w:rsidRPr="00C00B6A" w:rsidRDefault="003E6BA0" w:rsidP="00C00B6A">
      <w:pPr>
        <w:spacing w:after="0" w:line="240" w:lineRule="auto"/>
        <w:jc w:val="center"/>
        <w:rPr>
          <w:rFonts w:ascii="Times New Roman" w:hAnsi="Times New Roman" w:cs="Times New Roman"/>
          <w:i/>
          <w:iCs/>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5180"/>
      </w:tblGrid>
      <w:tr w:rsidR="003E6BA0" w:rsidRPr="00C00B6A" w:rsidTr="00C00B6A">
        <w:tc>
          <w:tcPr>
            <w:tcW w:w="6974" w:type="dxa"/>
          </w:tcPr>
          <w:p w:rsidR="003E6BA0" w:rsidRPr="00C00B6A" w:rsidRDefault="003E6BA0" w:rsidP="00C00B6A">
            <w:pPr>
              <w:jc w:val="center"/>
              <w:rPr>
                <w:rFonts w:ascii="Times New Roman" w:hAnsi="Times New Roman" w:cs="Times New Roman"/>
                <w:i/>
                <w:iCs/>
                <w:sz w:val="26"/>
                <w:szCs w:val="26"/>
                <w:lang w:val="uk-UA"/>
              </w:rPr>
            </w:pPr>
          </w:p>
        </w:tc>
        <w:tc>
          <w:tcPr>
            <w:tcW w:w="6975" w:type="dxa"/>
          </w:tcPr>
          <w:p w:rsidR="003E6BA0" w:rsidRPr="00C00B6A" w:rsidRDefault="003E6BA0" w:rsidP="00C00B6A">
            <w:pPr>
              <w:rPr>
                <w:rStyle w:val="rvts9"/>
                <w:rFonts w:ascii="Times New Roman" w:hAnsi="Times New Roman" w:cs="Times New Roman"/>
                <w:color w:val="333333"/>
                <w:sz w:val="26"/>
                <w:szCs w:val="26"/>
                <w:shd w:val="clear" w:color="auto" w:fill="FFFFFF"/>
                <w:lang w:val="uk-UA"/>
              </w:rPr>
            </w:pPr>
            <w:r w:rsidRPr="00C00B6A">
              <w:rPr>
                <w:rStyle w:val="rvts9"/>
                <w:rFonts w:ascii="Times New Roman" w:hAnsi="Times New Roman" w:cs="Times New Roman"/>
                <w:color w:val="333333"/>
                <w:sz w:val="26"/>
                <w:szCs w:val="26"/>
                <w:shd w:val="clear" w:color="auto" w:fill="FFFFFF"/>
                <w:lang w:val="uk-UA"/>
              </w:rPr>
              <w:t>Затверджено</w:t>
            </w:r>
          </w:p>
          <w:p w:rsidR="003E6BA0" w:rsidRPr="00C00B6A" w:rsidRDefault="003E6BA0" w:rsidP="00C00B6A">
            <w:pPr>
              <w:rPr>
                <w:rStyle w:val="rvts9"/>
                <w:rFonts w:ascii="Times New Roman" w:hAnsi="Times New Roman" w:cs="Times New Roman"/>
                <w:color w:val="333333"/>
                <w:sz w:val="26"/>
                <w:szCs w:val="26"/>
                <w:shd w:val="clear" w:color="auto" w:fill="FFFFFF"/>
                <w:lang w:val="uk-UA"/>
              </w:rPr>
            </w:pPr>
            <w:r w:rsidRPr="003C595A">
              <w:rPr>
                <w:rStyle w:val="rvts9"/>
                <w:rFonts w:ascii="Times New Roman" w:hAnsi="Times New Roman" w:cs="Times New Roman"/>
                <w:color w:val="333333"/>
                <w:sz w:val="26"/>
                <w:szCs w:val="26"/>
                <w:shd w:val="clear" w:color="auto" w:fill="FFFFFF"/>
                <w:lang w:val="ru-RU"/>
              </w:rPr>
              <w:t>Постанов</w:t>
            </w:r>
            <w:r w:rsidRPr="00C00B6A">
              <w:rPr>
                <w:rStyle w:val="rvts9"/>
                <w:rFonts w:ascii="Times New Roman" w:hAnsi="Times New Roman" w:cs="Times New Roman"/>
                <w:color w:val="333333"/>
                <w:sz w:val="26"/>
                <w:szCs w:val="26"/>
                <w:shd w:val="clear" w:color="auto" w:fill="FFFFFF"/>
                <w:lang w:val="uk-UA"/>
              </w:rPr>
              <w:t xml:space="preserve">ою Національної комісії, що здійснює державне регулювання у сферах енергетики та комунальних послуг </w:t>
            </w:r>
          </w:p>
          <w:p w:rsidR="003E6BA0" w:rsidRPr="00C00B6A" w:rsidRDefault="003E6BA0" w:rsidP="00C00B6A">
            <w:pPr>
              <w:rPr>
                <w:rFonts w:ascii="Times New Roman" w:hAnsi="Times New Roman" w:cs="Times New Roman"/>
                <w:i/>
                <w:iCs/>
                <w:sz w:val="26"/>
                <w:szCs w:val="26"/>
                <w:lang w:val="uk-UA"/>
              </w:rPr>
            </w:pPr>
            <w:r w:rsidRPr="00C00B6A">
              <w:rPr>
                <w:rStyle w:val="rvts9"/>
                <w:rFonts w:ascii="Times New Roman" w:hAnsi="Times New Roman" w:cs="Times New Roman"/>
                <w:color w:val="333333"/>
                <w:sz w:val="26"/>
                <w:szCs w:val="26"/>
                <w:shd w:val="clear" w:color="auto" w:fill="FFFFFF"/>
              </w:rPr>
              <w:t xml:space="preserve">№1469 </w:t>
            </w:r>
            <w:r w:rsidRPr="00C00B6A">
              <w:rPr>
                <w:rStyle w:val="rvts9"/>
                <w:rFonts w:ascii="Times New Roman" w:hAnsi="Times New Roman" w:cs="Times New Roman"/>
                <w:color w:val="333333"/>
                <w:sz w:val="26"/>
                <w:szCs w:val="26"/>
                <w:shd w:val="clear" w:color="auto" w:fill="FFFFFF"/>
                <w:lang w:val="uk-UA"/>
              </w:rPr>
              <w:t xml:space="preserve"> від 27 грудня 2017 року </w:t>
            </w:r>
          </w:p>
        </w:tc>
      </w:tr>
    </w:tbl>
    <w:p w:rsidR="003E6BA0" w:rsidRPr="00C00B6A" w:rsidRDefault="003E6BA0" w:rsidP="00C00B6A">
      <w:pPr>
        <w:spacing w:after="0" w:line="240" w:lineRule="auto"/>
        <w:jc w:val="center"/>
        <w:rPr>
          <w:rFonts w:ascii="Times New Roman" w:hAnsi="Times New Roman" w:cs="Times New Roman"/>
          <w:i/>
          <w:iCs/>
          <w:sz w:val="26"/>
          <w:szCs w:val="26"/>
        </w:rPr>
      </w:pPr>
    </w:p>
    <w:p w:rsidR="003E6BA0" w:rsidRPr="00C00B6A" w:rsidRDefault="003E6BA0" w:rsidP="00C00B6A">
      <w:pPr>
        <w:spacing w:after="0" w:line="240" w:lineRule="auto"/>
        <w:jc w:val="center"/>
        <w:rPr>
          <w:rStyle w:val="rvts23"/>
          <w:rFonts w:ascii="Times New Roman" w:hAnsi="Times New Roman" w:cs="Times New Roman"/>
          <w:b/>
          <w:bCs/>
          <w:color w:val="333333"/>
          <w:sz w:val="26"/>
          <w:szCs w:val="26"/>
          <w:shd w:val="clear" w:color="auto" w:fill="FFFFFF"/>
        </w:rPr>
      </w:pPr>
      <w:r w:rsidRPr="00C00B6A">
        <w:rPr>
          <w:rStyle w:val="rvts23"/>
          <w:rFonts w:ascii="Times New Roman" w:hAnsi="Times New Roman" w:cs="Times New Roman"/>
          <w:b/>
          <w:bCs/>
          <w:color w:val="333333"/>
          <w:sz w:val="26"/>
          <w:szCs w:val="26"/>
          <w:shd w:val="clear" w:color="auto" w:fill="FFFFFF"/>
        </w:rPr>
        <w:t>Ліцензійні умови</w:t>
      </w:r>
    </w:p>
    <w:p w:rsidR="003E6BA0" w:rsidRPr="00C00B6A" w:rsidRDefault="003E6BA0" w:rsidP="00C00B6A">
      <w:pPr>
        <w:spacing w:after="0" w:line="240" w:lineRule="auto"/>
        <w:jc w:val="center"/>
        <w:rPr>
          <w:rStyle w:val="rvts23"/>
          <w:rFonts w:ascii="Times New Roman" w:hAnsi="Times New Roman" w:cs="Times New Roman"/>
          <w:b/>
          <w:bCs/>
          <w:color w:val="333333"/>
          <w:sz w:val="26"/>
          <w:szCs w:val="26"/>
          <w:shd w:val="clear" w:color="auto" w:fill="FFFFFF"/>
        </w:rPr>
      </w:pPr>
      <w:r w:rsidRPr="00C00B6A">
        <w:rPr>
          <w:rStyle w:val="rvts23"/>
          <w:rFonts w:ascii="Times New Roman" w:hAnsi="Times New Roman" w:cs="Times New Roman"/>
          <w:b/>
          <w:bCs/>
          <w:color w:val="333333"/>
          <w:sz w:val="26"/>
          <w:szCs w:val="26"/>
          <w:shd w:val="clear" w:color="auto" w:fill="FFFFFF"/>
        </w:rPr>
        <w:t>провадження господарської діяльності з постачання електричної енергії споживачу</w:t>
      </w:r>
    </w:p>
    <w:p w:rsidR="003E6BA0" w:rsidRPr="00C00B6A" w:rsidRDefault="003E6BA0" w:rsidP="00C00B6A">
      <w:pPr>
        <w:spacing w:after="0" w:line="240" w:lineRule="auto"/>
        <w:jc w:val="center"/>
        <w:rPr>
          <w:rStyle w:val="rvts23"/>
          <w:rFonts w:ascii="Times New Roman" w:hAnsi="Times New Roman" w:cs="Times New Roman"/>
          <w:b/>
          <w:bCs/>
          <w:color w:val="333333"/>
          <w:sz w:val="26"/>
          <w:szCs w:val="26"/>
          <w:shd w:val="clear" w:color="auto" w:fill="FFFFFF"/>
        </w:rPr>
      </w:pPr>
    </w:p>
    <w:p w:rsidR="003E6BA0" w:rsidRPr="00C00B6A" w:rsidRDefault="003E6BA0" w:rsidP="00C00B6A">
      <w:pPr>
        <w:pStyle w:val="rvps2"/>
        <w:shd w:val="clear" w:color="auto" w:fill="FFFFFF"/>
        <w:spacing w:before="0" w:beforeAutospacing="0" w:after="0" w:afterAutospacing="0"/>
        <w:ind w:firstLine="450"/>
        <w:jc w:val="both"/>
        <w:rPr>
          <w:color w:val="333333"/>
          <w:sz w:val="26"/>
          <w:szCs w:val="26"/>
        </w:rPr>
      </w:pPr>
      <w:r w:rsidRPr="00C00B6A">
        <w:rPr>
          <w:color w:val="333333"/>
          <w:sz w:val="26"/>
          <w:szCs w:val="26"/>
        </w:rPr>
        <w:t>2.3. Крім вимог, установлених пунктом 2.2 цієї глави, постачальники універсальної послуги мають також дотримуватися таких організаційних вимог:</w:t>
      </w:r>
    </w:p>
    <w:p w:rsidR="003E6BA0" w:rsidRPr="00C00B6A" w:rsidRDefault="003E6BA0" w:rsidP="00C00B6A">
      <w:pPr>
        <w:pStyle w:val="rvps2"/>
        <w:shd w:val="clear" w:color="auto" w:fill="FFFFFF"/>
        <w:spacing w:before="0" w:beforeAutospacing="0" w:after="0" w:afterAutospacing="0"/>
        <w:ind w:firstLine="450"/>
        <w:jc w:val="both"/>
        <w:rPr>
          <w:color w:val="333333"/>
          <w:sz w:val="26"/>
          <w:szCs w:val="26"/>
        </w:rPr>
      </w:pPr>
      <w:bookmarkStart w:id="39" w:name="n271"/>
      <w:bookmarkEnd w:id="39"/>
      <w:r w:rsidRPr="00C00B6A">
        <w:rPr>
          <w:color w:val="333333"/>
          <w:sz w:val="26"/>
          <w:szCs w:val="26"/>
        </w:rPr>
        <w:t>1) надавати універсальні послуги виключно побутовим та малим непобутовим споживачам у порядку, визначеному правилами роздрібного ринку, та на умовах типового договору про постачання електричної енергії постачальником універсальних послуг, затвердженого НКРЕКП;</w:t>
      </w:r>
    </w:p>
    <w:p w:rsidR="003E6BA0" w:rsidRPr="00C00B6A" w:rsidRDefault="003E6BA0" w:rsidP="00C00B6A">
      <w:pPr>
        <w:pStyle w:val="rvps2"/>
        <w:shd w:val="clear" w:color="auto" w:fill="FFFFFF"/>
        <w:spacing w:before="0" w:beforeAutospacing="0" w:after="0" w:afterAutospacing="0"/>
        <w:ind w:firstLine="450"/>
        <w:jc w:val="both"/>
        <w:rPr>
          <w:color w:val="333333"/>
          <w:sz w:val="26"/>
          <w:szCs w:val="26"/>
        </w:rPr>
      </w:pPr>
      <w:bookmarkStart w:id="40" w:name="n272"/>
      <w:bookmarkEnd w:id="40"/>
      <w:r w:rsidRPr="00C00B6A">
        <w:rPr>
          <w:color w:val="333333"/>
          <w:sz w:val="26"/>
          <w:szCs w:val="26"/>
        </w:rPr>
        <w:t>2) надавати універсальні послуги виключно за місцем провадження господарської діяльності.</w:t>
      </w:r>
    </w:p>
    <w:p w:rsidR="003E6BA0" w:rsidRPr="00C00B6A" w:rsidRDefault="003E6BA0" w:rsidP="00C00B6A">
      <w:pPr>
        <w:pStyle w:val="rvps2"/>
        <w:shd w:val="clear" w:color="auto" w:fill="FFFFFF"/>
        <w:spacing w:before="0" w:beforeAutospacing="0" w:after="0" w:afterAutospacing="0"/>
        <w:ind w:firstLine="450"/>
        <w:jc w:val="both"/>
        <w:rPr>
          <w:color w:val="333333"/>
          <w:sz w:val="26"/>
          <w:szCs w:val="26"/>
        </w:rPr>
      </w:pPr>
      <w:bookmarkStart w:id="41" w:name="n273"/>
      <w:bookmarkEnd w:id="41"/>
      <w:r w:rsidRPr="00C00B6A">
        <w:rPr>
          <w:color w:val="333333"/>
          <w:sz w:val="26"/>
          <w:szCs w:val="26"/>
        </w:rPr>
        <w:t>Для електропостачальників, які виконують функції постачальника універсальних послуг на закріпленій території, місцем провадження господарської діяльності є відповідна область, міста Київ та Севастополь, Автономна Республіка Крим, на якій до відокремлення оператора системи розподілу, кількість приєднаних споживачів до системи розподілу якого перевищує 100 тисяч, провадив свою діяльність з передачі електричної енергії місцевими (локальними) електричними мережами та постачання електричної енергії за регульованим тарифом вертикально інтегрований суб’єкт господарювання;</w:t>
      </w:r>
    </w:p>
    <w:p w:rsidR="003E6BA0" w:rsidRPr="00C00B6A" w:rsidRDefault="003E6BA0" w:rsidP="00C00B6A">
      <w:pPr>
        <w:pStyle w:val="rvps2"/>
        <w:shd w:val="clear" w:color="auto" w:fill="FFFFFF"/>
        <w:spacing w:before="0" w:beforeAutospacing="0" w:after="0" w:afterAutospacing="0"/>
        <w:ind w:firstLine="450"/>
        <w:jc w:val="both"/>
        <w:rPr>
          <w:color w:val="333333"/>
          <w:sz w:val="26"/>
          <w:szCs w:val="26"/>
        </w:rPr>
      </w:pPr>
      <w:bookmarkStart w:id="42" w:name="n274"/>
      <w:bookmarkEnd w:id="42"/>
      <w:r w:rsidRPr="00C00B6A">
        <w:rPr>
          <w:color w:val="333333"/>
          <w:sz w:val="26"/>
          <w:szCs w:val="26"/>
        </w:rPr>
        <w:t>3) здійснювати постачання електричної енергії вразливим споживачам відповідно до </w:t>
      </w:r>
      <w:hyperlink r:id="rId21" w:tgtFrame="_blank" w:history="1">
        <w:r w:rsidRPr="00C00B6A">
          <w:rPr>
            <w:rStyle w:val="a4"/>
            <w:rFonts w:eastAsiaTheme="majorEastAsia"/>
            <w:color w:val="000099"/>
            <w:sz w:val="26"/>
            <w:szCs w:val="26"/>
          </w:rPr>
          <w:t>Закону України</w:t>
        </w:r>
      </w:hyperlink>
      <w:r w:rsidRPr="00C00B6A">
        <w:rPr>
          <w:color w:val="333333"/>
          <w:sz w:val="26"/>
          <w:szCs w:val="26"/>
        </w:rPr>
        <w:t> «Про ринок електричної енергії», порядку, встановленого Кабінетом Міністрів України, та правил роздрібного ринку;</w:t>
      </w:r>
    </w:p>
    <w:p w:rsidR="003E6BA0" w:rsidRPr="00C00B6A" w:rsidRDefault="003E6BA0" w:rsidP="00C00B6A">
      <w:pPr>
        <w:pStyle w:val="rvps2"/>
        <w:shd w:val="clear" w:color="auto" w:fill="FFFFFF"/>
        <w:spacing w:before="0" w:beforeAutospacing="0" w:after="0" w:afterAutospacing="0"/>
        <w:ind w:firstLine="450"/>
        <w:jc w:val="both"/>
        <w:rPr>
          <w:color w:val="333333"/>
          <w:sz w:val="26"/>
          <w:szCs w:val="26"/>
        </w:rPr>
      </w:pPr>
      <w:bookmarkStart w:id="43" w:name="n275"/>
      <w:bookmarkEnd w:id="43"/>
      <w:r w:rsidRPr="00C00B6A">
        <w:rPr>
          <w:color w:val="333333"/>
          <w:sz w:val="26"/>
          <w:szCs w:val="26"/>
        </w:rPr>
        <w:lastRenderedPageBreak/>
        <w:t>4) ліцензіат не може відмовити побутовому та малому непобутовому споживачу, які знаходяться на території здійснення його діяльності, в укладенні договору постачання електричної енергії споживачу;</w:t>
      </w:r>
    </w:p>
    <w:p w:rsidR="003E6BA0" w:rsidRPr="00C00B6A" w:rsidRDefault="003E6BA0" w:rsidP="00C00B6A">
      <w:pPr>
        <w:pStyle w:val="rvps2"/>
        <w:shd w:val="clear" w:color="auto" w:fill="FFFFFF"/>
        <w:spacing w:before="0" w:beforeAutospacing="0" w:after="0" w:afterAutospacing="0"/>
        <w:ind w:firstLine="450"/>
        <w:jc w:val="both"/>
        <w:rPr>
          <w:color w:val="333333"/>
          <w:sz w:val="26"/>
          <w:szCs w:val="26"/>
        </w:rPr>
      </w:pPr>
      <w:bookmarkStart w:id="44" w:name="n276"/>
      <w:bookmarkEnd w:id="44"/>
      <w:r w:rsidRPr="00C00B6A">
        <w:rPr>
          <w:color w:val="333333"/>
          <w:sz w:val="26"/>
          <w:szCs w:val="26"/>
        </w:rPr>
        <w:t>5) застосовувати ціну (тариф) на послуги постачальника універсальних послуг, визначену за результатами конкурсу або встановлену у випадках, передбачених </w:t>
      </w:r>
      <w:hyperlink r:id="rId22" w:tgtFrame="_blank" w:history="1">
        <w:r w:rsidRPr="00C00B6A">
          <w:rPr>
            <w:rStyle w:val="a4"/>
            <w:rFonts w:eastAsiaTheme="majorEastAsia"/>
            <w:color w:val="000099"/>
            <w:sz w:val="26"/>
            <w:szCs w:val="26"/>
          </w:rPr>
          <w:t>Законом України</w:t>
        </w:r>
      </w:hyperlink>
      <w:r w:rsidRPr="00C00B6A">
        <w:rPr>
          <w:color w:val="333333"/>
          <w:sz w:val="26"/>
          <w:szCs w:val="26"/>
        </w:rPr>
        <w:t> «Про ринок електричної енергії», НКРЕКП згідно із затвердженою НКРЕКП методикою;</w:t>
      </w:r>
    </w:p>
    <w:p w:rsidR="003E6BA0" w:rsidRDefault="003E6BA0" w:rsidP="00C00B6A">
      <w:pPr>
        <w:pStyle w:val="rvps2"/>
        <w:shd w:val="clear" w:color="auto" w:fill="FFFFFF"/>
        <w:spacing w:before="0" w:beforeAutospacing="0" w:after="0" w:afterAutospacing="0"/>
        <w:ind w:firstLine="450"/>
        <w:jc w:val="both"/>
        <w:rPr>
          <w:color w:val="333333"/>
          <w:sz w:val="26"/>
          <w:szCs w:val="26"/>
        </w:rPr>
      </w:pPr>
      <w:bookmarkStart w:id="45" w:name="n277"/>
      <w:bookmarkEnd w:id="45"/>
      <w:r w:rsidRPr="00C00B6A">
        <w:rPr>
          <w:color w:val="333333"/>
          <w:sz w:val="26"/>
          <w:szCs w:val="26"/>
        </w:rPr>
        <w:t>6) надавати універсальні послуги за економічно обґрунтованими, прозорими та недискримінаційними цінами, сформованими ним відповідно до методики (порядку), затвердженої НКРЕКП</w:t>
      </w:r>
      <w:r>
        <w:rPr>
          <w:color w:val="333333"/>
          <w:sz w:val="26"/>
          <w:szCs w:val="26"/>
        </w:rPr>
        <w:t>.</w:t>
      </w:r>
    </w:p>
    <w:p w:rsidR="003E6BA0" w:rsidRDefault="003E6BA0" w:rsidP="00C00B6A">
      <w:pPr>
        <w:pStyle w:val="rvps2"/>
        <w:shd w:val="clear" w:color="auto" w:fill="FFFFFF"/>
        <w:spacing w:before="0" w:beforeAutospacing="0" w:after="0" w:afterAutospacing="0"/>
        <w:ind w:firstLine="450"/>
        <w:jc w:val="both"/>
        <w:rPr>
          <w:color w:val="333333"/>
          <w:sz w:val="26"/>
          <w:szCs w:val="26"/>
        </w:rPr>
      </w:pPr>
    </w:p>
    <w:p w:rsidR="003E6BA0" w:rsidRPr="00C00B6A" w:rsidRDefault="003E6BA0" w:rsidP="00C00B6A">
      <w:pPr>
        <w:pStyle w:val="rvps2"/>
        <w:shd w:val="clear" w:color="auto" w:fill="FFFFFF"/>
        <w:spacing w:before="0" w:beforeAutospacing="0" w:after="0" w:afterAutospacing="0"/>
        <w:ind w:firstLine="450"/>
        <w:jc w:val="both"/>
        <w:rPr>
          <w:color w:val="333333"/>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19"/>
        <w:gridCol w:w="4836"/>
      </w:tblGrid>
      <w:tr w:rsidR="003E6BA0" w:rsidRPr="00C00B6A" w:rsidTr="00C00B6A">
        <w:tc>
          <w:tcPr>
            <w:tcW w:w="6974" w:type="dxa"/>
          </w:tcPr>
          <w:p w:rsidR="003E6BA0" w:rsidRPr="00C00B6A" w:rsidRDefault="003E6BA0" w:rsidP="00C00B6A">
            <w:pPr>
              <w:pStyle w:val="rvps4"/>
              <w:spacing w:before="300" w:beforeAutospacing="0" w:after="150" w:afterAutospacing="0"/>
              <w:jc w:val="center"/>
              <w:rPr>
                <w:sz w:val="26"/>
                <w:szCs w:val="26"/>
              </w:rPr>
            </w:pPr>
            <w:r w:rsidRPr="00C00B6A">
              <w:rPr>
                <w:rStyle w:val="rvts44"/>
                <w:rFonts w:eastAsiaTheme="majorEastAsia"/>
                <w:b/>
                <w:bCs/>
                <w:sz w:val="26"/>
                <w:szCs w:val="26"/>
              </w:rPr>
              <w:t>Начальник Управління</w:t>
            </w:r>
            <w:r w:rsidRPr="00C00B6A">
              <w:rPr>
                <w:sz w:val="26"/>
                <w:szCs w:val="26"/>
              </w:rPr>
              <w:br/>
            </w:r>
            <w:r w:rsidRPr="00C00B6A">
              <w:rPr>
                <w:rStyle w:val="rvts44"/>
                <w:rFonts w:eastAsiaTheme="majorEastAsia"/>
                <w:b/>
                <w:bCs/>
                <w:sz w:val="26"/>
                <w:szCs w:val="26"/>
              </w:rPr>
              <w:t>ліцензування</w:t>
            </w:r>
          </w:p>
          <w:p w:rsidR="003E6BA0" w:rsidRPr="00C00B6A" w:rsidRDefault="003E6BA0" w:rsidP="00C00B6A">
            <w:pPr>
              <w:pStyle w:val="rvps4"/>
              <w:spacing w:before="300" w:beforeAutospacing="0" w:after="150" w:afterAutospacing="0"/>
              <w:jc w:val="center"/>
              <w:rPr>
                <w:rStyle w:val="rvts44"/>
                <w:rFonts w:eastAsiaTheme="majorEastAsia"/>
                <w:b/>
                <w:bCs/>
                <w:sz w:val="26"/>
                <w:szCs w:val="26"/>
              </w:rPr>
            </w:pPr>
          </w:p>
        </w:tc>
        <w:tc>
          <w:tcPr>
            <w:tcW w:w="6975" w:type="dxa"/>
          </w:tcPr>
          <w:p w:rsidR="003E6BA0" w:rsidRPr="00C00B6A" w:rsidRDefault="003E6BA0" w:rsidP="00C00B6A">
            <w:pPr>
              <w:pStyle w:val="rvps4"/>
              <w:spacing w:before="300" w:beforeAutospacing="0" w:after="150" w:afterAutospacing="0"/>
              <w:jc w:val="center"/>
              <w:rPr>
                <w:rStyle w:val="rvts44"/>
                <w:rFonts w:eastAsiaTheme="majorEastAsia"/>
                <w:b/>
                <w:bCs/>
                <w:sz w:val="26"/>
                <w:szCs w:val="26"/>
              </w:rPr>
            </w:pPr>
            <w:r w:rsidRPr="00C00B6A">
              <w:rPr>
                <w:rStyle w:val="rvts44"/>
                <w:rFonts w:eastAsiaTheme="majorEastAsia"/>
                <w:b/>
                <w:bCs/>
                <w:sz w:val="26"/>
                <w:szCs w:val="26"/>
              </w:rPr>
              <w:t>Ю. Антонюк</w:t>
            </w:r>
          </w:p>
        </w:tc>
      </w:tr>
    </w:tbl>
    <w:p w:rsidR="003E6BA0" w:rsidRPr="00C00B6A" w:rsidRDefault="003E6BA0" w:rsidP="00C00B6A">
      <w:pPr>
        <w:spacing w:after="0" w:line="240" w:lineRule="auto"/>
        <w:jc w:val="center"/>
        <w:rPr>
          <w:rFonts w:ascii="Times New Roman" w:hAnsi="Times New Roman" w:cs="Times New Roman"/>
          <w:i/>
          <w:iCs/>
          <w:sz w:val="26"/>
          <w:szCs w:val="26"/>
        </w:rPr>
      </w:pPr>
    </w:p>
    <w:p w:rsidR="003E6BA0" w:rsidRDefault="003E6BA0" w:rsidP="00B049C0">
      <w:pPr>
        <w:spacing w:after="0" w:line="240" w:lineRule="auto"/>
        <w:jc w:val="center"/>
        <w:rPr>
          <w:rFonts w:ascii="Times New Roman" w:hAnsi="Times New Roman" w:cs="Times New Roman"/>
          <w:sz w:val="26"/>
          <w:szCs w:val="26"/>
        </w:rPr>
      </w:pPr>
      <w:r w:rsidRPr="00F963B5">
        <w:rPr>
          <w:rFonts w:ascii="Times New Roman" w:hAnsi="Times New Roman" w:cs="Times New Roman"/>
          <w:noProof/>
          <w:sz w:val="26"/>
          <w:szCs w:val="26"/>
          <w:lang w:val="ru-RU" w:eastAsia="ru-RU"/>
        </w:rPr>
        <w:drawing>
          <wp:inline distT="0" distB="0" distL="0" distR="0">
            <wp:extent cx="711200" cy="11938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11200" cy="1193800"/>
                    </a:xfrm>
                    <a:prstGeom prst="rect">
                      <a:avLst/>
                    </a:prstGeom>
                  </pic:spPr>
                </pic:pic>
              </a:graphicData>
            </a:graphic>
          </wp:inline>
        </w:drawing>
      </w:r>
    </w:p>
    <w:p w:rsidR="003E6BA0" w:rsidRPr="00F963B5" w:rsidRDefault="003E6BA0" w:rsidP="00B049C0">
      <w:pPr>
        <w:spacing w:after="0" w:line="240" w:lineRule="auto"/>
        <w:jc w:val="center"/>
        <w:rPr>
          <w:rFonts w:ascii="Times New Roman" w:hAnsi="Times New Roman" w:cs="Times New Roman"/>
          <w:sz w:val="26"/>
          <w:szCs w:val="26"/>
        </w:rPr>
      </w:pPr>
      <w:r w:rsidRPr="00F963B5">
        <w:rPr>
          <w:rFonts w:ascii="Times New Roman" w:hAnsi="Times New Roman" w:cs="Times New Roman"/>
          <w:b/>
          <w:color w:val="000000"/>
          <w:sz w:val="26"/>
          <w:szCs w:val="26"/>
        </w:rPr>
        <w:t>НАЦІОНАЛЬНА КОМІСІЯ, ЩО ЗДІЙСНЮЄ ДЕРЖАВНЕ РЕГУЛЮВАННЯ У СФЕРАХ ЕНЕРГЕТИКИ ТА КОМУНАЛЬНИХ ПОСЛУГ</w:t>
      </w:r>
    </w:p>
    <w:p w:rsidR="003E6BA0" w:rsidRPr="003C595A" w:rsidRDefault="003E6BA0" w:rsidP="00B049C0">
      <w:pPr>
        <w:pStyle w:val="2"/>
        <w:spacing w:before="0" w:after="0" w:line="240" w:lineRule="auto"/>
        <w:jc w:val="center"/>
        <w:rPr>
          <w:rFonts w:ascii="Times New Roman" w:hAnsi="Times New Roman" w:cs="Times New Roman"/>
          <w:color w:val="000000"/>
          <w:lang w:val="ru-RU"/>
        </w:rPr>
      </w:pPr>
    </w:p>
    <w:p w:rsidR="003E6BA0" w:rsidRPr="003C595A" w:rsidRDefault="003E6BA0" w:rsidP="00B049C0">
      <w:pPr>
        <w:pStyle w:val="2"/>
        <w:spacing w:before="0" w:after="0" w:line="240" w:lineRule="auto"/>
        <w:jc w:val="center"/>
        <w:rPr>
          <w:rFonts w:ascii="Times New Roman" w:hAnsi="Times New Roman" w:cs="Times New Roman"/>
          <w:color w:val="000000"/>
          <w:lang w:val="ru-RU"/>
        </w:rPr>
      </w:pPr>
      <w:r w:rsidRPr="003C595A">
        <w:rPr>
          <w:rFonts w:ascii="Times New Roman" w:hAnsi="Times New Roman" w:cs="Times New Roman"/>
          <w:color w:val="000000"/>
          <w:lang w:val="ru-RU"/>
        </w:rPr>
        <w:t>ПОСТАНОВА</w:t>
      </w:r>
    </w:p>
    <w:p w:rsidR="003E6BA0" w:rsidRPr="00F963B5" w:rsidRDefault="003E6BA0" w:rsidP="00B049C0">
      <w:pPr>
        <w:spacing w:after="0" w:line="240" w:lineRule="auto"/>
        <w:jc w:val="center"/>
        <w:rPr>
          <w:rFonts w:ascii="Times New Roman" w:hAnsi="Times New Roman" w:cs="Times New Roman"/>
          <w:sz w:val="26"/>
          <w:szCs w:val="26"/>
        </w:rPr>
      </w:pPr>
    </w:p>
    <w:p w:rsidR="003E6BA0" w:rsidRPr="003C595A" w:rsidRDefault="003E6BA0" w:rsidP="00B049C0">
      <w:pPr>
        <w:pStyle w:val="2"/>
        <w:spacing w:before="0" w:after="0" w:line="240" w:lineRule="auto"/>
        <w:jc w:val="center"/>
        <w:rPr>
          <w:rFonts w:ascii="Times New Roman" w:hAnsi="Times New Roman" w:cs="Times New Roman"/>
          <w:color w:val="000000"/>
          <w:lang w:val="ru-RU"/>
        </w:rPr>
      </w:pPr>
      <w:r w:rsidRPr="003C595A">
        <w:rPr>
          <w:rFonts w:ascii="Times New Roman" w:hAnsi="Times New Roman" w:cs="Times New Roman"/>
          <w:color w:val="000000"/>
          <w:lang w:val="ru-RU"/>
        </w:rPr>
        <w:t>Про затвердження Методичних рекомендацій щодо передачі даних побутових та малих непобутових споживачів постачальнику електричної енергії, на якого відповідно до Закону України "Про ринок електричної енергії" покладається виконання функції універсальної послуги на закріпленій території</w:t>
      </w:r>
    </w:p>
    <w:p w:rsidR="003E6BA0" w:rsidRDefault="003E6BA0" w:rsidP="00B8255E">
      <w:pPr>
        <w:spacing w:after="0" w:line="240" w:lineRule="auto"/>
        <w:jc w:val="center"/>
        <w:rPr>
          <w:rFonts w:ascii="Times New Roman" w:hAnsi="Times New Roman" w:cs="Times New Roman"/>
          <w:b/>
          <w:color w:val="000000"/>
          <w:sz w:val="26"/>
          <w:szCs w:val="26"/>
        </w:rPr>
      </w:pPr>
    </w:p>
    <w:p w:rsidR="003E6BA0" w:rsidRDefault="003E6BA0" w:rsidP="00B8255E">
      <w:pPr>
        <w:spacing w:after="0" w:line="240" w:lineRule="auto"/>
        <w:jc w:val="center"/>
        <w:rPr>
          <w:rFonts w:ascii="Times New Roman" w:hAnsi="Times New Roman" w:cs="Times New Roman"/>
          <w:b/>
          <w:color w:val="000000"/>
          <w:sz w:val="26"/>
          <w:szCs w:val="26"/>
        </w:rPr>
      </w:pPr>
      <w:r w:rsidRPr="00F963B5">
        <w:rPr>
          <w:rFonts w:ascii="Times New Roman" w:hAnsi="Times New Roman" w:cs="Times New Roman"/>
          <w:b/>
          <w:color w:val="000000"/>
          <w:sz w:val="26"/>
          <w:szCs w:val="26"/>
        </w:rPr>
        <w:t>№1268від 26 жовтня 2018 року</w:t>
      </w:r>
    </w:p>
    <w:p w:rsidR="003E6BA0" w:rsidRPr="00B8255E" w:rsidRDefault="003E6BA0" w:rsidP="00B8255E">
      <w:pPr>
        <w:spacing w:after="0" w:line="240" w:lineRule="auto"/>
        <w:jc w:val="center"/>
        <w:rPr>
          <w:rFonts w:ascii="Times New Roman" w:hAnsi="Times New Roman" w:cs="Times New Roman"/>
          <w:bCs/>
          <w:sz w:val="26"/>
          <w:szCs w:val="26"/>
        </w:rPr>
      </w:pPr>
      <w:r w:rsidRPr="00B8255E">
        <w:rPr>
          <w:rFonts w:ascii="Times New Roman" w:hAnsi="Times New Roman" w:cs="Times New Roman"/>
          <w:bCs/>
          <w:color w:val="000000"/>
          <w:sz w:val="26"/>
          <w:szCs w:val="26"/>
        </w:rPr>
        <w:t>(із змінами та доповненнями)</w:t>
      </w:r>
    </w:p>
    <w:p w:rsidR="003E6BA0" w:rsidRPr="00B8255E" w:rsidRDefault="003E6BA0" w:rsidP="00B049C0">
      <w:pPr>
        <w:spacing w:after="0" w:line="240" w:lineRule="auto"/>
        <w:jc w:val="center"/>
        <w:rPr>
          <w:rFonts w:ascii="Times New Roman" w:hAnsi="Times New Roman" w:cs="Times New Roman"/>
          <w:bCs/>
          <w:sz w:val="26"/>
          <w:szCs w:val="26"/>
        </w:rPr>
      </w:pPr>
    </w:p>
    <w:p w:rsidR="003E6BA0" w:rsidRDefault="003E6BA0" w:rsidP="00B049C0">
      <w:pPr>
        <w:spacing w:after="0" w:line="240" w:lineRule="auto"/>
        <w:jc w:val="center"/>
        <w:rPr>
          <w:rFonts w:ascii="Times New Roman" w:hAnsi="Times New Roman" w:cs="Times New Roman"/>
          <w:i/>
          <w:iCs/>
          <w:sz w:val="26"/>
          <w:szCs w:val="26"/>
        </w:rPr>
      </w:pPr>
      <w:r w:rsidRPr="00F963B5">
        <w:rPr>
          <w:rFonts w:ascii="Times New Roman" w:hAnsi="Times New Roman" w:cs="Times New Roman"/>
          <w:i/>
          <w:iCs/>
          <w:sz w:val="26"/>
          <w:szCs w:val="26"/>
        </w:rPr>
        <w:t>(витяг)</w:t>
      </w:r>
    </w:p>
    <w:p w:rsidR="003E6BA0" w:rsidRPr="00F963B5" w:rsidRDefault="003E6BA0" w:rsidP="00B049C0">
      <w:pPr>
        <w:spacing w:after="0" w:line="240" w:lineRule="auto"/>
        <w:jc w:val="center"/>
        <w:rPr>
          <w:rFonts w:ascii="Times New Roman" w:hAnsi="Times New Roman" w:cs="Times New Roman"/>
          <w:i/>
          <w:iCs/>
          <w:sz w:val="26"/>
          <w:szCs w:val="26"/>
        </w:rPr>
      </w:pPr>
    </w:p>
    <w:p w:rsidR="003E6BA0" w:rsidRPr="00F963B5" w:rsidRDefault="003E6BA0" w:rsidP="00B049C0">
      <w:pPr>
        <w:spacing w:after="0" w:line="240" w:lineRule="auto"/>
        <w:ind w:firstLine="240"/>
        <w:jc w:val="both"/>
        <w:rPr>
          <w:rFonts w:ascii="Times New Roman" w:hAnsi="Times New Roman" w:cs="Times New Roman"/>
          <w:color w:val="000000"/>
          <w:sz w:val="26"/>
          <w:szCs w:val="26"/>
        </w:rPr>
      </w:pPr>
      <w:bookmarkStart w:id="46" w:name="7"/>
      <w:r w:rsidRPr="00F963B5">
        <w:rPr>
          <w:rFonts w:ascii="Times New Roman" w:hAnsi="Times New Roman" w:cs="Times New Roman"/>
          <w:color w:val="000000"/>
          <w:sz w:val="26"/>
          <w:szCs w:val="26"/>
        </w:rPr>
        <w:t xml:space="preserve">Відповідно до статей 6, 63 та пункту 13 розділу XVII "Прикінцеві та перехідні" положення Закону України "Про ринок електричної енергії" (далі - Закон) Національна комісія, що здійснює державне регулювання у сферах енергетики та комунальних послуг, </w:t>
      </w:r>
      <w:r w:rsidRPr="00F963B5">
        <w:rPr>
          <w:rFonts w:ascii="Times New Roman" w:hAnsi="Times New Roman" w:cs="Times New Roman"/>
          <w:b/>
          <w:color w:val="000000"/>
          <w:sz w:val="26"/>
          <w:szCs w:val="26"/>
        </w:rPr>
        <w:t>постановляє</w:t>
      </w:r>
      <w:r w:rsidRPr="00F963B5">
        <w:rPr>
          <w:rFonts w:ascii="Times New Roman" w:hAnsi="Times New Roman" w:cs="Times New Roman"/>
          <w:color w:val="000000"/>
          <w:sz w:val="26"/>
          <w:szCs w:val="26"/>
        </w:rPr>
        <w:t>:</w:t>
      </w:r>
    </w:p>
    <w:p w:rsidR="003E6BA0" w:rsidRPr="00F963B5" w:rsidRDefault="003E6BA0" w:rsidP="00B049C0">
      <w:pPr>
        <w:spacing w:after="0" w:line="240" w:lineRule="auto"/>
        <w:ind w:firstLine="240"/>
        <w:jc w:val="both"/>
        <w:rPr>
          <w:rFonts w:ascii="Times New Roman" w:hAnsi="Times New Roman" w:cs="Times New Roman"/>
          <w:sz w:val="26"/>
          <w:szCs w:val="26"/>
        </w:rPr>
      </w:pPr>
    </w:p>
    <w:p w:rsidR="003E6BA0" w:rsidRPr="00F963B5" w:rsidRDefault="003E6BA0" w:rsidP="00B049C0">
      <w:pPr>
        <w:spacing w:after="0" w:line="240" w:lineRule="auto"/>
        <w:ind w:firstLine="240"/>
        <w:jc w:val="both"/>
        <w:rPr>
          <w:rFonts w:ascii="Times New Roman" w:hAnsi="Times New Roman" w:cs="Times New Roman"/>
          <w:sz w:val="26"/>
          <w:szCs w:val="26"/>
        </w:rPr>
      </w:pPr>
      <w:bookmarkStart w:id="47" w:name="8"/>
      <w:bookmarkEnd w:id="46"/>
      <w:r w:rsidRPr="00F963B5">
        <w:rPr>
          <w:rFonts w:ascii="Times New Roman" w:hAnsi="Times New Roman" w:cs="Times New Roman"/>
          <w:color w:val="000000"/>
          <w:sz w:val="26"/>
          <w:szCs w:val="26"/>
        </w:rPr>
        <w:t>1. Затвердити Методичні рекомендації щодо передачі даних побутових та малих непобутових споживачів постачальнику електричної енергії, на якого відповідно до Закону України "Про ринок електричної енергії" покладається виконання функції універсальної послуги на закріпленій території (далі - Методичні рекомендації), що додаються.</w:t>
      </w:r>
    </w:p>
    <w:p w:rsidR="003E6BA0" w:rsidRPr="00F963B5" w:rsidRDefault="003E6BA0" w:rsidP="00B049C0">
      <w:pPr>
        <w:spacing w:after="0" w:line="240" w:lineRule="auto"/>
        <w:ind w:firstLine="240"/>
        <w:jc w:val="both"/>
        <w:rPr>
          <w:rFonts w:ascii="Times New Roman" w:hAnsi="Times New Roman" w:cs="Times New Roman"/>
          <w:sz w:val="26"/>
          <w:szCs w:val="26"/>
        </w:rPr>
      </w:pPr>
      <w:bookmarkStart w:id="48" w:name="9"/>
      <w:bookmarkEnd w:id="47"/>
      <w:r w:rsidRPr="00F963B5">
        <w:rPr>
          <w:rFonts w:ascii="Times New Roman" w:hAnsi="Times New Roman" w:cs="Times New Roman"/>
          <w:color w:val="000000"/>
          <w:sz w:val="26"/>
          <w:szCs w:val="26"/>
        </w:rPr>
        <w:lastRenderedPageBreak/>
        <w:t>2. Рекомендувати суб'єктам господарювання, які провадять діяльність з передачі електричної енергії локальними (місцевими) електричними мережами та постачання електричної енергії за регульованим тарифом, які мають намір отримати ліцензію на розподіл електричної енергії та на яких не поширюються вимоги пункту 13 розділу XVII "Прикінцеві та перехідні положення" Закону, здійснити передачу даних побутових та малих непобутових споживачів відповідному постачальнику універсальної послуги на закріпленій території відповідно до цих Методичних рекомендацій до дня, що є останнім днем здійснення постачання електричної енергії за регульованим тарифом.</w:t>
      </w:r>
    </w:p>
    <w:p w:rsidR="003E6BA0" w:rsidRDefault="003E6BA0" w:rsidP="00B049C0">
      <w:pPr>
        <w:spacing w:after="0" w:line="240" w:lineRule="auto"/>
        <w:ind w:firstLine="240"/>
        <w:rPr>
          <w:rFonts w:ascii="Times New Roman" w:hAnsi="Times New Roman" w:cs="Times New Roman"/>
          <w:color w:val="000000"/>
          <w:sz w:val="26"/>
          <w:szCs w:val="26"/>
        </w:rPr>
      </w:pPr>
      <w:bookmarkStart w:id="49" w:name="10"/>
      <w:bookmarkEnd w:id="48"/>
    </w:p>
    <w:p w:rsidR="003E6BA0" w:rsidRPr="00F963B5" w:rsidRDefault="003E6BA0" w:rsidP="00B049C0">
      <w:pPr>
        <w:spacing w:after="0" w:line="240" w:lineRule="auto"/>
        <w:ind w:firstLine="240"/>
        <w:rPr>
          <w:rFonts w:ascii="Times New Roman" w:hAnsi="Times New Roman" w:cs="Times New Roman"/>
          <w:sz w:val="26"/>
          <w:szCs w:val="26"/>
        </w:rPr>
      </w:pPr>
    </w:p>
    <w:tbl>
      <w:tblPr>
        <w:tblW w:w="0" w:type="auto"/>
        <w:tblCellSpacing w:w="0" w:type="auto"/>
        <w:tblLook w:val="04A0"/>
      </w:tblPr>
      <w:tblGrid>
        <w:gridCol w:w="4845"/>
        <w:gridCol w:w="4845"/>
      </w:tblGrid>
      <w:tr w:rsidR="003E6BA0" w:rsidRPr="00F963B5">
        <w:trPr>
          <w:trHeight w:val="30"/>
          <w:tblCellSpacing w:w="0" w:type="auto"/>
        </w:trPr>
        <w:tc>
          <w:tcPr>
            <w:tcW w:w="4845" w:type="dxa"/>
            <w:vAlign w:val="bottom"/>
          </w:tcPr>
          <w:p w:rsidR="003E6BA0" w:rsidRPr="00F963B5" w:rsidRDefault="003E6BA0" w:rsidP="00B049C0">
            <w:pPr>
              <w:spacing w:after="0" w:line="240" w:lineRule="auto"/>
              <w:jc w:val="center"/>
              <w:rPr>
                <w:rFonts w:ascii="Times New Roman" w:hAnsi="Times New Roman" w:cs="Times New Roman"/>
                <w:sz w:val="26"/>
                <w:szCs w:val="26"/>
              </w:rPr>
            </w:pPr>
            <w:bookmarkStart w:id="50" w:name="11"/>
            <w:bookmarkEnd w:id="49"/>
            <w:r w:rsidRPr="00F963B5">
              <w:rPr>
                <w:rFonts w:ascii="Times New Roman" w:hAnsi="Times New Roman" w:cs="Times New Roman"/>
                <w:b/>
                <w:color w:val="000000"/>
                <w:sz w:val="26"/>
                <w:szCs w:val="26"/>
              </w:rPr>
              <w:t>Голова НКРЕКП</w:t>
            </w:r>
          </w:p>
        </w:tc>
        <w:tc>
          <w:tcPr>
            <w:tcW w:w="4845" w:type="dxa"/>
            <w:vAlign w:val="bottom"/>
          </w:tcPr>
          <w:p w:rsidR="003E6BA0" w:rsidRPr="00F963B5" w:rsidRDefault="003E6BA0" w:rsidP="00B049C0">
            <w:pPr>
              <w:spacing w:after="0" w:line="240" w:lineRule="auto"/>
              <w:jc w:val="center"/>
              <w:rPr>
                <w:rFonts w:ascii="Times New Roman" w:hAnsi="Times New Roman" w:cs="Times New Roman"/>
                <w:sz w:val="26"/>
                <w:szCs w:val="26"/>
              </w:rPr>
            </w:pPr>
            <w:bookmarkStart w:id="51" w:name="12"/>
            <w:bookmarkEnd w:id="50"/>
            <w:r w:rsidRPr="00F963B5">
              <w:rPr>
                <w:rFonts w:ascii="Times New Roman" w:hAnsi="Times New Roman" w:cs="Times New Roman"/>
                <w:b/>
                <w:color w:val="000000"/>
                <w:sz w:val="26"/>
                <w:szCs w:val="26"/>
              </w:rPr>
              <w:t>О. Кривенко</w:t>
            </w:r>
          </w:p>
        </w:tc>
        <w:bookmarkEnd w:id="51"/>
      </w:tr>
    </w:tbl>
    <w:p w:rsidR="003E6BA0" w:rsidRDefault="003E6BA0" w:rsidP="00B049C0">
      <w:pPr>
        <w:spacing w:after="0" w:line="240" w:lineRule="auto"/>
        <w:ind w:firstLine="240"/>
        <w:rPr>
          <w:rFonts w:ascii="Times New Roman" w:hAnsi="Times New Roman" w:cs="Times New Roman"/>
          <w:color w:val="000000"/>
          <w:sz w:val="26"/>
          <w:szCs w:val="26"/>
        </w:rPr>
      </w:pPr>
      <w:bookmarkStart w:id="52" w:name="13"/>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5180"/>
      </w:tblGrid>
      <w:tr w:rsidR="003E6BA0" w:rsidTr="00B049C0">
        <w:tc>
          <w:tcPr>
            <w:tcW w:w="6974" w:type="dxa"/>
          </w:tcPr>
          <w:p w:rsidR="003E6BA0" w:rsidRDefault="003E6BA0" w:rsidP="00B049C0">
            <w:pPr>
              <w:rPr>
                <w:rFonts w:ascii="Times New Roman" w:hAnsi="Times New Roman" w:cs="Times New Roman"/>
                <w:sz w:val="26"/>
                <w:szCs w:val="26"/>
              </w:rPr>
            </w:pPr>
          </w:p>
        </w:tc>
        <w:tc>
          <w:tcPr>
            <w:tcW w:w="6975" w:type="dxa"/>
          </w:tcPr>
          <w:p w:rsidR="003E6BA0" w:rsidRDefault="003E6BA0" w:rsidP="00B049C0">
            <w:pPr>
              <w:rPr>
                <w:rFonts w:ascii="Times New Roman" w:hAnsi="Times New Roman" w:cs="Times New Roman"/>
                <w:sz w:val="26"/>
                <w:szCs w:val="26"/>
                <w:lang w:val="uk-UA"/>
              </w:rPr>
            </w:pPr>
            <w:r>
              <w:rPr>
                <w:rFonts w:ascii="Times New Roman" w:hAnsi="Times New Roman" w:cs="Times New Roman"/>
                <w:sz w:val="26"/>
                <w:szCs w:val="26"/>
                <w:lang w:val="uk-UA"/>
              </w:rPr>
              <w:t>Затверджено</w:t>
            </w:r>
          </w:p>
          <w:p w:rsidR="003E6BA0" w:rsidRDefault="003E6BA0" w:rsidP="00B049C0">
            <w:pPr>
              <w:rPr>
                <w:rFonts w:ascii="Times New Roman" w:hAnsi="Times New Roman" w:cs="Times New Roman"/>
                <w:sz w:val="26"/>
                <w:szCs w:val="26"/>
                <w:lang w:val="uk-UA"/>
              </w:rPr>
            </w:pPr>
            <w:r>
              <w:rPr>
                <w:rFonts w:ascii="Times New Roman" w:hAnsi="Times New Roman" w:cs="Times New Roman"/>
                <w:sz w:val="26"/>
                <w:szCs w:val="26"/>
                <w:lang w:val="uk-UA"/>
              </w:rPr>
              <w:t xml:space="preserve">Постановою Національної комісії, що здійснює державне регулювання у сферах енергетики та комунальних послуг №1268 від 26.10.2018 р. </w:t>
            </w:r>
          </w:p>
          <w:p w:rsidR="003E6BA0" w:rsidRDefault="003E6BA0" w:rsidP="00B049C0">
            <w:pPr>
              <w:rPr>
                <w:rFonts w:ascii="Times New Roman" w:hAnsi="Times New Roman" w:cs="Times New Roman"/>
                <w:sz w:val="26"/>
                <w:szCs w:val="26"/>
                <w:lang w:val="uk-UA"/>
              </w:rPr>
            </w:pPr>
          </w:p>
          <w:p w:rsidR="003E6BA0" w:rsidRPr="00B049C0" w:rsidRDefault="003E6BA0" w:rsidP="00B049C0">
            <w:pPr>
              <w:rPr>
                <w:rFonts w:ascii="Times New Roman" w:hAnsi="Times New Roman" w:cs="Times New Roman"/>
                <w:sz w:val="26"/>
                <w:szCs w:val="26"/>
                <w:lang w:val="uk-UA"/>
              </w:rPr>
            </w:pPr>
          </w:p>
        </w:tc>
      </w:tr>
    </w:tbl>
    <w:p w:rsidR="003E6BA0" w:rsidRPr="003C595A" w:rsidRDefault="003E6BA0" w:rsidP="00B049C0">
      <w:pPr>
        <w:pStyle w:val="3"/>
        <w:spacing w:before="0" w:after="0" w:line="240" w:lineRule="auto"/>
        <w:jc w:val="center"/>
        <w:rPr>
          <w:rFonts w:ascii="Times New Roman" w:hAnsi="Times New Roman" w:cs="Times New Roman"/>
          <w:color w:val="000000"/>
          <w:sz w:val="26"/>
          <w:szCs w:val="26"/>
          <w:lang w:val="uk-UA"/>
        </w:rPr>
      </w:pPr>
      <w:bookmarkStart w:id="53" w:name="15"/>
      <w:bookmarkEnd w:id="52"/>
      <w:r w:rsidRPr="003C595A">
        <w:rPr>
          <w:rFonts w:ascii="Times New Roman" w:hAnsi="Times New Roman" w:cs="Times New Roman"/>
          <w:color w:val="000000"/>
          <w:sz w:val="26"/>
          <w:szCs w:val="26"/>
          <w:lang w:val="uk-UA"/>
        </w:rPr>
        <w:t>Методичні рекомендації щодо передачі даних побутових та малих непобутових споживачів постачальнику електричної енергії, на якого відповідно до Закону України "Про ринок електричної енергії" покладається виконання функції універсальної послуги на закріпленій території</w:t>
      </w:r>
    </w:p>
    <w:p w:rsidR="003E6BA0" w:rsidRDefault="003E6BA0" w:rsidP="00B049C0">
      <w:pPr>
        <w:spacing w:after="0" w:line="240" w:lineRule="auto"/>
        <w:ind w:firstLine="240"/>
        <w:jc w:val="both"/>
        <w:rPr>
          <w:rFonts w:ascii="Times New Roman" w:hAnsi="Times New Roman" w:cs="Times New Roman"/>
          <w:color w:val="000000"/>
          <w:sz w:val="26"/>
          <w:szCs w:val="26"/>
        </w:rPr>
      </w:pPr>
      <w:bookmarkStart w:id="54" w:name="16"/>
      <w:bookmarkEnd w:id="53"/>
    </w:p>
    <w:p w:rsidR="003E6BA0" w:rsidRDefault="003E6BA0" w:rsidP="00B049C0">
      <w:pPr>
        <w:spacing w:after="0" w:line="240" w:lineRule="auto"/>
        <w:ind w:firstLine="240"/>
        <w:jc w:val="both"/>
        <w:rPr>
          <w:rFonts w:ascii="Times New Roman" w:hAnsi="Times New Roman" w:cs="Times New Roman"/>
          <w:color w:val="000000"/>
          <w:sz w:val="26"/>
          <w:szCs w:val="26"/>
        </w:rPr>
      </w:pPr>
    </w:p>
    <w:p w:rsidR="003E6BA0" w:rsidRPr="00F963B5" w:rsidRDefault="003E6BA0" w:rsidP="00B049C0">
      <w:pPr>
        <w:spacing w:after="0" w:line="240" w:lineRule="auto"/>
        <w:ind w:firstLine="240"/>
        <w:jc w:val="both"/>
        <w:rPr>
          <w:rFonts w:ascii="Times New Roman" w:hAnsi="Times New Roman" w:cs="Times New Roman"/>
          <w:sz w:val="26"/>
          <w:szCs w:val="26"/>
        </w:rPr>
      </w:pPr>
      <w:r w:rsidRPr="00F963B5">
        <w:rPr>
          <w:rFonts w:ascii="Times New Roman" w:hAnsi="Times New Roman" w:cs="Times New Roman"/>
          <w:color w:val="000000"/>
          <w:sz w:val="26"/>
          <w:szCs w:val="26"/>
        </w:rPr>
        <w:t>1. Ці Методичні рекомендації розроблені з метою надання методологічної допомоги при здійсненні заходів з відокремлення оператора системи розподілу та визначають механізм передачі даних побутових та малих непобутових споживачів постачальнику електричної енергії, на якого відповідно до Закону України "Про ринок електричної енергії" (далі - Закон) покладається виконання функції універсальної послуги на закріпленій території (далі - ПУП), суб'єктами господарювання, які провадять діяльність з передачі електричної енергії локальними (місцевими) електричними мережами та постачання електричної енергії за регульованим тарифом, які мають намір отримати ліцензію на розподіл електричної енергії та на яких не поширюються вимоги пункту 13 розділу XVII "Прикінцеві та перехідні положення" Закону (далі - ліцензіати).</w:t>
      </w:r>
    </w:p>
    <w:p w:rsidR="003E6BA0" w:rsidRPr="00F963B5" w:rsidRDefault="003E6BA0" w:rsidP="00B049C0">
      <w:pPr>
        <w:spacing w:after="0" w:line="240" w:lineRule="auto"/>
        <w:ind w:firstLine="240"/>
        <w:jc w:val="both"/>
        <w:rPr>
          <w:rFonts w:ascii="Times New Roman" w:hAnsi="Times New Roman" w:cs="Times New Roman"/>
          <w:sz w:val="26"/>
          <w:szCs w:val="26"/>
        </w:rPr>
      </w:pPr>
      <w:bookmarkStart w:id="55" w:name="24"/>
      <w:bookmarkEnd w:id="54"/>
      <w:r w:rsidRPr="00F963B5">
        <w:rPr>
          <w:rFonts w:ascii="Times New Roman" w:hAnsi="Times New Roman" w:cs="Times New Roman"/>
          <w:color w:val="000000"/>
          <w:sz w:val="26"/>
          <w:szCs w:val="26"/>
        </w:rPr>
        <w:t>9. Перелік ПУП визначений у додатку 3 до цих Методичних рекомендацій.</w:t>
      </w:r>
    </w:p>
    <w:p w:rsidR="003E6BA0" w:rsidRPr="00F963B5" w:rsidRDefault="003E6BA0" w:rsidP="00B049C0">
      <w:pPr>
        <w:spacing w:after="0" w:line="240" w:lineRule="auto"/>
        <w:ind w:firstLine="240"/>
        <w:rPr>
          <w:rFonts w:ascii="Times New Roman" w:hAnsi="Times New Roman" w:cs="Times New Roman"/>
          <w:sz w:val="26"/>
          <w:szCs w:val="26"/>
        </w:rPr>
      </w:pPr>
      <w:bookmarkStart w:id="56" w:name="25"/>
      <w:bookmarkEnd w:id="55"/>
    </w:p>
    <w:tbl>
      <w:tblPr>
        <w:tblW w:w="5000" w:type="pct"/>
        <w:tblLook w:val="04A0"/>
      </w:tblPr>
      <w:tblGrid>
        <w:gridCol w:w="4927"/>
        <w:gridCol w:w="4928"/>
      </w:tblGrid>
      <w:tr w:rsidR="003E6BA0" w:rsidRPr="00F963B5" w:rsidTr="00F963B5">
        <w:trPr>
          <w:trHeight w:val="30"/>
        </w:trPr>
        <w:tc>
          <w:tcPr>
            <w:tcW w:w="2500" w:type="pct"/>
            <w:vAlign w:val="bottom"/>
          </w:tcPr>
          <w:p w:rsidR="003E6BA0" w:rsidRPr="00F963B5" w:rsidRDefault="003E6BA0" w:rsidP="00B049C0">
            <w:pPr>
              <w:spacing w:after="0" w:line="240" w:lineRule="auto"/>
              <w:jc w:val="center"/>
              <w:rPr>
                <w:rFonts w:ascii="Times New Roman" w:hAnsi="Times New Roman" w:cs="Times New Roman"/>
                <w:sz w:val="26"/>
                <w:szCs w:val="26"/>
              </w:rPr>
            </w:pPr>
            <w:bookmarkStart w:id="57" w:name="26"/>
            <w:bookmarkEnd w:id="56"/>
            <w:r w:rsidRPr="00F963B5">
              <w:rPr>
                <w:rFonts w:ascii="Times New Roman" w:hAnsi="Times New Roman" w:cs="Times New Roman"/>
                <w:b/>
                <w:color w:val="000000"/>
                <w:sz w:val="26"/>
                <w:szCs w:val="26"/>
              </w:rPr>
              <w:t>Директор Департаменту</w:t>
            </w:r>
            <w:r w:rsidRPr="00F963B5">
              <w:rPr>
                <w:rFonts w:ascii="Times New Roman" w:hAnsi="Times New Roman" w:cs="Times New Roman"/>
                <w:sz w:val="26"/>
                <w:szCs w:val="26"/>
              </w:rPr>
              <w:br/>
            </w:r>
            <w:r w:rsidRPr="00F963B5">
              <w:rPr>
                <w:rFonts w:ascii="Times New Roman" w:hAnsi="Times New Roman" w:cs="Times New Roman"/>
                <w:b/>
                <w:color w:val="000000"/>
                <w:sz w:val="26"/>
                <w:szCs w:val="26"/>
              </w:rPr>
              <w:t>стратегічного розвитку та планування</w:t>
            </w:r>
          </w:p>
        </w:tc>
        <w:tc>
          <w:tcPr>
            <w:tcW w:w="2500" w:type="pct"/>
            <w:vAlign w:val="bottom"/>
          </w:tcPr>
          <w:p w:rsidR="003E6BA0" w:rsidRPr="00F963B5" w:rsidRDefault="003E6BA0" w:rsidP="00B049C0">
            <w:pPr>
              <w:spacing w:after="0" w:line="240" w:lineRule="auto"/>
              <w:jc w:val="center"/>
              <w:rPr>
                <w:rFonts w:ascii="Times New Roman" w:hAnsi="Times New Roman" w:cs="Times New Roman"/>
                <w:sz w:val="26"/>
                <w:szCs w:val="26"/>
              </w:rPr>
            </w:pPr>
            <w:bookmarkStart w:id="58" w:name="27"/>
            <w:bookmarkEnd w:id="57"/>
            <w:r w:rsidRPr="00F963B5">
              <w:rPr>
                <w:rFonts w:ascii="Times New Roman" w:hAnsi="Times New Roman" w:cs="Times New Roman"/>
                <w:b/>
                <w:color w:val="000000"/>
                <w:sz w:val="26"/>
                <w:szCs w:val="26"/>
              </w:rPr>
              <w:t>В. Цаплін</w:t>
            </w:r>
          </w:p>
        </w:tc>
        <w:bookmarkEnd w:id="58"/>
      </w:tr>
    </w:tbl>
    <w:p w:rsidR="003E6BA0" w:rsidRPr="00F963B5" w:rsidRDefault="003E6BA0" w:rsidP="00B049C0">
      <w:pPr>
        <w:spacing w:after="0" w:line="240" w:lineRule="auto"/>
        <w:rPr>
          <w:rFonts w:ascii="Times New Roman" w:hAnsi="Times New Roman" w:cs="Times New Roman"/>
          <w:sz w:val="26"/>
          <w:szCs w:val="26"/>
        </w:rPr>
      </w:pPr>
      <w:bookmarkStart w:id="59" w:name="28"/>
    </w:p>
    <w:p w:rsidR="003E6BA0" w:rsidRPr="00F963B5" w:rsidRDefault="003E6BA0" w:rsidP="00B049C0">
      <w:pPr>
        <w:spacing w:after="0" w:line="240" w:lineRule="auto"/>
        <w:ind w:firstLine="240"/>
        <w:jc w:val="right"/>
        <w:rPr>
          <w:rFonts w:ascii="Times New Roman" w:hAnsi="Times New Roman" w:cs="Times New Roman"/>
          <w:sz w:val="26"/>
          <w:szCs w:val="26"/>
        </w:rPr>
      </w:pPr>
      <w:bookmarkStart w:id="60" w:name="181"/>
      <w:bookmarkEnd w:id="59"/>
      <w:r w:rsidRPr="00F963B5">
        <w:rPr>
          <w:rFonts w:ascii="Times New Roman" w:hAnsi="Times New Roman" w:cs="Times New Roman"/>
          <w:color w:val="000000"/>
          <w:sz w:val="26"/>
          <w:szCs w:val="26"/>
        </w:rPr>
        <w:t>Додаток 3</w:t>
      </w:r>
      <w:r w:rsidRPr="00F963B5">
        <w:rPr>
          <w:rFonts w:ascii="Times New Roman" w:hAnsi="Times New Roman" w:cs="Times New Roman"/>
          <w:sz w:val="26"/>
          <w:szCs w:val="26"/>
        </w:rPr>
        <w:br/>
      </w:r>
      <w:r w:rsidRPr="00F963B5">
        <w:rPr>
          <w:rFonts w:ascii="Times New Roman" w:hAnsi="Times New Roman" w:cs="Times New Roman"/>
          <w:color w:val="000000"/>
          <w:sz w:val="26"/>
          <w:szCs w:val="26"/>
        </w:rPr>
        <w:t>до Методичних рекомендацій щодо передачі даних побутових та малих непобутових споживачів постачальнику електричної енергії, на якого відповідно до Закону України "Про ринок електричної енергії" покладається виконання функції універсальної послуги на закріпленій території</w:t>
      </w:r>
    </w:p>
    <w:p w:rsidR="003E6BA0" w:rsidRPr="003C595A" w:rsidRDefault="003E6BA0" w:rsidP="00B049C0">
      <w:pPr>
        <w:pStyle w:val="3"/>
        <w:spacing w:before="0" w:after="0" w:line="240" w:lineRule="auto"/>
        <w:jc w:val="center"/>
        <w:rPr>
          <w:rFonts w:ascii="Times New Roman" w:hAnsi="Times New Roman" w:cs="Times New Roman"/>
          <w:color w:val="000000"/>
          <w:sz w:val="26"/>
          <w:szCs w:val="26"/>
          <w:lang w:val="uk-UA"/>
        </w:rPr>
      </w:pPr>
      <w:bookmarkStart w:id="61" w:name="182"/>
      <w:bookmarkEnd w:id="60"/>
    </w:p>
    <w:p w:rsidR="003E6BA0" w:rsidRPr="003C595A" w:rsidRDefault="003E6BA0" w:rsidP="00B049C0">
      <w:pPr>
        <w:pStyle w:val="3"/>
        <w:spacing w:before="0" w:after="0" w:line="240" w:lineRule="auto"/>
        <w:jc w:val="center"/>
        <w:rPr>
          <w:rFonts w:ascii="Times New Roman" w:hAnsi="Times New Roman" w:cs="Times New Roman"/>
          <w:color w:val="000000"/>
          <w:sz w:val="26"/>
          <w:szCs w:val="26"/>
          <w:lang w:val="ru-RU"/>
        </w:rPr>
      </w:pPr>
      <w:r w:rsidRPr="003C595A">
        <w:rPr>
          <w:rFonts w:ascii="Times New Roman" w:hAnsi="Times New Roman" w:cs="Times New Roman"/>
          <w:color w:val="000000"/>
          <w:sz w:val="26"/>
          <w:szCs w:val="26"/>
          <w:lang w:val="ru-RU"/>
        </w:rPr>
        <w:t>Перелік постачальників універсальних послуг на закріпленій території</w:t>
      </w:r>
    </w:p>
    <w:p w:rsidR="003E6BA0" w:rsidRPr="00D96FAD" w:rsidRDefault="003E6BA0" w:rsidP="00D96FAD"/>
    <w:p w:rsidR="003E6BA0" w:rsidRPr="00F963B5" w:rsidRDefault="003E6BA0" w:rsidP="00B049C0">
      <w:pPr>
        <w:spacing w:after="0" w:line="240" w:lineRule="auto"/>
        <w:rPr>
          <w:rFonts w:ascii="Times New Roman" w:hAnsi="Times New Roman" w:cs="Times New Roman"/>
          <w:sz w:val="26"/>
          <w:szCs w:val="26"/>
        </w:rPr>
      </w:pPr>
    </w:p>
    <w:tbl>
      <w:tblPr>
        <w:tblW w:w="5000" w:type="pct"/>
        <w:tblCellSpacing w:w="0" w:type="auto"/>
        <w:tblBorders>
          <w:top w:val="inset" w:sz="8" w:space="0" w:color="000000"/>
          <w:left w:val="inset" w:sz="8" w:space="0" w:color="000000"/>
          <w:bottom w:val="inset" w:sz="8" w:space="0" w:color="000000"/>
          <w:right w:val="inset" w:sz="8" w:space="0" w:color="000000"/>
        </w:tblBorders>
        <w:tblLook w:val="04A0"/>
      </w:tblPr>
      <w:tblGrid>
        <w:gridCol w:w="593"/>
        <w:gridCol w:w="5517"/>
        <w:gridCol w:w="3745"/>
      </w:tblGrid>
      <w:tr w:rsidR="003E6BA0" w:rsidRPr="00F963B5" w:rsidTr="00493761">
        <w:trPr>
          <w:trHeight w:val="45"/>
          <w:tblCellSpacing w:w="0" w:type="auto"/>
        </w:trPr>
        <w:tc>
          <w:tcPr>
            <w:tcW w:w="301" w:type="pct"/>
            <w:tcBorders>
              <w:top w:val="outset" w:sz="8" w:space="0" w:color="000000"/>
              <w:left w:val="outset" w:sz="8" w:space="0" w:color="000000"/>
              <w:bottom w:val="outset" w:sz="8" w:space="0" w:color="000000"/>
              <w:right w:val="outset" w:sz="8" w:space="0" w:color="000000"/>
            </w:tcBorders>
          </w:tcPr>
          <w:p w:rsidR="003E6BA0" w:rsidRPr="00F963B5" w:rsidRDefault="003E6BA0" w:rsidP="00B049C0">
            <w:pPr>
              <w:spacing w:after="0" w:line="240" w:lineRule="auto"/>
              <w:jc w:val="center"/>
              <w:rPr>
                <w:rFonts w:ascii="Times New Roman" w:hAnsi="Times New Roman" w:cs="Times New Roman"/>
                <w:sz w:val="26"/>
                <w:szCs w:val="26"/>
              </w:rPr>
            </w:pPr>
            <w:bookmarkStart w:id="62" w:name="183"/>
            <w:bookmarkEnd w:id="61"/>
            <w:r w:rsidRPr="00F963B5">
              <w:rPr>
                <w:rFonts w:ascii="Times New Roman" w:hAnsi="Times New Roman" w:cs="Times New Roman"/>
                <w:b/>
                <w:color w:val="000000"/>
                <w:sz w:val="26"/>
                <w:szCs w:val="26"/>
              </w:rPr>
              <w:t>N</w:t>
            </w:r>
            <w:r w:rsidRPr="00F963B5">
              <w:rPr>
                <w:rFonts w:ascii="Times New Roman" w:hAnsi="Times New Roman" w:cs="Times New Roman"/>
                <w:sz w:val="26"/>
                <w:szCs w:val="26"/>
              </w:rPr>
              <w:br/>
            </w:r>
            <w:r w:rsidRPr="00F963B5">
              <w:rPr>
                <w:rFonts w:ascii="Times New Roman" w:hAnsi="Times New Roman" w:cs="Times New Roman"/>
                <w:b/>
                <w:color w:val="000000"/>
                <w:sz w:val="26"/>
                <w:szCs w:val="26"/>
              </w:rPr>
              <w:t>з/п</w:t>
            </w:r>
          </w:p>
        </w:tc>
        <w:tc>
          <w:tcPr>
            <w:tcW w:w="2799" w:type="pct"/>
            <w:tcBorders>
              <w:top w:val="outset" w:sz="8" w:space="0" w:color="000000"/>
              <w:left w:val="outset" w:sz="8" w:space="0" w:color="000000"/>
              <w:bottom w:val="outset" w:sz="8" w:space="0" w:color="000000"/>
              <w:right w:val="outset" w:sz="8" w:space="0" w:color="000000"/>
            </w:tcBorders>
          </w:tcPr>
          <w:p w:rsidR="003E6BA0" w:rsidRPr="00F963B5" w:rsidRDefault="003E6BA0" w:rsidP="00B049C0">
            <w:pPr>
              <w:spacing w:after="0" w:line="240" w:lineRule="auto"/>
              <w:jc w:val="center"/>
              <w:rPr>
                <w:rFonts w:ascii="Times New Roman" w:hAnsi="Times New Roman" w:cs="Times New Roman"/>
                <w:sz w:val="26"/>
                <w:szCs w:val="26"/>
              </w:rPr>
            </w:pPr>
            <w:bookmarkStart w:id="63" w:name="184"/>
            <w:bookmarkEnd w:id="62"/>
            <w:r w:rsidRPr="00F963B5">
              <w:rPr>
                <w:rFonts w:ascii="Times New Roman" w:hAnsi="Times New Roman" w:cs="Times New Roman"/>
                <w:b/>
                <w:color w:val="000000"/>
                <w:sz w:val="26"/>
                <w:szCs w:val="26"/>
              </w:rPr>
              <w:t>Постачальник універсальної послуги</w:t>
            </w:r>
          </w:p>
        </w:tc>
        <w:tc>
          <w:tcPr>
            <w:tcW w:w="1900" w:type="pct"/>
            <w:tcBorders>
              <w:top w:val="outset" w:sz="8" w:space="0" w:color="000000"/>
              <w:left w:val="outset" w:sz="8" w:space="0" w:color="000000"/>
              <w:bottom w:val="outset" w:sz="8" w:space="0" w:color="000000"/>
              <w:right w:val="outset" w:sz="8" w:space="0" w:color="000000"/>
            </w:tcBorders>
          </w:tcPr>
          <w:p w:rsidR="003E6BA0" w:rsidRPr="00F963B5" w:rsidRDefault="003E6BA0" w:rsidP="00B049C0">
            <w:pPr>
              <w:spacing w:after="0" w:line="240" w:lineRule="auto"/>
              <w:jc w:val="center"/>
              <w:rPr>
                <w:rFonts w:ascii="Times New Roman" w:hAnsi="Times New Roman" w:cs="Times New Roman"/>
                <w:sz w:val="26"/>
                <w:szCs w:val="26"/>
              </w:rPr>
            </w:pPr>
            <w:bookmarkStart w:id="64" w:name="185"/>
            <w:bookmarkEnd w:id="63"/>
            <w:r w:rsidRPr="00F963B5">
              <w:rPr>
                <w:rFonts w:ascii="Times New Roman" w:hAnsi="Times New Roman" w:cs="Times New Roman"/>
                <w:b/>
                <w:color w:val="000000"/>
                <w:sz w:val="26"/>
                <w:szCs w:val="26"/>
              </w:rPr>
              <w:t>Закріплена територія</w:t>
            </w:r>
          </w:p>
        </w:tc>
        <w:bookmarkEnd w:id="64"/>
      </w:tr>
      <w:tr w:rsidR="003E6BA0" w:rsidRPr="00F963B5" w:rsidTr="00493761">
        <w:trPr>
          <w:trHeight w:val="45"/>
          <w:tblCellSpacing w:w="0" w:type="auto"/>
        </w:trPr>
        <w:tc>
          <w:tcPr>
            <w:tcW w:w="301" w:type="pct"/>
            <w:tcBorders>
              <w:top w:val="outset" w:sz="8" w:space="0" w:color="000000"/>
              <w:left w:val="outset" w:sz="8" w:space="0" w:color="000000"/>
              <w:bottom w:val="outset" w:sz="8" w:space="0" w:color="000000"/>
              <w:right w:val="outset" w:sz="8" w:space="0" w:color="000000"/>
            </w:tcBorders>
          </w:tcPr>
          <w:p w:rsidR="003E6BA0" w:rsidRPr="00F963B5" w:rsidRDefault="003E6BA0" w:rsidP="00B049C0">
            <w:pPr>
              <w:spacing w:after="0" w:line="240" w:lineRule="auto"/>
              <w:jc w:val="center"/>
              <w:rPr>
                <w:rFonts w:ascii="Times New Roman" w:hAnsi="Times New Roman" w:cs="Times New Roman"/>
                <w:sz w:val="26"/>
                <w:szCs w:val="26"/>
              </w:rPr>
            </w:pPr>
            <w:bookmarkStart w:id="65" w:name="213"/>
            <w:r w:rsidRPr="00F963B5">
              <w:rPr>
                <w:rFonts w:ascii="Times New Roman" w:hAnsi="Times New Roman" w:cs="Times New Roman"/>
                <w:color w:val="000000"/>
                <w:sz w:val="26"/>
                <w:szCs w:val="26"/>
              </w:rPr>
              <w:t>10</w:t>
            </w:r>
          </w:p>
        </w:tc>
        <w:tc>
          <w:tcPr>
            <w:tcW w:w="2799" w:type="pct"/>
            <w:tcBorders>
              <w:top w:val="outset" w:sz="8" w:space="0" w:color="000000"/>
              <w:left w:val="outset" w:sz="8" w:space="0" w:color="000000"/>
              <w:bottom w:val="outset" w:sz="8" w:space="0" w:color="000000"/>
              <w:right w:val="outset" w:sz="8" w:space="0" w:color="000000"/>
            </w:tcBorders>
          </w:tcPr>
          <w:p w:rsidR="003E6BA0" w:rsidRPr="00F963B5" w:rsidRDefault="003E6BA0" w:rsidP="00B049C0">
            <w:pPr>
              <w:spacing w:after="0" w:line="240" w:lineRule="auto"/>
              <w:rPr>
                <w:rFonts w:ascii="Times New Roman" w:hAnsi="Times New Roman" w:cs="Times New Roman"/>
                <w:sz w:val="26"/>
                <w:szCs w:val="26"/>
              </w:rPr>
            </w:pPr>
            <w:bookmarkStart w:id="66" w:name="214"/>
            <w:bookmarkEnd w:id="65"/>
            <w:r w:rsidRPr="00F963B5">
              <w:rPr>
                <w:rFonts w:ascii="Times New Roman" w:hAnsi="Times New Roman" w:cs="Times New Roman"/>
                <w:color w:val="000000"/>
                <w:sz w:val="26"/>
                <w:szCs w:val="26"/>
              </w:rPr>
              <w:t>ТОВ "ЛЬВІВЕНЕРГОЗБУТ"</w:t>
            </w:r>
          </w:p>
        </w:tc>
        <w:tc>
          <w:tcPr>
            <w:tcW w:w="1900" w:type="pct"/>
            <w:tcBorders>
              <w:top w:val="outset" w:sz="8" w:space="0" w:color="000000"/>
              <w:left w:val="outset" w:sz="8" w:space="0" w:color="000000"/>
              <w:bottom w:val="outset" w:sz="8" w:space="0" w:color="000000"/>
              <w:right w:val="outset" w:sz="8" w:space="0" w:color="000000"/>
            </w:tcBorders>
          </w:tcPr>
          <w:p w:rsidR="003E6BA0" w:rsidRPr="00F963B5" w:rsidRDefault="003E6BA0" w:rsidP="00B049C0">
            <w:pPr>
              <w:spacing w:after="0" w:line="240" w:lineRule="auto"/>
              <w:rPr>
                <w:rFonts w:ascii="Times New Roman" w:hAnsi="Times New Roman" w:cs="Times New Roman"/>
                <w:sz w:val="26"/>
                <w:szCs w:val="26"/>
              </w:rPr>
            </w:pPr>
            <w:bookmarkStart w:id="67" w:name="215"/>
            <w:bookmarkEnd w:id="66"/>
            <w:r w:rsidRPr="00F963B5">
              <w:rPr>
                <w:rFonts w:ascii="Times New Roman" w:hAnsi="Times New Roman" w:cs="Times New Roman"/>
                <w:color w:val="000000"/>
                <w:sz w:val="26"/>
                <w:szCs w:val="26"/>
              </w:rPr>
              <w:t>Львівська область</w:t>
            </w:r>
          </w:p>
        </w:tc>
        <w:bookmarkEnd w:id="67"/>
      </w:tr>
    </w:tbl>
    <w:p w:rsidR="003E6BA0" w:rsidRPr="00F963B5" w:rsidRDefault="003E6BA0" w:rsidP="00B049C0">
      <w:pPr>
        <w:spacing w:after="0" w:line="240" w:lineRule="auto"/>
        <w:rPr>
          <w:rFonts w:ascii="Times New Roman" w:hAnsi="Times New Roman" w:cs="Times New Roman"/>
          <w:sz w:val="26"/>
          <w:szCs w:val="26"/>
        </w:rPr>
      </w:pPr>
    </w:p>
    <w:p w:rsidR="003E6BA0" w:rsidRDefault="003E6BA0" w:rsidP="003A36F8">
      <w:pPr>
        <w:spacing w:after="0" w:line="240" w:lineRule="auto"/>
        <w:jc w:val="center"/>
        <w:rPr>
          <w:rFonts w:ascii="Times New Roman" w:hAnsi="Times New Roman" w:cs="Times New Roman"/>
          <w:sz w:val="26"/>
          <w:szCs w:val="26"/>
        </w:rPr>
      </w:pPr>
      <w:r w:rsidRPr="00D21EE0">
        <w:rPr>
          <w:rFonts w:ascii="Times New Roman" w:hAnsi="Times New Roman" w:cs="Times New Roman"/>
          <w:noProof/>
          <w:sz w:val="26"/>
          <w:szCs w:val="26"/>
          <w:lang w:val="ru-RU" w:eastAsia="ru-RU"/>
        </w:rPr>
        <w:drawing>
          <wp:inline distT="0" distB="0" distL="0" distR="0">
            <wp:extent cx="711200" cy="11938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11200" cy="1193800"/>
                    </a:xfrm>
                    <a:prstGeom prst="rect">
                      <a:avLst/>
                    </a:prstGeom>
                  </pic:spPr>
                </pic:pic>
              </a:graphicData>
            </a:graphic>
          </wp:inline>
        </w:drawing>
      </w:r>
    </w:p>
    <w:p w:rsidR="003E6BA0" w:rsidRPr="00D21EE0" w:rsidRDefault="003E6BA0" w:rsidP="003A36F8">
      <w:pPr>
        <w:spacing w:after="0" w:line="240" w:lineRule="auto"/>
        <w:jc w:val="center"/>
        <w:rPr>
          <w:rFonts w:ascii="Times New Roman" w:hAnsi="Times New Roman" w:cs="Times New Roman"/>
          <w:sz w:val="26"/>
          <w:szCs w:val="26"/>
        </w:rPr>
      </w:pPr>
      <w:r w:rsidRPr="00D21EE0">
        <w:rPr>
          <w:rFonts w:ascii="Times New Roman" w:hAnsi="Times New Roman" w:cs="Times New Roman"/>
          <w:b/>
          <w:color w:val="000000"/>
          <w:sz w:val="26"/>
          <w:szCs w:val="26"/>
        </w:rPr>
        <w:t>НАЦІОНАЛЬНА КОМІСІЯ, ЩО ЗДІЙСНЮЄ ДЕРЖАВНЕ РЕГУЛЮВАННЯ У СФЕРАХ ЕНЕРГЕТИКИ ТА КОМУНАЛЬНИХ ПОСЛУГ</w:t>
      </w:r>
    </w:p>
    <w:p w:rsidR="003E6BA0" w:rsidRPr="003C595A" w:rsidRDefault="003E6BA0" w:rsidP="003A36F8">
      <w:pPr>
        <w:pStyle w:val="2"/>
        <w:spacing w:before="0" w:after="0" w:line="240" w:lineRule="auto"/>
        <w:jc w:val="center"/>
        <w:rPr>
          <w:rFonts w:ascii="Times New Roman" w:hAnsi="Times New Roman" w:cs="Times New Roman"/>
          <w:color w:val="000000"/>
          <w:lang w:val="ru-RU"/>
        </w:rPr>
      </w:pPr>
    </w:p>
    <w:p w:rsidR="003E6BA0" w:rsidRPr="003C595A" w:rsidRDefault="003E6BA0" w:rsidP="003A36F8">
      <w:pPr>
        <w:pStyle w:val="2"/>
        <w:spacing w:before="0" w:after="0" w:line="240" w:lineRule="auto"/>
        <w:jc w:val="center"/>
        <w:rPr>
          <w:rFonts w:ascii="Times New Roman" w:hAnsi="Times New Roman" w:cs="Times New Roman"/>
          <w:color w:val="000000"/>
          <w:lang w:val="ru-RU"/>
        </w:rPr>
      </w:pPr>
      <w:r w:rsidRPr="003C595A">
        <w:rPr>
          <w:rFonts w:ascii="Times New Roman" w:hAnsi="Times New Roman" w:cs="Times New Roman"/>
          <w:color w:val="000000"/>
          <w:lang w:val="ru-RU"/>
        </w:rPr>
        <w:t>ПОСТАНОВА</w:t>
      </w:r>
    </w:p>
    <w:p w:rsidR="003E6BA0" w:rsidRPr="00D21EE0" w:rsidRDefault="003E6BA0" w:rsidP="003A36F8">
      <w:pPr>
        <w:spacing w:after="0" w:line="240" w:lineRule="auto"/>
        <w:jc w:val="center"/>
        <w:rPr>
          <w:rFonts w:ascii="Times New Roman" w:hAnsi="Times New Roman" w:cs="Times New Roman"/>
          <w:sz w:val="26"/>
          <w:szCs w:val="26"/>
        </w:rPr>
      </w:pPr>
    </w:p>
    <w:p w:rsidR="003E6BA0" w:rsidRPr="00D21EE0" w:rsidRDefault="003E6BA0" w:rsidP="003A36F8">
      <w:pPr>
        <w:spacing w:after="0" w:line="240" w:lineRule="auto"/>
        <w:jc w:val="center"/>
        <w:rPr>
          <w:rFonts w:ascii="Times New Roman" w:hAnsi="Times New Roman" w:cs="Times New Roman"/>
          <w:b/>
          <w:color w:val="000000"/>
          <w:sz w:val="26"/>
          <w:szCs w:val="26"/>
        </w:rPr>
      </w:pPr>
      <w:r w:rsidRPr="00D21EE0">
        <w:rPr>
          <w:rFonts w:ascii="Times New Roman" w:hAnsi="Times New Roman" w:cs="Times New Roman"/>
          <w:b/>
          <w:color w:val="000000"/>
          <w:sz w:val="26"/>
          <w:szCs w:val="26"/>
        </w:rPr>
        <w:t>Про видачу ліцензій з постачання електричної енергії споживачу ТОВ "АС", ТОВ "БТ ЕНЕРДЖІ", ТОВ "ВЕЗ", ТОВ "ДНІПРОВСЬКІ ЕНЕРГЕТИЧНІ ПОСЛУГИ", ТОВ "ДОНЕЦЬКІ ЕНЕРГЕТИЧНІ ПОСЛУГИ", ТОВ "ЕК ЦЕНТРАЛЬНА", ТОВ "ЕНЕРА ВІННИЦЯ", ТОВ "ЕНЕРА СУМИ", ТОВ "ЕНЕРА СХІД", ТОВ "ЕНЕРА ЧЕРНІГІВ", ТОВ "ЕНЕРДЖІКС", ТОВ "ЖОЕК", ТОВ "ЗАКАРПАТТЯЕНЕРГОЗБУТ", ТОВ "ЗАПОРІЖЖЯЕЛЕКТРОПОСТАЧАННЯ", ТОВ "КЕПІТАЛ МЕНЕДЖМЕНТ ГРУП", ТОВ "КИЇВСЬКА ОБЛАСНА ЕК", ТОВ "КИЇВСЬКІ ЕНЕРГЕТИЧНІ ПОСЛУГИ", ТОВ "КІРОВОГРАДСЬКА ОБЛАСНА ЕК", ТОВ "КРИВОРІЗЬКА ЕНЕРГЕТИЧНА КОМПАНІЯ", ТОВ "ЛЬВІВЕНЕРГОЗБУТ", ТОВ "МИКОЛАЇВСЬКА ЕЛЕКТРОПОСТАЧАЛЬНА КОМПАНІЯ", АТ "МОТОР СІЧ", НВП ХАРТРОН-ПЛАНТ ЛТД (ТОВ), ТОВ "ООЕК", ТОВ "ПРИКАРПАТЕНЕРГОТРЕЙД", ТОВ "РОЕК", ТОВ "СМАРТПАРКІНГ", ТОВ "ТЕРНОПІЛЬЕЛЕКТРОПОСТАЧ", ПРАТ "УКРГРАФІТ", ТОВ "ФОРЖ ЕЗ", ТОВ "ХЕРСОНСЬКА ОБЛАСНА ЕК", ТОВ "ХМЕЛЬНИЦЬКЕНЕРГОЗБУТ" та ТОВ "ЧОЕК"</w:t>
      </w:r>
    </w:p>
    <w:p w:rsidR="003E6BA0" w:rsidRDefault="003E6BA0" w:rsidP="00F24F28">
      <w:pPr>
        <w:spacing w:after="0" w:line="240" w:lineRule="auto"/>
        <w:jc w:val="center"/>
        <w:rPr>
          <w:rFonts w:ascii="Times New Roman" w:hAnsi="Times New Roman" w:cs="Times New Roman"/>
          <w:b/>
          <w:color w:val="000000"/>
          <w:sz w:val="26"/>
          <w:szCs w:val="26"/>
        </w:rPr>
      </w:pPr>
    </w:p>
    <w:p w:rsidR="003E6BA0" w:rsidRDefault="003E6BA0" w:rsidP="00F24F28">
      <w:pPr>
        <w:spacing w:after="0" w:line="240" w:lineRule="auto"/>
        <w:jc w:val="center"/>
        <w:rPr>
          <w:rFonts w:ascii="Times New Roman" w:hAnsi="Times New Roman" w:cs="Times New Roman"/>
          <w:b/>
          <w:color w:val="000000"/>
          <w:sz w:val="26"/>
          <w:szCs w:val="26"/>
        </w:rPr>
      </w:pPr>
      <w:r w:rsidRPr="00D21EE0">
        <w:rPr>
          <w:rFonts w:ascii="Times New Roman" w:hAnsi="Times New Roman" w:cs="Times New Roman"/>
          <w:b/>
          <w:color w:val="000000"/>
          <w:sz w:val="26"/>
          <w:szCs w:val="26"/>
        </w:rPr>
        <w:t xml:space="preserve">№ 429від 14 червня 2018 року </w:t>
      </w:r>
    </w:p>
    <w:p w:rsidR="003E6BA0" w:rsidRPr="004563C6" w:rsidRDefault="003E6BA0" w:rsidP="00F24F28">
      <w:pPr>
        <w:spacing w:after="0" w:line="240" w:lineRule="auto"/>
        <w:jc w:val="center"/>
        <w:rPr>
          <w:rFonts w:ascii="Times New Roman" w:hAnsi="Times New Roman" w:cs="Times New Roman"/>
          <w:bCs/>
          <w:color w:val="000000"/>
          <w:sz w:val="26"/>
          <w:szCs w:val="26"/>
        </w:rPr>
      </w:pPr>
      <w:r w:rsidRPr="004563C6">
        <w:rPr>
          <w:rFonts w:ascii="Times New Roman" w:hAnsi="Times New Roman" w:cs="Times New Roman"/>
          <w:bCs/>
          <w:color w:val="000000"/>
          <w:sz w:val="26"/>
          <w:szCs w:val="26"/>
        </w:rPr>
        <w:t>(із змінами та доповненнями)</w:t>
      </w:r>
    </w:p>
    <w:p w:rsidR="003E6BA0" w:rsidRPr="00F24F28" w:rsidRDefault="003E6BA0" w:rsidP="00F24F28">
      <w:pPr>
        <w:spacing w:after="0" w:line="240" w:lineRule="auto"/>
        <w:jc w:val="center"/>
        <w:rPr>
          <w:rFonts w:ascii="Times New Roman" w:hAnsi="Times New Roman" w:cs="Times New Roman"/>
          <w:sz w:val="26"/>
          <w:szCs w:val="26"/>
        </w:rPr>
      </w:pPr>
    </w:p>
    <w:p w:rsidR="003E6BA0" w:rsidRDefault="003E6BA0" w:rsidP="003A36F8">
      <w:pPr>
        <w:spacing w:after="0" w:line="240" w:lineRule="auto"/>
        <w:jc w:val="center"/>
        <w:rPr>
          <w:rFonts w:ascii="Times New Roman" w:hAnsi="Times New Roman" w:cs="Times New Roman"/>
          <w:bCs/>
          <w:i/>
          <w:iCs/>
          <w:color w:val="000000"/>
          <w:sz w:val="26"/>
          <w:szCs w:val="26"/>
        </w:rPr>
      </w:pPr>
      <w:r w:rsidRPr="00D21EE0">
        <w:rPr>
          <w:rFonts w:ascii="Times New Roman" w:hAnsi="Times New Roman" w:cs="Times New Roman"/>
          <w:bCs/>
          <w:i/>
          <w:iCs/>
          <w:color w:val="000000"/>
          <w:sz w:val="26"/>
          <w:szCs w:val="26"/>
        </w:rPr>
        <w:t>(витяг)</w:t>
      </w:r>
    </w:p>
    <w:p w:rsidR="003E6BA0" w:rsidRPr="00D21EE0" w:rsidRDefault="003E6BA0" w:rsidP="003A36F8">
      <w:pPr>
        <w:spacing w:after="0" w:line="240" w:lineRule="auto"/>
        <w:jc w:val="center"/>
        <w:rPr>
          <w:rFonts w:ascii="Times New Roman" w:hAnsi="Times New Roman" w:cs="Times New Roman"/>
          <w:bCs/>
          <w:i/>
          <w:iCs/>
          <w:color w:val="000000"/>
          <w:sz w:val="26"/>
          <w:szCs w:val="26"/>
        </w:rPr>
      </w:pPr>
    </w:p>
    <w:p w:rsidR="003E6BA0" w:rsidRDefault="003E6BA0" w:rsidP="003A36F8">
      <w:pPr>
        <w:shd w:val="clear" w:color="auto" w:fill="FFFFFF"/>
        <w:spacing w:after="0" w:line="240" w:lineRule="auto"/>
        <w:ind w:firstLine="709"/>
        <w:jc w:val="both"/>
        <w:rPr>
          <w:rFonts w:ascii="Times New Roman" w:eastAsia="Times New Roman" w:hAnsi="Times New Roman" w:cs="Times New Roman"/>
          <w:color w:val="000000"/>
          <w:sz w:val="26"/>
          <w:szCs w:val="26"/>
          <w:lang w:eastAsia="uk-UA"/>
        </w:rPr>
      </w:pPr>
      <w:r w:rsidRPr="00D21EE0">
        <w:rPr>
          <w:rFonts w:ascii="Times New Roman" w:eastAsia="Times New Roman" w:hAnsi="Times New Roman" w:cs="Times New Roman"/>
          <w:color w:val="000000"/>
          <w:sz w:val="26"/>
          <w:szCs w:val="26"/>
          <w:lang w:eastAsia="uk-UA"/>
        </w:rPr>
        <w:t xml:space="preserve">Відповідно до законів України «Про ліцензування видів господарської діяльності», «Про Національну комісію, що здійснює державне регулювання у сферах енергетики та комунальних послуг» та «Про ринок електричної енергії» Національна комісія, що здійснює державне регулювання у сферах енергетики та комунальних послуг, </w:t>
      </w:r>
    </w:p>
    <w:p w:rsidR="003E6BA0" w:rsidRPr="00D21EE0" w:rsidRDefault="003E6BA0" w:rsidP="003A36F8">
      <w:pPr>
        <w:shd w:val="clear" w:color="auto" w:fill="FFFFFF"/>
        <w:spacing w:after="0" w:line="240" w:lineRule="auto"/>
        <w:ind w:firstLine="709"/>
        <w:jc w:val="both"/>
        <w:rPr>
          <w:rFonts w:ascii="Times New Roman" w:eastAsia="Times New Roman" w:hAnsi="Times New Roman" w:cs="Times New Roman"/>
          <w:color w:val="000000"/>
          <w:sz w:val="26"/>
          <w:szCs w:val="26"/>
          <w:lang w:eastAsia="uk-UA"/>
        </w:rPr>
      </w:pPr>
    </w:p>
    <w:p w:rsidR="003E6BA0" w:rsidRPr="004563C6" w:rsidRDefault="003E6BA0" w:rsidP="003A36F8">
      <w:pPr>
        <w:shd w:val="clear" w:color="auto" w:fill="FFFFFF"/>
        <w:spacing w:after="0" w:line="240" w:lineRule="auto"/>
        <w:ind w:firstLine="709"/>
        <w:jc w:val="center"/>
        <w:rPr>
          <w:rFonts w:ascii="Times New Roman" w:eastAsia="Times New Roman" w:hAnsi="Times New Roman" w:cs="Times New Roman"/>
          <w:b/>
          <w:bCs/>
          <w:color w:val="000000"/>
          <w:sz w:val="26"/>
          <w:szCs w:val="26"/>
          <w:lang w:eastAsia="uk-UA"/>
        </w:rPr>
      </w:pPr>
      <w:r w:rsidRPr="004563C6">
        <w:rPr>
          <w:rFonts w:ascii="Times New Roman" w:eastAsia="Times New Roman" w:hAnsi="Times New Roman" w:cs="Times New Roman"/>
          <w:b/>
          <w:bCs/>
          <w:color w:val="000000"/>
          <w:sz w:val="26"/>
          <w:szCs w:val="26"/>
          <w:lang w:eastAsia="uk-UA"/>
        </w:rPr>
        <w:t>ПОСТАНОВЛЯЄ:</w:t>
      </w:r>
    </w:p>
    <w:p w:rsidR="003E6BA0" w:rsidRPr="00D21EE0" w:rsidRDefault="003E6BA0" w:rsidP="003A36F8">
      <w:pPr>
        <w:shd w:val="clear" w:color="auto" w:fill="FFFFFF"/>
        <w:spacing w:after="0" w:line="240" w:lineRule="auto"/>
        <w:ind w:firstLine="709"/>
        <w:jc w:val="both"/>
        <w:rPr>
          <w:rFonts w:ascii="Times New Roman" w:eastAsia="Times New Roman" w:hAnsi="Times New Roman" w:cs="Times New Roman"/>
          <w:color w:val="000000"/>
          <w:sz w:val="26"/>
          <w:szCs w:val="26"/>
          <w:lang w:eastAsia="uk-UA"/>
        </w:rPr>
      </w:pPr>
      <w:r w:rsidRPr="00D21EE0">
        <w:rPr>
          <w:rFonts w:ascii="Times New Roman" w:eastAsia="Times New Roman" w:hAnsi="Times New Roman" w:cs="Times New Roman"/>
          <w:color w:val="000000"/>
          <w:sz w:val="26"/>
          <w:szCs w:val="26"/>
          <w:lang w:eastAsia="uk-UA"/>
        </w:rPr>
        <w:t> </w:t>
      </w:r>
    </w:p>
    <w:p w:rsidR="003E6BA0" w:rsidRPr="00D21EE0" w:rsidRDefault="003E6BA0" w:rsidP="003A36F8">
      <w:pPr>
        <w:shd w:val="clear" w:color="auto" w:fill="FFFFFF"/>
        <w:spacing w:after="0" w:line="240" w:lineRule="auto"/>
        <w:ind w:firstLine="709"/>
        <w:jc w:val="both"/>
        <w:rPr>
          <w:rFonts w:ascii="Times New Roman" w:eastAsia="Times New Roman" w:hAnsi="Times New Roman" w:cs="Times New Roman"/>
          <w:color w:val="000000"/>
          <w:sz w:val="26"/>
          <w:szCs w:val="26"/>
          <w:lang w:eastAsia="uk-UA"/>
        </w:rPr>
      </w:pPr>
      <w:r w:rsidRPr="00D21EE0">
        <w:rPr>
          <w:rFonts w:ascii="Times New Roman" w:eastAsia="Times New Roman" w:hAnsi="Times New Roman" w:cs="Times New Roman"/>
          <w:color w:val="000000"/>
          <w:sz w:val="26"/>
          <w:szCs w:val="26"/>
          <w:lang w:eastAsia="uk-UA"/>
        </w:rPr>
        <w:t>Видати ліцензії на право провадження господарської діяльності з постачання електричної енергії споживачу:</w:t>
      </w:r>
    </w:p>
    <w:p w:rsidR="003E6BA0" w:rsidRPr="00D21EE0" w:rsidRDefault="003E6BA0" w:rsidP="003A36F8">
      <w:pPr>
        <w:spacing w:after="0" w:line="240" w:lineRule="auto"/>
        <w:rPr>
          <w:rFonts w:ascii="Times New Roman" w:hAnsi="Times New Roman" w:cs="Times New Roman"/>
          <w:color w:val="000000"/>
          <w:sz w:val="26"/>
          <w:szCs w:val="26"/>
          <w:shd w:val="clear" w:color="auto" w:fill="FFFFFF"/>
        </w:rPr>
      </w:pPr>
    </w:p>
    <w:p w:rsidR="003E6BA0" w:rsidRPr="00D21EE0" w:rsidRDefault="003E6BA0" w:rsidP="003A36F8">
      <w:pPr>
        <w:spacing w:after="0" w:line="240" w:lineRule="auto"/>
        <w:ind w:firstLine="708"/>
        <w:rPr>
          <w:rFonts w:ascii="Times New Roman" w:hAnsi="Times New Roman" w:cs="Times New Roman"/>
          <w:color w:val="000000"/>
          <w:sz w:val="26"/>
          <w:szCs w:val="26"/>
          <w:shd w:val="clear" w:color="auto" w:fill="FFFFFF"/>
        </w:rPr>
      </w:pPr>
      <w:r w:rsidRPr="00D21EE0">
        <w:rPr>
          <w:rFonts w:ascii="Times New Roman" w:hAnsi="Times New Roman" w:cs="Times New Roman"/>
          <w:color w:val="000000"/>
          <w:sz w:val="26"/>
          <w:szCs w:val="26"/>
          <w:shd w:val="clear" w:color="auto" w:fill="FFFFFF"/>
        </w:rPr>
        <w:lastRenderedPageBreak/>
        <w:t>ТОВАРИСТВУ З ОБМЕЖЕНОЮ ВІДПОВІДАЛЬНІСТЮ «ЛЬВІВЕНЕРГОЗБУТ» (код ЄДРПОУ 42092130).</w:t>
      </w:r>
    </w:p>
    <w:p w:rsidR="003E6BA0" w:rsidRPr="00D21EE0" w:rsidRDefault="003E6BA0" w:rsidP="003A36F8">
      <w:pPr>
        <w:spacing w:after="0" w:line="240" w:lineRule="auto"/>
        <w:ind w:firstLine="708"/>
        <w:rPr>
          <w:rFonts w:ascii="Times New Roman" w:hAnsi="Times New Roman" w:cs="Times New Roman"/>
          <w:color w:val="000000"/>
          <w:sz w:val="26"/>
          <w:szCs w:val="26"/>
          <w:shd w:val="clear" w:color="auto" w:fill="FFFFFF"/>
        </w:rPr>
      </w:pPr>
    </w:p>
    <w:p w:rsidR="003E6BA0" w:rsidRPr="00D21EE0" w:rsidRDefault="003E6BA0" w:rsidP="003A36F8">
      <w:pPr>
        <w:spacing w:after="0" w:line="240" w:lineRule="auto"/>
        <w:ind w:firstLine="708"/>
        <w:jc w:val="center"/>
        <w:rPr>
          <w:rFonts w:ascii="Times New Roman" w:hAnsi="Times New Roman" w:cs="Times New Roman"/>
          <w:color w:val="000000"/>
          <w:sz w:val="26"/>
          <w:szCs w:val="26"/>
          <w:shd w:val="clear" w:color="auto" w:fill="FFFFFF"/>
        </w:rPr>
      </w:pPr>
    </w:p>
    <w:p w:rsidR="003E6BA0" w:rsidRPr="00D21EE0" w:rsidRDefault="003E6BA0" w:rsidP="003A36F8">
      <w:pPr>
        <w:spacing w:after="0" w:line="240" w:lineRule="auto"/>
        <w:ind w:firstLine="708"/>
        <w:jc w:val="center"/>
        <w:rPr>
          <w:rFonts w:ascii="Times New Roman" w:hAnsi="Times New Roman" w:cs="Times New Roman"/>
          <w:color w:val="000000"/>
          <w:sz w:val="26"/>
          <w:szCs w:val="26"/>
          <w:shd w:val="clear" w:color="auto" w:fill="FFFFFF"/>
        </w:rPr>
      </w:pPr>
    </w:p>
    <w:p w:rsidR="003E6BA0" w:rsidRPr="004F0168" w:rsidRDefault="003E6BA0" w:rsidP="003A36F8">
      <w:pPr>
        <w:spacing w:after="0" w:line="240" w:lineRule="auto"/>
        <w:ind w:firstLine="708"/>
        <w:rPr>
          <w:rFonts w:ascii="Times New Roman" w:hAnsi="Times New Roman" w:cs="Times New Roman"/>
          <w:b/>
          <w:bCs/>
          <w:color w:val="000000"/>
          <w:sz w:val="26"/>
          <w:szCs w:val="26"/>
        </w:rPr>
      </w:pPr>
      <w:r w:rsidRPr="004F0168">
        <w:rPr>
          <w:rFonts w:ascii="Times New Roman" w:hAnsi="Times New Roman" w:cs="Times New Roman"/>
          <w:b/>
          <w:bCs/>
          <w:color w:val="000000"/>
          <w:sz w:val="26"/>
          <w:szCs w:val="26"/>
          <w:shd w:val="clear" w:color="auto" w:fill="FFFFFF"/>
        </w:rPr>
        <w:t xml:space="preserve">                           Голова НКРЕКП                                                                                                  О.Кривенко</w:t>
      </w:r>
    </w:p>
    <w:p w:rsidR="003E6BA0" w:rsidRDefault="003E6BA0" w:rsidP="00F714D2">
      <w:pPr>
        <w:spacing w:after="0" w:line="240" w:lineRule="auto"/>
        <w:ind w:firstLine="709"/>
        <w:jc w:val="both"/>
        <w:rPr>
          <w:rFonts w:ascii="Times New Roman" w:hAnsi="Times New Roman" w:cs="Times New Roman"/>
          <w:sz w:val="24"/>
          <w:szCs w:val="24"/>
        </w:rPr>
      </w:pPr>
    </w:p>
    <w:sectPr w:rsidR="003E6BA0" w:rsidSect="0035572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56EE3"/>
    <w:rsid w:val="00044BDA"/>
    <w:rsid w:val="001A08EF"/>
    <w:rsid w:val="001D5AB1"/>
    <w:rsid w:val="00211B5C"/>
    <w:rsid w:val="00227713"/>
    <w:rsid w:val="00244F9A"/>
    <w:rsid w:val="002458A9"/>
    <w:rsid w:val="002A64AE"/>
    <w:rsid w:val="002B043F"/>
    <w:rsid w:val="002E7F04"/>
    <w:rsid w:val="0033260B"/>
    <w:rsid w:val="00355725"/>
    <w:rsid w:val="00356E59"/>
    <w:rsid w:val="003841AB"/>
    <w:rsid w:val="003A1E77"/>
    <w:rsid w:val="003C595A"/>
    <w:rsid w:val="003E6BA0"/>
    <w:rsid w:val="00406CEB"/>
    <w:rsid w:val="0044268A"/>
    <w:rsid w:val="00480F0E"/>
    <w:rsid w:val="00547A8A"/>
    <w:rsid w:val="005522BC"/>
    <w:rsid w:val="006A3198"/>
    <w:rsid w:val="006B0FEE"/>
    <w:rsid w:val="006B773F"/>
    <w:rsid w:val="006D67C2"/>
    <w:rsid w:val="0070300A"/>
    <w:rsid w:val="007257A3"/>
    <w:rsid w:val="00737880"/>
    <w:rsid w:val="00741F9A"/>
    <w:rsid w:val="007B4FA3"/>
    <w:rsid w:val="00813562"/>
    <w:rsid w:val="008311AB"/>
    <w:rsid w:val="008D0956"/>
    <w:rsid w:val="008D597A"/>
    <w:rsid w:val="009020C7"/>
    <w:rsid w:val="0099783B"/>
    <w:rsid w:val="00A37374"/>
    <w:rsid w:val="00AE3A2E"/>
    <w:rsid w:val="00AF1C07"/>
    <w:rsid w:val="00B119DE"/>
    <w:rsid w:val="00BE51E9"/>
    <w:rsid w:val="00BF0FB3"/>
    <w:rsid w:val="00C335B2"/>
    <w:rsid w:val="00C55527"/>
    <w:rsid w:val="00C6190A"/>
    <w:rsid w:val="00D328E6"/>
    <w:rsid w:val="00DA2F58"/>
    <w:rsid w:val="00DF19AB"/>
    <w:rsid w:val="00E2400C"/>
    <w:rsid w:val="00E37569"/>
    <w:rsid w:val="00E56EE7"/>
    <w:rsid w:val="00E64A17"/>
    <w:rsid w:val="00EA25FA"/>
    <w:rsid w:val="00EA32BA"/>
    <w:rsid w:val="00F11C6C"/>
    <w:rsid w:val="00F300A4"/>
    <w:rsid w:val="00F56EE3"/>
    <w:rsid w:val="00F61B37"/>
    <w:rsid w:val="00F714D2"/>
    <w:rsid w:val="00FD41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725"/>
  </w:style>
  <w:style w:type="paragraph" w:styleId="2">
    <w:name w:val="heading 2"/>
    <w:basedOn w:val="a"/>
    <w:next w:val="a"/>
    <w:link w:val="20"/>
    <w:uiPriority w:val="9"/>
    <w:unhideWhenUsed/>
    <w:qFormat/>
    <w:rsid w:val="0033260B"/>
    <w:pPr>
      <w:keepNext/>
      <w:keepLines/>
      <w:spacing w:before="200" w:after="200" w:line="276" w:lineRule="auto"/>
      <w:outlineLvl w:val="1"/>
    </w:pPr>
    <w:rPr>
      <w:rFonts w:asciiTheme="majorHAnsi" w:eastAsiaTheme="majorEastAsia" w:hAnsiTheme="majorHAnsi" w:cstheme="majorBidi"/>
      <w:b/>
      <w:bCs/>
      <w:color w:val="4472C4" w:themeColor="accent1"/>
      <w:sz w:val="26"/>
      <w:szCs w:val="26"/>
      <w:lang w:val="en-US"/>
    </w:rPr>
  </w:style>
  <w:style w:type="paragraph" w:styleId="3">
    <w:name w:val="heading 3"/>
    <w:basedOn w:val="a"/>
    <w:next w:val="a"/>
    <w:link w:val="30"/>
    <w:uiPriority w:val="9"/>
    <w:unhideWhenUsed/>
    <w:qFormat/>
    <w:rsid w:val="0033260B"/>
    <w:pPr>
      <w:keepNext/>
      <w:keepLines/>
      <w:spacing w:before="200" w:after="200" w:line="276" w:lineRule="auto"/>
      <w:outlineLvl w:val="2"/>
    </w:pPr>
    <w:rPr>
      <w:rFonts w:asciiTheme="majorHAnsi" w:eastAsiaTheme="majorEastAsia" w:hAnsiTheme="majorHAnsi" w:cstheme="majorBidi"/>
      <w:b/>
      <w:bCs/>
      <w:color w:val="4472C4"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6EE3"/>
    <w:pPr>
      <w:ind w:left="720"/>
      <w:contextualSpacing/>
    </w:pPr>
  </w:style>
  <w:style w:type="paragraph" w:customStyle="1" w:styleId="rvps2">
    <w:name w:val="rvps2"/>
    <w:basedOn w:val="a"/>
    <w:rsid w:val="00F56EE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F56EE3"/>
    <w:rPr>
      <w:color w:val="0000FF"/>
      <w:u w:val="single"/>
    </w:rPr>
  </w:style>
  <w:style w:type="character" w:customStyle="1" w:styleId="rvts46">
    <w:name w:val="rvts46"/>
    <w:basedOn w:val="a0"/>
    <w:rsid w:val="00F56EE3"/>
  </w:style>
  <w:style w:type="character" w:customStyle="1" w:styleId="UnresolvedMention">
    <w:name w:val="Unresolved Mention"/>
    <w:basedOn w:val="a0"/>
    <w:uiPriority w:val="99"/>
    <w:semiHidden/>
    <w:unhideWhenUsed/>
    <w:rsid w:val="00E56EE7"/>
    <w:rPr>
      <w:color w:val="605E5C"/>
      <w:shd w:val="clear" w:color="auto" w:fill="E1DFDD"/>
    </w:rPr>
  </w:style>
  <w:style w:type="character" w:customStyle="1" w:styleId="rvts44">
    <w:name w:val="rvts44"/>
    <w:basedOn w:val="a0"/>
    <w:rsid w:val="0033260B"/>
  </w:style>
  <w:style w:type="character" w:customStyle="1" w:styleId="rvts9">
    <w:name w:val="rvts9"/>
    <w:basedOn w:val="a0"/>
    <w:rsid w:val="0033260B"/>
  </w:style>
  <w:style w:type="character" w:customStyle="1" w:styleId="rvts15">
    <w:name w:val="rvts15"/>
    <w:basedOn w:val="a0"/>
    <w:rsid w:val="0033260B"/>
  </w:style>
  <w:style w:type="character" w:customStyle="1" w:styleId="20">
    <w:name w:val="Заголовок 2 Знак"/>
    <w:basedOn w:val="a0"/>
    <w:link w:val="2"/>
    <w:uiPriority w:val="9"/>
    <w:rsid w:val="0033260B"/>
    <w:rPr>
      <w:rFonts w:asciiTheme="majorHAnsi" w:eastAsiaTheme="majorEastAsia" w:hAnsiTheme="majorHAnsi" w:cstheme="majorBidi"/>
      <w:b/>
      <w:bCs/>
      <w:color w:val="4472C4" w:themeColor="accent1"/>
      <w:sz w:val="26"/>
      <w:szCs w:val="26"/>
      <w:lang w:val="en-US"/>
    </w:rPr>
  </w:style>
  <w:style w:type="character" w:customStyle="1" w:styleId="30">
    <w:name w:val="Заголовок 3 Знак"/>
    <w:basedOn w:val="a0"/>
    <w:link w:val="3"/>
    <w:uiPriority w:val="9"/>
    <w:rsid w:val="0033260B"/>
    <w:rPr>
      <w:rFonts w:asciiTheme="majorHAnsi" w:eastAsiaTheme="majorEastAsia" w:hAnsiTheme="majorHAnsi" w:cstheme="majorBidi"/>
      <w:b/>
      <w:bCs/>
      <w:color w:val="4472C4" w:themeColor="accent1"/>
      <w:lang w:val="en-US"/>
    </w:rPr>
  </w:style>
  <w:style w:type="table" w:styleId="a5">
    <w:name w:val="Table Grid"/>
    <w:basedOn w:val="a1"/>
    <w:uiPriority w:val="59"/>
    <w:rsid w:val="0033260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vts23">
    <w:name w:val="rvts23"/>
    <w:basedOn w:val="a0"/>
    <w:rsid w:val="0033260B"/>
  </w:style>
  <w:style w:type="paragraph" w:customStyle="1" w:styleId="rvps4">
    <w:name w:val="rvps4"/>
    <w:basedOn w:val="a"/>
    <w:rsid w:val="0033260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3E6BA0"/>
  </w:style>
  <w:style w:type="paragraph" w:styleId="a6">
    <w:name w:val="Balloon Text"/>
    <w:basedOn w:val="a"/>
    <w:link w:val="a7"/>
    <w:uiPriority w:val="99"/>
    <w:semiHidden/>
    <w:unhideWhenUsed/>
    <w:rsid w:val="003C59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C59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7562991">
      <w:bodyDiv w:val="1"/>
      <w:marLeft w:val="0"/>
      <w:marRight w:val="0"/>
      <w:marTop w:val="0"/>
      <w:marBottom w:val="0"/>
      <w:divBdr>
        <w:top w:val="none" w:sz="0" w:space="0" w:color="auto"/>
        <w:left w:val="none" w:sz="0" w:space="0" w:color="auto"/>
        <w:bottom w:val="none" w:sz="0" w:space="0" w:color="auto"/>
        <w:right w:val="none" w:sz="0" w:space="0" w:color="auto"/>
      </w:divBdr>
      <w:divsChild>
        <w:div w:id="1742291206">
          <w:marLeft w:val="0"/>
          <w:marRight w:val="0"/>
          <w:marTop w:val="0"/>
          <w:marBottom w:val="150"/>
          <w:divBdr>
            <w:top w:val="none" w:sz="0" w:space="0" w:color="auto"/>
            <w:left w:val="none" w:sz="0" w:space="0" w:color="auto"/>
            <w:bottom w:val="none" w:sz="0" w:space="0" w:color="auto"/>
            <w:right w:val="none" w:sz="0" w:space="0" w:color="auto"/>
          </w:divBdr>
        </w:div>
        <w:div w:id="1741902894">
          <w:marLeft w:val="0"/>
          <w:marRight w:val="0"/>
          <w:marTop w:val="0"/>
          <w:marBottom w:val="150"/>
          <w:divBdr>
            <w:top w:val="none" w:sz="0" w:space="0" w:color="auto"/>
            <w:left w:val="none" w:sz="0" w:space="0" w:color="auto"/>
            <w:bottom w:val="none" w:sz="0" w:space="0" w:color="auto"/>
            <w:right w:val="none" w:sz="0" w:space="0" w:color="auto"/>
          </w:divBdr>
        </w:div>
        <w:div w:id="1296764112">
          <w:marLeft w:val="0"/>
          <w:marRight w:val="0"/>
          <w:marTop w:val="0"/>
          <w:marBottom w:val="150"/>
          <w:divBdr>
            <w:top w:val="none" w:sz="0" w:space="0" w:color="auto"/>
            <w:left w:val="none" w:sz="0" w:space="0" w:color="auto"/>
            <w:bottom w:val="none" w:sz="0" w:space="0" w:color="auto"/>
            <w:right w:val="none" w:sz="0" w:space="0" w:color="auto"/>
          </w:divBdr>
        </w:div>
        <w:div w:id="1530025574">
          <w:marLeft w:val="0"/>
          <w:marRight w:val="0"/>
          <w:marTop w:val="0"/>
          <w:marBottom w:val="150"/>
          <w:divBdr>
            <w:top w:val="none" w:sz="0" w:space="0" w:color="auto"/>
            <w:left w:val="none" w:sz="0" w:space="0" w:color="auto"/>
            <w:bottom w:val="none" w:sz="0" w:space="0" w:color="auto"/>
            <w:right w:val="none" w:sz="0" w:space="0" w:color="auto"/>
          </w:divBdr>
        </w:div>
      </w:divsChild>
    </w:div>
    <w:div w:id="184759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019-19" TargetMode="External"/><Relationship Id="rId13" Type="http://schemas.openxmlformats.org/officeDocument/2006/relationships/hyperlink" Target="https://zakon.rada.gov.ua/laws/show/483-2019-%D0%BF" TargetMode="External"/><Relationship Id="rId18" Type="http://schemas.openxmlformats.org/officeDocument/2006/relationships/hyperlink" Target="https://ips.ligazakon.net/document/view/t200832?ed=2020_09_01&amp;an=13" TargetMode="External"/><Relationship Id="rId3" Type="http://schemas.openxmlformats.org/officeDocument/2006/relationships/webSettings" Target="webSettings.xml"/><Relationship Id="rId21" Type="http://schemas.openxmlformats.org/officeDocument/2006/relationships/hyperlink" Target="https://zakon.rada.gov.ua/laws/show/2019-19" TargetMode="External"/><Relationship Id="rId7" Type="http://schemas.openxmlformats.org/officeDocument/2006/relationships/hyperlink" Target="https://zakon.rada.gov.ua/laws/show/v0312874-18" TargetMode="External"/><Relationship Id="rId12" Type="http://schemas.openxmlformats.org/officeDocument/2006/relationships/hyperlink" Target="https://zakon.rada.gov.ua/laws/show/483-2019-%D0%BF" TargetMode="External"/><Relationship Id="rId17" Type="http://schemas.openxmlformats.org/officeDocument/2006/relationships/hyperlink" Target="https://ips.ligazakon.net/document/view/t200832?ed=2020_09_01&amp;an=12" TargetMode="External"/><Relationship Id="rId2" Type="http://schemas.openxmlformats.org/officeDocument/2006/relationships/settings" Target="settings.xml"/><Relationship Id="rId16" Type="http://schemas.openxmlformats.org/officeDocument/2006/relationships/hyperlink" Target="https://zakon.rada.gov.ua/laws/show/2019-19" TargetMode="External"/><Relationship Id="rId20" Type="http://schemas.openxmlformats.org/officeDocument/2006/relationships/hyperlink" Target="https://ips.ligazakon.net/document/view/t200832?ed=2020_09_01&amp;an=15" TargetMode="External"/><Relationship Id="rId1" Type="http://schemas.openxmlformats.org/officeDocument/2006/relationships/styles" Target="styles.xml"/><Relationship Id="rId6" Type="http://schemas.openxmlformats.org/officeDocument/2006/relationships/hyperlink" Target="https://zakon.rada.gov.ua/laws/show/1540-19" TargetMode="Externa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hyperlink" Target="https://zakon.rada.gov.ua/laws/show/2019-19" TargetMode="External"/><Relationship Id="rId15" Type="http://schemas.openxmlformats.org/officeDocument/2006/relationships/hyperlink" Target="https://zakon.rada.gov.ua/laws/show/483-2019-%D0%BF" TargetMode="External"/><Relationship Id="rId23" Type="http://schemas.openxmlformats.org/officeDocument/2006/relationships/fontTable" Target="fontTable.xml"/><Relationship Id="rId10" Type="http://schemas.openxmlformats.org/officeDocument/2006/relationships/hyperlink" Target="https://zakon.rada.gov.ua/laws/show/483-2019-%D0%BF" TargetMode="External"/><Relationship Id="rId19" Type="http://schemas.openxmlformats.org/officeDocument/2006/relationships/hyperlink" Target="https://ips.ligazakon.net/document/view/t200832?ed=2020_09_01&amp;an=14" TargetMode="External"/><Relationship Id="rId4" Type="http://schemas.openxmlformats.org/officeDocument/2006/relationships/image" Target="media/image1.gif"/><Relationship Id="rId9" Type="http://schemas.openxmlformats.org/officeDocument/2006/relationships/hyperlink" Target="https://zakon.rada.gov.ua/laws/show/2019-19" TargetMode="External"/><Relationship Id="rId14" Type="http://schemas.openxmlformats.org/officeDocument/2006/relationships/hyperlink" Target="https://zakon.rada.gov.ua/laws/show/483-2019-%D0%BF" TargetMode="External"/><Relationship Id="rId22" Type="http://schemas.openxmlformats.org/officeDocument/2006/relationships/hyperlink" Target="https://zakon.rada.gov.ua/laws/show/2019-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3133</Words>
  <Characters>17861</Characters>
  <Application>Microsoft Office Word</Application>
  <DocSecurity>0</DocSecurity>
  <Lines>148</Lines>
  <Paragraphs>41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 Володимир Юрійович</dc:creator>
  <cp:lastModifiedBy>38067</cp:lastModifiedBy>
  <cp:revision>4</cp:revision>
  <cp:lastPrinted>2022-11-08T07:45:00Z</cp:lastPrinted>
  <dcterms:created xsi:type="dcterms:W3CDTF">2023-10-02T09:40:00Z</dcterms:created>
  <dcterms:modified xsi:type="dcterms:W3CDTF">2023-10-02T09:46:00Z</dcterms:modified>
</cp:coreProperties>
</file>