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180F539D"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proofErr w:type="gramStart"/>
      <w:r w:rsidRPr="003B3ABF">
        <w:rPr>
          <w:rFonts w:ascii="Times New Roman" w:eastAsia="Times New Roman" w:hAnsi="Times New Roman"/>
          <w:color w:val="000000"/>
          <w:kern w:val="3"/>
          <w:lang w:eastAsia="zh-CN" w:bidi="hi-IN"/>
        </w:rPr>
        <w:t>Р</w:t>
      </w:r>
      <w:proofErr w:type="gramEnd"/>
      <w:r w:rsidRPr="003B3ABF">
        <w:rPr>
          <w:rFonts w:ascii="Times New Roman" w:eastAsia="Times New Roman" w:hAnsi="Times New Roman"/>
          <w:color w:val="000000"/>
          <w:kern w:val="3"/>
          <w:lang w:eastAsia="zh-CN" w:bidi="hi-IN"/>
        </w:rPr>
        <w:t>ішенням уповноваженої особи</w:t>
      </w:r>
      <w:r w:rsidR="00B674ED">
        <w:rPr>
          <w:rFonts w:ascii="Times New Roman" w:eastAsia="Times New Roman" w:hAnsi="Times New Roman"/>
          <w:color w:val="000000"/>
          <w:kern w:val="3"/>
          <w:lang w:val="uk-UA" w:eastAsia="zh-CN" w:bidi="hi-IN"/>
        </w:rPr>
        <w:t xml:space="preserve"> № 54</w:t>
      </w:r>
      <w:r w:rsidRPr="003B3ABF">
        <w:rPr>
          <w:rFonts w:ascii="Times New Roman" w:eastAsia="Times New Roman" w:hAnsi="Times New Roman"/>
          <w:color w:val="000000"/>
          <w:kern w:val="3"/>
          <w:lang w:val="uk-UA" w:eastAsia="zh-CN" w:bidi="hi-IN"/>
        </w:rPr>
        <w:t>-Т</w:t>
      </w:r>
    </w:p>
    <w:p w14:paraId="13813EE9" w14:textId="5B1D2F8A"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від</w:t>
      </w: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A85C6F">
        <w:rPr>
          <w:rFonts w:ascii="Times New Roman" w:eastAsia="Times New Roman" w:hAnsi="Times New Roman"/>
          <w:color w:val="000000"/>
          <w:kern w:val="3"/>
          <w:lang w:val="uk-UA" w:eastAsia="zh-CN" w:bidi="hi-IN"/>
        </w:rPr>
        <w:t>11</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 xml:space="preserve"> </w:t>
      </w:r>
      <w:r w:rsidR="00B674ED">
        <w:rPr>
          <w:rFonts w:ascii="Times New Roman" w:eastAsia="Times New Roman" w:hAnsi="Times New Roman"/>
          <w:color w:val="000000"/>
          <w:kern w:val="3"/>
          <w:lang w:val="uk-UA" w:eastAsia="zh-CN" w:bidi="hi-IN"/>
        </w:rPr>
        <w:t>березня</w:t>
      </w:r>
      <w:r w:rsidRPr="003B3ABF">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Уповноважена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Шульженко Оксана Віталіївна</w:t>
      </w:r>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на закупівлю</w:t>
      </w:r>
      <w:r w:rsidR="003B3ABF" w:rsidRPr="003B3ABF">
        <w:rPr>
          <w:rFonts w:ascii="Times New Roman" w:eastAsia="Times New Roman" w:hAnsi="Times New Roman"/>
          <w:b/>
          <w:bCs/>
          <w:color w:val="000000"/>
          <w:kern w:val="3"/>
          <w:lang w:val="uk-UA" w:eastAsia="zh-CN" w:bidi="hi-IN"/>
        </w:rPr>
        <w:t xml:space="preserve"> за кодом</w:t>
      </w:r>
    </w:p>
    <w:p w14:paraId="4A2CD2F4" w14:textId="7B16C47F" w:rsidR="003B3ABF" w:rsidRPr="00B65793"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B65793" w:rsidRPr="00660E56">
        <w:rPr>
          <w:rFonts w:ascii="Times New Roman" w:eastAsia="Times New Roman" w:hAnsi="Times New Roman"/>
          <w:b/>
          <w:bCs/>
          <w:color w:val="000000"/>
          <w:kern w:val="3"/>
          <w:lang w:val="uk-UA" w:eastAsia="zh-CN" w:bidi="hi-IN"/>
        </w:rPr>
        <w:t>42120000-6 Насоси та компресори</w:t>
      </w:r>
    </w:p>
    <w:p w14:paraId="34A5A472" w14:textId="57B93A04" w:rsidR="003B3ABF" w:rsidRPr="003B3ABF" w:rsidRDefault="00660E56"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00B674ED" w:rsidRPr="00B674ED">
        <w:rPr>
          <w:rFonts w:ascii="Times New Roman" w:eastAsia="Times New Roman" w:hAnsi="Times New Roman"/>
          <w:b/>
          <w:bCs/>
          <w:color w:val="000000"/>
          <w:kern w:val="3"/>
          <w:lang w:val="uk-UA" w:eastAsia="zh-CN" w:bidi="hi-IN"/>
        </w:rPr>
        <w:t>Насос циркуляційний MN 65-200B з шафою керування  GSE 2R18.5-34.8-3×400A54</w:t>
      </w:r>
      <w:r w:rsidR="00B674ED">
        <w:rPr>
          <w:rFonts w:ascii="Times New Roman" w:eastAsia="Times New Roman" w:hAnsi="Times New Roman"/>
          <w:b/>
          <w:bCs/>
          <w:color w:val="000000"/>
          <w:kern w:val="3"/>
          <w:lang w:val="uk-UA" w:eastAsia="zh-CN" w:bidi="hi-IN"/>
        </w:rPr>
        <w:t xml:space="preserve"> </w:t>
      </w:r>
      <w:r w:rsidR="003F66E8">
        <w:rPr>
          <w:rFonts w:ascii="Times New Roman" w:eastAsia="Times New Roman" w:hAnsi="Times New Roman"/>
          <w:b/>
          <w:bCs/>
          <w:color w:val="000000"/>
          <w:kern w:val="3"/>
          <w:lang w:val="uk-UA" w:eastAsia="zh-CN" w:bidi="hi-IN"/>
        </w:rPr>
        <w:t>-</w:t>
      </w:r>
      <w:r w:rsidR="00B674ED">
        <w:rPr>
          <w:rFonts w:ascii="Times New Roman" w:eastAsia="Times New Roman" w:hAnsi="Times New Roman"/>
          <w:b/>
          <w:bCs/>
          <w:color w:val="000000"/>
          <w:kern w:val="3"/>
          <w:lang w:val="uk-UA" w:eastAsia="zh-CN" w:bidi="hi-IN"/>
        </w:rPr>
        <w:t xml:space="preserve"> 1</w:t>
      </w:r>
      <w:r w:rsidR="003F66E8">
        <w:rPr>
          <w:rFonts w:ascii="Times New Roman" w:eastAsia="Times New Roman" w:hAnsi="Times New Roman"/>
          <w:b/>
          <w:bCs/>
          <w:color w:val="000000"/>
          <w:kern w:val="3"/>
          <w:lang w:val="uk-UA" w:eastAsia="zh-CN" w:bidi="hi-IN"/>
        </w:rPr>
        <w:t xml:space="preserve"> </w:t>
      </w:r>
      <w:r w:rsidR="00B674ED">
        <w:rPr>
          <w:rFonts w:ascii="Times New Roman" w:eastAsia="Times New Roman" w:hAnsi="Times New Roman"/>
          <w:b/>
          <w:bCs/>
          <w:color w:val="000000"/>
          <w:kern w:val="3"/>
          <w:lang w:val="uk-UA" w:eastAsia="zh-CN" w:bidi="hi-IN"/>
        </w:rPr>
        <w:t>комп</w:t>
      </w:r>
      <w:r w:rsidR="003F66E8">
        <w:rPr>
          <w:rFonts w:ascii="Times New Roman" w:eastAsia="Times New Roman" w:hAnsi="Times New Roman"/>
          <w:b/>
          <w:bCs/>
          <w:color w:val="000000"/>
          <w:kern w:val="3"/>
          <w:lang w:val="uk-UA" w:eastAsia="zh-CN" w:bidi="hi-IN"/>
        </w:rPr>
        <w:t>.</w:t>
      </w:r>
      <w:r>
        <w:rPr>
          <w:rFonts w:ascii="Times New Roman" w:eastAsia="Times New Roman" w:hAnsi="Times New Roman"/>
          <w:b/>
          <w:bCs/>
          <w:color w:val="000000"/>
          <w:kern w:val="3"/>
          <w:lang w:val="uk-UA" w:eastAsia="zh-CN" w:bidi="hi-IN"/>
        </w:rPr>
        <w:t>)</w:t>
      </w:r>
    </w:p>
    <w:p w14:paraId="35FE66A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B3E6C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A88A2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C7CBF6"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628C6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4B181C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8CD26E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5B5EAB"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4B704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0444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E8BC1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8386A1"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D0C00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62C752"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DF553BC"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79A2BE7"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092FB8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C97118"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8047EE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F8483C9"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C08E24"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B199F92"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0B691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DCCB63D"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77EB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09EB0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7F39313" w14:textId="77777777" w:rsidR="00B674ED" w:rsidRDefault="00B674E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3B3ABF">
        <w:rPr>
          <w:rFonts w:ascii="Times New Roman" w:eastAsia="Times New Roman" w:hAnsi="Times New Roman"/>
          <w:color w:val="000000"/>
          <w:kern w:val="3"/>
          <w:lang w:val="uk-UA" w:eastAsia="zh-CN" w:bidi="hi-IN"/>
        </w:rPr>
        <w:t>м.Миргород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r w:rsidRPr="003B3ABF">
              <w:rPr>
                <w:rFonts w:ascii="Times New Roman" w:hAnsi="Times New Roman"/>
              </w:rPr>
              <w:t xml:space="preserve">Комунальне </w:t>
            </w:r>
            <w:r w:rsidRPr="003B3ABF">
              <w:rPr>
                <w:rFonts w:ascii="Times New Roman" w:hAnsi="Times New Roman"/>
                <w:lang w:val="uk-UA"/>
              </w:rPr>
              <w:t>п</w:t>
            </w:r>
            <w:r w:rsidRPr="003B3ABF">
              <w:rPr>
                <w:rFonts w:ascii="Times New Roman" w:hAnsi="Times New Roman"/>
              </w:rPr>
              <w:t>ідприємство «Тепловодсервіс»</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Миргородської </w:t>
            </w:r>
            <w:r w:rsidRPr="003B3ABF">
              <w:rPr>
                <w:rFonts w:ascii="Times New Roman" w:hAnsi="Times New Roman"/>
                <w:lang w:val="uk-UA"/>
              </w:rPr>
              <w:t>м</w:t>
            </w:r>
            <w:r w:rsidRPr="003B3ABF">
              <w:rPr>
                <w:rFonts w:ascii="Times New Roman" w:hAnsi="Times New Roman"/>
              </w:rPr>
              <w:t xml:space="preserve">іської </w:t>
            </w:r>
            <w:r w:rsidRPr="003B3ABF">
              <w:rPr>
                <w:rFonts w:ascii="Times New Roman" w:hAnsi="Times New Roman"/>
                <w:lang w:val="uk-UA"/>
              </w:rPr>
              <w:t>р</w:t>
            </w:r>
            <w:r w:rsidRPr="003B3ABF">
              <w:rPr>
                <w:rFonts w:ascii="Times New Roman" w:hAnsi="Times New Roman"/>
              </w:rPr>
              <w:t>ади (далі – Замовник)</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lang w:val="uk-UA"/>
              </w:rPr>
              <w:t>пров</w:t>
            </w:r>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м. Миргород, Полтавська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r w:rsidRPr="003B3ABF">
              <w:rPr>
                <w:rFonts w:ascii="Times New Roman" w:hAnsi="Times New Roman"/>
                <w:b/>
              </w:rPr>
              <w:t xml:space="preserve">Відповідальна особа за технічні питання закупівлі: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B674ED"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49A3B0F3" w14:textId="77777777" w:rsidR="00B674ED" w:rsidRPr="00B674ED" w:rsidRDefault="003B3ABF" w:rsidP="00B674ED">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B674ED" w:rsidRPr="00B674ED">
              <w:rPr>
                <w:rFonts w:ascii="Times New Roman" w:eastAsia="Times New Roman" w:hAnsi="Times New Roman"/>
                <w:bCs/>
                <w:color w:val="000000"/>
                <w:kern w:val="3"/>
                <w:lang w:val="uk-UA" w:eastAsia="zh-CN" w:bidi="hi-IN"/>
              </w:rPr>
              <w:t>42120000-6 Насоси та компресори</w:t>
            </w:r>
          </w:p>
          <w:p w14:paraId="40A0355B" w14:textId="754A04E0" w:rsidR="00583B3D" w:rsidRPr="00B674ED" w:rsidRDefault="00B674ED" w:rsidP="00660E56">
            <w:pPr>
              <w:spacing w:before="150" w:after="150" w:line="240" w:lineRule="auto"/>
              <w:rPr>
                <w:rFonts w:ascii="Times New Roman" w:eastAsia="Times New Roman" w:hAnsi="Times New Roman"/>
                <w:bCs/>
                <w:color w:val="000000"/>
                <w:kern w:val="3"/>
                <w:lang w:val="uk-UA" w:eastAsia="zh-CN" w:bidi="hi-IN"/>
              </w:rPr>
            </w:pPr>
            <w:r w:rsidRPr="00B674ED">
              <w:rPr>
                <w:rFonts w:ascii="Times New Roman" w:eastAsia="Times New Roman" w:hAnsi="Times New Roman"/>
                <w:bCs/>
                <w:color w:val="000000"/>
                <w:kern w:val="3"/>
                <w:lang w:val="uk-UA" w:eastAsia="zh-CN" w:bidi="hi-IN"/>
              </w:rPr>
              <w:t xml:space="preserve">(Насос циркуляційний MN 65-200B з шафою керування  GSE </w:t>
            </w:r>
            <w:r>
              <w:rPr>
                <w:rFonts w:ascii="Times New Roman" w:eastAsia="Times New Roman" w:hAnsi="Times New Roman"/>
                <w:bCs/>
                <w:color w:val="000000"/>
                <w:kern w:val="3"/>
                <w:lang w:val="uk-UA" w:eastAsia="zh-CN" w:bidi="hi-IN"/>
              </w:rPr>
              <w:t>2R18.5-34.8-3×400A54 - 1 комп.</w:t>
            </w:r>
            <w:r w:rsidR="00660E56" w:rsidRPr="00660E56">
              <w:rPr>
                <w:rFonts w:ascii="Times New Roman" w:eastAsia="Times New Roman" w:hAnsi="Times New Roman"/>
                <w:bCs/>
                <w:color w:val="000000"/>
                <w:kern w:val="3"/>
                <w:lang w:val="uk-UA" w:eastAsia="zh-CN" w:bidi="hi-IN"/>
              </w:rPr>
              <w:t>)</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 поставки: пров.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E2C5997" w14:textId="77777777" w:rsidR="003B3ABF" w:rsidRPr="003B3ABF" w:rsidRDefault="003B3ABF" w:rsidP="003B3ABF">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згідно Заявок Замовника.  </w:t>
            </w:r>
          </w:p>
          <w:p w14:paraId="4DB9F4DB" w14:textId="02E2F924" w:rsidR="00583B3D" w:rsidRPr="003B3ABF" w:rsidRDefault="003B3ABF" w:rsidP="00660E56">
            <w:pPr>
              <w:spacing w:before="150" w:after="150" w:line="240" w:lineRule="auto"/>
              <w:rPr>
                <w:rFonts w:ascii="Times New Roman" w:eastAsia="Times New Roman" w:hAnsi="Times New Roman"/>
                <w:lang w:val="uk-UA" w:eastAsia="ru-RU"/>
              </w:rPr>
            </w:pPr>
            <w:r w:rsidRPr="00BE1F21">
              <w:rPr>
                <w:rFonts w:ascii="Times New Roman" w:eastAsia="Times New Roman" w:hAnsi="Times New Roman"/>
                <w:i/>
                <w:iCs/>
                <w:lang w:val="uk-UA" w:eastAsia="ru-RU"/>
              </w:rPr>
              <w:t>Термін поставки</w:t>
            </w:r>
            <w:r w:rsidR="00BE1F21">
              <w:rPr>
                <w:rFonts w:ascii="Times New Roman" w:eastAsia="Times New Roman" w:hAnsi="Times New Roman"/>
                <w:i/>
                <w:iCs/>
                <w:lang w:val="uk-UA" w:eastAsia="ru-RU"/>
              </w:rPr>
              <w:t xml:space="preserve"> 5 календарних днів</w:t>
            </w:r>
            <w:r w:rsidRPr="003B3ABF">
              <w:rPr>
                <w:rFonts w:ascii="Times New Roman" w:eastAsia="Times New Roman" w:hAnsi="Times New Roman"/>
                <w:i/>
                <w:iCs/>
                <w:lang w:val="uk-UA" w:eastAsia="ru-RU"/>
              </w:rPr>
              <w:t xml:space="preserve"> </w:t>
            </w:r>
            <w:r w:rsidR="00BE1F21">
              <w:rPr>
                <w:rFonts w:ascii="Times New Roman" w:eastAsia="Times New Roman" w:hAnsi="Times New Roman"/>
                <w:i/>
                <w:iCs/>
                <w:lang w:val="uk-UA" w:eastAsia="ru-RU"/>
              </w:rPr>
              <w:t xml:space="preserve">з моменту Замовлення </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B674ED"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3B3ABF">
              <w:rPr>
                <w:rFonts w:ascii="Times New Roman" w:eastAsia="Times New Roman" w:hAnsi="Times New Roman"/>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3B3ABF" w:rsidRDefault="00583B3D" w:rsidP="003B3ABF">
            <w:pPr>
              <w:pStyle w:val="a4"/>
              <w:numPr>
                <w:ilvl w:val="0"/>
                <w:numId w:val="1"/>
              </w:numPr>
              <w:spacing w:before="150" w:after="150" w:line="240" w:lineRule="auto"/>
              <w:jc w:val="both"/>
              <w:rPr>
                <w:rFonts w:ascii="Times New Roman" w:eastAsia="Times New Roman" w:hAnsi="Times New Roman"/>
                <w:i/>
                <w:iCs/>
                <w:highlight w:val="yellow"/>
                <w:lang w:val="uk-UA" w:eastAsia="ru-RU"/>
              </w:rPr>
            </w:pPr>
            <w:r w:rsidRPr="003B3ABF">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3B3ABF">
              <w:rPr>
                <w:rFonts w:ascii="Times New Roman" w:eastAsia="Times New Roman" w:hAnsi="Times New Roman"/>
                <w:i/>
                <w:iCs/>
                <w:highlight w:val="yellow"/>
                <w:lang w:val="uk-UA" w:eastAsia="ru-RU"/>
              </w:rPr>
              <w:t xml:space="preserve"> </w:t>
            </w:r>
          </w:p>
          <w:p w14:paraId="228D81D0" w14:textId="3349FD91" w:rsidR="00583B3D" w:rsidRPr="003B3ABF"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lastRenderedPageBreak/>
              <w:t>(</w:t>
            </w:r>
            <w:r w:rsidR="00583B3D" w:rsidRPr="003B3ABF">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B3ABF">
              <w:rPr>
                <w:rFonts w:ascii="Times New Roman" w:eastAsia="Times New Roman" w:hAnsi="Times New Roman"/>
                <w:i/>
                <w:iCs/>
                <w:lang w:val="uk-UA" w:eastAsia="ru-RU"/>
              </w:rPr>
              <w:t>)</w:t>
            </w:r>
          </w:p>
          <w:p w14:paraId="58411CD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3B3ABF">
              <w:rPr>
                <w:rFonts w:ascii="Times New Roman" w:hAnsi="Times New Roman"/>
              </w:rPr>
              <w:t xml:space="preserve"> </w:t>
            </w:r>
            <w:r w:rsidRPr="003B3ABF">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B3ABF">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61AA66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01AA1D3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2670BB0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_______________________________________________</w:t>
            </w:r>
          </w:p>
          <w:p w14:paraId="520D971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3D105C2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Перелік</w:t>
            </w:r>
            <w:r w:rsidRPr="003B3ABF">
              <w:rPr>
                <w:rFonts w:ascii="Times New Roman" w:hAnsi="Times New Roman"/>
              </w:rPr>
              <w:t xml:space="preserve"> </w:t>
            </w:r>
            <w:r w:rsidRPr="003B3ABF">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великої літери; </w:t>
            </w:r>
          </w:p>
          <w:p w14:paraId="75D6563F"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використання слова або мовного звороту, запозичених з іншої мови; </w:t>
            </w:r>
          </w:p>
          <w:p w14:paraId="2F9D46F4"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3B3ABF">
              <w:rPr>
                <w:rFonts w:ascii="Times New Roman" w:eastAsia="Times New Roman" w:hAnsi="Times New Roman"/>
                <w:lang w:val="uk-UA" w:eastAsia="ru-RU"/>
              </w:rPr>
              <w:lastRenderedPageBreak/>
              <w:t xml:space="preserve">відповідає переліку, зазначеному в документі). </w:t>
            </w:r>
          </w:p>
          <w:p w14:paraId="5974154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3B3ABF">
              <w:rPr>
                <w:rFonts w:ascii="Times New Roman" w:eastAsia="Times New Roman" w:hAnsi="Times New Roman"/>
                <w:lang w:val="uk-UA" w:eastAsia="ru-RU"/>
              </w:rPr>
              <w:lastRenderedPageBreak/>
              <w:t xml:space="preserve">зазначена прописом, є правильною. </w:t>
            </w:r>
          </w:p>
          <w:p w14:paraId="4D87B92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Приклади формальних помилок:</w:t>
            </w:r>
          </w:p>
          <w:p w14:paraId="4174612C"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28C0A0E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«тендернапропозиція» замість «тендерна пропозиція»;</w:t>
            </w:r>
          </w:p>
          <w:p w14:paraId="40FC380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«срток поставки» замість «строк поставки»;</w:t>
            </w:r>
          </w:p>
          <w:p w14:paraId="26FD7ED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3B3ABF"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подання документа у форматі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замість «JPEG», «JPEG»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«RAR»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«7z»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тощо.</w:t>
            </w:r>
          </w:p>
          <w:p w14:paraId="578FEBA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B674ED"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залишаються дійсними протягом зазначеного в тендерній документації строку, який у разі </w:t>
            </w:r>
            <w:r w:rsidRPr="003B3ABF">
              <w:rPr>
                <w:rFonts w:ascii="Times New Roman" w:eastAsia="Times New Roman" w:hAnsi="Times New Roman"/>
                <w:lang w:val="uk-UA" w:eastAsia="ru-RU"/>
              </w:rPr>
              <w:lastRenderedPageBreak/>
              <w:t>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B674ED"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3B3ABF">
              <w:rPr>
                <w:rFonts w:ascii="Times New Roman" w:eastAsia="Times New Roman" w:hAnsi="Times New Roman"/>
                <w:lang w:val="uk-UA" w:eastAsia="ru-RU"/>
              </w:rPr>
              <w:lastRenderedPageBreak/>
              <w:t>строку подання тендерних пропозицій.</w:t>
            </w:r>
          </w:p>
        </w:tc>
      </w:tr>
      <w:tr w:rsidR="00583B3D" w:rsidRPr="00B674ED"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541A9F0" w14:textId="77777777" w:rsidR="00645223" w:rsidRDefault="00645223" w:rsidP="00645223">
            <w:pPr>
              <w:spacing w:after="200" w:line="240" w:lineRule="auto"/>
              <w:jc w:val="both"/>
              <w:rPr>
                <w:rFonts w:ascii="Times New Roman" w:eastAsia="Times New Roman" w:hAnsi="Times New Roman"/>
                <w:sz w:val="24"/>
                <w:szCs w:val="24"/>
                <w:lang w:val="uk-UA"/>
              </w:rPr>
            </w:pPr>
            <w:r w:rsidRPr="005F2907">
              <w:rPr>
                <w:rFonts w:ascii="Times New Roman" w:eastAsia="Times New Roman" w:hAnsi="Times New Roman"/>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w:t>
            </w:r>
            <w:r w:rsidRPr="000F0BF8">
              <w:rPr>
                <w:rFonts w:ascii="Times New Roman" w:eastAsia="Times New Roman" w:hAnsi="Times New Roman"/>
                <w:sz w:val="24"/>
                <w:szCs w:val="24"/>
                <w:lang w:val="uk-UA"/>
              </w:rPr>
              <w:t>за посиланням</w:t>
            </w:r>
            <w:r>
              <w:rPr>
                <w:rFonts w:ascii="Times New Roman" w:eastAsia="Times New Roman" w:hAnsi="Times New Roman"/>
                <w:sz w:val="24"/>
                <w:szCs w:val="24"/>
                <w:lang w:val="uk-UA"/>
              </w:rPr>
              <w:t xml:space="preserve">: </w:t>
            </w:r>
            <w:hyperlink r:id="rId7" w:history="1">
              <w:r w:rsidRPr="00BB7DA5">
                <w:rPr>
                  <w:rStyle w:val="a3"/>
                  <w:rFonts w:ascii="Times New Roman" w:eastAsia="Times New Roman" w:hAnsi="Times New Roman"/>
                  <w:sz w:val="24"/>
                  <w:szCs w:val="24"/>
                  <w:lang w:val="uk-UA"/>
                </w:rPr>
                <w:t>https://prozorro.gov.ua/search/products</w:t>
              </w:r>
            </w:hyperlink>
            <w:r w:rsidRPr="005F2907">
              <w:rPr>
                <w:rFonts w:ascii="Times New Roman" w:eastAsia="Times New Roman" w:hAnsi="Times New Roman"/>
                <w:sz w:val="24"/>
                <w:szCs w:val="24"/>
                <w:lang w:val="uk-UA"/>
              </w:rPr>
              <w:t>.</w:t>
            </w:r>
          </w:p>
          <w:p w14:paraId="704F25EE" w14:textId="6C571C92" w:rsidR="00416D1D" w:rsidRPr="00DE1048" w:rsidRDefault="00416D1D"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Також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47044A8" w14:textId="77777777" w:rsidR="00645223" w:rsidRPr="00DE1048"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0206B794" w14:textId="77777777" w:rsidR="00645223" w:rsidRPr="00C708BA" w:rsidRDefault="00645223" w:rsidP="00645223">
            <w:pPr>
              <w:numPr>
                <w:ilvl w:val="0"/>
                <w:numId w:val="30"/>
              </w:numPr>
              <w:spacing w:after="200" w:line="240" w:lineRule="auto"/>
              <w:contextualSpacing/>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відсутності довідки у довільній формі із зазначенням ID товару, який присвоєно електронною системою закупівель,</w:t>
            </w:r>
          </w:p>
          <w:p w14:paraId="56BD545F" w14:textId="77777777" w:rsidR="00645223"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385AB5C7" w14:textId="77777777" w:rsidR="00645223" w:rsidRPr="00DE1048" w:rsidRDefault="00645223" w:rsidP="00645223">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відсутності товару запропонованого учасником процедури закупівлі у відповідному переліку,</w:t>
            </w:r>
          </w:p>
          <w:p w14:paraId="0AFC680A" w14:textId="77777777" w:rsidR="00645223" w:rsidRPr="00DE1048"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1AD33009" w14:textId="10300BD2" w:rsidR="00583B3D" w:rsidRDefault="00645223" w:rsidP="00645223">
            <w:pPr>
              <w:spacing w:before="150" w:after="15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 xml:space="preserve">якщо ступінь локалізації товару є меншим ніж </w:t>
            </w:r>
            <w:r>
              <w:rPr>
                <w:rFonts w:ascii="Times New Roman" w:eastAsia="Times New Roman" w:hAnsi="Times New Roman"/>
                <w:sz w:val="24"/>
                <w:szCs w:val="24"/>
                <w:lang w:val="uk-UA"/>
              </w:rPr>
              <w:t>20</w:t>
            </w:r>
            <w:r w:rsidRPr="00DE1048">
              <w:rPr>
                <w:rFonts w:ascii="Times New Roman" w:eastAsia="Times New Roman" w:hAnsi="Times New Roman"/>
                <w:sz w:val="24"/>
                <w:szCs w:val="24"/>
                <w:lang w:val="uk-UA"/>
              </w:rPr>
              <w:t xml:space="preserve"> відсотків</w:t>
            </w:r>
          </w:p>
          <w:p w14:paraId="0224E074" w14:textId="77777777" w:rsidR="00416D1D" w:rsidRPr="00DE1048" w:rsidRDefault="00416D1D" w:rsidP="00416D1D">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5BC371DE" w14:textId="73F44689" w:rsidR="00416D1D" w:rsidRDefault="00416D1D" w:rsidP="00416D1D">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8306343" w14:textId="576249BD" w:rsidR="00583B3D" w:rsidRPr="003B3ABF" w:rsidRDefault="00583B3D" w:rsidP="003B3ABF">
            <w:pPr>
              <w:spacing w:after="200" w:line="240" w:lineRule="auto"/>
              <w:ind w:left="720"/>
              <w:contextualSpacing/>
              <w:jc w:val="both"/>
              <w:rPr>
                <w:rFonts w:ascii="Times New Roman" w:eastAsia="Times New Roman" w:hAnsi="Times New Roman"/>
                <w:lang w:val="uk-UA"/>
              </w:rPr>
            </w:pP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Кінцевий строк подання </w:t>
            </w:r>
            <w:r w:rsidRPr="003B3ABF">
              <w:rPr>
                <w:rFonts w:ascii="Times New Roman" w:eastAsia="Times New Roman" w:hAnsi="Times New Roman"/>
                <w:lang w:val="uk-UA" w:eastAsia="ru-RU"/>
              </w:rPr>
              <w:lastRenderedPageBreak/>
              <w:t>тендерної пропозиції</w:t>
            </w:r>
          </w:p>
        </w:tc>
        <w:tc>
          <w:tcPr>
            <w:tcW w:w="3150" w:type="pct"/>
            <w:shd w:val="clear" w:color="auto" w:fill="FFFFFF"/>
            <w:hideMark/>
          </w:tcPr>
          <w:p w14:paraId="27523DBA" w14:textId="76F9BF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lastRenderedPageBreak/>
              <w:t xml:space="preserve">Кінцевий строк подання тендерних пропозицій: </w:t>
            </w:r>
            <w:r w:rsidR="00B674ED">
              <w:rPr>
                <w:rFonts w:ascii="Times New Roman" w:eastAsia="Times New Roman" w:hAnsi="Times New Roman"/>
                <w:highlight w:val="green"/>
                <w:lang w:val="uk-UA" w:eastAsia="ru-RU"/>
              </w:rPr>
              <w:t xml:space="preserve"> </w:t>
            </w:r>
            <w:r w:rsidR="00B65F79">
              <w:rPr>
                <w:rFonts w:ascii="Times New Roman" w:eastAsia="Times New Roman" w:hAnsi="Times New Roman"/>
                <w:highlight w:val="green"/>
                <w:lang w:val="uk-UA" w:eastAsia="ru-RU"/>
              </w:rPr>
              <w:t>19</w:t>
            </w:r>
            <w:r w:rsidR="00B674ED">
              <w:rPr>
                <w:rFonts w:ascii="Times New Roman" w:eastAsia="Times New Roman" w:hAnsi="Times New Roman"/>
                <w:highlight w:val="green"/>
                <w:lang w:val="uk-UA" w:eastAsia="ru-RU"/>
              </w:rPr>
              <w:t>.03</w:t>
            </w:r>
            <w:r w:rsidR="003B3ABF" w:rsidRPr="00B40A8C">
              <w:rPr>
                <w:rFonts w:ascii="Times New Roman" w:eastAsia="Times New Roman" w:hAnsi="Times New Roman"/>
                <w:highlight w:val="green"/>
                <w:lang w:val="uk-UA" w:eastAsia="ru-RU"/>
              </w:rPr>
              <w:t xml:space="preserve">.2024 </w:t>
            </w:r>
            <w:r w:rsidR="003B3ABF" w:rsidRPr="00B40A8C">
              <w:rPr>
                <w:rFonts w:ascii="Times New Roman" w:eastAsia="Times New Roman" w:hAnsi="Times New Roman"/>
                <w:highlight w:val="green"/>
                <w:lang w:val="uk-UA" w:eastAsia="ru-RU"/>
              </w:rPr>
              <w:lastRenderedPageBreak/>
              <w:t>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B674ED"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B674ED"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w:t>
            </w:r>
            <w:r w:rsidRPr="003B3ABF">
              <w:rPr>
                <w:rFonts w:ascii="Times New Roman" w:eastAsia="Times New Roman" w:hAnsi="Times New Roman"/>
                <w:color w:val="000000"/>
                <w:lang w:val="uk-UA" w:eastAsia="ru-RU"/>
              </w:rPr>
              <w:lastRenderedPageBreak/>
              <w:t>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3B3ABF">
              <w:rPr>
                <w:rFonts w:ascii="Times New Roman" w:eastAsia="Times New Roman" w:hAnsi="Times New Roman"/>
                <w:color w:val="000000"/>
                <w:lang w:val="uk-UA" w:eastAsia="ru-RU"/>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w:t>
            </w:r>
            <w:r w:rsidRPr="003B3ABF">
              <w:rPr>
                <w:rFonts w:ascii="Times New Roman" w:eastAsia="Times New Roman" w:hAnsi="Times New Roman"/>
                <w:color w:val="000000"/>
                <w:lang w:val="uk-UA" w:eastAsia="ru-RU"/>
              </w:rPr>
              <w:lastRenderedPageBreak/>
              <w:t>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 разі ненадання учасником довідки в довільній формі про </w:t>
            </w:r>
            <w:r w:rsidRPr="003B3ABF">
              <w:rPr>
                <w:rFonts w:ascii="Times New Roman" w:eastAsia="Times New Roman" w:hAnsi="Times New Roman"/>
                <w:lang w:val="uk-UA"/>
              </w:rPr>
              <w:lastRenderedPageBreak/>
              <w:t>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w:t>
            </w:r>
            <w:r w:rsidRPr="003B3ABF">
              <w:rPr>
                <w:rFonts w:ascii="Times New Roman" w:eastAsia="Times New Roman" w:hAnsi="Times New Roman"/>
                <w:lang w:val="uk-UA" w:eastAsia="ru-RU"/>
              </w:rPr>
              <w:lastRenderedPageBreak/>
              <w:t>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B3ABF">
              <w:rPr>
                <w:rFonts w:ascii="Times New Roman" w:hAnsi="Times New Roman"/>
                <w:lang w:val="uk-UA"/>
              </w:rPr>
              <w:lastRenderedPageBreak/>
              <w:t>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lastRenderedPageBreak/>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3B3ABF">
              <w:rPr>
                <w:rFonts w:ascii="Times New Roman" w:hAnsi="Times New Roman"/>
                <w:lang w:val="uk-UA"/>
              </w:rPr>
              <w:lastRenderedPageBreak/>
              <w:t>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sidRPr="003B3ABF">
              <w:rPr>
                <w:rFonts w:ascii="Times New Roman" w:eastAsia="Times New Roman" w:hAnsi="Times New Roman"/>
                <w:lang w:val="uk-UA" w:eastAsia="ru-RU"/>
              </w:rPr>
              <w:lastRenderedPageBreak/>
              <w:t>закупівель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0CD2C822" w14:textId="77777777" w:rsidR="00583B3D" w:rsidRPr="003B3ABF" w:rsidRDefault="00583B3D" w:rsidP="00583B3D">
      <w:pPr>
        <w:rPr>
          <w:rFonts w:ascii="Times New Roman" w:hAnsi="Times New Roman"/>
          <w:lang w:val="uk-UA"/>
        </w:rPr>
      </w:pPr>
    </w:p>
    <w:p w14:paraId="0D547016" w14:textId="77777777" w:rsidR="00583B3D" w:rsidRPr="003B3ABF" w:rsidRDefault="00583B3D" w:rsidP="00583B3D">
      <w:pPr>
        <w:rPr>
          <w:rFonts w:ascii="Times New Roman" w:hAnsi="Times New Roman"/>
          <w:lang w:val="uk-UA"/>
        </w:rPr>
      </w:pPr>
    </w:p>
    <w:p w14:paraId="7B5CA427" w14:textId="77777777" w:rsidR="00583B3D" w:rsidRPr="003B3ABF" w:rsidRDefault="00583B3D" w:rsidP="00583B3D">
      <w:pPr>
        <w:jc w:val="right"/>
        <w:rPr>
          <w:rFonts w:ascii="Times New Roman" w:hAnsi="Times New Roman"/>
          <w:b/>
          <w:bCs/>
          <w:lang w:val="uk-UA"/>
        </w:rPr>
      </w:pPr>
    </w:p>
    <w:p w14:paraId="2C1253CC"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По даній закупівлі кваліфікаційні к</w:t>
            </w:r>
            <w:r>
              <w:rPr>
                <w:rFonts w:ascii="Times New Roman" w:hAnsi="Times New Roman"/>
              </w:rPr>
              <w:t>ритерії не встановлено.</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3B274D00"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6DC1CBF1" w14:textId="77777777" w:rsidR="00822704" w:rsidRPr="00822704" w:rsidRDefault="00822704" w:rsidP="00822704">
            <w:pPr>
              <w:spacing w:after="0" w:line="240" w:lineRule="auto"/>
              <w:jc w:val="both"/>
              <w:rPr>
                <w:rFonts w:ascii="Times New Roman" w:hAnsi="Times New Roman"/>
                <w:lang w:val="uk-UA"/>
              </w:rPr>
            </w:pPr>
          </w:p>
          <w:p w14:paraId="3EB9DFAD" w14:textId="77777777" w:rsidR="00822704" w:rsidRPr="00822704" w:rsidRDefault="00822704" w:rsidP="00822704">
            <w:pPr>
              <w:spacing w:after="0" w:line="240" w:lineRule="auto"/>
              <w:jc w:val="right"/>
              <w:rPr>
                <w:rFonts w:ascii="Times New Roman" w:hAnsi="Times New Roman"/>
                <w:i/>
                <w:iCs/>
                <w:lang w:val="uk-UA"/>
              </w:rPr>
            </w:pPr>
            <w:r w:rsidRPr="00822704">
              <w:rPr>
                <w:rFonts w:ascii="Times New Roman" w:hAnsi="Times New Roman"/>
                <w:i/>
                <w:iCs/>
                <w:lang w:val="uk-UA"/>
              </w:rPr>
              <w:t>Форма 3</w:t>
            </w:r>
          </w:p>
          <w:p w14:paraId="7BC6C4E3" w14:textId="77777777" w:rsidR="00822704" w:rsidRPr="00822704" w:rsidRDefault="00822704" w:rsidP="00822704">
            <w:pPr>
              <w:spacing w:after="0" w:line="240" w:lineRule="auto"/>
              <w:jc w:val="both"/>
              <w:rPr>
                <w:rFonts w:ascii="Times New Roman" w:hAnsi="Times New Roman"/>
                <w:lang w:val="uk-UA"/>
              </w:rPr>
            </w:pP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Найменування замовника за 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Номер, дата 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Документ(и), що 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21EADDBF"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3B3ABF" w:rsidRDefault="00583B3D" w:rsidP="00583B3D">
      <w:pPr>
        <w:jc w:val="both"/>
        <w:rPr>
          <w:rFonts w:ascii="Times New Roman" w:hAnsi="Times New Roman"/>
          <w:lang w:val="uk-UA"/>
        </w:rPr>
      </w:pPr>
    </w:p>
    <w:p w14:paraId="53E08295" w14:textId="77777777" w:rsidR="00583B3D" w:rsidRPr="003B3ABF" w:rsidRDefault="00583B3D" w:rsidP="00583B3D">
      <w:pPr>
        <w:rPr>
          <w:rFonts w:ascii="Times New Roman" w:hAnsi="Times New Roman"/>
          <w:lang w:val="uk-UA"/>
        </w:rPr>
      </w:pPr>
    </w:p>
    <w:p w14:paraId="66FE68DD" w14:textId="77777777" w:rsidR="00583B3D" w:rsidRPr="003B3ABF" w:rsidRDefault="00583B3D" w:rsidP="00583B3D">
      <w:pPr>
        <w:rPr>
          <w:rFonts w:ascii="Times New Roman" w:hAnsi="Times New Roman"/>
          <w:lang w:val="uk-UA"/>
        </w:rPr>
      </w:pPr>
    </w:p>
    <w:p w14:paraId="4909E537" w14:textId="77777777" w:rsidR="00583B3D" w:rsidRPr="003B3ABF" w:rsidRDefault="00583B3D" w:rsidP="00583B3D">
      <w:pPr>
        <w:rPr>
          <w:rFonts w:ascii="Times New Roman" w:hAnsi="Times New Roman"/>
          <w:lang w:val="uk-UA"/>
        </w:rPr>
      </w:pPr>
    </w:p>
    <w:p w14:paraId="1BAB3D48" w14:textId="77777777" w:rsidR="00583B3D" w:rsidRPr="003B3ABF" w:rsidRDefault="00583B3D" w:rsidP="00583B3D">
      <w:pPr>
        <w:rPr>
          <w:rFonts w:ascii="Times New Roman" w:hAnsi="Times New Roman"/>
          <w:lang w:val="uk-UA"/>
        </w:rPr>
      </w:pPr>
    </w:p>
    <w:p w14:paraId="135AC5E1" w14:textId="77777777" w:rsidR="00583B3D" w:rsidRPr="003B3ABF" w:rsidRDefault="00583B3D" w:rsidP="00583B3D">
      <w:pPr>
        <w:rPr>
          <w:rFonts w:ascii="Times New Roman" w:hAnsi="Times New Roman"/>
          <w:lang w:val="uk-UA"/>
        </w:rPr>
      </w:pPr>
    </w:p>
    <w:p w14:paraId="1C661099" w14:textId="77777777" w:rsidR="00583B3D" w:rsidRPr="003B3ABF" w:rsidRDefault="00583B3D" w:rsidP="00583B3D">
      <w:pPr>
        <w:rPr>
          <w:rFonts w:ascii="Times New Roman" w:hAnsi="Times New Roman"/>
          <w:lang w:val="uk-UA"/>
        </w:rPr>
      </w:pPr>
    </w:p>
    <w:p w14:paraId="1297787B" w14:textId="77777777" w:rsidR="00583B3D" w:rsidRPr="003B3ABF" w:rsidRDefault="00583B3D" w:rsidP="00583B3D">
      <w:pPr>
        <w:rPr>
          <w:rFonts w:ascii="Times New Roman" w:hAnsi="Times New Roman"/>
          <w:lang w:val="uk-UA"/>
        </w:rPr>
      </w:pPr>
    </w:p>
    <w:p w14:paraId="57F5B151" w14:textId="77777777" w:rsidR="00583B3D" w:rsidRDefault="00583B3D" w:rsidP="00583B3D">
      <w:pPr>
        <w:rPr>
          <w:rFonts w:ascii="Times New Roman" w:hAnsi="Times New Roman"/>
          <w:lang w:val="uk-UA"/>
        </w:rPr>
      </w:pPr>
    </w:p>
    <w:p w14:paraId="3A817AF2" w14:textId="77777777" w:rsidR="00CF5FCE" w:rsidRDefault="00CF5FCE" w:rsidP="00583B3D">
      <w:pPr>
        <w:rPr>
          <w:rFonts w:ascii="Times New Roman" w:hAnsi="Times New Roman"/>
          <w:lang w:val="uk-UA"/>
        </w:rPr>
      </w:pPr>
    </w:p>
    <w:p w14:paraId="14566F15" w14:textId="77777777" w:rsidR="00CF5FCE" w:rsidRDefault="00CF5FCE" w:rsidP="00583B3D">
      <w:pPr>
        <w:rPr>
          <w:rFonts w:ascii="Times New Roman" w:hAnsi="Times New Roman"/>
          <w:lang w:val="uk-UA"/>
        </w:rPr>
      </w:pPr>
    </w:p>
    <w:p w14:paraId="52F031F3" w14:textId="77777777" w:rsidR="00CF5FCE" w:rsidRDefault="00CF5FCE" w:rsidP="00583B3D">
      <w:pPr>
        <w:rPr>
          <w:rFonts w:ascii="Times New Roman" w:hAnsi="Times New Roman"/>
          <w:lang w:val="uk-UA"/>
        </w:rPr>
      </w:pPr>
    </w:p>
    <w:p w14:paraId="63B90F64" w14:textId="77777777" w:rsidR="00CF5FCE" w:rsidRDefault="00CF5FCE" w:rsidP="00583B3D">
      <w:pPr>
        <w:rPr>
          <w:rFonts w:ascii="Times New Roman" w:hAnsi="Times New Roman"/>
          <w:lang w:val="uk-UA"/>
        </w:rPr>
      </w:pPr>
    </w:p>
    <w:p w14:paraId="4D90608B" w14:textId="77777777" w:rsidR="00CF5FCE" w:rsidRDefault="00CF5FCE" w:rsidP="00583B3D">
      <w:pPr>
        <w:rPr>
          <w:rFonts w:ascii="Times New Roman" w:hAnsi="Times New Roman"/>
          <w:lang w:val="uk-UA"/>
        </w:rPr>
      </w:pPr>
    </w:p>
    <w:p w14:paraId="36D49FF2" w14:textId="77777777" w:rsidR="00CF5FCE" w:rsidRDefault="00CF5FCE" w:rsidP="00583B3D">
      <w:pPr>
        <w:rPr>
          <w:rFonts w:ascii="Times New Roman" w:hAnsi="Times New Roman"/>
          <w:lang w:val="uk-UA"/>
        </w:rPr>
      </w:pPr>
    </w:p>
    <w:p w14:paraId="1608CC86" w14:textId="77777777" w:rsidR="00CF5FCE" w:rsidRDefault="00CF5FCE" w:rsidP="00583B3D">
      <w:pPr>
        <w:rPr>
          <w:rFonts w:ascii="Times New Roman" w:hAnsi="Times New Roman"/>
          <w:lang w:val="uk-UA"/>
        </w:rPr>
      </w:pPr>
    </w:p>
    <w:p w14:paraId="6A9B00B3" w14:textId="77777777" w:rsidR="00CF5FCE" w:rsidRDefault="00CF5FCE" w:rsidP="00583B3D">
      <w:pPr>
        <w:rPr>
          <w:rFonts w:ascii="Times New Roman" w:hAnsi="Times New Roman"/>
          <w:lang w:val="uk-UA"/>
        </w:rPr>
      </w:pPr>
    </w:p>
    <w:p w14:paraId="5776D2EE" w14:textId="77777777" w:rsidR="00CF5FCE" w:rsidRDefault="00CF5FCE" w:rsidP="00583B3D">
      <w:pPr>
        <w:rPr>
          <w:rFonts w:ascii="Times New Roman" w:hAnsi="Times New Roman"/>
          <w:lang w:val="uk-UA"/>
        </w:rPr>
      </w:pPr>
    </w:p>
    <w:p w14:paraId="0486D0A0" w14:textId="77777777" w:rsidR="00CF5FCE" w:rsidRDefault="00CF5FCE" w:rsidP="00583B3D">
      <w:pPr>
        <w:rPr>
          <w:rFonts w:ascii="Times New Roman" w:hAnsi="Times New Roman"/>
          <w:lang w:val="uk-UA"/>
        </w:rPr>
      </w:pPr>
    </w:p>
    <w:p w14:paraId="42FE4DA3" w14:textId="77777777" w:rsidR="00CF5FCE" w:rsidRDefault="00CF5FCE" w:rsidP="00583B3D">
      <w:pPr>
        <w:rPr>
          <w:rFonts w:ascii="Times New Roman" w:hAnsi="Times New Roman"/>
          <w:lang w:val="uk-UA"/>
        </w:rPr>
      </w:pPr>
    </w:p>
    <w:p w14:paraId="30F532F1" w14:textId="77777777" w:rsidR="00CF5FCE" w:rsidRDefault="00CF5FCE" w:rsidP="00583B3D">
      <w:pPr>
        <w:rPr>
          <w:rFonts w:ascii="Times New Roman" w:hAnsi="Times New Roman"/>
          <w:lang w:val="uk-UA"/>
        </w:rPr>
      </w:pPr>
    </w:p>
    <w:p w14:paraId="49B02164" w14:textId="77777777" w:rsidR="00CF5FCE" w:rsidRDefault="00CF5FCE" w:rsidP="00583B3D">
      <w:pPr>
        <w:rPr>
          <w:rFonts w:ascii="Times New Roman" w:hAnsi="Times New Roman"/>
          <w:lang w:val="uk-UA"/>
        </w:rPr>
      </w:pPr>
    </w:p>
    <w:p w14:paraId="04FDCB01" w14:textId="77777777" w:rsidR="00CF5FCE" w:rsidRDefault="00CF5FCE" w:rsidP="00583B3D">
      <w:pPr>
        <w:rPr>
          <w:rFonts w:ascii="Times New Roman" w:hAnsi="Times New Roman"/>
          <w:lang w:val="uk-UA"/>
        </w:rPr>
      </w:pPr>
    </w:p>
    <w:p w14:paraId="17619864" w14:textId="77777777" w:rsidR="00CF5FCE" w:rsidRDefault="00CF5FCE" w:rsidP="00583B3D">
      <w:pPr>
        <w:rPr>
          <w:rFonts w:ascii="Times New Roman" w:hAnsi="Times New Roman"/>
          <w:lang w:val="uk-UA"/>
        </w:rPr>
      </w:pPr>
    </w:p>
    <w:p w14:paraId="1620028E" w14:textId="77777777" w:rsidR="00CF5FCE" w:rsidRDefault="00CF5FCE" w:rsidP="00583B3D">
      <w:pPr>
        <w:rPr>
          <w:rFonts w:ascii="Times New Roman" w:hAnsi="Times New Roman"/>
          <w:lang w:val="uk-UA"/>
        </w:rPr>
      </w:pPr>
    </w:p>
    <w:p w14:paraId="650ECD56" w14:textId="77777777" w:rsidR="00CF5FCE" w:rsidRDefault="00CF5FCE" w:rsidP="00583B3D">
      <w:pPr>
        <w:rPr>
          <w:rFonts w:ascii="Times New Roman" w:hAnsi="Times New Roman"/>
          <w:lang w:val="uk-UA"/>
        </w:rPr>
      </w:pPr>
    </w:p>
    <w:p w14:paraId="03E84E96" w14:textId="77777777" w:rsidR="00CF5FCE" w:rsidRDefault="00CF5FCE" w:rsidP="00583B3D">
      <w:pPr>
        <w:rPr>
          <w:rFonts w:ascii="Times New Roman" w:hAnsi="Times New Roman"/>
          <w:lang w:val="uk-UA"/>
        </w:rPr>
      </w:pPr>
    </w:p>
    <w:p w14:paraId="021B8B04" w14:textId="77777777" w:rsidR="00CF5FCE" w:rsidRDefault="00CF5FCE" w:rsidP="00583B3D">
      <w:pPr>
        <w:rPr>
          <w:rFonts w:ascii="Times New Roman" w:hAnsi="Times New Roman"/>
          <w:lang w:val="uk-UA"/>
        </w:rPr>
      </w:pPr>
    </w:p>
    <w:p w14:paraId="75B0C69B" w14:textId="77777777" w:rsidR="00CF5FCE" w:rsidRDefault="00CF5FCE" w:rsidP="00583B3D">
      <w:pPr>
        <w:rPr>
          <w:rFonts w:ascii="Times New Roman" w:hAnsi="Times New Roman"/>
          <w:lang w:val="uk-UA"/>
        </w:rPr>
      </w:pPr>
    </w:p>
    <w:p w14:paraId="19C02452" w14:textId="77777777" w:rsidR="00CF5FCE" w:rsidRPr="003B3ABF" w:rsidRDefault="00CF5FCE" w:rsidP="00583B3D">
      <w:pPr>
        <w:rPr>
          <w:rFonts w:ascii="Times New Roman" w:hAnsi="Times New Roman"/>
          <w:lang w:val="uk-UA"/>
        </w:rPr>
      </w:pPr>
    </w:p>
    <w:p w14:paraId="2D0E8A58" w14:textId="77777777" w:rsidR="00093C3A" w:rsidRPr="003B3ABF" w:rsidRDefault="00093C3A" w:rsidP="004B387C">
      <w:pPr>
        <w:rPr>
          <w:rFonts w:ascii="Times New Roman" w:hAnsi="Times New Roman"/>
          <w:b/>
          <w:bCs/>
          <w:lang w:val="uk-UA"/>
        </w:rPr>
      </w:pPr>
    </w:p>
    <w:p w14:paraId="715483A0" w14:textId="2716B445"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lastRenderedPageBreak/>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B674ED"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B674ED"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3B3ABF">
              <w:rPr>
                <w:rFonts w:ascii="Times New Roman" w:hAnsi="Times New Roman"/>
                <w:shd w:val="clear" w:color="auto" w:fill="FFFFFF"/>
                <w:lang w:val="uk-UA" w:eastAsia="ru-RU"/>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B674ED"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B674ED"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 xml:space="preserve">підпункт 8 пункту 47 </w:t>
            </w:r>
            <w:r w:rsidRPr="003B3ABF">
              <w:rPr>
                <w:rFonts w:ascii="Times New Roman" w:hAnsi="Times New Roman"/>
                <w:i/>
                <w:iCs/>
                <w:color w:val="000000" w:themeColor="text1"/>
                <w:lang w:val="uk-UA" w:eastAsia="ru-RU"/>
              </w:rPr>
              <w:lastRenderedPageBreak/>
              <w:t>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B674ED"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B3ABF">
              <w:rPr>
                <w:rFonts w:ascii="Times New Roman" w:hAnsi="Times New Roman"/>
                <w:shd w:val="clear" w:color="auto" w:fill="FFFFFF"/>
                <w:lang w:val="uk-UA" w:eastAsia="ru-RU"/>
              </w:rPr>
              <w:lastRenderedPageBreak/>
              <w:t xml:space="preserve">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3B3ABF">
              <w:rPr>
                <w:rFonts w:ascii="Times New Roman" w:hAnsi="Times New Roman"/>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B674ED"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proofErr w:type="gramStart"/>
      <w:r w:rsidRPr="003B3ABF">
        <w:rPr>
          <w:rFonts w:ascii="Times New Roman" w:hAnsi="Times New Roman"/>
          <w:lang w:val="uk-UA"/>
        </w:rPr>
        <w:t>П</w:t>
      </w:r>
      <w:proofErr w:type="gramEnd"/>
      <w:r w:rsidRPr="003B3ABF">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3B3ABF">
        <w:rPr>
          <w:rFonts w:ascii="Times New Roman" w:hAnsi="Times New Roman"/>
          <w:lang w:val="uk-UA"/>
        </w:rPr>
        <w:t>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Pr="003B3ABF" w:rsidRDefault="00583B3D" w:rsidP="004B387C">
      <w:pPr>
        <w:rPr>
          <w:rFonts w:ascii="Times New Roman" w:hAnsi="Times New Roman"/>
          <w:b/>
          <w:bCs/>
          <w:lang w:val="uk-UA"/>
        </w:rPr>
      </w:pPr>
    </w:p>
    <w:p w14:paraId="42052E55"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40D59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454F9165"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75C0867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658DB9CB" w14:textId="77777777" w:rsidR="00822704" w:rsidRDefault="00822704" w:rsidP="00822704">
      <w:pPr>
        <w:widowControl w:val="0"/>
        <w:jc w:val="center"/>
        <w:rPr>
          <w:rFonts w:ascii="Times New Roman" w:hAnsi="Times New Roman"/>
          <w:b/>
          <w:color w:val="000000"/>
          <w:sz w:val="24"/>
          <w:szCs w:val="24"/>
        </w:rPr>
      </w:pPr>
      <w:r>
        <w:rPr>
          <w:rFonts w:ascii="Times New Roman" w:hAnsi="Times New Roman"/>
          <w:b/>
          <w:color w:val="000000"/>
          <w:sz w:val="24"/>
          <w:szCs w:val="24"/>
        </w:rPr>
        <w:t xml:space="preserve">Інформація про </w:t>
      </w:r>
      <w:proofErr w:type="gramStart"/>
      <w:r>
        <w:rPr>
          <w:rFonts w:ascii="Times New Roman" w:hAnsi="Times New Roman"/>
          <w:b/>
          <w:color w:val="000000"/>
          <w:sz w:val="24"/>
          <w:szCs w:val="24"/>
        </w:rPr>
        <w:t>техн</w:t>
      </w:r>
      <w:proofErr w:type="gramEnd"/>
      <w:r>
        <w:rPr>
          <w:rFonts w:ascii="Times New Roman" w:hAnsi="Times New Roman"/>
          <w:b/>
          <w:color w:val="000000"/>
          <w:sz w:val="24"/>
          <w:szCs w:val="24"/>
        </w:rPr>
        <w:t>ічні, якісні та інші характеристики предмета закупівлі</w:t>
      </w:r>
    </w:p>
    <w:p w14:paraId="091D9869" w14:textId="725E69AD" w:rsidR="00822704" w:rsidRPr="00C15161" w:rsidRDefault="00C15161" w:rsidP="00C15161">
      <w:pPr>
        <w:widowControl w:val="0"/>
        <w:spacing w:after="0" w:line="240" w:lineRule="auto"/>
        <w:jc w:val="both"/>
        <w:rPr>
          <w:b/>
          <w:color w:val="000000"/>
          <w:u w:val="single"/>
          <w:lang w:val="uk-UA"/>
        </w:rPr>
      </w:pPr>
      <w:r w:rsidRPr="00C15161">
        <w:rPr>
          <w:b/>
          <w:color w:val="000000"/>
          <w:u w:val="single"/>
          <w:lang w:val="uk-UA"/>
        </w:rPr>
        <w:t>Насос циркуляційний MN 65-200B з шафою керування  GSE 2R18.5-34.8-3×400A54 – 1 комплект</w:t>
      </w:r>
    </w:p>
    <w:p w14:paraId="6A6AFD37" w14:textId="2B0908D6" w:rsidR="00822704" w:rsidRPr="00C15161" w:rsidRDefault="00822704" w:rsidP="00822704">
      <w:pPr>
        <w:widowControl w:val="0"/>
        <w:spacing w:after="0" w:line="240" w:lineRule="auto"/>
        <w:jc w:val="both"/>
        <w:rPr>
          <w:rFonts w:ascii="Times New Roman" w:hAnsi="Times New Roman"/>
          <w:color w:val="000000"/>
          <w:lang w:val="uk-UA"/>
        </w:rPr>
      </w:pPr>
      <w:r w:rsidRPr="00C15161">
        <w:rPr>
          <w:rFonts w:ascii="Times New Roman" w:hAnsi="Times New Roman"/>
          <w:color w:val="000000"/>
          <w:u w:val="single"/>
        </w:rPr>
        <w:t>Адреса</w:t>
      </w:r>
      <w:r w:rsidRPr="00C15161">
        <w:rPr>
          <w:rFonts w:ascii="Times New Roman" w:hAnsi="Times New Roman"/>
          <w:color w:val="000000"/>
        </w:rPr>
        <w:t xml:space="preserve"> доставки –</w:t>
      </w:r>
      <w:r w:rsidR="00C15161" w:rsidRPr="00C15161">
        <w:rPr>
          <w:rFonts w:ascii="Times New Roman" w:hAnsi="Times New Roman"/>
          <w:color w:val="000000"/>
          <w:lang w:val="uk-UA"/>
        </w:rPr>
        <w:t xml:space="preserve"> </w:t>
      </w:r>
      <w:proofErr w:type="gramStart"/>
      <w:r w:rsidRPr="00C15161">
        <w:rPr>
          <w:rFonts w:ascii="Times New Roman" w:hAnsi="Times New Roman"/>
          <w:color w:val="000000"/>
        </w:rPr>
        <w:t>м</w:t>
      </w:r>
      <w:proofErr w:type="gramEnd"/>
      <w:r w:rsidRPr="00C15161">
        <w:rPr>
          <w:rFonts w:ascii="Times New Roman" w:hAnsi="Times New Roman"/>
          <w:color w:val="000000"/>
        </w:rPr>
        <w:t>істо</w:t>
      </w:r>
      <w:r w:rsidRPr="00C15161">
        <w:rPr>
          <w:rFonts w:ascii="Times New Roman" w:hAnsi="Times New Roman"/>
          <w:color w:val="000000"/>
          <w:lang w:val="uk-UA"/>
        </w:rPr>
        <w:t xml:space="preserve"> Миргород, Полтавська область, 37600.</w:t>
      </w:r>
      <w:r w:rsidRPr="00C15161">
        <w:rPr>
          <w:rFonts w:ascii="Times New Roman" w:hAnsi="Times New Roman"/>
          <w:color w:val="000000"/>
        </w:rPr>
        <w:t xml:space="preserve"> </w:t>
      </w:r>
    </w:p>
    <w:p w14:paraId="16DD2B22" w14:textId="61069D65" w:rsidR="00822704" w:rsidRPr="00C15161" w:rsidRDefault="00822704" w:rsidP="00822704">
      <w:pPr>
        <w:widowControl w:val="0"/>
        <w:spacing w:after="0" w:line="240" w:lineRule="auto"/>
        <w:jc w:val="both"/>
        <w:rPr>
          <w:rFonts w:ascii="Times New Roman" w:hAnsi="Times New Roman"/>
          <w:color w:val="000000"/>
          <w:lang w:val="uk-UA"/>
        </w:rPr>
      </w:pPr>
      <w:r w:rsidRPr="00C15161">
        <w:rPr>
          <w:rFonts w:ascii="Times New Roman" w:hAnsi="Times New Roman"/>
          <w:color w:val="000000"/>
          <w:lang w:val="uk-UA"/>
        </w:rPr>
        <w:t>(</w:t>
      </w:r>
      <w:r w:rsidRPr="00C15161">
        <w:rPr>
          <w:rFonts w:ascii="Times New Roman" w:hAnsi="Times New Roman"/>
          <w:color w:val="000000"/>
        </w:rPr>
        <w:t>Конкретні адреси об’єктів для встановлення товару надаються замовником учаснику при підписанні договору.</w:t>
      </w:r>
      <w:r w:rsidRPr="00C15161">
        <w:rPr>
          <w:rFonts w:ascii="Times New Roman" w:hAnsi="Times New Roman"/>
          <w:color w:val="000000"/>
          <w:lang w:val="uk-UA"/>
        </w:rPr>
        <w:t>)</w:t>
      </w:r>
    </w:p>
    <w:p w14:paraId="19BC7408" w14:textId="5FFDF2EA" w:rsidR="00822704" w:rsidRPr="00C15161" w:rsidRDefault="00C15161" w:rsidP="00822704">
      <w:pPr>
        <w:widowControl w:val="0"/>
        <w:spacing w:after="0" w:line="240" w:lineRule="auto"/>
        <w:jc w:val="both"/>
        <w:rPr>
          <w:rFonts w:ascii="Times New Roman" w:hAnsi="Times New Roman"/>
          <w:color w:val="000000"/>
          <w:lang w:val="uk-UA"/>
        </w:rPr>
      </w:pPr>
      <w:r w:rsidRPr="00C15161">
        <w:rPr>
          <w:rFonts w:ascii="Times New Roman" w:hAnsi="Times New Roman"/>
          <w:color w:val="000000"/>
          <w:u w:val="single"/>
          <w:lang w:val="uk-UA"/>
        </w:rPr>
        <w:t>Термін поставки:</w:t>
      </w:r>
      <w:r w:rsidRPr="00C15161">
        <w:rPr>
          <w:rFonts w:ascii="Times New Roman" w:hAnsi="Times New Roman"/>
          <w:color w:val="000000"/>
          <w:lang w:val="uk-UA"/>
        </w:rPr>
        <w:t xml:space="preserve"> 5 днів з моменту отримання заявки</w:t>
      </w:r>
    </w:p>
    <w:p w14:paraId="3DCC813B" w14:textId="0F257188" w:rsidR="00822704" w:rsidRDefault="00822704" w:rsidP="00822704">
      <w:pPr>
        <w:jc w:val="both"/>
        <w:rPr>
          <w:rFonts w:ascii="Times New Roman" w:hAnsi="Times New Roman"/>
          <w:color w:val="000000"/>
        </w:rPr>
      </w:pPr>
      <w:r w:rsidRPr="00822704">
        <w:rPr>
          <w:rFonts w:ascii="Times New Roman" w:hAnsi="Times New Roman"/>
          <w:color w:val="000000"/>
          <w:u w:val="single"/>
        </w:rPr>
        <w:t>Умови оплати</w:t>
      </w:r>
      <w:r>
        <w:rPr>
          <w:rFonts w:ascii="Times New Roman" w:hAnsi="Times New Roman"/>
          <w:color w:val="000000"/>
        </w:rPr>
        <w:t xml:space="preserve">: Попередня оплата не передбачена. Оплата здійснюється протягом </w:t>
      </w:r>
      <w:r w:rsidR="00BE1F21">
        <w:rPr>
          <w:rFonts w:ascii="Times New Roman" w:hAnsi="Times New Roman"/>
          <w:color w:val="000000"/>
          <w:u w:val="single"/>
          <w:lang w:val="uk-UA"/>
        </w:rPr>
        <w:t>180</w:t>
      </w:r>
      <w:r w:rsidR="00C15161">
        <w:rPr>
          <w:rFonts w:ascii="Times New Roman" w:hAnsi="Times New Roman"/>
          <w:color w:val="000000"/>
          <w:u w:val="single"/>
          <w:lang w:val="uk-UA"/>
        </w:rPr>
        <w:t xml:space="preserve"> </w:t>
      </w:r>
      <w:r w:rsidRPr="00822704">
        <w:rPr>
          <w:rFonts w:ascii="Times New Roman" w:hAnsi="Times New Roman"/>
          <w:color w:val="000000"/>
          <w:u w:val="single"/>
        </w:rPr>
        <w:t>(</w:t>
      </w:r>
      <w:r w:rsidR="00BE1F21">
        <w:rPr>
          <w:rFonts w:ascii="Times New Roman" w:hAnsi="Times New Roman"/>
          <w:color w:val="000000"/>
          <w:u w:val="single"/>
          <w:lang w:val="uk-UA"/>
        </w:rPr>
        <w:t xml:space="preserve">сто </w:t>
      </w:r>
      <w:proofErr w:type="gramStart"/>
      <w:r w:rsidR="00BE1F21">
        <w:rPr>
          <w:rFonts w:ascii="Times New Roman" w:hAnsi="Times New Roman"/>
          <w:color w:val="000000"/>
          <w:u w:val="single"/>
          <w:lang w:val="uk-UA"/>
        </w:rPr>
        <w:t>в</w:t>
      </w:r>
      <w:proofErr w:type="gramEnd"/>
      <w:r w:rsidR="00BE1F21">
        <w:rPr>
          <w:rFonts w:ascii="Times New Roman" w:hAnsi="Times New Roman"/>
          <w:color w:val="000000"/>
          <w:u w:val="single"/>
          <w:lang w:val="uk-UA"/>
        </w:rPr>
        <w:t>ісімдесят</w:t>
      </w:r>
      <w:r w:rsidR="00C15161">
        <w:rPr>
          <w:rFonts w:ascii="Times New Roman" w:hAnsi="Times New Roman"/>
          <w:color w:val="000000"/>
          <w:u w:val="single"/>
          <w:lang w:val="uk-UA"/>
        </w:rPr>
        <w:t>и</w:t>
      </w:r>
      <w:r w:rsidRPr="00822704">
        <w:rPr>
          <w:rFonts w:ascii="Times New Roman" w:hAnsi="Times New Roman"/>
          <w:color w:val="000000"/>
          <w:u w:val="single"/>
        </w:rPr>
        <w:t xml:space="preserve">) </w:t>
      </w:r>
      <w:r w:rsidR="00BE1F21">
        <w:rPr>
          <w:rFonts w:ascii="Times New Roman" w:hAnsi="Times New Roman"/>
          <w:color w:val="000000"/>
          <w:u w:val="single"/>
          <w:lang w:val="uk-UA"/>
        </w:rPr>
        <w:t xml:space="preserve">календарних </w:t>
      </w:r>
      <w:r w:rsidRPr="00822704">
        <w:rPr>
          <w:rFonts w:ascii="Times New Roman" w:hAnsi="Times New Roman"/>
          <w:color w:val="000000"/>
          <w:u w:val="single"/>
        </w:rPr>
        <w:t xml:space="preserve"> днів</w:t>
      </w:r>
      <w:r>
        <w:rPr>
          <w:rFonts w:ascii="Times New Roman" w:hAnsi="Times New Roman"/>
          <w:color w:val="000000"/>
        </w:rPr>
        <w:t xml:space="preserve"> з дати отримання товару. Вартість доставки та розвантаження, інші супутні витрати учасника мають </w:t>
      </w:r>
      <w:proofErr w:type="gramStart"/>
      <w:r>
        <w:rPr>
          <w:rFonts w:ascii="Times New Roman" w:hAnsi="Times New Roman"/>
          <w:color w:val="000000"/>
        </w:rPr>
        <w:t>бути</w:t>
      </w:r>
      <w:proofErr w:type="gramEnd"/>
      <w:r>
        <w:rPr>
          <w:rFonts w:ascii="Times New Roman" w:hAnsi="Times New Roman"/>
          <w:color w:val="000000"/>
        </w:rPr>
        <w:t xml:space="preserve"> включені до вартості товару на етапі розрахунку пропозиції та окремо не оплачуються.</w:t>
      </w:r>
    </w:p>
    <w:p w14:paraId="69869204" w14:textId="77777777" w:rsidR="00822704" w:rsidRDefault="00822704" w:rsidP="00822704">
      <w:pPr>
        <w:jc w:val="both"/>
        <w:rPr>
          <w:rFonts w:ascii="Times New Roman" w:hAnsi="Times New Roman"/>
          <w:color w:val="000000"/>
        </w:rPr>
      </w:pPr>
      <w:r>
        <w:rPr>
          <w:rFonts w:ascii="Times New Roman" w:hAnsi="Times New Roman"/>
          <w:color w:val="000000"/>
        </w:rPr>
        <w:t xml:space="preserve">Отримання товару оформлюється видатковою накладною. Накладна </w:t>
      </w:r>
      <w:proofErr w:type="gramStart"/>
      <w:r>
        <w:rPr>
          <w:rFonts w:ascii="Times New Roman" w:hAnsi="Times New Roman"/>
          <w:color w:val="000000"/>
        </w:rPr>
        <w:t>п</w:t>
      </w:r>
      <w:proofErr w:type="gramEnd"/>
      <w:r>
        <w:rPr>
          <w:rFonts w:ascii="Times New Roman" w:hAnsi="Times New Roman"/>
          <w:color w:val="000000"/>
        </w:rPr>
        <w:t xml:space="preserve">ідписується замовником (товар вважається прийнятим) після його </w:t>
      </w:r>
      <w:r>
        <w:rPr>
          <w:rFonts w:ascii="Times New Roman" w:hAnsi="Times New Roman"/>
          <w:color w:val="000000"/>
          <w:u w:val="single"/>
        </w:rPr>
        <w:t xml:space="preserve">підключення та пусконалагодження на місцях експлуатації. </w:t>
      </w:r>
    </w:p>
    <w:p w14:paraId="157E9E5F" w14:textId="7B24D5F6" w:rsidR="00822704" w:rsidRPr="00BB6328" w:rsidRDefault="00822704" w:rsidP="00822704">
      <w:pPr>
        <w:jc w:val="both"/>
        <w:rPr>
          <w:rFonts w:ascii="Times New Roman" w:hAnsi="Times New Roman"/>
          <w:color w:val="000000"/>
          <w:lang w:val="uk-UA"/>
        </w:rPr>
      </w:pPr>
      <w:r>
        <w:rPr>
          <w:rFonts w:ascii="Times New Roman" w:hAnsi="Times New Roman"/>
          <w:color w:val="000000"/>
        </w:rPr>
        <w:t xml:space="preserve">До товару, який пропонується учасниками для постачання </w:t>
      </w:r>
      <w:r w:rsidR="00BB6328">
        <w:rPr>
          <w:rFonts w:ascii="Times New Roman" w:hAnsi="Times New Roman"/>
          <w:color w:val="000000"/>
        </w:rPr>
        <w:t>встановлюються наступні вимоги:</w:t>
      </w:r>
    </w:p>
    <w:p w14:paraId="2C5CF1B2" w14:textId="77777777" w:rsidR="00C15161" w:rsidRPr="00681CFA" w:rsidRDefault="00C15161" w:rsidP="00C15161">
      <w:bookmarkStart w:id="0" w:name="_30j0zll" w:colFirst="0" w:colLast="0"/>
      <w:bookmarkEnd w:id="0"/>
      <w:r>
        <w:t xml:space="preserve">Насос </w:t>
      </w:r>
      <w:proofErr w:type="gramStart"/>
      <w:r>
        <w:t>моноблочного</w:t>
      </w:r>
      <w:proofErr w:type="gramEnd"/>
      <w:r>
        <w:t xml:space="preserve"> типу, горизонтальний, центробіжний стандарту </w:t>
      </w:r>
      <w:r>
        <w:rPr>
          <w:lang w:val="en-US"/>
        </w:rPr>
        <w:t>EN</w:t>
      </w:r>
      <w:r w:rsidRPr="00681CFA">
        <w:t xml:space="preserve"> 733</w:t>
      </w:r>
    </w:p>
    <w:p w14:paraId="04B108B8" w14:textId="77777777" w:rsidR="00C15161" w:rsidRPr="009108B8" w:rsidRDefault="00C15161" w:rsidP="00C15161"/>
    <w:p w14:paraId="16A82029" w14:textId="77777777" w:rsidR="00C15161" w:rsidRPr="009108B8" w:rsidRDefault="00C15161" w:rsidP="00C15161">
      <w:pPr>
        <w:rPr>
          <w:u w:val="single"/>
        </w:rPr>
      </w:pPr>
      <w:r w:rsidRPr="009108B8">
        <w:rPr>
          <w:u w:val="single"/>
        </w:rPr>
        <w:t xml:space="preserve">Характеристики </w:t>
      </w:r>
      <w:proofErr w:type="gramStart"/>
      <w:r w:rsidRPr="009108B8">
        <w:rPr>
          <w:u w:val="single"/>
        </w:rPr>
        <w:t>насосного</w:t>
      </w:r>
      <w:proofErr w:type="gramEnd"/>
      <w:r w:rsidRPr="009108B8">
        <w:rPr>
          <w:u w:val="single"/>
        </w:rPr>
        <w:t xml:space="preserve"> агрегату:</w:t>
      </w:r>
    </w:p>
    <w:p w14:paraId="4AE689E7" w14:textId="77777777" w:rsidR="00C15161" w:rsidRDefault="00C15161" w:rsidP="00C15161">
      <w:r w:rsidRPr="009108B8">
        <w:rPr>
          <w:u w:val="single"/>
        </w:rPr>
        <w:t xml:space="preserve">Насос повинен працювати в </w:t>
      </w:r>
      <w:proofErr w:type="gramStart"/>
      <w:r w:rsidRPr="009108B8">
        <w:rPr>
          <w:u w:val="single"/>
        </w:rPr>
        <w:t>р</w:t>
      </w:r>
      <w:proofErr w:type="gramEnd"/>
      <w:r w:rsidRPr="009108B8">
        <w:rPr>
          <w:u w:val="single"/>
        </w:rPr>
        <w:t xml:space="preserve">ізних робочих точках в </w:t>
      </w:r>
      <w:r>
        <w:rPr>
          <w:u w:val="single"/>
        </w:rPr>
        <w:t>залежності від потреб споживача</w:t>
      </w:r>
      <w:r>
        <w:t>:</w:t>
      </w:r>
    </w:p>
    <w:p w14:paraId="094547ED" w14:textId="77777777" w:rsidR="00C15161" w:rsidRPr="00C15161" w:rsidRDefault="00C15161" w:rsidP="00C15161">
      <w:pPr>
        <w:spacing w:after="0" w:line="240" w:lineRule="auto"/>
        <w:rPr>
          <w:rFonts w:ascii="Times New Roman" w:hAnsi="Times New Roman"/>
        </w:rPr>
      </w:pPr>
      <w:r w:rsidRPr="00C15161">
        <w:rPr>
          <w:rFonts w:ascii="Times New Roman" w:hAnsi="Times New Roman"/>
          <w:b/>
        </w:rPr>
        <w:t>Робоча т-ка №1</w:t>
      </w:r>
      <w:r w:rsidRPr="00C15161">
        <w:rPr>
          <w:rFonts w:ascii="Times New Roman" w:hAnsi="Times New Roman"/>
        </w:rPr>
        <w:br/>
      </w:r>
      <w:r w:rsidRPr="00C15161">
        <w:rPr>
          <w:rFonts w:ascii="Times New Roman" w:hAnsi="Times New Roman"/>
          <w:lang w:val="en-US"/>
        </w:rPr>
        <w:t>Q</w:t>
      </w:r>
      <w:r w:rsidRPr="00C15161">
        <w:rPr>
          <w:rFonts w:ascii="Times New Roman" w:hAnsi="Times New Roman"/>
        </w:rPr>
        <w:t xml:space="preserve"> - 60 м3/год</w:t>
      </w:r>
    </w:p>
    <w:p w14:paraId="41E4FCE1"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Н - не менше 53,4 м</w:t>
      </w:r>
    </w:p>
    <w:p w14:paraId="08C61CE8" w14:textId="020AA677" w:rsidR="00C15161" w:rsidRPr="00C15161" w:rsidRDefault="00C15161" w:rsidP="00C15161">
      <w:pPr>
        <w:spacing w:after="0" w:line="240" w:lineRule="auto"/>
        <w:rPr>
          <w:rFonts w:ascii="Times New Roman" w:hAnsi="Times New Roman"/>
        </w:rPr>
      </w:pPr>
      <w:r>
        <w:rPr>
          <w:rFonts w:ascii="Times New Roman" w:hAnsi="Times New Roman"/>
        </w:rPr>
        <w:t>Потужні</w:t>
      </w:r>
      <w:r w:rsidRPr="00C15161">
        <w:rPr>
          <w:rFonts w:ascii="Times New Roman" w:hAnsi="Times New Roman"/>
        </w:rPr>
        <w:t xml:space="preserve">сть двигуна </w:t>
      </w:r>
      <w:proofErr w:type="gramStart"/>
      <w:r w:rsidRPr="00C15161">
        <w:rPr>
          <w:rFonts w:ascii="Times New Roman" w:hAnsi="Times New Roman"/>
        </w:rPr>
        <w:t>не б</w:t>
      </w:r>
      <w:proofErr w:type="gramEnd"/>
      <w:r w:rsidRPr="00C15161">
        <w:rPr>
          <w:rFonts w:ascii="Times New Roman" w:hAnsi="Times New Roman"/>
        </w:rPr>
        <w:t>ільше - 13,25 кВт</w:t>
      </w:r>
    </w:p>
    <w:p w14:paraId="334FA99A" w14:textId="77777777" w:rsidR="00C15161" w:rsidRPr="00C15161" w:rsidRDefault="00C15161" w:rsidP="00C15161">
      <w:pPr>
        <w:spacing w:after="0" w:line="240" w:lineRule="auto"/>
        <w:rPr>
          <w:rFonts w:ascii="Times New Roman" w:hAnsi="Times New Roman"/>
        </w:rPr>
      </w:pPr>
      <w:r w:rsidRPr="00C15161">
        <w:rPr>
          <w:rFonts w:ascii="Times New Roman" w:hAnsi="Times New Roman"/>
          <w:lang w:val="en-US"/>
        </w:rPr>
        <w:t>NPSH</w:t>
      </w:r>
      <w:r w:rsidRPr="00C15161">
        <w:rPr>
          <w:rFonts w:ascii="Times New Roman" w:hAnsi="Times New Roman"/>
        </w:rPr>
        <w:t xml:space="preserve"> не більше - 2</w:t>
      </w:r>
      <w:proofErr w:type="gramStart"/>
      <w:r w:rsidRPr="00C15161">
        <w:rPr>
          <w:rFonts w:ascii="Times New Roman" w:hAnsi="Times New Roman"/>
        </w:rPr>
        <w:t>,39</w:t>
      </w:r>
      <w:proofErr w:type="gramEnd"/>
    </w:p>
    <w:p w14:paraId="122A5110" w14:textId="77777777" w:rsidR="00C15161" w:rsidRPr="00C15161" w:rsidRDefault="00C15161" w:rsidP="00C15161">
      <w:pPr>
        <w:spacing w:after="0" w:line="240" w:lineRule="auto"/>
        <w:rPr>
          <w:rFonts w:ascii="Times New Roman" w:hAnsi="Times New Roman"/>
        </w:rPr>
      </w:pPr>
    </w:p>
    <w:p w14:paraId="7C749DAA" w14:textId="77777777" w:rsidR="00C15161" w:rsidRPr="00C15161" w:rsidRDefault="00C15161" w:rsidP="00C15161">
      <w:pPr>
        <w:spacing w:after="0" w:line="240" w:lineRule="auto"/>
        <w:rPr>
          <w:rFonts w:ascii="Times New Roman" w:hAnsi="Times New Roman"/>
          <w:b/>
        </w:rPr>
      </w:pPr>
      <w:r w:rsidRPr="00C15161">
        <w:rPr>
          <w:rFonts w:ascii="Times New Roman" w:hAnsi="Times New Roman"/>
          <w:b/>
        </w:rPr>
        <w:t>Робоча т-ка №2</w:t>
      </w:r>
    </w:p>
    <w:p w14:paraId="20D16E35" w14:textId="77777777" w:rsidR="00C15161" w:rsidRPr="00C15161" w:rsidRDefault="00C15161" w:rsidP="00C15161">
      <w:pPr>
        <w:spacing w:after="0" w:line="240" w:lineRule="auto"/>
        <w:rPr>
          <w:rFonts w:ascii="Times New Roman" w:hAnsi="Times New Roman"/>
        </w:rPr>
      </w:pPr>
      <w:r w:rsidRPr="00C15161">
        <w:rPr>
          <w:rFonts w:ascii="Times New Roman" w:hAnsi="Times New Roman"/>
          <w:lang w:val="en-US"/>
        </w:rPr>
        <w:t>Q</w:t>
      </w:r>
      <w:r w:rsidRPr="00C15161">
        <w:rPr>
          <w:rFonts w:ascii="Times New Roman" w:hAnsi="Times New Roman"/>
        </w:rPr>
        <w:t xml:space="preserve"> </w:t>
      </w:r>
      <w:proofErr w:type="gramStart"/>
      <w:r w:rsidRPr="00C15161">
        <w:rPr>
          <w:rFonts w:ascii="Times New Roman" w:hAnsi="Times New Roman"/>
        </w:rPr>
        <w:t>-  95</w:t>
      </w:r>
      <w:proofErr w:type="gramEnd"/>
      <w:r w:rsidRPr="00C15161">
        <w:rPr>
          <w:rFonts w:ascii="Times New Roman" w:hAnsi="Times New Roman"/>
        </w:rPr>
        <w:t xml:space="preserve"> м3/год</w:t>
      </w:r>
    </w:p>
    <w:p w14:paraId="1D7DAD04"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Н - не менше 49,0 м</w:t>
      </w:r>
    </w:p>
    <w:p w14:paraId="79632A0C" w14:textId="17AB2F8C" w:rsidR="00C15161" w:rsidRPr="00C15161" w:rsidRDefault="00C15161" w:rsidP="00C15161">
      <w:pPr>
        <w:spacing w:after="0" w:line="240" w:lineRule="auto"/>
        <w:rPr>
          <w:rFonts w:ascii="Times New Roman" w:hAnsi="Times New Roman"/>
        </w:rPr>
      </w:pPr>
      <w:r>
        <w:rPr>
          <w:rFonts w:ascii="Times New Roman" w:hAnsi="Times New Roman"/>
        </w:rPr>
        <w:t>Потужні</w:t>
      </w:r>
      <w:r w:rsidRPr="00C15161">
        <w:rPr>
          <w:rFonts w:ascii="Times New Roman" w:hAnsi="Times New Roman"/>
        </w:rPr>
        <w:t xml:space="preserve">сть двигуна </w:t>
      </w:r>
      <w:proofErr w:type="gramStart"/>
      <w:r w:rsidRPr="00C15161">
        <w:rPr>
          <w:rFonts w:ascii="Times New Roman" w:hAnsi="Times New Roman"/>
        </w:rPr>
        <w:t>не б</w:t>
      </w:r>
      <w:proofErr w:type="gramEnd"/>
      <w:r w:rsidRPr="00C15161">
        <w:rPr>
          <w:rFonts w:ascii="Times New Roman" w:hAnsi="Times New Roman"/>
        </w:rPr>
        <w:t>ільше - 16.58 кВт</w:t>
      </w:r>
    </w:p>
    <w:p w14:paraId="6C510604" w14:textId="77777777" w:rsidR="00C15161" w:rsidRPr="00C15161" w:rsidRDefault="00C15161" w:rsidP="00C15161">
      <w:pPr>
        <w:spacing w:after="0" w:line="240" w:lineRule="auto"/>
        <w:rPr>
          <w:rFonts w:ascii="Times New Roman" w:hAnsi="Times New Roman"/>
        </w:rPr>
      </w:pPr>
      <w:r w:rsidRPr="00C15161">
        <w:rPr>
          <w:rFonts w:ascii="Times New Roman" w:hAnsi="Times New Roman"/>
          <w:lang w:val="en-US"/>
        </w:rPr>
        <w:t>NPSH</w:t>
      </w:r>
      <w:r w:rsidRPr="00C15161">
        <w:rPr>
          <w:rFonts w:ascii="Times New Roman" w:hAnsi="Times New Roman"/>
        </w:rPr>
        <w:t xml:space="preserve"> не більше - 3</w:t>
      </w:r>
      <w:proofErr w:type="gramStart"/>
      <w:r w:rsidRPr="00C15161">
        <w:rPr>
          <w:rFonts w:ascii="Times New Roman" w:hAnsi="Times New Roman"/>
        </w:rPr>
        <w:t>,45</w:t>
      </w:r>
      <w:proofErr w:type="gramEnd"/>
    </w:p>
    <w:p w14:paraId="7B60CACD" w14:textId="77777777" w:rsidR="00C15161" w:rsidRPr="00C15161" w:rsidRDefault="00C15161" w:rsidP="00C15161">
      <w:pPr>
        <w:spacing w:after="0" w:line="240" w:lineRule="auto"/>
        <w:rPr>
          <w:rFonts w:ascii="Times New Roman" w:hAnsi="Times New Roman"/>
        </w:rPr>
      </w:pPr>
    </w:p>
    <w:p w14:paraId="4B510459" w14:textId="77777777" w:rsidR="00C15161" w:rsidRPr="00C15161" w:rsidRDefault="00C15161" w:rsidP="00C15161">
      <w:pPr>
        <w:spacing w:after="0" w:line="240" w:lineRule="auto"/>
        <w:rPr>
          <w:rFonts w:ascii="Times New Roman" w:hAnsi="Times New Roman"/>
          <w:b/>
        </w:rPr>
      </w:pPr>
      <w:r w:rsidRPr="00C15161">
        <w:rPr>
          <w:rFonts w:ascii="Times New Roman" w:hAnsi="Times New Roman"/>
          <w:b/>
        </w:rPr>
        <w:t>Робоча т-ка №3</w:t>
      </w:r>
    </w:p>
    <w:p w14:paraId="7E209721" w14:textId="77777777" w:rsidR="00C15161" w:rsidRPr="00C15161" w:rsidRDefault="00C15161" w:rsidP="00C15161">
      <w:pPr>
        <w:spacing w:after="0" w:line="240" w:lineRule="auto"/>
        <w:rPr>
          <w:rFonts w:ascii="Times New Roman" w:hAnsi="Times New Roman"/>
        </w:rPr>
      </w:pPr>
      <w:proofErr w:type="gramStart"/>
      <w:r w:rsidRPr="00C15161">
        <w:rPr>
          <w:rFonts w:ascii="Times New Roman" w:hAnsi="Times New Roman"/>
          <w:lang w:val="en-US"/>
        </w:rPr>
        <w:t>Q</w:t>
      </w:r>
      <w:r w:rsidRPr="00C15161">
        <w:rPr>
          <w:rFonts w:ascii="Times New Roman" w:hAnsi="Times New Roman"/>
        </w:rPr>
        <w:t xml:space="preserve"> - 132 м3/год</w:t>
      </w:r>
      <w:proofErr w:type="gramEnd"/>
    </w:p>
    <w:p w14:paraId="4352D429"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Н  - не менше 39,4 м</w:t>
      </w:r>
    </w:p>
    <w:p w14:paraId="5BA1F672" w14:textId="77777777" w:rsidR="00C15161" w:rsidRPr="00C15161" w:rsidRDefault="00C15161" w:rsidP="00C15161">
      <w:pPr>
        <w:spacing w:after="0" w:line="240" w:lineRule="auto"/>
        <w:rPr>
          <w:rFonts w:ascii="Times New Roman" w:hAnsi="Times New Roman"/>
        </w:rPr>
      </w:pPr>
      <w:r w:rsidRPr="00C15161">
        <w:rPr>
          <w:rFonts w:ascii="Times New Roman" w:hAnsi="Times New Roman"/>
          <w:lang w:val="en-US"/>
        </w:rPr>
        <w:t>NPSH</w:t>
      </w:r>
      <w:r w:rsidRPr="00C15161">
        <w:rPr>
          <w:rFonts w:ascii="Times New Roman" w:hAnsi="Times New Roman"/>
        </w:rPr>
        <w:t xml:space="preserve"> не більше </w:t>
      </w:r>
      <w:proofErr w:type="gramStart"/>
      <w:r w:rsidRPr="00C15161">
        <w:rPr>
          <w:rFonts w:ascii="Times New Roman" w:hAnsi="Times New Roman"/>
        </w:rPr>
        <w:t>-  5,08</w:t>
      </w:r>
      <w:proofErr w:type="gramEnd"/>
    </w:p>
    <w:p w14:paraId="6F784D2D" w14:textId="77777777" w:rsidR="00C15161" w:rsidRPr="00C15161" w:rsidRDefault="00C15161" w:rsidP="00C15161">
      <w:pPr>
        <w:spacing w:after="0" w:line="240" w:lineRule="auto"/>
        <w:rPr>
          <w:rFonts w:ascii="Times New Roman" w:hAnsi="Times New Roman"/>
        </w:rPr>
      </w:pPr>
    </w:p>
    <w:p w14:paraId="7535A869" w14:textId="77777777" w:rsidR="00C15161" w:rsidRPr="00C15161" w:rsidRDefault="00C15161" w:rsidP="00C15161">
      <w:pPr>
        <w:spacing w:after="0" w:line="240" w:lineRule="auto"/>
        <w:rPr>
          <w:rFonts w:ascii="Times New Roman" w:hAnsi="Times New Roman"/>
          <w:u w:val="single"/>
        </w:rPr>
      </w:pPr>
      <w:r w:rsidRPr="00C15161">
        <w:rPr>
          <w:rFonts w:ascii="Times New Roman" w:hAnsi="Times New Roman"/>
          <w:u w:val="single"/>
        </w:rPr>
        <w:t>Двигун:</w:t>
      </w:r>
    </w:p>
    <w:p w14:paraId="268AC818" w14:textId="4DBE7669" w:rsidR="00C15161" w:rsidRPr="00C15161" w:rsidRDefault="00C15161" w:rsidP="00C15161">
      <w:pPr>
        <w:spacing w:after="0" w:line="240" w:lineRule="auto"/>
        <w:rPr>
          <w:rFonts w:ascii="Times New Roman" w:hAnsi="Times New Roman"/>
        </w:rPr>
      </w:pPr>
      <w:r>
        <w:rPr>
          <w:rFonts w:ascii="Times New Roman" w:hAnsi="Times New Roman"/>
        </w:rPr>
        <w:t>Потужні</w:t>
      </w:r>
      <w:r w:rsidRPr="00C15161">
        <w:rPr>
          <w:rFonts w:ascii="Times New Roman" w:hAnsi="Times New Roman"/>
        </w:rPr>
        <w:t xml:space="preserve">сть двигуна – </w:t>
      </w:r>
      <w:proofErr w:type="gramStart"/>
      <w:r w:rsidRPr="00C15161">
        <w:rPr>
          <w:rFonts w:ascii="Times New Roman" w:hAnsi="Times New Roman"/>
        </w:rPr>
        <w:t>не б</w:t>
      </w:r>
      <w:proofErr w:type="gramEnd"/>
      <w:r w:rsidRPr="00C15161">
        <w:rPr>
          <w:rFonts w:ascii="Times New Roman" w:hAnsi="Times New Roman"/>
        </w:rPr>
        <w:t>ільше 18,5 кВт</w:t>
      </w:r>
    </w:p>
    <w:p w14:paraId="352B159D"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Кількість полюсі</w:t>
      </w:r>
      <w:proofErr w:type="gramStart"/>
      <w:r w:rsidRPr="00C15161">
        <w:rPr>
          <w:rFonts w:ascii="Times New Roman" w:hAnsi="Times New Roman"/>
        </w:rPr>
        <w:t>в</w:t>
      </w:r>
      <w:proofErr w:type="gramEnd"/>
      <w:r w:rsidRPr="00C15161">
        <w:rPr>
          <w:rFonts w:ascii="Times New Roman" w:hAnsi="Times New Roman"/>
        </w:rPr>
        <w:t xml:space="preserve"> – не більше 2</w:t>
      </w:r>
    </w:p>
    <w:p w14:paraId="50E8FA28"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Оберти двигуна – не менше 2950 об/хв</w:t>
      </w:r>
    </w:p>
    <w:p w14:paraId="14D1AD5F"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Ел. Напруга – 3*400В</w:t>
      </w:r>
    </w:p>
    <w:p w14:paraId="4AF4CB0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 xml:space="preserve">Ступінь захисту – </w:t>
      </w:r>
      <w:r w:rsidRPr="00C15161">
        <w:rPr>
          <w:rFonts w:ascii="Times New Roman" w:hAnsi="Times New Roman"/>
          <w:lang w:val="en-US"/>
        </w:rPr>
        <w:t>IP</w:t>
      </w:r>
      <w:r w:rsidRPr="00C15161">
        <w:rPr>
          <w:rFonts w:ascii="Times New Roman" w:hAnsi="Times New Roman"/>
        </w:rPr>
        <w:t>55</w:t>
      </w:r>
    </w:p>
    <w:p w14:paraId="2C1D0017" w14:textId="77777777" w:rsidR="00C15161" w:rsidRPr="00C15161" w:rsidRDefault="00C15161" w:rsidP="00C15161">
      <w:pPr>
        <w:spacing w:after="0" w:line="240" w:lineRule="auto"/>
        <w:rPr>
          <w:rFonts w:ascii="Times New Roman" w:hAnsi="Times New Roman"/>
        </w:rPr>
      </w:pPr>
    </w:p>
    <w:p w14:paraId="6F994F90" w14:textId="77777777" w:rsidR="00C15161" w:rsidRPr="00C15161" w:rsidRDefault="00C15161" w:rsidP="00C15161">
      <w:pPr>
        <w:spacing w:after="0" w:line="240" w:lineRule="auto"/>
        <w:rPr>
          <w:rFonts w:ascii="Times New Roman" w:hAnsi="Times New Roman"/>
          <w:u w:val="single"/>
        </w:rPr>
      </w:pPr>
      <w:r w:rsidRPr="00C15161">
        <w:rPr>
          <w:rFonts w:ascii="Times New Roman" w:hAnsi="Times New Roman"/>
          <w:u w:val="single"/>
        </w:rPr>
        <w:t>Конструктивні особливості:</w:t>
      </w:r>
    </w:p>
    <w:p w14:paraId="678E4604" w14:textId="77777777" w:rsidR="00C15161" w:rsidRPr="00C15161" w:rsidRDefault="00C15161" w:rsidP="00C15161">
      <w:pPr>
        <w:spacing w:after="0" w:line="240" w:lineRule="auto"/>
        <w:rPr>
          <w:rFonts w:ascii="Times New Roman" w:hAnsi="Times New Roman"/>
          <w:b/>
        </w:rPr>
      </w:pPr>
      <w:r w:rsidRPr="00C15161">
        <w:rPr>
          <w:rFonts w:ascii="Times New Roman" w:hAnsi="Times New Roman"/>
          <w:b/>
        </w:rPr>
        <w:t>Всмоктуючий фланець – Ду 80</w:t>
      </w:r>
      <w:r w:rsidRPr="00C15161">
        <w:rPr>
          <w:rFonts w:ascii="Times New Roman" w:hAnsi="Times New Roman"/>
          <w:b/>
        </w:rPr>
        <w:br/>
        <w:t>Напірний фланець – Ду 65</w:t>
      </w:r>
    </w:p>
    <w:p w14:paraId="5820E749" w14:textId="77777777" w:rsidR="00C15161" w:rsidRPr="00C15161" w:rsidRDefault="00C15161" w:rsidP="00C15161">
      <w:pPr>
        <w:spacing w:after="0" w:line="240" w:lineRule="auto"/>
        <w:rPr>
          <w:rFonts w:ascii="Times New Roman" w:hAnsi="Times New Roman"/>
          <w:b/>
        </w:rPr>
      </w:pPr>
      <w:r w:rsidRPr="00C15161">
        <w:rPr>
          <w:rFonts w:ascii="Times New Roman" w:hAnsi="Times New Roman"/>
          <w:b/>
        </w:rPr>
        <w:t>Довжина насоса – 750 мм</w:t>
      </w:r>
    </w:p>
    <w:p w14:paraId="0155C193" w14:textId="77777777" w:rsidR="00C15161" w:rsidRPr="00C15161" w:rsidRDefault="00C15161" w:rsidP="00C15161">
      <w:pPr>
        <w:spacing w:after="0" w:line="240" w:lineRule="auto"/>
        <w:rPr>
          <w:rFonts w:ascii="Times New Roman" w:hAnsi="Times New Roman"/>
          <w:b/>
        </w:rPr>
      </w:pPr>
      <w:r w:rsidRPr="00C15161">
        <w:rPr>
          <w:rFonts w:ascii="Times New Roman" w:hAnsi="Times New Roman"/>
          <w:b/>
        </w:rPr>
        <w:t xml:space="preserve">Висота до центу </w:t>
      </w:r>
      <w:proofErr w:type="gramStart"/>
      <w:r w:rsidRPr="00C15161">
        <w:rPr>
          <w:rFonts w:ascii="Times New Roman" w:hAnsi="Times New Roman"/>
          <w:b/>
        </w:rPr>
        <w:t>п</w:t>
      </w:r>
      <w:proofErr w:type="gramEnd"/>
      <w:r w:rsidRPr="00C15161">
        <w:rPr>
          <w:rFonts w:ascii="Times New Roman" w:hAnsi="Times New Roman"/>
          <w:b/>
        </w:rPr>
        <w:t>ід’єднання всмоктуючого фланця – 180 мм</w:t>
      </w:r>
    </w:p>
    <w:p w14:paraId="51EFE70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 xml:space="preserve">Висота насоса  – </w:t>
      </w:r>
      <w:proofErr w:type="gramStart"/>
      <w:r w:rsidRPr="00C15161">
        <w:rPr>
          <w:rFonts w:ascii="Times New Roman" w:hAnsi="Times New Roman"/>
        </w:rPr>
        <w:t>не б</w:t>
      </w:r>
      <w:proofErr w:type="gramEnd"/>
      <w:r w:rsidRPr="00C15161">
        <w:rPr>
          <w:rFonts w:ascii="Times New Roman" w:hAnsi="Times New Roman"/>
        </w:rPr>
        <w:t>ільше 450 мм</w:t>
      </w:r>
    </w:p>
    <w:p w14:paraId="7B7E4A49" w14:textId="77777777" w:rsidR="00C15161" w:rsidRPr="00C15161" w:rsidRDefault="00C15161" w:rsidP="00C15161">
      <w:pPr>
        <w:spacing w:after="0" w:line="240" w:lineRule="auto"/>
        <w:rPr>
          <w:rFonts w:ascii="Times New Roman" w:hAnsi="Times New Roman"/>
        </w:rPr>
      </w:pPr>
    </w:p>
    <w:p w14:paraId="36F4C2EA"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Робоче колесо – чавун GJL-250</w:t>
      </w:r>
    </w:p>
    <w:p w14:paraId="66E6502A"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Корпус насоса - чавун GJL-250</w:t>
      </w:r>
    </w:p>
    <w:p w14:paraId="2C9E4E3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Вал – нержавіюча сталь AISI 304 EN X5CrNi18-10</w:t>
      </w:r>
    </w:p>
    <w:p w14:paraId="502AC66E"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Тип ущільнення – механічне ущільнення Ceramic-Graphite</w:t>
      </w:r>
    </w:p>
    <w:p w14:paraId="140B43E1"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 xml:space="preserve">Температура перекачуючої </w:t>
      </w:r>
      <w:proofErr w:type="gramStart"/>
      <w:r w:rsidRPr="00C15161">
        <w:rPr>
          <w:rFonts w:ascii="Times New Roman" w:hAnsi="Times New Roman"/>
        </w:rPr>
        <w:t>р</w:t>
      </w:r>
      <w:proofErr w:type="gramEnd"/>
      <w:r w:rsidRPr="00C15161">
        <w:rPr>
          <w:rFonts w:ascii="Times New Roman" w:hAnsi="Times New Roman"/>
        </w:rPr>
        <w:t>ідини - - 10 + 90С</w:t>
      </w:r>
    </w:p>
    <w:p w14:paraId="0F37C10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 xml:space="preserve"> </w:t>
      </w:r>
    </w:p>
    <w:p w14:paraId="68F48BB8"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Наявність сертифікату відповідності на насосне обладнання</w:t>
      </w:r>
      <w:r w:rsidRPr="00C15161">
        <w:rPr>
          <w:rFonts w:ascii="Times New Roman" w:hAnsi="Times New Roman"/>
        </w:rPr>
        <w:br/>
        <w:t>Гарантія на обладнання 5 рокі</w:t>
      </w:r>
      <w:proofErr w:type="gramStart"/>
      <w:r w:rsidRPr="00C15161">
        <w:rPr>
          <w:rFonts w:ascii="Times New Roman" w:hAnsi="Times New Roman"/>
        </w:rPr>
        <w:t>в</w:t>
      </w:r>
      <w:proofErr w:type="gramEnd"/>
      <w:r w:rsidRPr="00C15161">
        <w:rPr>
          <w:rFonts w:ascii="Times New Roman" w:hAnsi="Times New Roman"/>
        </w:rPr>
        <w:br/>
      </w:r>
    </w:p>
    <w:p w14:paraId="08A106CF" w14:textId="77777777" w:rsidR="00C15161" w:rsidRPr="00C15161" w:rsidRDefault="00C15161" w:rsidP="00C15161">
      <w:pPr>
        <w:spacing w:after="0" w:line="240" w:lineRule="auto"/>
        <w:rPr>
          <w:rFonts w:ascii="Times New Roman" w:hAnsi="Times New Roman"/>
        </w:rPr>
      </w:pPr>
      <w:r w:rsidRPr="00C15161">
        <w:rPr>
          <w:rFonts w:ascii="Times New Roman" w:hAnsi="Times New Roman"/>
          <w:b/>
        </w:rPr>
        <w:t>Вимоги до шафи керування</w:t>
      </w:r>
      <w:r w:rsidRPr="00C15161">
        <w:rPr>
          <w:rFonts w:ascii="Times New Roman" w:hAnsi="Times New Roman"/>
        </w:rPr>
        <w:t xml:space="preserve"> </w:t>
      </w:r>
      <w:r w:rsidRPr="00C15161">
        <w:rPr>
          <w:rFonts w:ascii="Times New Roman" w:hAnsi="Times New Roman"/>
          <w:b/>
        </w:rPr>
        <w:t>GSE 2R18.5-34.8-3×400A54</w:t>
      </w:r>
      <w:proofErr w:type="gramStart"/>
      <w:r w:rsidRPr="00C15161">
        <w:rPr>
          <w:rFonts w:ascii="Times New Roman" w:hAnsi="Times New Roman"/>
          <w:b/>
        </w:rPr>
        <w:t xml:space="preserve"> :</w:t>
      </w:r>
      <w:proofErr w:type="gramEnd"/>
      <w:r w:rsidRPr="00C15161">
        <w:rPr>
          <w:rFonts w:ascii="Times New Roman" w:hAnsi="Times New Roman"/>
        </w:rPr>
        <w:br/>
        <w:t>Зміна керування насосами</w:t>
      </w:r>
    </w:p>
    <w:p w14:paraId="248EFB6F"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вибі</w:t>
      </w:r>
      <w:proofErr w:type="gramStart"/>
      <w:r w:rsidRPr="00C15161">
        <w:rPr>
          <w:rFonts w:ascii="Times New Roman" w:hAnsi="Times New Roman"/>
        </w:rPr>
        <w:t>р</w:t>
      </w:r>
      <w:proofErr w:type="gramEnd"/>
      <w:r w:rsidRPr="00C15161">
        <w:rPr>
          <w:rFonts w:ascii="Times New Roman" w:hAnsi="Times New Roman"/>
        </w:rPr>
        <w:t xml:space="preserve"> режимів керування</w:t>
      </w:r>
    </w:p>
    <w:p w14:paraId="1C5088B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автоматичне керування електродвигунами за сигналами від реле тиску і реле захисту від «сухого» ходу</w:t>
      </w:r>
    </w:p>
    <w:p w14:paraId="5898F76B"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автоматичне відключення електродвигунів при короткому замиканні</w:t>
      </w:r>
    </w:p>
    <w:p w14:paraId="7F58AD24"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 xml:space="preserve">автоматичне відключення електродвигунів при зникненні однієї з фаз, перекосу або неправильної </w:t>
      </w:r>
      <w:proofErr w:type="gramStart"/>
      <w:r w:rsidRPr="00C15161">
        <w:rPr>
          <w:rFonts w:ascii="Times New Roman" w:hAnsi="Times New Roman"/>
        </w:rPr>
        <w:t>посл</w:t>
      </w:r>
      <w:proofErr w:type="gramEnd"/>
      <w:r w:rsidRPr="00C15161">
        <w:rPr>
          <w:rFonts w:ascii="Times New Roman" w:hAnsi="Times New Roman"/>
        </w:rPr>
        <w:t>ідовності підключення фаз</w:t>
      </w:r>
    </w:p>
    <w:p w14:paraId="07F74627"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автоматичне взаємне резервування електродвигуні</w:t>
      </w:r>
      <w:proofErr w:type="gramStart"/>
      <w:r w:rsidRPr="00C15161">
        <w:rPr>
          <w:rFonts w:ascii="Times New Roman" w:hAnsi="Times New Roman"/>
        </w:rPr>
        <w:t>в</w:t>
      </w:r>
      <w:proofErr w:type="gramEnd"/>
    </w:p>
    <w:p w14:paraId="344AF440"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br/>
        <w:t xml:space="preserve">візуальне відображення робочого або аварійного станів </w:t>
      </w:r>
      <w:proofErr w:type="gramStart"/>
      <w:r w:rsidRPr="00C15161">
        <w:rPr>
          <w:rFonts w:ascii="Times New Roman" w:hAnsi="Times New Roman"/>
        </w:rPr>
        <w:t>кожного</w:t>
      </w:r>
      <w:proofErr w:type="gramEnd"/>
      <w:r w:rsidRPr="00C15161">
        <w:rPr>
          <w:rFonts w:ascii="Times New Roman" w:hAnsi="Times New Roman"/>
        </w:rPr>
        <w:t xml:space="preserve"> електродвигуна</w:t>
      </w:r>
    </w:p>
    <w:p w14:paraId="3A8909ED"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 xml:space="preserve">дистанційну передачу сигналу аварії </w:t>
      </w:r>
      <w:proofErr w:type="gramStart"/>
      <w:r w:rsidRPr="00C15161">
        <w:rPr>
          <w:rFonts w:ascii="Times New Roman" w:hAnsi="Times New Roman"/>
        </w:rPr>
        <w:t>кожного</w:t>
      </w:r>
      <w:proofErr w:type="gramEnd"/>
      <w:r w:rsidRPr="00C15161">
        <w:rPr>
          <w:rFonts w:ascii="Times New Roman" w:hAnsi="Times New Roman"/>
        </w:rPr>
        <w:t xml:space="preserve"> електродвигуна (безпотенціальні контакти)</w:t>
      </w:r>
    </w:p>
    <w:p w14:paraId="364E984C"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lastRenderedPageBreak/>
        <w:t xml:space="preserve">ступінь захисту корпусу IP54 або  </w:t>
      </w:r>
      <w:r w:rsidRPr="00C15161">
        <w:rPr>
          <w:rFonts w:ascii="Times New Roman" w:hAnsi="Times New Roman"/>
          <w:lang w:val="en-US"/>
        </w:rPr>
        <w:t>IP</w:t>
      </w:r>
      <w:r w:rsidRPr="00C15161">
        <w:rPr>
          <w:rFonts w:ascii="Times New Roman" w:hAnsi="Times New Roman"/>
        </w:rPr>
        <w:t>55</w:t>
      </w:r>
    </w:p>
    <w:p w14:paraId="0035753A" w14:textId="77777777" w:rsidR="00C15161" w:rsidRPr="00C15161" w:rsidRDefault="00C15161" w:rsidP="00C15161">
      <w:pPr>
        <w:spacing w:after="0" w:line="240" w:lineRule="auto"/>
        <w:rPr>
          <w:rFonts w:ascii="Times New Roman" w:hAnsi="Times New Roman"/>
        </w:rPr>
      </w:pPr>
    </w:p>
    <w:p w14:paraId="1DDEEED7" w14:textId="77777777" w:rsidR="00C15161" w:rsidRPr="00C15161" w:rsidRDefault="00C15161" w:rsidP="00C15161">
      <w:pPr>
        <w:spacing w:after="0" w:line="240" w:lineRule="auto"/>
        <w:rPr>
          <w:rFonts w:ascii="Times New Roman" w:hAnsi="Times New Roman"/>
        </w:rPr>
      </w:pPr>
    </w:p>
    <w:p w14:paraId="0C7D6D80" w14:textId="77777777" w:rsidR="00C15161" w:rsidRPr="00C15161" w:rsidRDefault="00C15161" w:rsidP="00C15161">
      <w:pPr>
        <w:spacing w:after="0" w:line="240" w:lineRule="auto"/>
        <w:rPr>
          <w:rFonts w:ascii="Times New Roman" w:hAnsi="Times New Roman"/>
          <w:b/>
        </w:rPr>
      </w:pPr>
      <w:r w:rsidRPr="00C15161">
        <w:rPr>
          <w:rFonts w:ascii="Times New Roman" w:hAnsi="Times New Roman"/>
          <w:b/>
        </w:rPr>
        <w:t>Загальні відомості шафи керування</w:t>
      </w:r>
      <w:r w:rsidRPr="00C15161">
        <w:rPr>
          <w:rFonts w:ascii="Times New Roman" w:hAnsi="Times New Roman"/>
        </w:rPr>
        <w:t xml:space="preserve"> </w:t>
      </w:r>
      <w:r w:rsidRPr="00C15161">
        <w:rPr>
          <w:rFonts w:ascii="Times New Roman" w:hAnsi="Times New Roman"/>
          <w:b/>
        </w:rPr>
        <w:t>GSE 2R18.5-34.8-3×400A54</w:t>
      </w:r>
      <w:proofErr w:type="gramStart"/>
      <w:r w:rsidRPr="00C15161">
        <w:rPr>
          <w:rFonts w:ascii="Times New Roman" w:hAnsi="Times New Roman"/>
          <w:b/>
        </w:rPr>
        <w:t xml:space="preserve"> :</w:t>
      </w:r>
      <w:proofErr w:type="gramEnd"/>
      <w:r w:rsidRPr="00C15161">
        <w:rPr>
          <w:rFonts w:ascii="Times New Roman" w:hAnsi="Times New Roman"/>
          <w:b/>
        </w:rPr>
        <w:t xml:space="preserve">  </w:t>
      </w:r>
    </w:p>
    <w:p w14:paraId="42DE7CA0"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Трифазне джерело живлення 310-450В 50 Гц; </w:t>
      </w:r>
    </w:p>
    <w:p w14:paraId="6C5FD7A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Входи G/P1 та G/P2, нормально відкриті контакти </w:t>
      </w:r>
      <w:proofErr w:type="gramStart"/>
      <w:r w:rsidRPr="00C15161">
        <w:rPr>
          <w:rFonts w:ascii="Times New Roman" w:hAnsi="Times New Roman"/>
        </w:rPr>
        <w:t>для</w:t>
      </w:r>
      <w:proofErr w:type="gramEnd"/>
      <w:r w:rsidRPr="00C15161">
        <w:rPr>
          <w:rFonts w:ascii="Times New Roman" w:hAnsi="Times New Roman"/>
        </w:rPr>
        <w:t xml:space="preserve"> пуску електродвигуна; </w:t>
      </w:r>
    </w:p>
    <w:p w14:paraId="33E0C6C2"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Входи C-MIN-MAX для однополюсних електродів </w:t>
      </w:r>
      <w:proofErr w:type="gramStart"/>
      <w:r w:rsidRPr="00C15161">
        <w:rPr>
          <w:rFonts w:ascii="Times New Roman" w:hAnsi="Times New Roman"/>
        </w:rPr>
        <w:t>р</w:t>
      </w:r>
      <w:proofErr w:type="gramEnd"/>
      <w:r w:rsidRPr="00C15161">
        <w:rPr>
          <w:rFonts w:ascii="Times New Roman" w:hAnsi="Times New Roman"/>
        </w:rPr>
        <w:t>івня;</w:t>
      </w:r>
    </w:p>
    <w:p w14:paraId="5135D70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Входи T1 та T2 для теплового реле електродвигуна (Klixon), нормально закриті контакти; </w:t>
      </w:r>
    </w:p>
    <w:p w14:paraId="1986ACCA"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Вхід GA, нормально відкритий контакт для активації сигналізації; </w:t>
      </w:r>
    </w:p>
    <w:p w14:paraId="5E9F9048"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Цифрові виходи для сигналізації максимального струму електродвигуна від входу G.A. та входу електрода </w:t>
      </w:r>
      <w:proofErr w:type="gramStart"/>
      <w:r w:rsidRPr="00C15161">
        <w:rPr>
          <w:rFonts w:ascii="Times New Roman" w:hAnsi="Times New Roman"/>
        </w:rPr>
        <w:t>р</w:t>
      </w:r>
      <w:proofErr w:type="gramEnd"/>
      <w:r w:rsidRPr="00C15161">
        <w:rPr>
          <w:rFonts w:ascii="Times New Roman" w:hAnsi="Times New Roman"/>
        </w:rPr>
        <w:t xml:space="preserve">івня; </w:t>
      </w:r>
    </w:p>
    <w:p w14:paraId="2A6EFE4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Загальний вихід на сигналізацію, безпотенційні контакти (NC-C-NO резистивне навантаження – 5А/250В);</w:t>
      </w:r>
    </w:p>
    <w:p w14:paraId="7F1D1D96"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Загальний вихід на сигналізацію, живлення 12В/100мА;</w:t>
      </w:r>
    </w:p>
    <w:p w14:paraId="1B050E1D"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DIP-перемикач 1 дисплей – вхід NO/NC (G/P1 – G/P2 – G.A.);</w:t>
      </w:r>
    </w:p>
    <w:p w14:paraId="2BFB238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DIP-перемикач 2 дисплей – Контроль </w:t>
      </w:r>
      <w:proofErr w:type="gramStart"/>
      <w:r w:rsidRPr="00C15161">
        <w:rPr>
          <w:rFonts w:ascii="Times New Roman" w:hAnsi="Times New Roman"/>
        </w:rPr>
        <w:t>посл</w:t>
      </w:r>
      <w:proofErr w:type="gramEnd"/>
      <w:r w:rsidRPr="00C15161">
        <w:rPr>
          <w:rFonts w:ascii="Times New Roman" w:hAnsi="Times New Roman"/>
        </w:rPr>
        <w:t xml:space="preserve">ідовності чергування фаз; </w:t>
      </w:r>
    </w:p>
    <w:p w14:paraId="5C8E1C2C"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DIP-перемикач 3 дисплей – функці</w:t>
      </w:r>
      <w:proofErr w:type="gramStart"/>
      <w:r w:rsidRPr="00C15161">
        <w:rPr>
          <w:rFonts w:ascii="Times New Roman" w:hAnsi="Times New Roman"/>
        </w:rPr>
        <w:t>я</w:t>
      </w:r>
      <w:proofErr w:type="gramEnd"/>
      <w:r w:rsidRPr="00C15161">
        <w:rPr>
          <w:rFonts w:ascii="Times New Roman" w:hAnsi="Times New Roman"/>
        </w:rPr>
        <w:t xml:space="preserve"> перевірки електродвигуна; </w:t>
      </w:r>
    </w:p>
    <w:p w14:paraId="52DBBE0B"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DIP-перемикач 4 - Вибі</w:t>
      </w:r>
      <w:proofErr w:type="gramStart"/>
      <w:r w:rsidRPr="00C15161">
        <w:rPr>
          <w:rFonts w:ascii="Times New Roman" w:hAnsi="Times New Roman"/>
        </w:rPr>
        <w:t>р</w:t>
      </w:r>
      <w:proofErr w:type="gramEnd"/>
      <w:r w:rsidRPr="00C15161">
        <w:rPr>
          <w:rFonts w:ascii="Times New Roman" w:hAnsi="Times New Roman"/>
        </w:rPr>
        <w:t xml:space="preserve"> типу спрацьовування кнопки</w:t>
      </w:r>
      <w:r w:rsidRPr="00C15161">
        <w:rPr>
          <w:rFonts w:ascii="Times New Roman" w:hAnsi="Times New Roman"/>
        </w:rPr>
        <w:tab/>
      </w:r>
    </w:p>
    <w:p w14:paraId="531681B7"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Параметри, що задаються:  </w:t>
      </w:r>
    </w:p>
    <w:p w14:paraId="217B1B87"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активація чергування насосі</w:t>
      </w:r>
      <w:proofErr w:type="gramStart"/>
      <w:r w:rsidRPr="00C15161">
        <w:rPr>
          <w:rFonts w:ascii="Times New Roman" w:hAnsi="Times New Roman"/>
        </w:rPr>
        <w:t>в</w:t>
      </w:r>
      <w:proofErr w:type="gramEnd"/>
      <w:r w:rsidRPr="00C15161">
        <w:rPr>
          <w:rFonts w:ascii="Times New Roman" w:hAnsi="Times New Roman"/>
        </w:rPr>
        <w:t xml:space="preserve">; </w:t>
      </w:r>
    </w:p>
    <w:p w14:paraId="0ADBDFEA"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Зупинка/пуск насосі</w:t>
      </w:r>
      <w:proofErr w:type="gramStart"/>
      <w:r w:rsidRPr="00C15161">
        <w:rPr>
          <w:rFonts w:ascii="Times New Roman" w:hAnsi="Times New Roman"/>
        </w:rPr>
        <w:t>в</w:t>
      </w:r>
      <w:proofErr w:type="gramEnd"/>
      <w:r w:rsidRPr="00C15161">
        <w:rPr>
          <w:rFonts w:ascii="Times New Roman" w:hAnsi="Times New Roman"/>
        </w:rPr>
        <w:t xml:space="preserve"> по поплавковому реле</w:t>
      </w:r>
    </w:p>
    <w:p w14:paraId="3029CDA1"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Чутливість електродів </w:t>
      </w:r>
      <w:proofErr w:type="gramStart"/>
      <w:r w:rsidRPr="00C15161">
        <w:rPr>
          <w:rFonts w:ascii="Times New Roman" w:hAnsi="Times New Roman"/>
        </w:rPr>
        <w:t>р</w:t>
      </w:r>
      <w:proofErr w:type="gramEnd"/>
      <w:r w:rsidRPr="00C15161">
        <w:rPr>
          <w:rFonts w:ascii="Times New Roman" w:hAnsi="Times New Roman"/>
        </w:rPr>
        <w:t>івня;</w:t>
      </w:r>
    </w:p>
    <w:p w14:paraId="4EC2671D"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режим відкачування/наповнення по електродах </w:t>
      </w:r>
      <w:proofErr w:type="gramStart"/>
      <w:r w:rsidRPr="00C15161">
        <w:rPr>
          <w:rFonts w:ascii="Times New Roman" w:hAnsi="Times New Roman"/>
        </w:rPr>
        <w:t>р</w:t>
      </w:r>
      <w:proofErr w:type="gramEnd"/>
      <w:r w:rsidRPr="00C15161">
        <w:rPr>
          <w:rFonts w:ascii="Times New Roman" w:hAnsi="Times New Roman"/>
        </w:rPr>
        <w:t xml:space="preserve">івня; </w:t>
      </w:r>
    </w:p>
    <w:p w14:paraId="12FAA44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активація сигналізації за мінімальним </w:t>
      </w:r>
      <w:proofErr w:type="gramStart"/>
      <w:r w:rsidRPr="00C15161">
        <w:rPr>
          <w:rFonts w:ascii="Times New Roman" w:hAnsi="Times New Roman"/>
        </w:rPr>
        <w:t>р</w:t>
      </w:r>
      <w:proofErr w:type="gramEnd"/>
      <w:r w:rsidRPr="00C15161">
        <w:rPr>
          <w:rFonts w:ascii="Times New Roman" w:hAnsi="Times New Roman"/>
        </w:rPr>
        <w:t xml:space="preserve">івнем; </w:t>
      </w:r>
    </w:p>
    <w:p w14:paraId="347CB1A6"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w:t>
      </w:r>
      <w:proofErr w:type="gramStart"/>
      <w:r w:rsidRPr="00C15161">
        <w:rPr>
          <w:rFonts w:ascii="Times New Roman" w:hAnsi="Times New Roman"/>
        </w:rPr>
        <w:t>м</w:t>
      </w:r>
      <w:proofErr w:type="gramEnd"/>
      <w:r w:rsidRPr="00C15161">
        <w:rPr>
          <w:rFonts w:ascii="Times New Roman" w:hAnsi="Times New Roman"/>
        </w:rPr>
        <w:t xml:space="preserve">інімальна напруга; </w:t>
      </w:r>
    </w:p>
    <w:p w14:paraId="2EB80B31"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максимальна напруга;</w:t>
      </w:r>
    </w:p>
    <w:p w14:paraId="65922121"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максимальний струм електродвигуна; </w:t>
      </w:r>
    </w:p>
    <w:p w14:paraId="320DD006"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w:t>
      </w:r>
      <w:proofErr w:type="gramStart"/>
      <w:r w:rsidRPr="00C15161">
        <w:rPr>
          <w:rFonts w:ascii="Times New Roman" w:hAnsi="Times New Roman"/>
        </w:rPr>
        <w:t>м</w:t>
      </w:r>
      <w:proofErr w:type="gramEnd"/>
      <w:r w:rsidRPr="00C15161">
        <w:rPr>
          <w:rFonts w:ascii="Times New Roman" w:hAnsi="Times New Roman"/>
        </w:rPr>
        <w:t xml:space="preserve">інімальний струм електродвигуна; </w:t>
      </w:r>
    </w:p>
    <w:p w14:paraId="56F2324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активація захисту від сухого ходу за значенням мінімального струму;</w:t>
      </w:r>
    </w:p>
    <w:p w14:paraId="247F74D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автоматичне скидання аварії за </w:t>
      </w:r>
      <w:proofErr w:type="gramStart"/>
      <w:r w:rsidRPr="00C15161">
        <w:rPr>
          <w:rFonts w:ascii="Times New Roman" w:hAnsi="Times New Roman"/>
        </w:rPr>
        <w:t>м</w:t>
      </w:r>
      <w:proofErr w:type="gramEnd"/>
      <w:r w:rsidRPr="00C15161">
        <w:rPr>
          <w:rFonts w:ascii="Times New Roman" w:hAnsi="Times New Roman"/>
        </w:rPr>
        <w:t>інімальним струмом та часом;</w:t>
      </w:r>
    </w:p>
    <w:p w14:paraId="48B1DB3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Уставка циклічного скидання аварії з мінімального струму;</w:t>
      </w:r>
    </w:p>
    <w:p w14:paraId="6A33533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активація </w:t>
      </w:r>
      <w:proofErr w:type="gramStart"/>
      <w:r w:rsidRPr="00C15161">
        <w:rPr>
          <w:rFonts w:ascii="Times New Roman" w:hAnsi="Times New Roman"/>
        </w:rPr>
        <w:t>аналогового</w:t>
      </w:r>
      <w:proofErr w:type="gramEnd"/>
      <w:r w:rsidRPr="00C15161">
        <w:rPr>
          <w:rFonts w:ascii="Times New Roman" w:hAnsi="Times New Roman"/>
        </w:rPr>
        <w:t xml:space="preserve"> сигналу; </w:t>
      </w:r>
    </w:p>
    <w:p w14:paraId="4E0BA84A"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тип </w:t>
      </w:r>
      <w:proofErr w:type="gramStart"/>
      <w:r w:rsidRPr="00C15161">
        <w:rPr>
          <w:rFonts w:ascii="Times New Roman" w:hAnsi="Times New Roman"/>
        </w:rPr>
        <w:t>аналогового</w:t>
      </w:r>
      <w:proofErr w:type="gramEnd"/>
      <w:r w:rsidRPr="00C15161">
        <w:rPr>
          <w:rFonts w:ascii="Times New Roman" w:hAnsi="Times New Roman"/>
        </w:rPr>
        <w:t xml:space="preserve"> сигналу;</w:t>
      </w:r>
    </w:p>
    <w:p w14:paraId="3043F3C7"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одиниці вимірювання </w:t>
      </w:r>
      <w:proofErr w:type="gramStart"/>
      <w:r w:rsidRPr="00C15161">
        <w:rPr>
          <w:rFonts w:ascii="Times New Roman" w:hAnsi="Times New Roman"/>
        </w:rPr>
        <w:t>аналогового</w:t>
      </w:r>
      <w:proofErr w:type="gramEnd"/>
      <w:r w:rsidRPr="00C15161">
        <w:rPr>
          <w:rFonts w:ascii="Times New Roman" w:hAnsi="Times New Roman"/>
        </w:rPr>
        <w:t xml:space="preserve"> сигналу;</w:t>
      </w:r>
    </w:p>
    <w:p w14:paraId="39EBEB6A"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 діапазон </w:t>
      </w:r>
      <w:proofErr w:type="gramStart"/>
      <w:r w:rsidRPr="00C15161">
        <w:rPr>
          <w:rFonts w:ascii="Times New Roman" w:hAnsi="Times New Roman"/>
        </w:rPr>
        <w:t>аналогового</w:t>
      </w:r>
      <w:proofErr w:type="gramEnd"/>
      <w:r w:rsidRPr="00C15161">
        <w:rPr>
          <w:rFonts w:ascii="Times New Roman" w:hAnsi="Times New Roman"/>
        </w:rPr>
        <w:t xml:space="preserve"> сигналу; </w:t>
      </w:r>
    </w:p>
    <w:p w14:paraId="2AB31E58"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уставка; </w:t>
      </w:r>
    </w:p>
    <w:p w14:paraId="349FF1D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Порогове значення пуску/зупинки двигуна;</w:t>
      </w:r>
    </w:p>
    <w:p w14:paraId="770D4660"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Кнопка </w:t>
      </w:r>
      <w:proofErr w:type="gramStart"/>
      <w:r w:rsidRPr="00C15161">
        <w:rPr>
          <w:rFonts w:ascii="Times New Roman" w:hAnsi="Times New Roman"/>
        </w:rPr>
        <w:t>ручного</w:t>
      </w:r>
      <w:proofErr w:type="gramEnd"/>
      <w:r w:rsidRPr="00C15161">
        <w:rPr>
          <w:rFonts w:ascii="Times New Roman" w:hAnsi="Times New Roman"/>
        </w:rPr>
        <w:t xml:space="preserve"> режиму; </w:t>
      </w:r>
    </w:p>
    <w:p w14:paraId="5351D473"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Обрив або порушення порядку чергування фаз </w:t>
      </w:r>
      <w:proofErr w:type="gramStart"/>
      <w:r w:rsidRPr="00C15161">
        <w:rPr>
          <w:rFonts w:ascii="Times New Roman" w:hAnsi="Times New Roman"/>
        </w:rPr>
        <w:t>п</w:t>
      </w:r>
      <w:proofErr w:type="gramEnd"/>
      <w:r w:rsidRPr="00C15161">
        <w:rPr>
          <w:rFonts w:ascii="Times New Roman" w:hAnsi="Times New Roman"/>
        </w:rPr>
        <w:t xml:space="preserve">ід час подачі живлення на щит управління; </w:t>
      </w:r>
    </w:p>
    <w:p w14:paraId="0550181F"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Аварійний режим роботи </w:t>
      </w:r>
      <w:proofErr w:type="gramStart"/>
      <w:r w:rsidRPr="00C15161">
        <w:rPr>
          <w:rFonts w:ascii="Times New Roman" w:hAnsi="Times New Roman"/>
        </w:rPr>
        <w:t>у</w:t>
      </w:r>
      <w:proofErr w:type="gramEnd"/>
      <w:r w:rsidRPr="00C15161">
        <w:rPr>
          <w:rFonts w:ascii="Times New Roman" w:hAnsi="Times New Roman"/>
        </w:rPr>
        <w:t xml:space="preserve"> </w:t>
      </w:r>
      <w:proofErr w:type="gramStart"/>
      <w:r w:rsidRPr="00C15161">
        <w:rPr>
          <w:rFonts w:ascii="Times New Roman" w:hAnsi="Times New Roman"/>
        </w:rPr>
        <w:t>раз</w:t>
      </w:r>
      <w:proofErr w:type="gramEnd"/>
      <w:r w:rsidRPr="00C15161">
        <w:rPr>
          <w:rFonts w:ascii="Times New Roman" w:hAnsi="Times New Roman"/>
        </w:rPr>
        <w:t xml:space="preserve">і несправності аналогового датчика; </w:t>
      </w:r>
    </w:p>
    <w:p w14:paraId="6CBA16A8"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Захист допоміжних ланцюгі</w:t>
      </w:r>
      <w:proofErr w:type="gramStart"/>
      <w:r w:rsidRPr="00C15161">
        <w:rPr>
          <w:rFonts w:ascii="Times New Roman" w:hAnsi="Times New Roman"/>
        </w:rPr>
        <w:t>в</w:t>
      </w:r>
      <w:proofErr w:type="gramEnd"/>
      <w:r w:rsidRPr="00C15161">
        <w:rPr>
          <w:rFonts w:ascii="Times New Roman" w:hAnsi="Times New Roman"/>
        </w:rPr>
        <w:t xml:space="preserve"> та електродвигуна за допомогою запобіжників; 7 </w:t>
      </w:r>
    </w:p>
    <w:p w14:paraId="3A040A1E"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Блокатор дверцят - головний вимикач (за наявності); </w:t>
      </w:r>
    </w:p>
    <w:p w14:paraId="4804E7B5" w14:textId="77777777" w:rsidR="00C15161" w:rsidRPr="00C15161" w:rsidRDefault="00C15161" w:rsidP="00C15161">
      <w:pPr>
        <w:spacing w:after="0" w:line="240" w:lineRule="auto"/>
        <w:rPr>
          <w:rFonts w:ascii="Times New Roman" w:hAnsi="Times New Roman"/>
        </w:rPr>
      </w:pPr>
      <w:r w:rsidRPr="00C15161">
        <w:rPr>
          <w:rFonts w:ascii="Times New Roman" w:hAnsi="Times New Roman"/>
        </w:rPr>
        <w:t>-</w:t>
      </w:r>
      <w:r w:rsidRPr="00C15161">
        <w:rPr>
          <w:rFonts w:ascii="Times New Roman" w:hAnsi="Times New Roman"/>
        </w:rPr>
        <w:tab/>
        <w:t xml:space="preserve">• Висота встановлення над </w:t>
      </w:r>
      <w:proofErr w:type="gramStart"/>
      <w:r w:rsidRPr="00C15161">
        <w:rPr>
          <w:rFonts w:ascii="Times New Roman" w:hAnsi="Times New Roman"/>
        </w:rPr>
        <w:t>р</w:t>
      </w:r>
      <w:proofErr w:type="gramEnd"/>
      <w:r w:rsidRPr="00C15161">
        <w:rPr>
          <w:rFonts w:ascii="Times New Roman" w:hAnsi="Times New Roman"/>
        </w:rPr>
        <w:t xml:space="preserve">івнем моря 2000 м; </w:t>
      </w:r>
    </w:p>
    <w:p w14:paraId="7D6ACCDE" w14:textId="77777777" w:rsidR="00822704" w:rsidRDefault="00822704" w:rsidP="00BB6328">
      <w:pPr>
        <w:pBdr>
          <w:top w:val="nil"/>
          <w:left w:val="nil"/>
          <w:bottom w:val="nil"/>
          <w:right w:val="nil"/>
          <w:between w:val="nil"/>
        </w:pBdr>
        <w:tabs>
          <w:tab w:val="left" w:pos="1072"/>
        </w:tabs>
        <w:spacing w:after="0" w:line="240" w:lineRule="auto"/>
        <w:jc w:val="both"/>
        <w:rPr>
          <w:rFonts w:ascii="Times New Roman" w:hAnsi="Times New Roman"/>
          <w:b/>
          <w:i/>
          <w:color w:val="000000"/>
        </w:rPr>
      </w:pPr>
      <w:r>
        <w:rPr>
          <w:rFonts w:ascii="Times New Roman" w:hAnsi="Times New Roman"/>
          <w:b/>
          <w:color w:val="000000"/>
          <w:highlight w:val="white"/>
        </w:rPr>
        <w:t xml:space="preserve">У разі, якщо товар, представлений на торги, не відповідатиме </w:t>
      </w:r>
      <w:proofErr w:type="gramStart"/>
      <w:r>
        <w:rPr>
          <w:rFonts w:ascii="Times New Roman" w:hAnsi="Times New Roman"/>
          <w:b/>
          <w:color w:val="000000"/>
          <w:highlight w:val="white"/>
        </w:rPr>
        <w:t>техн</w:t>
      </w:r>
      <w:proofErr w:type="gramEnd"/>
      <w:r>
        <w:rPr>
          <w:rFonts w:ascii="Times New Roman" w:hAnsi="Times New Roman"/>
          <w:b/>
          <w:color w:val="000000"/>
          <w:highlight w:val="white"/>
        </w:rPr>
        <w:t>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5A3028B1" w14:textId="77777777" w:rsidR="004B387C" w:rsidRPr="00FB42B6" w:rsidRDefault="004B387C" w:rsidP="004B387C">
      <w:pPr>
        <w:rPr>
          <w:lang w:val="uk-UA"/>
        </w:rPr>
      </w:pPr>
    </w:p>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r w:rsidRPr="002362FE">
        <w:rPr>
          <w:rFonts w:ascii="Times New Roman" w:hAnsi="Times New Roman"/>
          <w:b/>
          <w:sz w:val="24"/>
          <w:szCs w:val="24"/>
        </w:rPr>
        <w:t>підтверджуємо свою можливість і готовність виконати вищезазначені вимоги Замовника.</w:t>
      </w:r>
    </w:p>
    <w:p w14:paraId="2C23978F" w14:textId="77777777" w:rsidR="004B387C" w:rsidRPr="002362FE" w:rsidRDefault="004B387C" w:rsidP="004B387C">
      <w:pPr>
        <w:pStyle w:val="af0"/>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0"/>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3BE5CE68" w14:textId="77777777" w:rsidR="00C15161" w:rsidRDefault="00C15161" w:rsidP="00D7121D">
      <w:pPr>
        <w:rPr>
          <w:rFonts w:ascii="Times New Roman" w:hAnsi="Times New Roman"/>
          <w:b/>
          <w:bCs/>
          <w:lang w:val="uk-UA"/>
        </w:rPr>
      </w:pPr>
      <w:bookmarkStart w:id="1" w:name="_GoBack"/>
      <w:bookmarkEnd w:id="1"/>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77777777"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305E3E1A" w14:textId="77777777" w:rsidR="00D7121D" w:rsidRPr="00567DA6" w:rsidRDefault="00D7121D" w:rsidP="00D7121D">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3.4. Копія документу, який засвідчує статус учасника, як платника </w:t>
            </w:r>
            <w:r w:rsidRPr="00567DA6">
              <w:rPr>
                <w:rFonts w:ascii="Times New Roman" w:hAnsi="Times New Roman"/>
                <w:sz w:val="21"/>
                <w:szCs w:val="21"/>
              </w:rPr>
              <w:lastRenderedPageBreak/>
              <w:t>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7B6311D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Документи, що підтверджують надання пропозиції об’єднанням </w:t>
            </w:r>
            <w:r w:rsidRPr="00567DA6">
              <w:rPr>
                <w:rFonts w:ascii="Times New Roman" w:hAnsi="Times New Roman"/>
              </w:rPr>
              <w:lastRenderedPageBreak/>
              <w:t>учасників</w:t>
            </w:r>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 xml:space="preserve">Якщо тендерна пропозиція подається об’єднанням учасників, до неї обов’язково включається документ про створення такого об’єднання.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415AC451"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6.1.1. для резидентів - копія протоколу загальних зборів учасників 7.1.2. для нерезидентів -  документ,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засновниками (або представниками учасників);</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28E086C2" w14:textId="77777777" w:rsidR="00D7121D" w:rsidRPr="00567DA6" w:rsidRDefault="00D7121D" w:rsidP="00822704">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66F9C643"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5F6B4B84" w14:textId="77777777" w:rsidR="00256250" w:rsidRDefault="00256250" w:rsidP="00583B3D">
      <w:pPr>
        <w:jc w:val="right"/>
        <w:rPr>
          <w:rFonts w:ascii="Times New Roman" w:hAnsi="Times New Roman"/>
          <w:b/>
          <w:bCs/>
          <w:lang w:val="uk-UA"/>
        </w:rPr>
      </w:pPr>
    </w:p>
    <w:p w14:paraId="323D0296" w14:textId="77777777" w:rsidR="00256250" w:rsidRDefault="00256250"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lastRenderedPageBreak/>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77FC62D" w14:textId="201ACE47" w:rsidR="00D7121D" w:rsidRPr="008E433B" w:rsidRDefault="00D7121D" w:rsidP="00D7121D">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BB6328" w:rsidRPr="00BB6328">
        <w:rPr>
          <w:rFonts w:ascii="Times New Roman" w:hAnsi="Times New Roman"/>
          <w:color w:val="000000"/>
          <w:sz w:val="20"/>
          <w:szCs w:val="20"/>
        </w:rPr>
        <w:t xml:space="preserve">42120000-6 </w:t>
      </w:r>
      <w:r w:rsidR="00BB6328">
        <w:rPr>
          <w:rFonts w:ascii="Times New Roman" w:hAnsi="Times New Roman"/>
          <w:color w:val="000000"/>
          <w:sz w:val="20"/>
          <w:szCs w:val="20"/>
          <w:lang w:val="uk-UA"/>
        </w:rPr>
        <w:t>«</w:t>
      </w:r>
      <w:r w:rsidR="00BB6328" w:rsidRPr="00BB6328">
        <w:rPr>
          <w:rFonts w:ascii="Times New Roman" w:hAnsi="Times New Roman"/>
          <w:color w:val="000000"/>
          <w:sz w:val="20"/>
          <w:szCs w:val="20"/>
        </w:rPr>
        <w:t>Насоси та компресори</w:t>
      </w:r>
      <w:r>
        <w:rPr>
          <w:rFonts w:ascii="Times New Roman" w:hAnsi="Times New Roman"/>
          <w:color w:val="000000"/>
          <w:sz w:val="20"/>
          <w:szCs w:val="20"/>
          <w:lang w:val="uk-UA"/>
        </w:rPr>
        <w:t>».</w:t>
      </w:r>
    </w:p>
    <w:p w14:paraId="6BE282D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18E69220" w14:textId="77777777"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Pr>
          <w:rFonts w:ascii="Times New Roman" w:hAnsi="Times New Roman"/>
          <w:color w:val="000000"/>
          <w:sz w:val="20"/>
          <w:szCs w:val="20"/>
          <w:lang w:val="uk-UA"/>
        </w:rPr>
        <w:t>18</w:t>
      </w:r>
      <w:r w:rsidRPr="0048251C">
        <w:rPr>
          <w:rFonts w:ascii="Times New Roman" w:hAnsi="Times New Roman"/>
          <w:color w:val="000000"/>
          <w:sz w:val="20"/>
          <w:szCs w:val="20"/>
          <w:lang w:val="uk-UA"/>
        </w:rPr>
        <w:t>0-ти</w:t>
      </w:r>
      <w:r w:rsidRPr="0048251C">
        <w:rPr>
          <w:rFonts w:ascii="Times New Roman" w:hAnsi="Times New Roman"/>
          <w:color w:val="000000"/>
          <w:sz w:val="20"/>
          <w:szCs w:val="20"/>
        </w:rPr>
        <w:t xml:space="preserve"> календарн</w:t>
      </w:r>
      <w:r w:rsidRPr="0048251C">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78AF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7BF4E228"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строк, вказаний у Специфікації.</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1A5E3C7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2C433F6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спорів</w:t>
      </w:r>
    </w:p>
    <w:p w14:paraId="22D2239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72AB0814"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4FCACBDD" w14:textId="77777777"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31FBB241"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11.3. Замовник має право відмовитися від Договору в односторонньому порядку в наступних випадках:</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08AC00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499F249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B674ED"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7CB0E085"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Юр. адреса: </w:t>
            </w:r>
            <w:r w:rsidRPr="00C978A6">
              <w:rPr>
                <w:rFonts w:ascii="Times New Roman" w:hAnsi="Times New Roman"/>
                <w:color w:val="000000"/>
                <w:sz w:val="20"/>
                <w:szCs w:val="20"/>
              </w:rPr>
              <w:t>вул. Усика Якова, 7, м. Миргород, Полтавська обл. 37600</w:t>
            </w:r>
          </w:p>
          <w:p w14:paraId="28A24262"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Поштова адреса</w:t>
            </w:r>
            <w:r w:rsidRPr="00C978A6">
              <w:rPr>
                <w:rFonts w:ascii="Times New Roman" w:hAnsi="Times New Roman"/>
                <w:color w:val="000000"/>
                <w:sz w:val="20"/>
                <w:szCs w:val="20"/>
              </w:rPr>
              <w:t xml:space="preserve">: </w:t>
            </w:r>
          </w:p>
          <w:p w14:paraId="73D96B03"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Pr="008E433B" w:rsidRDefault="00D7121D" w:rsidP="00D7121D">
      <w:pPr>
        <w:rPr>
          <w:rFonts w:ascii="Times New Roman" w:hAnsi="Times New Roman"/>
          <w:color w:val="000000"/>
          <w:sz w:val="20"/>
          <w:szCs w:val="20"/>
          <w:lang w:val="uk-UA"/>
        </w:rPr>
      </w:pPr>
    </w:p>
    <w:p w14:paraId="7DAA8C16" w14:textId="77777777"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w:t>
      </w:r>
      <w:proofErr w:type="gramStart"/>
      <w:r w:rsidRPr="00DC47BE">
        <w:rPr>
          <w:rFonts w:ascii="Times New Roman" w:hAnsi="Times New Roman"/>
          <w:b/>
          <w:color w:val="000000"/>
          <w:sz w:val="20"/>
          <w:szCs w:val="20"/>
        </w:rPr>
        <w:t>р</w:t>
      </w:r>
      <w:proofErr w:type="gramEnd"/>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протягом </w:t>
      </w:r>
      <w:r>
        <w:rPr>
          <w:rFonts w:ascii="Times New Roman" w:hAnsi="Times New Roman"/>
          <w:color w:val="000000"/>
          <w:sz w:val="20"/>
          <w:szCs w:val="20"/>
          <w:lang w:val="uk-UA"/>
        </w:rPr>
        <w:t>180</w:t>
      </w:r>
      <w:r>
        <w:rPr>
          <w:rFonts w:ascii="Times New Roman" w:hAnsi="Times New Roman"/>
          <w:color w:val="000000"/>
          <w:sz w:val="20"/>
          <w:szCs w:val="20"/>
        </w:rPr>
        <w:t>-</w:t>
      </w:r>
      <w:r>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11BF81F5"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256250">
        <w:rPr>
          <w:rFonts w:ascii="Times New Roman" w:hAnsi="Times New Roman"/>
          <w:color w:val="000000"/>
          <w:sz w:val="20"/>
          <w:szCs w:val="20"/>
          <w:lang w:val="uk-UA" w:eastAsia="uk-UA" w:bidi="uk-UA"/>
        </w:rPr>
        <w:t>5</w:t>
      </w:r>
      <w:r>
        <w:rPr>
          <w:rFonts w:ascii="Times New Roman" w:hAnsi="Times New Roman"/>
          <w:color w:val="000000"/>
          <w:sz w:val="20"/>
          <w:szCs w:val="20"/>
          <w:lang w:val="uk-UA" w:eastAsia="uk-UA" w:bidi="uk-UA"/>
        </w:rPr>
        <w:t xml:space="preserve"> (</w:t>
      </w:r>
      <w:r w:rsidR="00256250">
        <w:rPr>
          <w:rFonts w:ascii="Times New Roman" w:hAnsi="Times New Roman"/>
          <w:color w:val="000000"/>
          <w:sz w:val="20"/>
          <w:szCs w:val="20"/>
          <w:lang w:val="uk-UA" w:eastAsia="uk-UA" w:bidi="uk-UA"/>
        </w:rPr>
        <w:t>п’ять)  календарних днів</w:t>
      </w:r>
      <w:r w:rsidRPr="0048251C">
        <w:rPr>
          <w:rFonts w:ascii="Times New Roman" w:hAnsi="Times New Roman"/>
          <w:color w:val="000000"/>
          <w:sz w:val="20"/>
          <w:szCs w:val="20"/>
          <w:lang w:val="uk-UA" w:eastAsia="uk-UA" w:bidi="uk-UA"/>
        </w:rPr>
        <w:t xml:space="preserve"> </w:t>
      </w:r>
      <w:proofErr w:type="gramStart"/>
      <w:r w:rsidRPr="0048251C">
        <w:rPr>
          <w:rFonts w:ascii="Times New Roman" w:hAnsi="Times New Roman"/>
          <w:color w:val="000000"/>
          <w:sz w:val="20"/>
          <w:szCs w:val="20"/>
          <w:lang w:val="uk-UA" w:eastAsia="uk-UA" w:bidi="uk-UA"/>
        </w:rPr>
        <w:t>п</w:t>
      </w:r>
      <w:proofErr w:type="gramEnd"/>
      <w:r w:rsidRPr="0048251C">
        <w:rPr>
          <w:rFonts w:ascii="Times New Roman" w:hAnsi="Times New Roman"/>
          <w:color w:val="000000"/>
          <w:sz w:val="20"/>
          <w:szCs w:val="20"/>
          <w:lang w:val="uk-UA" w:eastAsia="uk-UA" w:bidi="uk-UA"/>
        </w:rPr>
        <w:t>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0"/>
  </w:num>
  <w:num w:numId="5">
    <w:abstractNumId w:val="35"/>
  </w:num>
  <w:num w:numId="6">
    <w:abstractNumId w:val="11"/>
  </w:num>
  <w:num w:numId="7">
    <w:abstractNumId w:val="40"/>
  </w:num>
  <w:num w:numId="8">
    <w:abstractNumId w:val="25"/>
  </w:num>
  <w:num w:numId="9">
    <w:abstractNumId w:val="41"/>
  </w:num>
  <w:num w:numId="10">
    <w:abstractNumId w:val="7"/>
  </w:num>
  <w:num w:numId="11">
    <w:abstractNumId w:val="19"/>
  </w:num>
  <w:num w:numId="12">
    <w:abstractNumId w:val="30"/>
  </w:num>
  <w:num w:numId="13">
    <w:abstractNumId w:val="8"/>
  </w:num>
  <w:num w:numId="14">
    <w:abstractNumId w:val="37"/>
  </w:num>
  <w:num w:numId="15">
    <w:abstractNumId w:val="24"/>
  </w:num>
  <w:num w:numId="16">
    <w:abstractNumId w:val="21"/>
  </w:num>
  <w:num w:numId="17">
    <w:abstractNumId w:val="14"/>
  </w:num>
  <w:num w:numId="18">
    <w:abstractNumId w:val="42"/>
  </w:num>
  <w:num w:numId="19">
    <w:abstractNumId w:val="5"/>
  </w:num>
  <w:num w:numId="20">
    <w:abstractNumId w:val="36"/>
  </w:num>
  <w:num w:numId="21">
    <w:abstractNumId w:val="9"/>
  </w:num>
  <w:num w:numId="22">
    <w:abstractNumId w:val="10"/>
  </w:num>
  <w:num w:numId="23">
    <w:abstractNumId w:val="44"/>
  </w:num>
  <w:num w:numId="24">
    <w:abstractNumId w:val="18"/>
  </w:num>
  <w:num w:numId="25">
    <w:abstractNumId w:val="12"/>
  </w:num>
  <w:num w:numId="26">
    <w:abstractNumId w:val="23"/>
  </w:num>
  <w:num w:numId="27">
    <w:abstractNumId w:val="43"/>
  </w:num>
  <w:num w:numId="28">
    <w:abstractNumId w:val="4"/>
  </w:num>
  <w:num w:numId="29">
    <w:abstractNumId w:val="27"/>
  </w:num>
  <w:num w:numId="30">
    <w:abstractNumId w:val="29"/>
  </w:num>
  <w:num w:numId="31">
    <w:abstractNumId w:val="26"/>
  </w:num>
  <w:num w:numId="32">
    <w:abstractNumId w:val="32"/>
  </w:num>
  <w:num w:numId="33">
    <w:abstractNumId w:val="45"/>
  </w:num>
  <w:num w:numId="34">
    <w:abstractNumId w:val="28"/>
  </w:num>
  <w:num w:numId="35">
    <w:abstractNumId w:val="17"/>
  </w:num>
  <w:num w:numId="36">
    <w:abstractNumId w:val="38"/>
  </w:num>
  <w:num w:numId="37">
    <w:abstractNumId w:val="33"/>
  </w:num>
  <w:num w:numId="38">
    <w:abstractNumId w:val="15"/>
  </w:num>
  <w:num w:numId="39">
    <w:abstractNumId w:val="34"/>
  </w:num>
  <w:num w:numId="40">
    <w:abstractNumId w:val="3"/>
  </w:num>
  <w:num w:numId="41">
    <w:abstractNumId w:val="2"/>
  </w:num>
  <w:num w:numId="42">
    <w:abstractNumId w:val="31"/>
  </w:num>
  <w:num w:numId="43">
    <w:abstractNumId w:val="22"/>
  </w:num>
  <w:num w:numId="44">
    <w:abstractNumId w:val="39"/>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182E"/>
    <w:rsid w:val="00053CC1"/>
    <w:rsid w:val="00060AC3"/>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56250"/>
    <w:rsid w:val="00262241"/>
    <w:rsid w:val="002626D5"/>
    <w:rsid w:val="0026733D"/>
    <w:rsid w:val="002768B6"/>
    <w:rsid w:val="002C1A6F"/>
    <w:rsid w:val="002D1828"/>
    <w:rsid w:val="002D63A5"/>
    <w:rsid w:val="002F33C6"/>
    <w:rsid w:val="00303760"/>
    <w:rsid w:val="00306C48"/>
    <w:rsid w:val="00312EED"/>
    <w:rsid w:val="00313155"/>
    <w:rsid w:val="0033797E"/>
    <w:rsid w:val="00350F5D"/>
    <w:rsid w:val="0035513C"/>
    <w:rsid w:val="0035634B"/>
    <w:rsid w:val="00363150"/>
    <w:rsid w:val="00367CBF"/>
    <w:rsid w:val="00367F71"/>
    <w:rsid w:val="003A00C6"/>
    <w:rsid w:val="003B3ABF"/>
    <w:rsid w:val="003D7AA7"/>
    <w:rsid w:val="003F66E8"/>
    <w:rsid w:val="00413ADB"/>
    <w:rsid w:val="00414422"/>
    <w:rsid w:val="00416D1D"/>
    <w:rsid w:val="00427DE2"/>
    <w:rsid w:val="004411EC"/>
    <w:rsid w:val="00481EE1"/>
    <w:rsid w:val="004A2161"/>
    <w:rsid w:val="004B387C"/>
    <w:rsid w:val="004B3D0D"/>
    <w:rsid w:val="004C22C5"/>
    <w:rsid w:val="004C45C5"/>
    <w:rsid w:val="004D54FC"/>
    <w:rsid w:val="004E52BB"/>
    <w:rsid w:val="00501481"/>
    <w:rsid w:val="00502948"/>
    <w:rsid w:val="0051176B"/>
    <w:rsid w:val="0051624F"/>
    <w:rsid w:val="00520942"/>
    <w:rsid w:val="00523D79"/>
    <w:rsid w:val="0053614C"/>
    <w:rsid w:val="00537068"/>
    <w:rsid w:val="00540FE1"/>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45223"/>
    <w:rsid w:val="006565B5"/>
    <w:rsid w:val="00660E56"/>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C37E5"/>
    <w:rsid w:val="007D22E6"/>
    <w:rsid w:val="007D32D6"/>
    <w:rsid w:val="007D3370"/>
    <w:rsid w:val="007F1012"/>
    <w:rsid w:val="00822704"/>
    <w:rsid w:val="0082608A"/>
    <w:rsid w:val="00862DB0"/>
    <w:rsid w:val="00877A5C"/>
    <w:rsid w:val="0088007A"/>
    <w:rsid w:val="00883C78"/>
    <w:rsid w:val="00897BF9"/>
    <w:rsid w:val="008A42A0"/>
    <w:rsid w:val="008A7395"/>
    <w:rsid w:val="008F54BC"/>
    <w:rsid w:val="008F7BC0"/>
    <w:rsid w:val="009016D3"/>
    <w:rsid w:val="00934632"/>
    <w:rsid w:val="00956D08"/>
    <w:rsid w:val="00960019"/>
    <w:rsid w:val="009A1E06"/>
    <w:rsid w:val="009A5221"/>
    <w:rsid w:val="009A7F70"/>
    <w:rsid w:val="009C2108"/>
    <w:rsid w:val="009C75F6"/>
    <w:rsid w:val="009F6480"/>
    <w:rsid w:val="00A07139"/>
    <w:rsid w:val="00A24EF9"/>
    <w:rsid w:val="00A56AE3"/>
    <w:rsid w:val="00A57464"/>
    <w:rsid w:val="00A758A5"/>
    <w:rsid w:val="00A853A2"/>
    <w:rsid w:val="00A85C6F"/>
    <w:rsid w:val="00A91173"/>
    <w:rsid w:val="00A97FB4"/>
    <w:rsid w:val="00AA6430"/>
    <w:rsid w:val="00AA750D"/>
    <w:rsid w:val="00AB130E"/>
    <w:rsid w:val="00AC2592"/>
    <w:rsid w:val="00B060FF"/>
    <w:rsid w:val="00B40A8C"/>
    <w:rsid w:val="00B413F2"/>
    <w:rsid w:val="00B501BA"/>
    <w:rsid w:val="00B65793"/>
    <w:rsid w:val="00B65F79"/>
    <w:rsid w:val="00B674ED"/>
    <w:rsid w:val="00BB6328"/>
    <w:rsid w:val="00BD54BF"/>
    <w:rsid w:val="00BD6C65"/>
    <w:rsid w:val="00BE1F21"/>
    <w:rsid w:val="00BE6E41"/>
    <w:rsid w:val="00C07DFA"/>
    <w:rsid w:val="00C15161"/>
    <w:rsid w:val="00C42478"/>
    <w:rsid w:val="00C47A1F"/>
    <w:rsid w:val="00C535CC"/>
    <w:rsid w:val="00C773A1"/>
    <w:rsid w:val="00C839BA"/>
    <w:rsid w:val="00C90B9D"/>
    <w:rsid w:val="00C961FE"/>
    <w:rsid w:val="00CA6B5C"/>
    <w:rsid w:val="00CB1DF9"/>
    <w:rsid w:val="00CE7D1C"/>
    <w:rsid w:val="00CF5FCE"/>
    <w:rsid w:val="00D03E3F"/>
    <w:rsid w:val="00D0542B"/>
    <w:rsid w:val="00D15F4A"/>
    <w:rsid w:val="00D24F3A"/>
    <w:rsid w:val="00D63F7D"/>
    <w:rsid w:val="00D6537C"/>
    <w:rsid w:val="00D7121D"/>
    <w:rsid w:val="00D81585"/>
    <w:rsid w:val="00D86E4C"/>
    <w:rsid w:val="00D94A61"/>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33659"/>
    <w:rsid w:val="00F37639"/>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39</Pages>
  <Words>15257</Words>
  <Characters>86969</Characters>
  <Application>Microsoft Office Word</Application>
  <DocSecurity>0</DocSecurity>
  <Lines>724</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46</cp:revision>
  <dcterms:created xsi:type="dcterms:W3CDTF">2023-05-16T20:48:00Z</dcterms:created>
  <dcterms:modified xsi:type="dcterms:W3CDTF">2024-03-11T09:54:00Z</dcterms:modified>
</cp:coreProperties>
</file>