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9D287A">
        <w:rPr>
          <w:rFonts w:ascii="Times New Roman" w:eastAsia="Times New Roman" w:hAnsi="Times New Roman"/>
          <w:b/>
          <w:sz w:val="28"/>
          <w:szCs w:val="28"/>
          <w:lang w:val="uk-UA" w:eastAsia="ru-RU"/>
        </w:rPr>
        <w:t>29</w:t>
      </w:r>
      <w:r w:rsidR="00E51BB9">
        <w:rPr>
          <w:rFonts w:ascii="Times New Roman" w:eastAsia="Times New Roman" w:hAnsi="Times New Roman"/>
          <w:b/>
          <w:sz w:val="28"/>
          <w:szCs w:val="28"/>
          <w:lang w:val="uk-UA" w:eastAsia="ru-RU"/>
        </w:rPr>
        <w:t xml:space="preserve"> березня</w:t>
      </w:r>
      <w:r w:rsidR="0003677B">
        <w:rPr>
          <w:rFonts w:ascii="Times New Roman" w:eastAsia="Times New Roman" w:hAnsi="Times New Roman"/>
          <w:b/>
          <w:sz w:val="28"/>
          <w:szCs w:val="28"/>
          <w:lang w:val="uk-UA" w:eastAsia="ru-RU"/>
        </w:rPr>
        <w:t xml:space="preserve"> 2023 №</w:t>
      </w:r>
      <w:r w:rsidR="009D287A">
        <w:rPr>
          <w:rFonts w:ascii="Times New Roman" w:eastAsia="Times New Roman" w:hAnsi="Times New Roman"/>
          <w:b/>
          <w:sz w:val="28"/>
          <w:szCs w:val="28"/>
          <w:lang w:val="uk-UA" w:eastAsia="ru-RU"/>
        </w:rPr>
        <w:t>22</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E51BB9" w:rsidRDefault="000E10C5" w:rsidP="00E51BB9">
      <w:pPr>
        <w:tabs>
          <w:tab w:val="left" w:pos="426"/>
        </w:tabs>
        <w:spacing w:after="0" w:line="240" w:lineRule="auto"/>
        <w:jc w:val="center"/>
        <w:rPr>
          <w:rFonts w:ascii="Times New Roman" w:eastAsia="Times New Roman" w:hAnsi="Times New Roman"/>
          <w:b/>
          <w:i/>
          <w:sz w:val="56"/>
          <w:szCs w:val="32"/>
          <w:lang w:eastAsia="ru-RU"/>
        </w:rPr>
      </w:pPr>
      <w:r w:rsidRPr="000E10C5">
        <w:rPr>
          <w:rFonts w:ascii="Times New Roman" w:eastAsia="Times New Roman" w:hAnsi="Times New Roman"/>
          <w:b/>
          <w:i/>
          <w:sz w:val="56"/>
          <w:szCs w:val="32"/>
          <w:lang w:val="uk-UA" w:eastAsia="ru-RU"/>
        </w:rPr>
        <w:t>«</w:t>
      </w:r>
      <w:r w:rsidR="00E17398">
        <w:rPr>
          <w:rFonts w:ascii="Times New Roman" w:eastAsia="Times New Roman" w:hAnsi="Times New Roman"/>
          <w:b/>
          <w:i/>
          <w:sz w:val="56"/>
          <w:szCs w:val="32"/>
          <w:lang w:val="uk-UA" w:eastAsia="ru-RU"/>
        </w:rPr>
        <w:t>Металопластикові конструкції (вікна та двері)</w:t>
      </w:r>
      <w:r w:rsidR="00E51BB9" w:rsidRPr="00E51BB9">
        <w:rPr>
          <w:rFonts w:ascii="Times New Roman" w:eastAsia="Times New Roman" w:hAnsi="Times New Roman"/>
          <w:b/>
          <w:i/>
          <w:sz w:val="56"/>
          <w:szCs w:val="32"/>
          <w:lang w:val="uk-UA" w:eastAsia="ru-RU"/>
        </w:rPr>
        <w:t xml:space="preserve">» - </w:t>
      </w:r>
      <w:r w:rsidR="00E51BB9" w:rsidRPr="00E51BB9">
        <w:rPr>
          <w:rFonts w:ascii="Times New Roman" w:eastAsia="Times New Roman" w:hAnsi="Times New Roman" w:hint="eastAsia"/>
          <w:b/>
          <w:i/>
          <w:sz w:val="56"/>
          <w:szCs w:val="32"/>
          <w:lang w:val="uk-UA" w:eastAsia="ru-RU"/>
        </w:rPr>
        <w:t>код</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національного</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класифікатора</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України</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ДК</w:t>
      </w:r>
      <w:r w:rsidR="00E51BB9" w:rsidRPr="00E51BB9">
        <w:rPr>
          <w:rFonts w:ascii="Times New Roman" w:eastAsia="Times New Roman" w:hAnsi="Times New Roman"/>
          <w:b/>
          <w:i/>
          <w:sz w:val="56"/>
          <w:szCs w:val="32"/>
          <w:lang w:val="uk-UA" w:eastAsia="ru-RU"/>
        </w:rPr>
        <w:t xml:space="preserve"> 021:2015  -    </w:t>
      </w:r>
      <w:r w:rsidR="00E17398" w:rsidRPr="00E17398">
        <w:rPr>
          <w:rFonts w:ascii="Times New Roman" w:eastAsia="Times New Roman" w:hAnsi="Times New Roman"/>
          <w:b/>
          <w:i/>
          <w:sz w:val="56"/>
          <w:szCs w:val="32"/>
          <w:lang w:eastAsia="ru-RU"/>
        </w:rPr>
        <w:t>44220000-8 Столярні вироби</w:t>
      </w:r>
    </w:p>
    <w:p w:rsidR="00183392" w:rsidRDefault="00183392" w:rsidP="00E51BB9">
      <w:pPr>
        <w:tabs>
          <w:tab w:val="left" w:pos="426"/>
        </w:tabs>
        <w:spacing w:after="0" w:line="240" w:lineRule="auto"/>
        <w:jc w:val="center"/>
        <w:rPr>
          <w:rFonts w:ascii="Times New Roman" w:eastAsia="Times New Roman" w:hAnsi="Times New Roman"/>
          <w:b/>
          <w:i/>
          <w:sz w:val="56"/>
          <w:szCs w:val="32"/>
          <w:lang w:eastAsia="ru-RU"/>
        </w:rPr>
      </w:pPr>
    </w:p>
    <w:p w:rsidR="00585DC4"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r>
        <w:rPr>
          <w:rFonts w:ascii="Times New Roman" w:eastAsia="Times New Roman" w:hAnsi="Times New Roman"/>
          <w:b/>
          <w:sz w:val="56"/>
          <w:szCs w:val="32"/>
          <w:lang w:val="uk-UA" w:eastAsia="ru-RU"/>
        </w:rPr>
        <w:t>(нова редакція)</w:t>
      </w:r>
    </w:p>
    <w:p w:rsidR="00183392" w:rsidRP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9D287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9D287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E17398"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E17398">
              <w:rPr>
                <w:rFonts w:ascii="Times New Roman" w:eastAsia="Times New Roman" w:hAnsi="Times New Roman"/>
                <w:b/>
                <w:color w:val="121212"/>
                <w:sz w:val="24"/>
                <w:szCs w:val="24"/>
                <w:shd w:val="clear" w:color="auto" w:fill="FAFAFA"/>
                <w:lang w:val="uk-UA" w:eastAsia="ru-RU"/>
              </w:rPr>
              <w:t>«Металопластикові конструкції (вікна та двері)» - код національного  класифікатора України  ДК 021:2015  -    44220000-8 Столярні вироби</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377D84" w:rsidRPr="00673CF1" w:rsidRDefault="00E17398" w:rsidP="00E17398">
            <w:pPr>
              <w:widowControl w:val="0"/>
              <w:spacing w:after="0" w:line="240" w:lineRule="auto"/>
              <w:ind w:left="-28" w:right="-57"/>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Місце поставки товару, к</w:t>
            </w:r>
            <w:r w:rsidR="00C32FD9" w:rsidRPr="00C32FD9">
              <w:rPr>
                <w:rFonts w:ascii="Times New Roman" w:eastAsia="Arial" w:hAnsi="Times New Roman"/>
                <w:color w:val="000000"/>
                <w:sz w:val="24"/>
                <w:szCs w:val="24"/>
                <w:lang w:val="uk-UA" w:eastAsia="ru-RU"/>
              </w:rPr>
              <w:t>ількість та с</w:t>
            </w:r>
            <w:r w:rsidR="00C32FD9">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sidR="00C32FD9">
              <w:rPr>
                <w:rFonts w:ascii="Times New Roman" w:eastAsia="Arial" w:hAnsi="Times New Roman"/>
                <w:color w:val="000000"/>
                <w:sz w:val="24"/>
                <w:szCs w:val="24"/>
                <w:lang w:val="uk-UA" w:eastAsia="ru-RU"/>
              </w:rPr>
              <w:t xml:space="preserve"> </w:t>
            </w:r>
            <w:r w:rsidR="00C32FD9"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E0067E" w:rsidRPr="00E0067E">
              <w:rPr>
                <w:rFonts w:ascii="Times New Roman" w:hAnsi="Times New Roman"/>
                <w:b/>
                <w:bCs/>
                <w:iCs/>
                <w:color w:val="000000" w:themeColor="text1"/>
                <w:sz w:val="24"/>
                <w:szCs w:val="24"/>
                <w:lang w:val="uk-UA"/>
              </w:rPr>
              <w:t>до 15.08</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9D287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9D287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C50B47"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BF4702"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b/>
                <w:sz w:val="23"/>
                <w:szCs w:val="23"/>
                <w:lang w:val="uk-UA" w:eastAsia="ru-RU"/>
              </w:rPr>
              <w:t xml:space="preserve">- </w:t>
            </w:r>
            <w:r w:rsidRPr="00BF4702">
              <w:rPr>
                <w:rFonts w:ascii="Times New Roman" w:eastAsia="Times New Roman" w:hAnsi="Times New Roman"/>
                <w:b/>
                <w:sz w:val="23"/>
                <w:szCs w:val="23"/>
                <w:lang w:val="uk-UA" w:eastAsia="ru-RU"/>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sz w:val="23"/>
                <w:szCs w:val="23"/>
                <w:lang w:val="uk-UA" w:eastAsia="ru-RU"/>
              </w:rPr>
              <w:t>;</w:t>
            </w:r>
          </w:p>
          <w:p w:rsidR="00E846A6" w:rsidRPr="005F4AC8" w:rsidRDefault="00E846A6" w:rsidP="00577D55">
            <w:pPr>
              <w:shd w:val="clear" w:color="auto" w:fill="FFFFFF"/>
              <w:tabs>
                <w:tab w:val="left" w:pos="10381"/>
              </w:tabs>
              <w:spacing w:after="0" w:line="240" w:lineRule="auto"/>
              <w:jc w:val="both"/>
              <w:rPr>
                <w:rFonts w:ascii="Times New Roman" w:eastAsia="Times New Roman" w:hAnsi="Times New Roman"/>
                <w:b/>
                <w:sz w:val="23"/>
                <w:szCs w:val="23"/>
                <w:lang w:val="uk-UA" w:eastAsia="ru-RU"/>
              </w:rPr>
            </w:pP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9D287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9D287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9D287A">
              <w:rPr>
                <w:rFonts w:ascii="Times New Roman" w:eastAsia="Times New Roman" w:hAnsi="Times New Roman"/>
                <w:b/>
                <w:sz w:val="23"/>
                <w:szCs w:val="23"/>
                <w:lang w:val="uk-UA" w:eastAsia="ru-RU"/>
              </w:rPr>
              <w:t>03</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bookmarkStart w:id="0" w:name="_GoBack"/>
            <w:bookmarkEnd w:id="0"/>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9D287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9D287A"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BF4702"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BF4702" w:rsidRPr="00BF4702">
        <w:rPr>
          <w:rFonts w:ascii="Times New Roman" w:eastAsia="Times New Roman" w:hAnsi="Times New Roman"/>
          <w:b/>
          <w:sz w:val="23"/>
          <w:szCs w:val="23"/>
          <w:lang w:val="uk-UA" w:eastAsia="ar-SA"/>
        </w:rPr>
        <w:t>«Металопластикові конструкції (вікна та двері)» - код національного  класифіка</w:t>
      </w:r>
      <w:r w:rsidR="002A599D">
        <w:rPr>
          <w:rFonts w:ascii="Times New Roman" w:eastAsia="Times New Roman" w:hAnsi="Times New Roman"/>
          <w:b/>
          <w:sz w:val="23"/>
          <w:szCs w:val="23"/>
          <w:lang w:val="uk-UA" w:eastAsia="ar-SA"/>
        </w:rPr>
        <w:t xml:space="preserve">тора України  ДК 021:2015  - </w:t>
      </w:r>
      <w:r w:rsidR="00BF4702" w:rsidRPr="00BF4702">
        <w:rPr>
          <w:rFonts w:ascii="Times New Roman" w:eastAsia="Times New Roman" w:hAnsi="Times New Roman"/>
          <w:b/>
          <w:sz w:val="23"/>
          <w:szCs w:val="23"/>
          <w:lang w:val="uk-UA" w:eastAsia="ar-SA"/>
        </w:rPr>
        <w:t>44220000-8 Столярні вироби</w:t>
      </w:r>
      <w:r w:rsidR="00CF3B7A">
        <w:rPr>
          <w:rFonts w:ascii="Times New Roman" w:eastAsia="Times New Roman" w:hAnsi="Times New Roman"/>
          <w:b/>
          <w:sz w:val="23"/>
          <w:szCs w:val="23"/>
          <w:lang w:val="uk-UA" w:eastAsia="ar-SA"/>
        </w:rPr>
        <w:t>.</w:t>
      </w:r>
      <w:r w:rsidR="00BF4702" w:rsidRPr="00BF4702">
        <w:rPr>
          <w:rFonts w:ascii="Times New Roman" w:eastAsia="Times New Roman" w:hAnsi="Times New Roman"/>
          <w:b/>
          <w:sz w:val="23"/>
          <w:szCs w:val="23"/>
          <w:lang w:val="uk-UA" w:eastAsia="ar-SA"/>
        </w:rPr>
        <w:t xml:space="preserve"> </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F4702" w:rsidRPr="00DF130F" w:rsidTr="002A599D">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9460C7" w:rsidRDefault="009460C7" w:rsidP="0003756E">
      <w:pPr>
        <w:spacing w:after="0" w:line="240" w:lineRule="auto"/>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03756E" w:rsidRPr="00DF130F" w:rsidRDefault="0003756E" w:rsidP="0003756E">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2A599D">
              <w:rPr>
                <w:rFonts w:ascii="Times New Roman" w:eastAsia="Arial" w:hAnsi="Times New Roman"/>
                <w:b/>
                <w:i/>
                <w:lang w:val="uk-UA" w:eastAsia="ru-RU"/>
              </w:rPr>
              <w:t xml:space="preserve">ДК 021:2015  - </w:t>
            </w:r>
            <w:r w:rsidR="002A599D" w:rsidRPr="002A599D">
              <w:rPr>
                <w:rFonts w:ascii="Times New Roman" w:eastAsia="Arial" w:hAnsi="Times New Roman"/>
                <w:b/>
                <w:i/>
                <w:lang w:val="uk-UA" w:eastAsia="ru-RU"/>
              </w:rPr>
              <w:t>44220000-8 Столярні вироби</w:t>
            </w:r>
            <w:r w:rsidR="002A599D">
              <w:rPr>
                <w:rFonts w:ascii="Times New Roman" w:eastAsia="Arial" w:hAnsi="Times New Roman"/>
                <w:i/>
                <w:lang w:val="uk-UA" w:eastAsia="ru-RU"/>
              </w:rPr>
              <w:t>»</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r w:rsidR="002A599D" w:rsidRPr="009D287A" w:rsidTr="00DF130F">
        <w:tc>
          <w:tcPr>
            <w:tcW w:w="556"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Pr="002A599D">
              <w:rPr>
                <w:rFonts w:ascii="Times New Roman" w:eastAsia="Times New Roman" w:hAnsi="Times New Roman"/>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589" w:type="dxa"/>
            <w:tcBorders>
              <w:top w:val="single" w:sz="4" w:space="0" w:color="auto"/>
              <w:left w:val="single" w:sz="4" w:space="0" w:color="auto"/>
              <w:bottom w:val="single" w:sz="4" w:space="0" w:color="auto"/>
              <w:right w:val="single" w:sz="4" w:space="0" w:color="auto"/>
            </w:tcBorders>
          </w:tcPr>
          <w:p w:rsidR="002A599D" w:rsidRPr="002A599D" w:rsidRDefault="002A599D" w:rsidP="0003756E">
            <w:pPr>
              <w:suppressAutoHyphens/>
              <w:spacing w:after="0" w:line="240" w:lineRule="auto"/>
              <w:jc w:val="both"/>
              <w:rPr>
                <w:rFonts w:ascii="Times New Roman" w:eastAsia="Arial" w:hAnsi="Times New Roman"/>
                <w:lang w:val="uk-UA" w:eastAsia="ru-RU"/>
              </w:rPr>
            </w:pPr>
            <w:r w:rsidRPr="002A599D">
              <w:rPr>
                <w:rFonts w:ascii="Times New Roman" w:eastAsia="Arial" w:hAnsi="Times New Roman"/>
                <w:iCs/>
                <w:lang w:val="uk-UA" w:eastAsia="ru-RU"/>
              </w:rPr>
              <w:t>Довідка, складена у довільній формі, яка підтверджує наявність в  штаті Учасника працівників відповідної кваліфікації, необхідних для виконання замовлення,</w:t>
            </w:r>
            <w:r w:rsidRPr="002A599D">
              <w:rPr>
                <w:rFonts w:ascii="Times New Roman" w:eastAsia="Arial" w:hAnsi="Times New Roman"/>
                <w:lang w:val="uk-UA" w:eastAsia="ru-RU"/>
              </w:rPr>
              <w:t xml:space="preserve"> із зазначенням у такій довідці  інформації про ПІБ, посаду, освіту, спеціальність кожного з таких працівників</w:t>
            </w: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9D287A"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9D287A"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9D287A"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182A0A" w:rsidRPr="00182A0A" w:rsidRDefault="00182A0A" w:rsidP="00182A0A">
      <w:pPr>
        <w:spacing w:after="0" w:line="240" w:lineRule="auto"/>
        <w:jc w:val="center"/>
        <w:rPr>
          <w:rFonts w:ascii="Times New Roman" w:eastAsia="Times New Roman" w:hAnsi="Times New Roman"/>
          <w:b/>
          <w:bCs/>
          <w:i/>
          <w:color w:val="333333"/>
          <w:sz w:val="24"/>
          <w:szCs w:val="24"/>
          <w:shd w:val="clear" w:color="auto" w:fill="FFFFFF"/>
          <w:lang w:val="uk-UA" w:eastAsia="uk-UA"/>
        </w:rPr>
      </w:pPr>
      <w:r w:rsidRPr="00182A0A">
        <w:rPr>
          <w:rFonts w:ascii="Times New Roman" w:eastAsia="Times New Roman" w:hAnsi="Times New Roman"/>
          <w:b/>
          <w:sz w:val="24"/>
          <w:szCs w:val="24"/>
          <w:lang w:val="uk-UA" w:eastAsia="uk-UA"/>
        </w:rPr>
        <w:t>Предмет закупівлі:</w:t>
      </w:r>
      <w:r w:rsidRPr="00182A0A">
        <w:rPr>
          <w:rFonts w:ascii="Times New Roman" w:eastAsia="Times New Roman" w:hAnsi="Times New Roman"/>
          <w:b/>
          <w:color w:val="333333"/>
          <w:sz w:val="24"/>
          <w:szCs w:val="24"/>
          <w:shd w:val="clear" w:color="auto" w:fill="FFFFFF"/>
          <w:lang w:val="uk-UA" w:eastAsia="uk-UA"/>
        </w:rPr>
        <w:t xml:space="preserve"> </w:t>
      </w:r>
      <w:r w:rsidRPr="00182A0A">
        <w:rPr>
          <w:rFonts w:ascii="Times New Roman" w:eastAsia="Times New Roman" w:hAnsi="Times New Roman"/>
          <w:b/>
          <w:i/>
          <w:color w:val="333333"/>
          <w:sz w:val="24"/>
          <w:szCs w:val="24"/>
          <w:shd w:val="clear" w:color="auto" w:fill="FFFFFF"/>
          <w:lang w:val="uk-UA" w:eastAsia="uk-UA"/>
        </w:rPr>
        <w:t>«Металопластикові конструкції (вікна та двері)» - код національного  класифіка</w:t>
      </w:r>
      <w:r>
        <w:rPr>
          <w:rFonts w:ascii="Times New Roman" w:eastAsia="Times New Roman" w:hAnsi="Times New Roman"/>
          <w:b/>
          <w:i/>
          <w:color w:val="333333"/>
          <w:sz w:val="24"/>
          <w:szCs w:val="24"/>
          <w:shd w:val="clear" w:color="auto" w:fill="FFFFFF"/>
          <w:lang w:val="uk-UA" w:eastAsia="uk-UA"/>
        </w:rPr>
        <w:t xml:space="preserve">тора України  ДК 021:2015 </w:t>
      </w:r>
      <w:r w:rsidRPr="00182A0A">
        <w:rPr>
          <w:rFonts w:ascii="Times New Roman" w:eastAsia="Times New Roman" w:hAnsi="Times New Roman"/>
          <w:b/>
          <w:i/>
          <w:color w:val="333333"/>
          <w:sz w:val="24"/>
          <w:szCs w:val="24"/>
          <w:shd w:val="clear" w:color="auto" w:fill="FFFFFF"/>
          <w:lang w:val="uk-UA" w:eastAsia="uk-UA"/>
        </w:rPr>
        <w:t>- 44220000-8 Столярні вироби</w:t>
      </w:r>
    </w:p>
    <w:p w:rsidR="00182A0A" w:rsidRPr="00182A0A" w:rsidRDefault="00182A0A" w:rsidP="00182A0A">
      <w:pPr>
        <w:spacing w:after="0" w:line="240" w:lineRule="auto"/>
        <w:jc w:val="center"/>
        <w:rPr>
          <w:rFonts w:ascii="Times New Roman" w:eastAsia="Times New Roman" w:hAnsi="Times New Roman"/>
          <w:b/>
          <w:color w:val="333333"/>
          <w:sz w:val="24"/>
          <w:szCs w:val="24"/>
          <w:shd w:val="clear" w:color="auto" w:fill="FFFFFF"/>
          <w:lang w:val="uk-UA" w:eastAsia="uk-UA"/>
        </w:rPr>
      </w:pP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b/>
          <w:sz w:val="24"/>
          <w:szCs w:val="24"/>
          <w:lang w:val="uk-UA" w:eastAsia="zh-CN"/>
        </w:rPr>
        <w:t xml:space="preserve">1. Вікна металопластикові </w:t>
      </w:r>
      <w:r w:rsidRPr="00182A0A">
        <w:rPr>
          <w:rFonts w:ascii="Times New Roman" w:hAnsi="Times New Roman"/>
          <w:sz w:val="24"/>
          <w:szCs w:val="24"/>
          <w:lang w:val="uk-UA" w:eastAsia="zh-CN"/>
        </w:rPr>
        <w:t xml:space="preserve"> (заміна старих вікон на енергозберігаючі в Жашківському ліцеї</w:t>
      </w:r>
      <w:r w:rsidRPr="00182A0A">
        <w:rPr>
          <w:rFonts w:ascii="Times New Roman" w:hAnsi="Times New Roman"/>
          <w:sz w:val="24"/>
          <w:szCs w:val="24"/>
          <w:lang w:eastAsia="zh-CN"/>
        </w:rPr>
        <w:t xml:space="preserve"> № 2</w:t>
      </w:r>
      <w:r w:rsidRPr="00182A0A">
        <w:rPr>
          <w:rFonts w:ascii="Times New Roman" w:hAnsi="Times New Roman"/>
          <w:sz w:val="24"/>
          <w:szCs w:val="24"/>
          <w:lang w:val="uk-UA" w:eastAsia="zh-CN"/>
        </w:rPr>
        <w:t>)</w:t>
      </w:r>
    </w:p>
    <w:p w:rsidR="00182A0A" w:rsidRPr="00182A0A" w:rsidRDefault="00182A0A" w:rsidP="00182A0A">
      <w:pPr>
        <w:spacing w:after="0" w:line="276" w:lineRule="auto"/>
        <w:ind w:left="-142"/>
        <w:rPr>
          <w:rFonts w:ascii="Times New Roman" w:eastAsia="Arial" w:hAnsi="Times New Roman"/>
          <w:color w:val="000000"/>
          <w:sz w:val="24"/>
          <w:szCs w:val="24"/>
          <w:lang w:eastAsia="ru-RU"/>
        </w:rPr>
      </w:pPr>
    </w:p>
    <w:tbl>
      <w:tblPr>
        <w:tblW w:w="10488" w:type="dxa"/>
        <w:tblInd w:w="279" w:type="dxa"/>
        <w:tblLayout w:type="fixed"/>
        <w:tblLook w:val="0000" w:firstRow="0" w:lastRow="0" w:firstColumn="0" w:lastColumn="0" w:noHBand="0" w:noVBand="0"/>
      </w:tblPr>
      <w:tblGrid>
        <w:gridCol w:w="776"/>
        <w:gridCol w:w="7542"/>
        <w:gridCol w:w="1232"/>
        <w:gridCol w:w="938"/>
      </w:tblGrid>
      <w:tr w:rsidR="00182A0A" w:rsidRPr="00182A0A" w:rsidTr="00C27A48">
        <w:trPr>
          <w:trHeight w:val="137"/>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bCs/>
                <w:color w:val="000000"/>
                <w:sz w:val="24"/>
                <w:szCs w:val="24"/>
                <w:lang w:eastAsia="ru-RU"/>
              </w:rPr>
              <w:t xml:space="preserve"> </w:t>
            </w:r>
            <w:r w:rsidRPr="00182A0A">
              <w:rPr>
                <w:rFonts w:ascii="Times New Roman" w:eastAsia="Arial" w:hAnsi="Times New Roman"/>
                <w:b/>
                <w:bCs/>
                <w:color w:val="000000"/>
                <w:sz w:val="24"/>
                <w:szCs w:val="24"/>
                <w:lang w:eastAsia="ru-RU"/>
              </w:rPr>
              <w:t>п/п</w:t>
            </w: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 xml:space="preserve">Найменування продукції, повна її характеристика, </w:t>
            </w:r>
            <w:r w:rsidRPr="00182A0A">
              <w:rPr>
                <w:rFonts w:ascii="Times New Roman" w:eastAsia="Arial" w:hAnsi="Times New Roman"/>
                <w:b/>
                <w:color w:val="000000"/>
                <w:sz w:val="24"/>
                <w:szCs w:val="24"/>
                <w:lang w:eastAsia="ru-RU"/>
              </w:rPr>
              <w:t>ДЕСТ*</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Од. вим.</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Кіл-сть</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1</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2200*1300 (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4</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eastAsia="ru-RU"/>
              </w:rPr>
              <w:t>2</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2200*1300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1</w:t>
            </w:r>
          </w:p>
        </w:tc>
      </w:tr>
      <w:tr w:rsidR="00182A0A" w:rsidRPr="00182A0A" w:rsidTr="00C27A48">
        <w:trPr>
          <w:trHeight w:val="414"/>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napToGrid w:val="0"/>
              <w:spacing w:after="0" w:line="276" w:lineRule="auto"/>
              <w:ind w:left="-142"/>
              <w:jc w:val="center"/>
              <w:rPr>
                <w:rFonts w:ascii="Times New Roman" w:eastAsia="Arial" w:hAnsi="Times New Roman"/>
                <w:b/>
                <w:bCs/>
                <w:color w:val="000000"/>
                <w:sz w:val="24"/>
                <w:szCs w:val="24"/>
                <w:lang w:eastAsia="ru-RU"/>
              </w:rPr>
            </w:pP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uppressAutoHyphens/>
              <w:spacing w:after="0" w:line="240" w:lineRule="auto"/>
              <w:ind w:left="-142"/>
              <w:rPr>
                <w:rFonts w:ascii="Times New Roman" w:eastAsia="Times New Roman" w:hAnsi="Times New Roman"/>
                <w:b/>
                <w:sz w:val="24"/>
                <w:szCs w:val="24"/>
                <w:lang w:val="uk-UA" w:eastAsia="zh-CN"/>
              </w:rPr>
            </w:pPr>
            <w:r w:rsidRPr="00182A0A">
              <w:rPr>
                <w:rFonts w:ascii="Times New Roman" w:eastAsia="Times New Roman" w:hAnsi="Times New Roman"/>
                <w:b/>
                <w:sz w:val="24"/>
                <w:szCs w:val="24"/>
                <w:lang w:val="uk-UA" w:eastAsia="zh-CN"/>
              </w:rPr>
              <w:t>Всього</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color w:val="000000"/>
                <w:sz w:val="24"/>
                <w:szCs w:val="24"/>
                <w:lang w:eastAsia="ru-RU"/>
              </w:rPr>
              <w:t xml:space="preserve"> </w:t>
            </w:r>
            <w:r w:rsidRPr="00182A0A">
              <w:rPr>
                <w:rFonts w:ascii="Times New Roman" w:eastAsia="Arial" w:hAnsi="Times New Roman"/>
                <w:b/>
                <w:color w:val="000000"/>
                <w:sz w:val="24"/>
                <w:szCs w:val="24"/>
                <w:lang w:eastAsia="ru-RU"/>
              </w:rPr>
              <w:t xml:space="preserve">шт.                </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color w:val="000000"/>
                <w:sz w:val="24"/>
                <w:szCs w:val="24"/>
                <w:lang w:eastAsia="ru-RU"/>
              </w:rPr>
              <w:t>5</w:t>
            </w:r>
          </w:p>
        </w:tc>
      </w:tr>
    </w:tbl>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jc w:val="both"/>
        <w:rPr>
          <w:rFonts w:ascii="Times New Roman" w:eastAsia="Arial" w:hAnsi="Times New Roman"/>
          <w:color w:val="000000"/>
          <w:sz w:val="24"/>
          <w:szCs w:val="24"/>
          <w:lang w:eastAsia="ru-RU"/>
        </w:rPr>
      </w:pPr>
      <w:r w:rsidRPr="00182A0A">
        <w:rPr>
          <w:rFonts w:ascii="Times New Roman" w:eastAsia="Arial" w:hAnsi="Times New Roman"/>
          <w:b/>
          <w:color w:val="000000"/>
          <w:sz w:val="24"/>
          <w:szCs w:val="24"/>
          <w:lang w:eastAsia="ru-RU"/>
        </w:rPr>
        <w:t xml:space="preserve">Місце доставки та адреса: </w:t>
      </w:r>
      <w:r w:rsidRPr="00182A0A">
        <w:rPr>
          <w:rFonts w:ascii="Times New Roman" w:eastAsia="Arial" w:hAnsi="Times New Roman"/>
          <w:b/>
          <w:bCs/>
          <w:color w:val="000000"/>
          <w:sz w:val="24"/>
          <w:szCs w:val="24"/>
          <w:lang w:eastAsia="ru-RU"/>
        </w:rPr>
        <w:t xml:space="preserve">Жашківський ліцей № 2 </w:t>
      </w: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sz w:val="24"/>
          <w:szCs w:val="24"/>
          <w:lang w:val="uk-UA" w:eastAsia="zh-CN"/>
        </w:rPr>
        <w:t>Об’єкт розташований за адресою: вул. Є.Любомської, буд. 4, м. Жашків, Черкаська обл., поштовий індекс 19200</w:t>
      </w:r>
    </w:p>
    <w:p w:rsidR="00182A0A" w:rsidRPr="00182A0A" w:rsidRDefault="00182A0A" w:rsidP="00182A0A">
      <w:pPr>
        <w:spacing w:after="0" w:line="276" w:lineRule="auto"/>
        <w:ind w:left="-142"/>
        <w:rPr>
          <w:rFonts w:ascii="Times New Roman" w:eastAsia="Arial" w:hAnsi="Times New Roman"/>
          <w:color w:val="000000"/>
          <w:sz w:val="24"/>
          <w:szCs w:val="24"/>
          <w:lang w:val="uk-UA" w:eastAsia="ru-RU"/>
        </w:rPr>
      </w:pPr>
      <w:r w:rsidRPr="00182A0A">
        <w:rPr>
          <w:rFonts w:ascii="Times New Roman" w:eastAsia="Times New Roman" w:hAnsi="Times New Roman"/>
          <w:b/>
          <w:color w:val="000000"/>
          <w:sz w:val="24"/>
          <w:szCs w:val="24"/>
          <w:lang w:val="uk-UA" w:eastAsia="ru-RU"/>
        </w:rPr>
        <w:t xml:space="preserve"> </w:t>
      </w: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b/>
          <w:sz w:val="24"/>
          <w:szCs w:val="24"/>
          <w:lang w:val="uk-UA" w:eastAsia="zh-CN"/>
        </w:rPr>
        <w:t xml:space="preserve">2. Вікна  металопластикові </w:t>
      </w:r>
      <w:r w:rsidRPr="00182A0A">
        <w:rPr>
          <w:rFonts w:ascii="Times New Roman" w:hAnsi="Times New Roman"/>
          <w:sz w:val="24"/>
          <w:szCs w:val="24"/>
          <w:lang w:val="uk-UA" w:eastAsia="zh-CN"/>
        </w:rPr>
        <w:t xml:space="preserve"> (заміна старих вікон  на енергозберігаючі в Жашківському ліцеї №4)</w:t>
      </w:r>
    </w:p>
    <w:p w:rsidR="00182A0A" w:rsidRPr="00182A0A" w:rsidRDefault="00182A0A" w:rsidP="00182A0A">
      <w:pPr>
        <w:spacing w:after="0" w:line="276" w:lineRule="auto"/>
        <w:ind w:left="-142"/>
        <w:rPr>
          <w:rFonts w:ascii="Times New Roman" w:eastAsia="Arial" w:hAnsi="Times New Roman"/>
          <w:color w:val="000000"/>
          <w:sz w:val="24"/>
          <w:szCs w:val="24"/>
          <w:lang w:val="uk-UA" w:eastAsia="ru-RU"/>
        </w:rPr>
      </w:pPr>
    </w:p>
    <w:tbl>
      <w:tblPr>
        <w:tblW w:w="10488" w:type="dxa"/>
        <w:tblInd w:w="279" w:type="dxa"/>
        <w:tblLayout w:type="fixed"/>
        <w:tblLook w:val="0000" w:firstRow="0" w:lastRow="0" w:firstColumn="0" w:lastColumn="0" w:noHBand="0" w:noVBand="0"/>
      </w:tblPr>
      <w:tblGrid>
        <w:gridCol w:w="776"/>
        <w:gridCol w:w="7542"/>
        <w:gridCol w:w="1232"/>
        <w:gridCol w:w="938"/>
      </w:tblGrid>
      <w:tr w:rsidR="00182A0A" w:rsidRPr="00182A0A" w:rsidTr="00C27A48">
        <w:trPr>
          <w:trHeight w:val="137"/>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bCs/>
                <w:color w:val="000000"/>
                <w:sz w:val="24"/>
                <w:szCs w:val="24"/>
                <w:lang w:val="uk-UA" w:eastAsia="ru-RU"/>
              </w:rPr>
              <w:t xml:space="preserve"> </w:t>
            </w:r>
            <w:r w:rsidRPr="00182A0A">
              <w:rPr>
                <w:rFonts w:ascii="Times New Roman" w:eastAsia="Arial" w:hAnsi="Times New Roman"/>
                <w:b/>
                <w:bCs/>
                <w:color w:val="000000"/>
                <w:sz w:val="24"/>
                <w:szCs w:val="24"/>
                <w:lang w:eastAsia="ru-RU"/>
              </w:rPr>
              <w:t>п/п</w:t>
            </w: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 xml:space="preserve">Найменування продукції, повна її характеристика, </w:t>
            </w:r>
            <w:r w:rsidRPr="00182A0A">
              <w:rPr>
                <w:rFonts w:ascii="Times New Roman" w:eastAsia="Arial" w:hAnsi="Times New Roman"/>
                <w:b/>
                <w:color w:val="000000"/>
                <w:sz w:val="24"/>
                <w:szCs w:val="24"/>
                <w:lang w:eastAsia="ru-RU"/>
              </w:rPr>
              <w:t>ДЕСТ*</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Од. вим.</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Кіл-сть</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1</w:t>
            </w:r>
          </w:p>
        </w:tc>
        <w:tc>
          <w:tcPr>
            <w:tcW w:w="7542" w:type="dxa"/>
            <w:tcBorders>
              <w:left w:val="single" w:sz="4" w:space="0" w:color="000000"/>
              <w:bottom w:val="single" w:sz="4" w:space="0" w:color="000000"/>
            </w:tcBorders>
            <w:shd w:val="clear" w:color="auto" w:fill="FFFFFF"/>
            <w:vAlign w:val="center"/>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1900*1800 (поворотно-відкидне ) з відкосами та москітною сіткою з відкосами</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22</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2</w:t>
            </w:r>
          </w:p>
        </w:tc>
        <w:tc>
          <w:tcPr>
            <w:tcW w:w="7542" w:type="dxa"/>
            <w:tcBorders>
              <w:left w:val="single" w:sz="4" w:space="0" w:color="000000"/>
              <w:bottom w:val="single" w:sz="4" w:space="0" w:color="000000"/>
            </w:tcBorders>
            <w:shd w:val="clear" w:color="auto" w:fill="FFFFFF"/>
            <w:vAlign w:val="center"/>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1900*1800 (глухе)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eastAsia="ru-RU"/>
              </w:rPr>
              <w:t>1</w:t>
            </w:r>
            <w:r w:rsidRPr="00182A0A">
              <w:rPr>
                <w:rFonts w:ascii="Times New Roman" w:eastAsia="Arial" w:hAnsi="Times New Roman"/>
                <w:color w:val="000000"/>
                <w:sz w:val="24"/>
                <w:szCs w:val="24"/>
                <w:lang w:val="uk-UA" w:eastAsia="ru-RU"/>
              </w:rPr>
              <w:t>6</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3</w:t>
            </w:r>
          </w:p>
        </w:tc>
        <w:tc>
          <w:tcPr>
            <w:tcW w:w="7542" w:type="dxa"/>
            <w:tcBorders>
              <w:left w:val="single" w:sz="4" w:space="0" w:color="000000"/>
              <w:bottom w:val="single" w:sz="4" w:space="0" w:color="000000"/>
            </w:tcBorders>
            <w:shd w:val="clear" w:color="auto" w:fill="FFFFFF"/>
            <w:vAlign w:val="center"/>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1700*1500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3</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4</w:t>
            </w:r>
          </w:p>
        </w:tc>
        <w:tc>
          <w:tcPr>
            <w:tcW w:w="7542" w:type="dxa"/>
            <w:tcBorders>
              <w:left w:val="single" w:sz="4" w:space="0" w:color="000000"/>
              <w:bottom w:val="single" w:sz="4" w:space="0" w:color="000000"/>
            </w:tcBorders>
            <w:shd w:val="clear" w:color="auto" w:fill="FFFFFF"/>
            <w:vAlign w:val="center"/>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1700*1500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6</w:t>
            </w:r>
          </w:p>
        </w:tc>
      </w:tr>
      <w:tr w:rsidR="00182A0A" w:rsidRPr="00182A0A" w:rsidTr="00C27A48">
        <w:trPr>
          <w:trHeight w:val="414"/>
        </w:trPr>
        <w:tc>
          <w:tcPr>
            <w:tcW w:w="776" w:type="dxa"/>
            <w:tcBorders>
              <w:left w:val="single" w:sz="4" w:space="0" w:color="000000"/>
              <w:bottom w:val="single" w:sz="4" w:space="0" w:color="000000"/>
            </w:tcBorders>
            <w:shd w:val="clear" w:color="auto" w:fill="FFFFFF"/>
            <w:vAlign w:val="center"/>
          </w:tcPr>
          <w:p w:rsidR="00182A0A" w:rsidRPr="00182A0A" w:rsidRDefault="00182A0A" w:rsidP="00182A0A">
            <w:pPr>
              <w:snapToGrid w:val="0"/>
              <w:spacing w:after="0" w:line="276" w:lineRule="auto"/>
              <w:ind w:left="-142"/>
              <w:jc w:val="center"/>
              <w:rPr>
                <w:rFonts w:ascii="Times New Roman" w:eastAsia="Arial" w:hAnsi="Times New Roman"/>
                <w:b/>
                <w:bCs/>
                <w:color w:val="000000"/>
                <w:sz w:val="24"/>
                <w:szCs w:val="24"/>
                <w:lang w:eastAsia="ru-RU"/>
              </w:rPr>
            </w:pPr>
          </w:p>
        </w:tc>
        <w:tc>
          <w:tcPr>
            <w:tcW w:w="7542" w:type="dxa"/>
            <w:tcBorders>
              <w:left w:val="single" w:sz="4" w:space="0" w:color="000000"/>
              <w:bottom w:val="single" w:sz="4" w:space="0" w:color="000000"/>
            </w:tcBorders>
            <w:shd w:val="clear" w:color="auto" w:fill="FFFFFF"/>
            <w:vAlign w:val="center"/>
          </w:tcPr>
          <w:p w:rsidR="00182A0A" w:rsidRPr="00182A0A" w:rsidRDefault="00182A0A" w:rsidP="00182A0A">
            <w:pPr>
              <w:suppressAutoHyphens/>
              <w:spacing w:after="0" w:line="240" w:lineRule="auto"/>
              <w:ind w:left="-142"/>
              <w:rPr>
                <w:rFonts w:ascii="Times New Roman" w:eastAsia="Times New Roman" w:hAnsi="Times New Roman"/>
                <w:b/>
                <w:sz w:val="24"/>
                <w:szCs w:val="24"/>
                <w:lang w:val="uk-UA" w:eastAsia="zh-CN"/>
              </w:rPr>
            </w:pPr>
            <w:r w:rsidRPr="00182A0A">
              <w:rPr>
                <w:rFonts w:ascii="Times New Roman" w:eastAsia="Times New Roman" w:hAnsi="Times New Roman"/>
                <w:b/>
                <w:sz w:val="24"/>
                <w:szCs w:val="24"/>
                <w:lang w:val="uk-UA" w:eastAsia="zh-CN"/>
              </w:rPr>
              <w:t>Всього</w:t>
            </w:r>
          </w:p>
        </w:tc>
        <w:tc>
          <w:tcPr>
            <w:tcW w:w="1232" w:type="dxa"/>
            <w:tcBorders>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color w:val="000000"/>
                <w:sz w:val="24"/>
                <w:szCs w:val="24"/>
                <w:lang w:eastAsia="ru-RU"/>
              </w:rPr>
              <w:t xml:space="preserve"> </w:t>
            </w:r>
            <w:r w:rsidRPr="00182A0A">
              <w:rPr>
                <w:rFonts w:ascii="Times New Roman" w:eastAsia="Arial" w:hAnsi="Times New Roman"/>
                <w:b/>
                <w:color w:val="000000"/>
                <w:sz w:val="24"/>
                <w:szCs w:val="24"/>
                <w:lang w:eastAsia="ru-RU"/>
              </w:rPr>
              <w:t xml:space="preserve">шт.                </w:t>
            </w:r>
          </w:p>
        </w:tc>
        <w:tc>
          <w:tcPr>
            <w:tcW w:w="938" w:type="dxa"/>
            <w:tcBorders>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b/>
                <w:color w:val="000000"/>
                <w:sz w:val="24"/>
                <w:szCs w:val="24"/>
                <w:lang w:eastAsia="ru-RU"/>
              </w:rPr>
            </w:pPr>
            <w:r w:rsidRPr="00182A0A">
              <w:rPr>
                <w:rFonts w:ascii="Times New Roman" w:eastAsia="Arial" w:hAnsi="Times New Roman"/>
                <w:b/>
                <w:color w:val="000000"/>
                <w:sz w:val="24"/>
                <w:szCs w:val="24"/>
                <w:lang w:val="uk-UA" w:eastAsia="ru-RU"/>
              </w:rPr>
              <w:t>4</w:t>
            </w:r>
            <w:r w:rsidRPr="00182A0A">
              <w:rPr>
                <w:rFonts w:ascii="Times New Roman" w:eastAsia="Arial" w:hAnsi="Times New Roman"/>
                <w:b/>
                <w:color w:val="000000"/>
                <w:sz w:val="24"/>
                <w:szCs w:val="24"/>
                <w:lang w:eastAsia="ru-RU"/>
              </w:rPr>
              <w:t>7</w:t>
            </w:r>
          </w:p>
        </w:tc>
      </w:tr>
    </w:tbl>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jc w:val="both"/>
        <w:rPr>
          <w:rFonts w:ascii="Times New Roman" w:eastAsia="Arial" w:hAnsi="Times New Roman"/>
          <w:color w:val="000000"/>
          <w:sz w:val="24"/>
          <w:szCs w:val="24"/>
          <w:lang w:eastAsia="ru-RU"/>
        </w:rPr>
      </w:pPr>
      <w:r w:rsidRPr="00182A0A">
        <w:rPr>
          <w:rFonts w:ascii="Times New Roman" w:eastAsia="Arial" w:hAnsi="Times New Roman"/>
          <w:b/>
          <w:color w:val="000000"/>
          <w:sz w:val="24"/>
          <w:szCs w:val="24"/>
          <w:lang w:eastAsia="ru-RU"/>
        </w:rPr>
        <w:t xml:space="preserve">Місце доставки та адреса: Жашківський ліцей </w:t>
      </w:r>
      <w:r w:rsidRPr="00182A0A">
        <w:rPr>
          <w:rFonts w:ascii="Times New Roman" w:eastAsia="Arial" w:hAnsi="Times New Roman"/>
          <w:b/>
          <w:color w:val="000000"/>
          <w:sz w:val="24"/>
          <w:szCs w:val="24"/>
          <w:lang w:val="uk-UA" w:eastAsia="ru-RU"/>
        </w:rPr>
        <w:t>№4</w:t>
      </w: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sz w:val="24"/>
          <w:szCs w:val="24"/>
          <w:lang w:val="uk-UA" w:eastAsia="zh-CN"/>
        </w:rPr>
        <w:t>Об’єкт розташований за адресою: вул. Городищанська, буд. 58, м. Жашків, Черкаська обл., поштовий індекс 19200</w:t>
      </w:r>
    </w:p>
    <w:p w:rsidR="00182A0A" w:rsidRPr="00182A0A" w:rsidRDefault="00182A0A" w:rsidP="00182A0A">
      <w:pPr>
        <w:suppressAutoHyphens/>
        <w:spacing w:after="0" w:line="240" w:lineRule="auto"/>
        <w:ind w:left="-142"/>
        <w:jc w:val="both"/>
        <w:rPr>
          <w:rFonts w:ascii="Times New Roman" w:hAnsi="Times New Roman"/>
          <w:b/>
          <w:sz w:val="24"/>
          <w:szCs w:val="24"/>
          <w:lang w:val="uk-UA" w:eastAsia="zh-CN"/>
        </w:rPr>
      </w:pP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b/>
          <w:sz w:val="24"/>
          <w:szCs w:val="24"/>
          <w:lang w:val="uk-UA" w:eastAsia="zh-CN"/>
        </w:rPr>
        <w:t xml:space="preserve">3. Двері металопластикові </w:t>
      </w:r>
      <w:r w:rsidRPr="00182A0A">
        <w:rPr>
          <w:rFonts w:ascii="Times New Roman" w:hAnsi="Times New Roman"/>
          <w:sz w:val="24"/>
          <w:szCs w:val="24"/>
          <w:lang w:val="uk-UA" w:eastAsia="zh-CN"/>
        </w:rPr>
        <w:t xml:space="preserve"> (заміна старих дверей на енергозберігаючі в Жашківському ліцеї №5)</w:t>
      </w:r>
    </w:p>
    <w:p w:rsidR="00182A0A" w:rsidRPr="00182A0A" w:rsidRDefault="00182A0A" w:rsidP="00182A0A">
      <w:pPr>
        <w:suppressAutoHyphens/>
        <w:spacing w:after="0" w:line="240" w:lineRule="auto"/>
        <w:ind w:left="-142"/>
        <w:jc w:val="both"/>
        <w:rPr>
          <w:rFonts w:ascii="Times New Roman" w:eastAsia="Arial" w:hAnsi="Times New Roman"/>
          <w:color w:val="000000"/>
          <w:sz w:val="24"/>
          <w:szCs w:val="24"/>
          <w:lang w:val="uk-UA" w:eastAsia="ru-RU"/>
        </w:rPr>
      </w:pPr>
    </w:p>
    <w:tbl>
      <w:tblPr>
        <w:tblW w:w="10488" w:type="dxa"/>
        <w:tblInd w:w="279" w:type="dxa"/>
        <w:tblLayout w:type="fixed"/>
        <w:tblLook w:val="0000" w:firstRow="0" w:lastRow="0" w:firstColumn="0" w:lastColumn="0" w:noHBand="0" w:noVBand="0"/>
      </w:tblPr>
      <w:tblGrid>
        <w:gridCol w:w="776"/>
        <w:gridCol w:w="7542"/>
        <w:gridCol w:w="1232"/>
        <w:gridCol w:w="938"/>
      </w:tblGrid>
      <w:tr w:rsidR="00182A0A" w:rsidRPr="00182A0A" w:rsidTr="00C27A48">
        <w:trPr>
          <w:trHeight w:val="137"/>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bCs/>
                <w:color w:val="000000"/>
                <w:sz w:val="24"/>
                <w:szCs w:val="24"/>
                <w:lang w:val="uk-UA" w:eastAsia="ru-RU"/>
              </w:rPr>
              <w:t xml:space="preserve"> </w:t>
            </w:r>
            <w:r w:rsidRPr="00182A0A">
              <w:rPr>
                <w:rFonts w:ascii="Times New Roman" w:eastAsia="Arial" w:hAnsi="Times New Roman"/>
                <w:b/>
                <w:bCs/>
                <w:color w:val="000000"/>
                <w:sz w:val="24"/>
                <w:szCs w:val="24"/>
                <w:lang w:eastAsia="ru-RU"/>
              </w:rPr>
              <w:t>п/п</w:t>
            </w: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 xml:space="preserve">Найменування продукції, повна її характеристика, </w:t>
            </w:r>
            <w:r w:rsidRPr="00182A0A">
              <w:rPr>
                <w:rFonts w:ascii="Times New Roman" w:eastAsia="Arial" w:hAnsi="Times New Roman"/>
                <w:b/>
                <w:color w:val="000000"/>
                <w:sz w:val="24"/>
                <w:szCs w:val="24"/>
                <w:lang w:eastAsia="ru-RU"/>
              </w:rPr>
              <w:t>ДЕСТ*</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Од. вим.</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Кіл-сть</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1</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Двері  металопластикові 2150*1300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1</w:t>
            </w:r>
          </w:p>
        </w:tc>
      </w:tr>
      <w:tr w:rsidR="00182A0A" w:rsidRPr="00182A0A" w:rsidTr="00C27A48">
        <w:trPr>
          <w:trHeight w:val="414"/>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napToGrid w:val="0"/>
              <w:spacing w:after="0" w:line="276" w:lineRule="auto"/>
              <w:ind w:left="-142"/>
              <w:jc w:val="center"/>
              <w:rPr>
                <w:rFonts w:ascii="Times New Roman" w:eastAsia="Arial" w:hAnsi="Times New Roman"/>
                <w:b/>
                <w:bCs/>
                <w:color w:val="000000"/>
                <w:sz w:val="24"/>
                <w:szCs w:val="24"/>
                <w:lang w:eastAsia="ru-RU"/>
              </w:rPr>
            </w:pP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uppressAutoHyphens/>
              <w:spacing w:after="0" w:line="240" w:lineRule="auto"/>
              <w:ind w:left="-142"/>
              <w:rPr>
                <w:rFonts w:ascii="Times New Roman" w:eastAsia="Times New Roman" w:hAnsi="Times New Roman"/>
                <w:b/>
                <w:sz w:val="24"/>
                <w:szCs w:val="24"/>
                <w:lang w:val="uk-UA" w:eastAsia="zh-CN"/>
              </w:rPr>
            </w:pPr>
            <w:r w:rsidRPr="00182A0A">
              <w:rPr>
                <w:rFonts w:ascii="Times New Roman" w:eastAsia="Times New Roman" w:hAnsi="Times New Roman"/>
                <w:b/>
                <w:sz w:val="24"/>
                <w:szCs w:val="24"/>
                <w:lang w:val="uk-UA" w:eastAsia="zh-CN"/>
              </w:rPr>
              <w:t>Всього</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color w:val="000000"/>
                <w:sz w:val="24"/>
                <w:szCs w:val="24"/>
                <w:lang w:eastAsia="ru-RU"/>
              </w:rPr>
              <w:t xml:space="preserve"> </w:t>
            </w:r>
            <w:r w:rsidRPr="00182A0A">
              <w:rPr>
                <w:rFonts w:ascii="Times New Roman" w:eastAsia="Arial" w:hAnsi="Times New Roman"/>
                <w:b/>
                <w:color w:val="000000"/>
                <w:sz w:val="24"/>
                <w:szCs w:val="24"/>
                <w:lang w:eastAsia="ru-RU"/>
              </w:rPr>
              <w:t xml:space="preserve">шт.                </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color w:val="000000"/>
                <w:sz w:val="24"/>
                <w:szCs w:val="24"/>
                <w:lang w:eastAsia="ru-RU"/>
              </w:rPr>
              <w:t>1</w:t>
            </w:r>
          </w:p>
        </w:tc>
      </w:tr>
    </w:tbl>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jc w:val="both"/>
        <w:rPr>
          <w:rFonts w:ascii="Times New Roman" w:eastAsia="Arial" w:hAnsi="Times New Roman"/>
          <w:b/>
          <w:bCs/>
          <w:color w:val="000000"/>
          <w:sz w:val="24"/>
          <w:szCs w:val="24"/>
          <w:lang w:val="uk-UA" w:eastAsia="ru-RU"/>
        </w:rPr>
      </w:pPr>
      <w:r w:rsidRPr="00182A0A">
        <w:rPr>
          <w:rFonts w:ascii="Times New Roman" w:eastAsia="Arial" w:hAnsi="Times New Roman"/>
          <w:b/>
          <w:color w:val="000000"/>
          <w:sz w:val="24"/>
          <w:szCs w:val="24"/>
          <w:lang w:eastAsia="ru-RU"/>
        </w:rPr>
        <w:t xml:space="preserve">Місце доставки та адреса: </w:t>
      </w:r>
      <w:r w:rsidRPr="00182A0A">
        <w:rPr>
          <w:rFonts w:ascii="Times New Roman" w:eastAsia="Arial" w:hAnsi="Times New Roman"/>
          <w:b/>
          <w:bCs/>
          <w:color w:val="000000"/>
          <w:sz w:val="24"/>
          <w:szCs w:val="24"/>
          <w:lang w:val="uk-UA" w:eastAsia="ru-RU"/>
        </w:rPr>
        <w:t xml:space="preserve">Жашківський ліцеї №5 </w:t>
      </w: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sz w:val="24"/>
          <w:szCs w:val="24"/>
          <w:lang w:val="uk-UA" w:eastAsia="zh-CN"/>
        </w:rPr>
        <w:t xml:space="preserve">Об’єкт розташований за адресою: вул. </w:t>
      </w:r>
      <w:r w:rsidRPr="00182A0A">
        <w:rPr>
          <w:rFonts w:ascii="Times New Roman" w:hAnsi="Times New Roman"/>
          <w:sz w:val="24"/>
          <w:szCs w:val="24"/>
          <w:lang w:eastAsia="zh-CN"/>
        </w:rPr>
        <w:t>Княгині Ольги</w:t>
      </w:r>
      <w:r w:rsidRPr="00182A0A">
        <w:rPr>
          <w:rFonts w:ascii="Times New Roman" w:hAnsi="Times New Roman"/>
          <w:sz w:val="24"/>
          <w:szCs w:val="24"/>
          <w:lang w:val="uk-UA" w:eastAsia="zh-CN"/>
        </w:rPr>
        <w:t>, буд.41, м. Жашків, Черкаська обл., поштовий індекс 19200</w:t>
      </w:r>
    </w:p>
    <w:p w:rsidR="00182A0A" w:rsidRPr="00182A0A" w:rsidRDefault="00182A0A" w:rsidP="00182A0A">
      <w:pPr>
        <w:spacing w:after="0" w:line="240" w:lineRule="auto"/>
        <w:ind w:left="-142"/>
        <w:jc w:val="center"/>
        <w:rPr>
          <w:rFonts w:ascii="Times New Roman" w:eastAsia="Times New Roman" w:hAnsi="Times New Roman"/>
          <w:sz w:val="24"/>
          <w:szCs w:val="24"/>
          <w:lang w:val="uk-UA" w:eastAsia="ru-RU"/>
        </w:rPr>
      </w:pPr>
    </w:p>
    <w:p w:rsidR="00182A0A" w:rsidRPr="00182A0A" w:rsidRDefault="00182A0A" w:rsidP="00182A0A">
      <w:pPr>
        <w:spacing w:after="0" w:line="240" w:lineRule="auto"/>
        <w:ind w:left="-142"/>
        <w:jc w:val="center"/>
        <w:rPr>
          <w:rFonts w:ascii="Times New Roman" w:eastAsia="Times New Roman" w:hAnsi="Times New Roman"/>
          <w:sz w:val="24"/>
          <w:szCs w:val="24"/>
          <w:lang w:val="uk-UA" w:eastAsia="ru-RU"/>
        </w:rPr>
      </w:pP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b/>
          <w:sz w:val="24"/>
          <w:szCs w:val="24"/>
          <w:lang w:val="uk-UA" w:eastAsia="zh-CN"/>
        </w:rPr>
        <w:t xml:space="preserve">4. Вікна та двері металопластикові </w:t>
      </w:r>
      <w:r w:rsidRPr="00182A0A">
        <w:rPr>
          <w:rFonts w:ascii="Times New Roman" w:hAnsi="Times New Roman"/>
          <w:sz w:val="24"/>
          <w:szCs w:val="24"/>
          <w:lang w:val="uk-UA" w:eastAsia="zh-CN"/>
        </w:rPr>
        <w:t xml:space="preserve"> (заміна старих вікон та дверей на енергозберігаючі в Пугачівському ліцеї)</w:t>
      </w:r>
    </w:p>
    <w:p w:rsidR="00182A0A" w:rsidRPr="00182A0A" w:rsidRDefault="00182A0A" w:rsidP="00182A0A">
      <w:pPr>
        <w:spacing w:after="0" w:line="276" w:lineRule="auto"/>
        <w:ind w:left="-142"/>
        <w:rPr>
          <w:rFonts w:ascii="Times New Roman" w:eastAsia="Arial" w:hAnsi="Times New Roman"/>
          <w:color w:val="000000"/>
          <w:sz w:val="24"/>
          <w:szCs w:val="24"/>
          <w:lang w:val="uk-UA" w:eastAsia="ru-RU"/>
        </w:rPr>
      </w:pPr>
    </w:p>
    <w:tbl>
      <w:tblPr>
        <w:tblW w:w="10488" w:type="dxa"/>
        <w:tblInd w:w="279" w:type="dxa"/>
        <w:tblLayout w:type="fixed"/>
        <w:tblLook w:val="0000" w:firstRow="0" w:lastRow="0" w:firstColumn="0" w:lastColumn="0" w:noHBand="0" w:noVBand="0"/>
      </w:tblPr>
      <w:tblGrid>
        <w:gridCol w:w="776"/>
        <w:gridCol w:w="7542"/>
        <w:gridCol w:w="1232"/>
        <w:gridCol w:w="938"/>
      </w:tblGrid>
      <w:tr w:rsidR="00182A0A" w:rsidRPr="00182A0A" w:rsidTr="00C27A48">
        <w:trPr>
          <w:trHeight w:val="137"/>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bCs/>
                <w:color w:val="000000"/>
                <w:sz w:val="24"/>
                <w:szCs w:val="24"/>
                <w:lang w:val="uk-UA" w:eastAsia="ru-RU"/>
              </w:rPr>
              <w:t xml:space="preserve"> </w:t>
            </w:r>
            <w:r w:rsidRPr="00182A0A">
              <w:rPr>
                <w:rFonts w:ascii="Times New Roman" w:eastAsia="Arial" w:hAnsi="Times New Roman"/>
                <w:b/>
                <w:bCs/>
                <w:color w:val="000000"/>
                <w:sz w:val="24"/>
                <w:szCs w:val="24"/>
                <w:lang w:eastAsia="ru-RU"/>
              </w:rPr>
              <w:t>п/п</w:t>
            </w: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 xml:space="preserve">Найменування продукції, повна її характеристика, </w:t>
            </w:r>
            <w:r w:rsidRPr="00182A0A">
              <w:rPr>
                <w:rFonts w:ascii="Times New Roman" w:eastAsia="Arial" w:hAnsi="Times New Roman"/>
                <w:b/>
                <w:color w:val="000000"/>
                <w:sz w:val="24"/>
                <w:szCs w:val="24"/>
                <w:lang w:eastAsia="ru-RU"/>
              </w:rPr>
              <w:t>ДЕСТ*</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Од. вим.</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Кіл-сть</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1</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2250*2020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26</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2</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2250*2020 (глухе)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23</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3</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2000*1100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40" w:lineRule="auto"/>
              <w:ind w:left="-142"/>
              <w:jc w:val="center"/>
              <w:rPr>
                <w:rFonts w:ascii="UkrainianBaltica" w:eastAsia="Times New Roman" w:hAnsi="UkrainianBaltica"/>
                <w:sz w:val="20"/>
                <w:szCs w:val="20"/>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3</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4</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2000*1100 (глухе)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40" w:lineRule="auto"/>
              <w:ind w:left="-142"/>
              <w:jc w:val="center"/>
              <w:rPr>
                <w:rFonts w:ascii="UkrainianBaltica" w:eastAsia="Times New Roman" w:hAnsi="UkrainianBaltica"/>
                <w:sz w:val="20"/>
                <w:szCs w:val="20"/>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1</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5</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Двері  металопластикові 2300*2900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1</w:t>
            </w:r>
          </w:p>
        </w:tc>
      </w:tr>
      <w:tr w:rsidR="00182A0A" w:rsidRPr="00182A0A" w:rsidTr="00C27A48">
        <w:trPr>
          <w:trHeight w:val="414"/>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napToGrid w:val="0"/>
              <w:spacing w:after="0" w:line="276" w:lineRule="auto"/>
              <w:ind w:left="-142"/>
              <w:jc w:val="center"/>
              <w:rPr>
                <w:rFonts w:ascii="Times New Roman" w:eastAsia="Arial" w:hAnsi="Times New Roman"/>
                <w:b/>
                <w:bCs/>
                <w:color w:val="000000"/>
                <w:sz w:val="24"/>
                <w:szCs w:val="24"/>
                <w:lang w:eastAsia="ru-RU"/>
              </w:rPr>
            </w:pP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uppressAutoHyphens/>
              <w:spacing w:after="0" w:line="240" w:lineRule="auto"/>
              <w:ind w:left="-142"/>
              <w:rPr>
                <w:rFonts w:ascii="Times New Roman" w:eastAsia="Times New Roman" w:hAnsi="Times New Roman"/>
                <w:b/>
                <w:sz w:val="24"/>
                <w:szCs w:val="24"/>
                <w:lang w:val="uk-UA" w:eastAsia="zh-CN"/>
              </w:rPr>
            </w:pPr>
            <w:r w:rsidRPr="00182A0A">
              <w:rPr>
                <w:rFonts w:ascii="Times New Roman" w:eastAsia="Times New Roman" w:hAnsi="Times New Roman"/>
                <w:b/>
                <w:sz w:val="24"/>
                <w:szCs w:val="24"/>
                <w:lang w:val="uk-UA" w:eastAsia="zh-CN"/>
              </w:rPr>
              <w:t>Всього</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color w:val="000000"/>
                <w:sz w:val="24"/>
                <w:szCs w:val="24"/>
                <w:lang w:eastAsia="ru-RU"/>
              </w:rPr>
              <w:t xml:space="preserve"> </w:t>
            </w:r>
            <w:r w:rsidRPr="00182A0A">
              <w:rPr>
                <w:rFonts w:ascii="Times New Roman" w:eastAsia="Arial" w:hAnsi="Times New Roman"/>
                <w:b/>
                <w:color w:val="000000"/>
                <w:sz w:val="24"/>
                <w:szCs w:val="24"/>
                <w:lang w:eastAsia="ru-RU"/>
              </w:rPr>
              <w:t xml:space="preserve">шт.                </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color w:val="000000"/>
                <w:sz w:val="24"/>
                <w:szCs w:val="24"/>
                <w:lang w:eastAsia="ru-RU"/>
              </w:rPr>
              <w:t>54</w:t>
            </w:r>
          </w:p>
        </w:tc>
      </w:tr>
    </w:tbl>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jc w:val="both"/>
        <w:rPr>
          <w:rFonts w:ascii="Times New Roman" w:eastAsia="Arial" w:hAnsi="Times New Roman"/>
          <w:b/>
          <w:bCs/>
          <w:color w:val="000000"/>
          <w:sz w:val="24"/>
          <w:szCs w:val="24"/>
          <w:lang w:val="uk-UA" w:eastAsia="ru-RU"/>
        </w:rPr>
      </w:pPr>
      <w:r w:rsidRPr="00182A0A">
        <w:rPr>
          <w:rFonts w:ascii="Times New Roman" w:eastAsia="Arial" w:hAnsi="Times New Roman"/>
          <w:b/>
          <w:color w:val="000000"/>
          <w:sz w:val="24"/>
          <w:szCs w:val="24"/>
          <w:lang w:eastAsia="ru-RU"/>
        </w:rPr>
        <w:t xml:space="preserve">Місце доставки та адреса: </w:t>
      </w:r>
      <w:r w:rsidRPr="00182A0A">
        <w:rPr>
          <w:rFonts w:ascii="Times New Roman" w:eastAsia="Arial" w:hAnsi="Times New Roman"/>
          <w:b/>
          <w:bCs/>
          <w:color w:val="000000"/>
          <w:sz w:val="24"/>
          <w:szCs w:val="24"/>
          <w:lang w:val="uk-UA" w:eastAsia="ru-RU"/>
        </w:rPr>
        <w:t xml:space="preserve">Пугачівський ліцей </w:t>
      </w:r>
    </w:p>
    <w:p w:rsidR="00182A0A" w:rsidRPr="00182A0A" w:rsidRDefault="00182A0A" w:rsidP="00182A0A">
      <w:pPr>
        <w:spacing w:after="0" w:line="276" w:lineRule="auto"/>
        <w:ind w:left="-142"/>
        <w:jc w:val="both"/>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val="uk-UA" w:eastAsia="ru-RU"/>
        </w:rPr>
        <w:t xml:space="preserve"> </w:t>
      </w:r>
      <w:r w:rsidRPr="00182A0A">
        <w:rPr>
          <w:rFonts w:ascii="Times New Roman" w:hAnsi="Times New Roman"/>
          <w:sz w:val="24"/>
          <w:szCs w:val="24"/>
          <w:lang w:val="uk-UA" w:eastAsia="zh-CN"/>
        </w:rPr>
        <w:t>Об’єкт розташований за адресою: вул. Центральна,76, с. Пугачівка, Уманський район,  Черкаська обл., поштовий індекс 19241</w:t>
      </w:r>
    </w:p>
    <w:p w:rsidR="00182A0A" w:rsidRPr="00182A0A" w:rsidRDefault="00182A0A" w:rsidP="00182A0A">
      <w:pPr>
        <w:spacing w:after="0" w:line="240" w:lineRule="auto"/>
        <w:ind w:left="-142"/>
        <w:jc w:val="center"/>
        <w:rPr>
          <w:rFonts w:ascii="Times New Roman" w:eastAsia="Times New Roman" w:hAnsi="Times New Roman"/>
          <w:sz w:val="24"/>
          <w:szCs w:val="24"/>
          <w:lang w:eastAsia="ru-RU"/>
        </w:rPr>
      </w:pP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b/>
          <w:sz w:val="24"/>
          <w:szCs w:val="24"/>
          <w:lang w:val="uk-UA" w:eastAsia="zh-CN"/>
        </w:rPr>
        <w:t xml:space="preserve">5. Вікна металопластикові </w:t>
      </w:r>
      <w:r w:rsidRPr="00182A0A">
        <w:rPr>
          <w:rFonts w:ascii="Times New Roman" w:hAnsi="Times New Roman"/>
          <w:sz w:val="24"/>
          <w:szCs w:val="24"/>
          <w:lang w:val="uk-UA" w:eastAsia="zh-CN"/>
        </w:rPr>
        <w:t xml:space="preserve"> (заміна старих вікон на енергозберігаючі в Скибинському ліцеї)</w:t>
      </w:r>
    </w:p>
    <w:p w:rsidR="00182A0A" w:rsidRPr="00182A0A" w:rsidRDefault="00182A0A" w:rsidP="00182A0A">
      <w:pPr>
        <w:suppressAutoHyphens/>
        <w:spacing w:after="0" w:line="240" w:lineRule="auto"/>
        <w:ind w:left="-142"/>
        <w:jc w:val="both"/>
        <w:rPr>
          <w:rFonts w:ascii="Times New Roman" w:eastAsia="Arial" w:hAnsi="Times New Roman"/>
          <w:color w:val="000000"/>
          <w:sz w:val="24"/>
          <w:szCs w:val="24"/>
          <w:lang w:val="uk-UA" w:eastAsia="ru-RU"/>
        </w:rPr>
      </w:pPr>
    </w:p>
    <w:tbl>
      <w:tblPr>
        <w:tblW w:w="10488" w:type="dxa"/>
        <w:tblInd w:w="279" w:type="dxa"/>
        <w:tblLayout w:type="fixed"/>
        <w:tblLook w:val="0000" w:firstRow="0" w:lastRow="0" w:firstColumn="0" w:lastColumn="0" w:noHBand="0" w:noVBand="0"/>
      </w:tblPr>
      <w:tblGrid>
        <w:gridCol w:w="776"/>
        <w:gridCol w:w="7542"/>
        <w:gridCol w:w="1232"/>
        <w:gridCol w:w="938"/>
      </w:tblGrid>
      <w:tr w:rsidR="00182A0A" w:rsidRPr="00182A0A" w:rsidTr="00C27A48">
        <w:trPr>
          <w:trHeight w:val="137"/>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bCs/>
                <w:color w:val="000000"/>
                <w:sz w:val="24"/>
                <w:szCs w:val="24"/>
                <w:lang w:val="uk-UA" w:eastAsia="ru-RU"/>
              </w:rPr>
              <w:t xml:space="preserve"> </w:t>
            </w:r>
            <w:r w:rsidRPr="00182A0A">
              <w:rPr>
                <w:rFonts w:ascii="Times New Roman" w:eastAsia="Arial" w:hAnsi="Times New Roman"/>
                <w:b/>
                <w:bCs/>
                <w:color w:val="000000"/>
                <w:sz w:val="24"/>
                <w:szCs w:val="24"/>
                <w:lang w:eastAsia="ru-RU"/>
              </w:rPr>
              <w:t>п/п</w:t>
            </w: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 xml:space="preserve">Найменування продукції, повна її характеристика, </w:t>
            </w:r>
            <w:r w:rsidRPr="00182A0A">
              <w:rPr>
                <w:rFonts w:ascii="Times New Roman" w:eastAsia="Arial" w:hAnsi="Times New Roman"/>
                <w:b/>
                <w:color w:val="000000"/>
                <w:sz w:val="24"/>
                <w:szCs w:val="24"/>
                <w:lang w:eastAsia="ru-RU"/>
              </w:rPr>
              <w:t>ДЕСТ*</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Од. вим.</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Кіл-сть</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1</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2100*1100 (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bCs/>
                <w:color w:val="000000"/>
                <w:sz w:val="24"/>
                <w:szCs w:val="24"/>
                <w:lang w:val="uk-UA" w:eastAsia="ru-RU"/>
              </w:rPr>
              <w:t>1</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2</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2000*1200 (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1</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3</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2000*1900 (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1</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4</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2000*1900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5</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3800*1150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6</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4000*2000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7</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1900*2000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8</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2900*2100 (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2</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9</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2900*2100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8</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10</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2900*1150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2</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11</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1900*1200 ( поворотно-відкидне ) з відкосами та москітною сіткою</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2</w:t>
            </w:r>
          </w:p>
        </w:tc>
      </w:tr>
      <w:tr w:rsidR="00182A0A" w:rsidRPr="00182A0A" w:rsidTr="00C27A48">
        <w:trPr>
          <w:trHeight w:val="529"/>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12</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1900*1200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bCs/>
                <w:color w:val="000000"/>
                <w:sz w:val="24"/>
                <w:szCs w:val="24"/>
                <w:lang w:val="uk-UA" w:eastAsia="ru-RU"/>
              </w:rPr>
            </w:pPr>
            <w:r w:rsidRPr="00182A0A">
              <w:rPr>
                <w:rFonts w:ascii="Times New Roman" w:eastAsia="Arial" w:hAnsi="Times New Roman"/>
                <w:bCs/>
                <w:color w:val="000000"/>
                <w:sz w:val="24"/>
                <w:szCs w:val="24"/>
                <w:lang w:val="uk-UA" w:eastAsia="ru-RU"/>
              </w:rPr>
              <w:t>1</w:t>
            </w:r>
          </w:p>
        </w:tc>
      </w:tr>
      <w:tr w:rsidR="00182A0A" w:rsidRPr="00182A0A" w:rsidTr="00C27A48">
        <w:trPr>
          <w:trHeight w:val="414"/>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napToGrid w:val="0"/>
              <w:spacing w:after="0" w:line="276" w:lineRule="auto"/>
              <w:ind w:left="-142"/>
              <w:jc w:val="center"/>
              <w:rPr>
                <w:rFonts w:ascii="Times New Roman" w:eastAsia="Arial" w:hAnsi="Times New Roman"/>
                <w:b/>
                <w:bCs/>
                <w:color w:val="000000"/>
                <w:sz w:val="24"/>
                <w:szCs w:val="24"/>
                <w:lang w:eastAsia="ru-RU"/>
              </w:rPr>
            </w:pP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uppressAutoHyphens/>
              <w:spacing w:after="0" w:line="240" w:lineRule="auto"/>
              <w:ind w:left="-142"/>
              <w:rPr>
                <w:rFonts w:ascii="Times New Roman" w:eastAsia="Times New Roman" w:hAnsi="Times New Roman"/>
                <w:b/>
                <w:sz w:val="24"/>
                <w:szCs w:val="24"/>
                <w:lang w:val="uk-UA" w:eastAsia="zh-CN"/>
              </w:rPr>
            </w:pPr>
            <w:r w:rsidRPr="00182A0A">
              <w:rPr>
                <w:rFonts w:ascii="Times New Roman" w:eastAsia="Times New Roman" w:hAnsi="Times New Roman"/>
                <w:b/>
                <w:sz w:val="24"/>
                <w:szCs w:val="24"/>
                <w:lang w:val="uk-UA" w:eastAsia="zh-CN"/>
              </w:rPr>
              <w:t>Всього</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color w:val="000000"/>
                <w:sz w:val="24"/>
                <w:szCs w:val="24"/>
                <w:lang w:eastAsia="ru-RU"/>
              </w:rPr>
              <w:t xml:space="preserve"> </w:t>
            </w:r>
            <w:r w:rsidRPr="00182A0A">
              <w:rPr>
                <w:rFonts w:ascii="Times New Roman" w:eastAsia="Arial" w:hAnsi="Times New Roman"/>
                <w:b/>
                <w:color w:val="000000"/>
                <w:sz w:val="24"/>
                <w:szCs w:val="24"/>
                <w:lang w:eastAsia="ru-RU"/>
              </w:rPr>
              <w:t xml:space="preserve">шт.                </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C27A48" w:rsidRDefault="00182A0A" w:rsidP="00182A0A">
            <w:pPr>
              <w:spacing w:after="0" w:line="276" w:lineRule="auto"/>
              <w:ind w:left="-142"/>
              <w:jc w:val="center"/>
              <w:rPr>
                <w:rFonts w:ascii="Times New Roman" w:eastAsia="Arial" w:hAnsi="Times New Roman"/>
                <w:b/>
                <w:color w:val="000000"/>
                <w:sz w:val="24"/>
                <w:szCs w:val="24"/>
                <w:lang w:val="uk-UA" w:eastAsia="ru-RU"/>
              </w:rPr>
            </w:pPr>
            <w:r w:rsidRPr="00C27A48">
              <w:rPr>
                <w:rFonts w:ascii="Times New Roman" w:eastAsia="Arial" w:hAnsi="Times New Roman"/>
                <w:b/>
                <w:color w:val="000000"/>
                <w:sz w:val="24"/>
                <w:szCs w:val="24"/>
                <w:lang w:val="uk-UA" w:eastAsia="ru-RU"/>
              </w:rPr>
              <w:t>22</w:t>
            </w:r>
          </w:p>
        </w:tc>
      </w:tr>
    </w:tbl>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jc w:val="both"/>
        <w:rPr>
          <w:rFonts w:ascii="Times New Roman" w:eastAsia="Arial" w:hAnsi="Times New Roman"/>
          <w:b/>
          <w:bCs/>
          <w:color w:val="000000"/>
          <w:sz w:val="24"/>
          <w:szCs w:val="24"/>
          <w:lang w:val="uk-UA" w:eastAsia="ru-RU"/>
        </w:rPr>
      </w:pPr>
      <w:r w:rsidRPr="00182A0A">
        <w:rPr>
          <w:rFonts w:ascii="Times New Roman" w:eastAsia="Arial" w:hAnsi="Times New Roman"/>
          <w:b/>
          <w:color w:val="000000"/>
          <w:sz w:val="24"/>
          <w:szCs w:val="24"/>
          <w:lang w:eastAsia="ru-RU"/>
        </w:rPr>
        <w:t xml:space="preserve">Місце доставки та адреса: </w:t>
      </w:r>
      <w:r w:rsidRPr="00182A0A">
        <w:rPr>
          <w:rFonts w:ascii="Times New Roman" w:eastAsia="Arial" w:hAnsi="Times New Roman"/>
          <w:b/>
          <w:bCs/>
          <w:color w:val="000000"/>
          <w:sz w:val="24"/>
          <w:szCs w:val="24"/>
          <w:lang w:val="uk-UA" w:eastAsia="ru-RU"/>
        </w:rPr>
        <w:t>Скибинський ліцей</w:t>
      </w:r>
    </w:p>
    <w:p w:rsidR="00182A0A" w:rsidRPr="00182A0A" w:rsidRDefault="00182A0A" w:rsidP="00182A0A">
      <w:pPr>
        <w:spacing w:after="0" w:line="276" w:lineRule="auto"/>
        <w:ind w:left="-142"/>
        <w:jc w:val="both"/>
        <w:rPr>
          <w:rFonts w:ascii="Times New Roman" w:hAnsi="Times New Roman"/>
          <w:sz w:val="24"/>
          <w:szCs w:val="24"/>
          <w:lang w:val="uk-UA" w:eastAsia="zh-CN"/>
        </w:rPr>
      </w:pPr>
      <w:r w:rsidRPr="00182A0A">
        <w:rPr>
          <w:rFonts w:ascii="Times New Roman" w:eastAsia="Arial" w:hAnsi="Times New Roman"/>
          <w:b/>
          <w:bCs/>
          <w:color w:val="000000"/>
          <w:sz w:val="24"/>
          <w:szCs w:val="24"/>
          <w:lang w:val="uk-UA" w:eastAsia="ru-RU"/>
        </w:rPr>
        <w:t xml:space="preserve"> </w:t>
      </w:r>
      <w:r w:rsidRPr="00182A0A">
        <w:rPr>
          <w:rFonts w:ascii="Times New Roman" w:hAnsi="Times New Roman"/>
          <w:sz w:val="24"/>
          <w:szCs w:val="24"/>
          <w:lang w:val="uk-UA" w:eastAsia="zh-CN"/>
        </w:rPr>
        <w:t xml:space="preserve">Об’єкт розташований за адресою: </w:t>
      </w:r>
      <w:r w:rsidRPr="00182A0A">
        <w:rPr>
          <w:rFonts w:ascii="Times New Roman" w:hAnsi="Times New Roman"/>
          <w:sz w:val="24"/>
          <w:szCs w:val="24"/>
          <w:lang w:eastAsia="zh-CN"/>
        </w:rPr>
        <w:t>вул. Героїв Небесної Сотні, 72</w:t>
      </w:r>
      <w:r w:rsidRPr="00182A0A">
        <w:rPr>
          <w:rFonts w:ascii="Times New Roman" w:hAnsi="Times New Roman"/>
          <w:sz w:val="24"/>
          <w:szCs w:val="24"/>
          <w:lang w:val="uk-UA" w:eastAsia="zh-CN"/>
        </w:rPr>
        <w:t>, Уманський район Черкаська обл., поштовий індекс 19210</w:t>
      </w:r>
    </w:p>
    <w:p w:rsidR="00182A0A" w:rsidRPr="00182A0A" w:rsidRDefault="00182A0A" w:rsidP="00182A0A">
      <w:pPr>
        <w:spacing w:after="0" w:line="240" w:lineRule="auto"/>
        <w:ind w:left="-142"/>
        <w:jc w:val="center"/>
        <w:rPr>
          <w:rFonts w:ascii="Times New Roman" w:eastAsia="Times New Roman" w:hAnsi="Times New Roman"/>
          <w:sz w:val="24"/>
          <w:szCs w:val="24"/>
          <w:lang w:val="uk-UA" w:eastAsia="ru-RU"/>
        </w:rPr>
      </w:pP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b/>
          <w:sz w:val="24"/>
          <w:szCs w:val="24"/>
          <w:lang w:val="uk-UA" w:eastAsia="zh-CN"/>
        </w:rPr>
        <w:t xml:space="preserve">6.Вікна металопластикові </w:t>
      </w:r>
      <w:r w:rsidRPr="00182A0A">
        <w:rPr>
          <w:rFonts w:ascii="Times New Roman" w:hAnsi="Times New Roman"/>
          <w:sz w:val="24"/>
          <w:szCs w:val="24"/>
          <w:lang w:val="uk-UA" w:eastAsia="zh-CN"/>
        </w:rPr>
        <w:t>(заміна старих вікон  на енергозберігаючі в Тетерівському ліцеї)</w:t>
      </w: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p>
    <w:tbl>
      <w:tblPr>
        <w:tblW w:w="10488" w:type="dxa"/>
        <w:tblInd w:w="279" w:type="dxa"/>
        <w:tblLayout w:type="fixed"/>
        <w:tblLook w:val="0000" w:firstRow="0" w:lastRow="0" w:firstColumn="0" w:lastColumn="0" w:noHBand="0" w:noVBand="0"/>
      </w:tblPr>
      <w:tblGrid>
        <w:gridCol w:w="776"/>
        <w:gridCol w:w="7542"/>
        <w:gridCol w:w="1232"/>
        <w:gridCol w:w="938"/>
      </w:tblGrid>
      <w:tr w:rsidR="00182A0A" w:rsidRPr="00182A0A" w:rsidTr="00C27A48">
        <w:trPr>
          <w:trHeight w:val="137"/>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п/п</w:t>
            </w: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 xml:space="preserve">Найменування продукції, повна її характеристика, </w:t>
            </w:r>
            <w:r w:rsidRPr="00182A0A">
              <w:rPr>
                <w:rFonts w:ascii="Times New Roman" w:eastAsia="Arial" w:hAnsi="Times New Roman"/>
                <w:b/>
                <w:color w:val="000000"/>
                <w:sz w:val="24"/>
                <w:szCs w:val="24"/>
                <w:lang w:eastAsia="ru-RU"/>
              </w:rPr>
              <w:t>ДЕСТ*</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Од. вим.</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Кіл-сть</w:t>
            </w:r>
          </w:p>
        </w:tc>
      </w:tr>
      <w:tr w:rsidR="00182A0A" w:rsidRPr="00182A0A" w:rsidTr="00C27A48">
        <w:trPr>
          <w:trHeight w:val="681"/>
        </w:trPr>
        <w:tc>
          <w:tcPr>
            <w:tcW w:w="776" w:type="dxa"/>
            <w:tcBorders>
              <w:top w:val="single" w:sz="4" w:space="0" w:color="000000"/>
              <w:left w:val="single" w:sz="4" w:space="0" w:color="000000"/>
              <w:bottom w:val="single" w:sz="4" w:space="0" w:color="auto"/>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1</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1900*1900 ( поворотно-відкидне ) з відкосами та москітною сіткою</w:t>
            </w:r>
          </w:p>
        </w:tc>
        <w:tc>
          <w:tcPr>
            <w:tcW w:w="1232" w:type="dxa"/>
            <w:tcBorders>
              <w:top w:val="single" w:sz="4" w:space="0" w:color="000000"/>
              <w:left w:val="single" w:sz="4" w:space="0" w:color="000000"/>
              <w:bottom w:val="single" w:sz="4" w:space="0" w:color="auto"/>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10</w:t>
            </w:r>
          </w:p>
        </w:tc>
      </w:tr>
      <w:tr w:rsidR="00182A0A" w:rsidRPr="00182A0A" w:rsidTr="00C27A48">
        <w:trPr>
          <w:trHeight w:val="681"/>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2</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1900*1900 ( глухе ) з відкосами</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auto"/>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19</w:t>
            </w:r>
          </w:p>
        </w:tc>
      </w:tr>
      <w:tr w:rsidR="00182A0A" w:rsidRPr="00182A0A" w:rsidTr="00C27A48">
        <w:trPr>
          <w:trHeight w:val="681"/>
        </w:trPr>
        <w:tc>
          <w:tcPr>
            <w:tcW w:w="776" w:type="dxa"/>
            <w:tcBorders>
              <w:top w:val="single" w:sz="4" w:space="0" w:color="auto"/>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3</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1900*2200 ( поворотно-відкидне ) з відкосами та москітною сіткою</w:t>
            </w:r>
          </w:p>
        </w:tc>
        <w:tc>
          <w:tcPr>
            <w:tcW w:w="1232" w:type="dxa"/>
            <w:tcBorders>
              <w:top w:val="single" w:sz="4" w:space="0" w:color="auto"/>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3</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4</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1900*2200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9</w:t>
            </w:r>
          </w:p>
        </w:tc>
      </w:tr>
      <w:tr w:rsidR="00182A0A" w:rsidRPr="00182A0A" w:rsidTr="00C27A48">
        <w:trPr>
          <w:trHeight w:val="681"/>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5</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4000*1900 ( глухе ) з відкосами</w:t>
            </w:r>
          </w:p>
        </w:tc>
        <w:tc>
          <w:tcPr>
            <w:tcW w:w="1232" w:type="dxa"/>
            <w:tcBorders>
              <w:top w:val="single" w:sz="4" w:space="0" w:color="000000"/>
              <w:left w:val="single" w:sz="4" w:space="0" w:color="000000"/>
              <w:bottom w:val="single" w:sz="4" w:space="0" w:color="000000"/>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6</w:t>
            </w:r>
          </w:p>
        </w:tc>
      </w:tr>
      <w:tr w:rsidR="00182A0A" w:rsidRPr="00182A0A" w:rsidTr="00C27A48">
        <w:trPr>
          <w:trHeight w:val="414"/>
        </w:trPr>
        <w:tc>
          <w:tcPr>
            <w:tcW w:w="776" w:type="dxa"/>
            <w:tcBorders>
              <w:left w:val="single" w:sz="4" w:space="0" w:color="000000"/>
              <w:bottom w:val="single" w:sz="4" w:space="0" w:color="000000"/>
            </w:tcBorders>
            <w:shd w:val="clear" w:color="auto" w:fill="FFFFFF"/>
            <w:vAlign w:val="center"/>
          </w:tcPr>
          <w:p w:rsidR="00182A0A" w:rsidRPr="00182A0A" w:rsidRDefault="00182A0A" w:rsidP="00182A0A">
            <w:pPr>
              <w:snapToGrid w:val="0"/>
              <w:spacing w:after="0" w:line="276" w:lineRule="auto"/>
              <w:ind w:left="-142"/>
              <w:jc w:val="center"/>
              <w:rPr>
                <w:rFonts w:ascii="Times New Roman" w:eastAsia="Arial" w:hAnsi="Times New Roman"/>
                <w:b/>
                <w:bCs/>
                <w:color w:val="000000"/>
                <w:sz w:val="24"/>
                <w:szCs w:val="24"/>
                <w:lang w:eastAsia="ru-RU"/>
              </w:rPr>
            </w:pPr>
          </w:p>
        </w:tc>
        <w:tc>
          <w:tcPr>
            <w:tcW w:w="7542" w:type="dxa"/>
            <w:tcBorders>
              <w:top w:val="single" w:sz="4" w:space="0" w:color="auto"/>
              <w:left w:val="single" w:sz="4" w:space="0" w:color="000000"/>
              <w:bottom w:val="single" w:sz="4" w:space="0" w:color="000000"/>
            </w:tcBorders>
            <w:shd w:val="clear" w:color="auto" w:fill="FFFFFF"/>
            <w:vAlign w:val="center"/>
          </w:tcPr>
          <w:p w:rsidR="00182A0A" w:rsidRPr="00182A0A" w:rsidRDefault="00182A0A" w:rsidP="00182A0A">
            <w:pPr>
              <w:suppressAutoHyphens/>
              <w:spacing w:after="0" w:line="240" w:lineRule="auto"/>
              <w:ind w:left="-142"/>
              <w:rPr>
                <w:rFonts w:ascii="Times New Roman" w:eastAsia="Times New Roman" w:hAnsi="Times New Roman"/>
                <w:b/>
                <w:sz w:val="24"/>
                <w:szCs w:val="24"/>
                <w:lang w:val="uk-UA" w:eastAsia="zh-CN"/>
              </w:rPr>
            </w:pPr>
            <w:r w:rsidRPr="00182A0A">
              <w:rPr>
                <w:rFonts w:ascii="Times New Roman" w:eastAsia="Times New Roman" w:hAnsi="Times New Roman"/>
                <w:b/>
                <w:sz w:val="24"/>
                <w:szCs w:val="24"/>
                <w:lang w:val="uk-UA" w:eastAsia="zh-CN"/>
              </w:rPr>
              <w:t>Всього</w:t>
            </w:r>
          </w:p>
        </w:tc>
        <w:tc>
          <w:tcPr>
            <w:tcW w:w="1232" w:type="dxa"/>
            <w:tcBorders>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color w:val="000000"/>
                <w:sz w:val="24"/>
                <w:szCs w:val="24"/>
                <w:lang w:eastAsia="ru-RU"/>
              </w:rPr>
              <w:t xml:space="preserve"> </w:t>
            </w:r>
            <w:r w:rsidRPr="00182A0A">
              <w:rPr>
                <w:rFonts w:ascii="Times New Roman" w:eastAsia="Arial" w:hAnsi="Times New Roman"/>
                <w:b/>
                <w:color w:val="000000"/>
                <w:sz w:val="24"/>
                <w:szCs w:val="24"/>
                <w:lang w:eastAsia="ru-RU"/>
              </w:rPr>
              <w:t xml:space="preserve">шт.                </w:t>
            </w:r>
          </w:p>
        </w:tc>
        <w:tc>
          <w:tcPr>
            <w:tcW w:w="938" w:type="dxa"/>
            <w:tcBorders>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b/>
                <w:color w:val="000000"/>
                <w:sz w:val="24"/>
                <w:szCs w:val="24"/>
                <w:lang w:val="uk-UA" w:eastAsia="ru-RU"/>
              </w:rPr>
            </w:pPr>
            <w:r w:rsidRPr="00182A0A">
              <w:rPr>
                <w:rFonts w:ascii="Times New Roman" w:eastAsia="Arial" w:hAnsi="Times New Roman"/>
                <w:b/>
                <w:color w:val="000000"/>
                <w:sz w:val="24"/>
                <w:szCs w:val="24"/>
                <w:lang w:val="uk-UA" w:eastAsia="ru-RU"/>
              </w:rPr>
              <w:t>47</w:t>
            </w:r>
          </w:p>
        </w:tc>
      </w:tr>
    </w:tbl>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jc w:val="both"/>
        <w:rPr>
          <w:rFonts w:ascii="Times New Roman" w:eastAsia="Arial" w:hAnsi="Times New Roman"/>
          <w:color w:val="000000"/>
          <w:sz w:val="24"/>
          <w:szCs w:val="24"/>
          <w:lang w:val="uk-UA" w:eastAsia="ru-RU"/>
        </w:rPr>
      </w:pPr>
      <w:r w:rsidRPr="00182A0A">
        <w:rPr>
          <w:rFonts w:ascii="Times New Roman" w:eastAsia="Arial" w:hAnsi="Times New Roman"/>
          <w:b/>
          <w:color w:val="000000"/>
          <w:sz w:val="24"/>
          <w:szCs w:val="24"/>
          <w:lang w:eastAsia="ru-RU"/>
        </w:rPr>
        <w:t xml:space="preserve">Місце доставки та адреса: </w:t>
      </w:r>
      <w:r w:rsidRPr="00182A0A">
        <w:rPr>
          <w:rFonts w:ascii="Times New Roman" w:eastAsia="Arial" w:hAnsi="Times New Roman"/>
          <w:b/>
          <w:color w:val="000000"/>
          <w:sz w:val="24"/>
          <w:szCs w:val="24"/>
          <w:lang w:val="uk-UA" w:eastAsia="ru-RU"/>
        </w:rPr>
        <w:t>Тетерівський ліцей</w:t>
      </w:r>
    </w:p>
    <w:p w:rsidR="00182A0A" w:rsidRPr="00182A0A" w:rsidRDefault="00182A0A" w:rsidP="00182A0A">
      <w:pPr>
        <w:suppressAutoHyphens/>
        <w:spacing w:after="0" w:line="240" w:lineRule="auto"/>
        <w:ind w:left="-142"/>
        <w:jc w:val="both"/>
        <w:rPr>
          <w:rFonts w:ascii="Times New Roman" w:hAnsi="Times New Roman"/>
          <w:b/>
          <w:sz w:val="24"/>
          <w:szCs w:val="24"/>
          <w:lang w:val="uk-UA" w:eastAsia="zh-CN"/>
        </w:rPr>
      </w:pPr>
      <w:r w:rsidRPr="00182A0A">
        <w:rPr>
          <w:rFonts w:ascii="Times New Roman" w:hAnsi="Times New Roman"/>
          <w:sz w:val="24"/>
          <w:szCs w:val="24"/>
          <w:lang w:eastAsia="zh-CN"/>
        </w:rPr>
        <w:t>Об’єкт розташований за адресою: вул. Незалежності, 3</w:t>
      </w:r>
      <w:r w:rsidRPr="00182A0A">
        <w:rPr>
          <w:rFonts w:ascii="Times New Roman" w:hAnsi="Times New Roman"/>
          <w:sz w:val="24"/>
          <w:szCs w:val="24"/>
          <w:lang w:val="uk-UA" w:eastAsia="zh-CN"/>
        </w:rPr>
        <w:t xml:space="preserve">, </w:t>
      </w:r>
      <w:r w:rsidRPr="00182A0A">
        <w:rPr>
          <w:rFonts w:ascii="Times New Roman" w:hAnsi="Times New Roman"/>
          <w:sz w:val="24"/>
          <w:szCs w:val="24"/>
          <w:lang w:eastAsia="zh-CN"/>
        </w:rPr>
        <w:t xml:space="preserve">с. </w:t>
      </w:r>
      <w:r w:rsidRPr="00182A0A">
        <w:rPr>
          <w:rFonts w:ascii="Times New Roman" w:hAnsi="Times New Roman"/>
          <w:sz w:val="24"/>
          <w:szCs w:val="24"/>
          <w:lang w:val="uk-UA" w:eastAsia="zh-CN"/>
        </w:rPr>
        <w:t>Тетерівка</w:t>
      </w:r>
      <w:r w:rsidRPr="00182A0A">
        <w:rPr>
          <w:rFonts w:ascii="Times New Roman" w:hAnsi="Times New Roman"/>
          <w:sz w:val="24"/>
          <w:szCs w:val="24"/>
          <w:lang w:eastAsia="zh-CN"/>
        </w:rPr>
        <w:t>, Уманський район, Черкаська обл., поштовий індекс 19214</w:t>
      </w:r>
    </w:p>
    <w:p w:rsidR="00182A0A" w:rsidRPr="00182A0A" w:rsidRDefault="00182A0A" w:rsidP="00182A0A">
      <w:pPr>
        <w:spacing w:after="0" w:line="240" w:lineRule="auto"/>
        <w:ind w:left="-142"/>
        <w:rPr>
          <w:rFonts w:eastAsia="Times New Roman"/>
          <w:sz w:val="20"/>
          <w:szCs w:val="20"/>
          <w:lang w:val="uk-UA" w:eastAsia="ru-RU"/>
        </w:rPr>
      </w:pP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r w:rsidRPr="00182A0A">
        <w:rPr>
          <w:rFonts w:ascii="Times New Roman" w:hAnsi="Times New Roman"/>
          <w:b/>
          <w:sz w:val="24"/>
          <w:szCs w:val="24"/>
          <w:lang w:val="uk-UA" w:eastAsia="zh-CN"/>
        </w:rPr>
        <w:t xml:space="preserve">7.Вікна металопластикові </w:t>
      </w:r>
      <w:r w:rsidRPr="00182A0A">
        <w:rPr>
          <w:rFonts w:ascii="Times New Roman" w:hAnsi="Times New Roman"/>
          <w:sz w:val="24"/>
          <w:szCs w:val="24"/>
          <w:lang w:val="uk-UA" w:eastAsia="zh-CN"/>
        </w:rPr>
        <w:t>(заміна старих вікон  на енергозберігаючі в Вороненському ліцеї)</w:t>
      </w:r>
    </w:p>
    <w:p w:rsidR="00182A0A" w:rsidRPr="00182A0A" w:rsidRDefault="00182A0A" w:rsidP="00182A0A">
      <w:pPr>
        <w:suppressAutoHyphens/>
        <w:spacing w:after="0" w:line="240" w:lineRule="auto"/>
        <w:ind w:left="-142"/>
        <w:jc w:val="both"/>
        <w:rPr>
          <w:rFonts w:ascii="Times New Roman" w:hAnsi="Times New Roman"/>
          <w:sz w:val="24"/>
          <w:szCs w:val="24"/>
          <w:lang w:val="uk-UA" w:eastAsia="zh-CN"/>
        </w:rPr>
      </w:pPr>
    </w:p>
    <w:tbl>
      <w:tblPr>
        <w:tblW w:w="10488" w:type="dxa"/>
        <w:tblInd w:w="279" w:type="dxa"/>
        <w:tblLayout w:type="fixed"/>
        <w:tblLook w:val="0000" w:firstRow="0" w:lastRow="0" w:firstColumn="0" w:lastColumn="0" w:noHBand="0" w:noVBand="0"/>
      </w:tblPr>
      <w:tblGrid>
        <w:gridCol w:w="776"/>
        <w:gridCol w:w="7542"/>
        <w:gridCol w:w="1232"/>
        <w:gridCol w:w="938"/>
      </w:tblGrid>
      <w:tr w:rsidR="00182A0A" w:rsidRPr="00182A0A" w:rsidTr="00C27A48">
        <w:trPr>
          <w:trHeight w:val="137"/>
        </w:trPr>
        <w:tc>
          <w:tcPr>
            <w:tcW w:w="776"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п/п</w:t>
            </w:r>
          </w:p>
        </w:tc>
        <w:tc>
          <w:tcPr>
            <w:tcW w:w="754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 xml:space="preserve">Найменування продукції, повна її характеристика, </w:t>
            </w:r>
            <w:r w:rsidRPr="00182A0A">
              <w:rPr>
                <w:rFonts w:ascii="Times New Roman" w:eastAsia="Arial" w:hAnsi="Times New Roman"/>
                <w:b/>
                <w:color w:val="000000"/>
                <w:sz w:val="24"/>
                <w:szCs w:val="24"/>
                <w:lang w:eastAsia="ru-RU"/>
              </w:rPr>
              <w:t>ДЕСТ*</w:t>
            </w:r>
          </w:p>
        </w:tc>
        <w:tc>
          <w:tcPr>
            <w:tcW w:w="1232" w:type="dxa"/>
            <w:tcBorders>
              <w:top w:val="single" w:sz="4" w:space="0" w:color="000000"/>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Од. вим.</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b/>
                <w:bCs/>
                <w:color w:val="000000"/>
                <w:sz w:val="24"/>
                <w:szCs w:val="24"/>
                <w:lang w:eastAsia="ru-RU"/>
              </w:rPr>
              <w:t>Кіл-сть</w:t>
            </w:r>
          </w:p>
        </w:tc>
      </w:tr>
      <w:tr w:rsidR="00182A0A" w:rsidRPr="00182A0A" w:rsidTr="00C27A48">
        <w:trPr>
          <w:trHeight w:val="681"/>
        </w:trPr>
        <w:tc>
          <w:tcPr>
            <w:tcW w:w="776" w:type="dxa"/>
            <w:tcBorders>
              <w:top w:val="single" w:sz="4" w:space="0" w:color="000000"/>
              <w:left w:val="single" w:sz="4" w:space="0" w:color="000000"/>
              <w:bottom w:val="single" w:sz="4" w:space="0" w:color="auto"/>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1</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3200*1750 ( поворотно-відкидне ) з відкосами та москітною сіткою</w:t>
            </w:r>
          </w:p>
        </w:tc>
        <w:tc>
          <w:tcPr>
            <w:tcW w:w="1232" w:type="dxa"/>
            <w:tcBorders>
              <w:top w:val="single" w:sz="4" w:space="0" w:color="000000"/>
              <w:left w:val="single" w:sz="4" w:space="0" w:color="000000"/>
              <w:bottom w:val="single" w:sz="4" w:space="0" w:color="auto"/>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4</w:t>
            </w:r>
          </w:p>
        </w:tc>
      </w:tr>
      <w:tr w:rsidR="00182A0A" w:rsidRPr="00182A0A" w:rsidTr="00C27A48">
        <w:trPr>
          <w:trHeight w:val="681"/>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Arial" w:hAnsi="Times New Roman"/>
                <w:color w:val="000000"/>
                <w:sz w:val="24"/>
                <w:szCs w:val="24"/>
                <w:lang w:eastAsia="ru-RU"/>
              </w:rPr>
              <w:t>2</w:t>
            </w:r>
          </w:p>
        </w:tc>
        <w:tc>
          <w:tcPr>
            <w:tcW w:w="7542" w:type="dxa"/>
            <w:tcBorders>
              <w:top w:val="single" w:sz="4" w:space="0" w:color="000000"/>
              <w:left w:val="single" w:sz="4" w:space="0" w:color="000000"/>
              <w:bottom w:val="single" w:sz="4" w:space="0" w:color="000000"/>
            </w:tcBorders>
            <w:shd w:val="clear" w:color="auto" w:fill="auto"/>
          </w:tcPr>
          <w:p w:rsidR="00182A0A" w:rsidRPr="00182A0A" w:rsidRDefault="00182A0A" w:rsidP="00182A0A">
            <w:pPr>
              <w:suppressAutoHyphens/>
              <w:spacing w:after="120" w:line="240" w:lineRule="auto"/>
              <w:ind w:left="-142"/>
              <w:rPr>
                <w:rFonts w:ascii="Times New Roman" w:eastAsia="Times New Roman" w:hAnsi="Times New Roman"/>
                <w:sz w:val="24"/>
                <w:szCs w:val="24"/>
                <w:lang w:val="uk-UA" w:eastAsia="zh-CN"/>
              </w:rPr>
            </w:pPr>
            <w:r w:rsidRPr="00182A0A">
              <w:rPr>
                <w:rFonts w:ascii="Times New Roman" w:eastAsia="Times New Roman" w:hAnsi="Times New Roman"/>
                <w:sz w:val="24"/>
                <w:szCs w:val="24"/>
                <w:lang w:val="uk-UA" w:eastAsia="zh-CN"/>
              </w:rPr>
              <w:t>Вікно металопластикове 3200*1750 ( глухе ) з відкосами</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182A0A" w:rsidRPr="00182A0A" w:rsidRDefault="00182A0A" w:rsidP="00182A0A">
            <w:pPr>
              <w:spacing w:after="0" w:line="276" w:lineRule="auto"/>
              <w:ind w:left="-142"/>
              <w:jc w:val="center"/>
              <w:rPr>
                <w:rFonts w:ascii="Times New Roman" w:eastAsia="Arial" w:hAnsi="Times New Roman"/>
                <w:bCs/>
                <w:color w:val="000000"/>
                <w:sz w:val="24"/>
                <w:szCs w:val="24"/>
                <w:lang w:eastAsia="ru-RU"/>
              </w:rPr>
            </w:pPr>
            <w:r w:rsidRPr="00182A0A">
              <w:rPr>
                <w:rFonts w:ascii="Times New Roman" w:eastAsia="Arial" w:hAnsi="Times New Roman"/>
                <w:bCs/>
                <w:color w:val="000000"/>
                <w:sz w:val="24"/>
                <w:szCs w:val="24"/>
                <w:lang w:eastAsia="ru-RU"/>
              </w:rPr>
              <w:t>шт.</w:t>
            </w:r>
          </w:p>
        </w:tc>
        <w:tc>
          <w:tcPr>
            <w:tcW w:w="938" w:type="dxa"/>
            <w:tcBorders>
              <w:top w:val="single" w:sz="4" w:space="0" w:color="000000"/>
              <w:left w:val="single" w:sz="4" w:space="0" w:color="auto"/>
              <w:bottom w:val="single" w:sz="4" w:space="0" w:color="000000"/>
              <w:right w:val="single" w:sz="4" w:space="0" w:color="000000"/>
            </w:tcBorders>
            <w:shd w:val="clear" w:color="auto" w:fill="FFFFFF"/>
            <w:vAlign w:val="center"/>
          </w:tcPr>
          <w:p w:rsidR="00182A0A" w:rsidRPr="00182A0A" w:rsidRDefault="00182A0A" w:rsidP="00182A0A">
            <w:pPr>
              <w:autoSpaceDE w:val="0"/>
              <w:spacing w:after="0" w:line="276" w:lineRule="auto"/>
              <w:ind w:left="-142"/>
              <w:jc w:val="center"/>
              <w:rPr>
                <w:rFonts w:ascii="Times New Roman" w:eastAsia="Arial" w:hAnsi="Times New Roman"/>
                <w:color w:val="000000"/>
                <w:sz w:val="24"/>
                <w:szCs w:val="24"/>
                <w:lang w:val="uk-UA" w:eastAsia="ru-RU"/>
              </w:rPr>
            </w:pPr>
            <w:r w:rsidRPr="00182A0A">
              <w:rPr>
                <w:rFonts w:ascii="Times New Roman" w:eastAsia="Arial" w:hAnsi="Times New Roman"/>
                <w:color w:val="000000"/>
                <w:sz w:val="24"/>
                <w:szCs w:val="24"/>
                <w:lang w:val="uk-UA" w:eastAsia="ru-RU"/>
              </w:rPr>
              <w:t>12</w:t>
            </w:r>
          </w:p>
        </w:tc>
      </w:tr>
      <w:tr w:rsidR="00182A0A" w:rsidRPr="00182A0A" w:rsidTr="00C27A48">
        <w:trPr>
          <w:trHeight w:val="414"/>
        </w:trPr>
        <w:tc>
          <w:tcPr>
            <w:tcW w:w="776" w:type="dxa"/>
            <w:tcBorders>
              <w:left w:val="single" w:sz="4" w:space="0" w:color="000000"/>
              <w:bottom w:val="single" w:sz="4" w:space="0" w:color="000000"/>
            </w:tcBorders>
            <w:shd w:val="clear" w:color="auto" w:fill="FFFFFF"/>
            <w:vAlign w:val="center"/>
          </w:tcPr>
          <w:p w:rsidR="00182A0A" w:rsidRPr="00182A0A" w:rsidRDefault="00182A0A" w:rsidP="00182A0A">
            <w:pPr>
              <w:snapToGrid w:val="0"/>
              <w:spacing w:after="0" w:line="276" w:lineRule="auto"/>
              <w:ind w:left="-142"/>
              <w:jc w:val="center"/>
              <w:rPr>
                <w:rFonts w:ascii="Times New Roman" w:eastAsia="Arial" w:hAnsi="Times New Roman"/>
                <w:b/>
                <w:bCs/>
                <w:color w:val="000000"/>
                <w:sz w:val="24"/>
                <w:szCs w:val="24"/>
                <w:lang w:eastAsia="ru-RU"/>
              </w:rPr>
            </w:pPr>
          </w:p>
        </w:tc>
        <w:tc>
          <w:tcPr>
            <w:tcW w:w="7542" w:type="dxa"/>
            <w:tcBorders>
              <w:top w:val="single" w:sz="4" w:space="0" w:color="auto"/>
              <w:left w:val="single" w:sz="4" w:space="0" w:color="000000"/>
              <w:bottom w:val="single" w:sz="4" w:space="0" w:color="000000"/>
            </w:tcBorders>
            <w:shd w:val="clear" w:color="auto" w:fill="FFFFFF"/>
            <w:vAlign w:val="center"/>
          </w:tcPr>
          <w:p w:rsidR="00182A0A" w:rsidRPr="00182A0A" w:rsidRDefault="00182A0A" w:rsidP="00182A0A">
            <w:pPr>
              <w:suppressAutoHyphens/>
              <w:spacing w:after="0" w:line="240" w:lineRule="auto"/>
              <w:ind w:left="-142"/>
              <w:rPr>
                <w:rFonts w:ascii="Times New Roman" w:eastAsia="Times New Roman" w:hAnsi="Times New Roman"/>
                <w:b/>
                <w:sz w:val="24"/>
                <w:szCs w:val="24"/>
                <w:lang w:val="uk-UA" w:eastAsia="zh-CN"/>
              </w:rPr>
            </w:pPr>
            <w:r w:rsidRPr="00182A0A">
              <w:rPr>
                <w:rFonts w:ascii="Times New Roman" w:eastAsia="Times New Roman" w:hAnsi="Times New Roman"/>
                <w:b/>
                <w:sz w:val="24"/>
                <w:szCs w:val="24"/>
                <w:lang w:val="uk-UA" w:eastAsia="zh-CN"/>
              </w:rPr>
              <w:t>Всього</w:t>
            </w:r>
          </w:p>
        </w:tc>
        <w:tc>
          <w:tcPr>
            <w:tcW w:w="1232" w:type="dxa"/>
            <w:tcBorders>
              <w:left w:val="single" w:sz="4" w:space="0" w:color="000000"/>
              <w:bottom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color w:val="000000"/>
                <w:sz w:val="24"/>
                <w:szCs w:val="24"/>
                <w:lang w:eastAsia="ru-RU"/>
              </w:rPr>
            </w:pPr>
            <w:r w:rsidRPr="00182A0A">
              <w:rPr>
                <w:rFonts w:ascii="Times New Roman" w:eastAsia="Times New Roman" w:hAnsi="Times New Roman"/>
                <w:b/>
                <w:color w:val="000000"/>
                <w:sz w:val="24"/>
                <w:szCs w:val="24"/>
                <w:lang w:eastAsia="ru-RU"/>
              </w:rPr>
              <w:t xml:space="preserve"> </w:t>
            </w:r>
            <w:r w:rsidRPr="00182A0A">
              <w:rPr>
                <w:rFonts w:ascii="Times New Roman" w:eastAsia="Arial" w:hAnsi="Times New Roman"/>
                <w:b/>
                <w:color w:val="000000"/>
                <w:sz w:val="24"/>
                <w:szCs w:val="24"/>
                <w:lang w:eastAsia="ru-RU"/>
              </w:rPr>
              <w:t xml:space="preserve">шт.                </w:t>
            </w:r>
          </w:p>
        </w:tc>
        <w:tc>
          <w:tcPr>
            <w:tcW w:w="938" w:type="dxa"/>
            <w:tcBorders>
              <w:left w:val="single" w:sz="4" w:space="0" w:color="000000"/>
              <w:bottom w:val="single" w:sz="4" w:space="0" w:color="000000"/>
              <w:right w:val="single" w:sz="4" w:space="0" w:color="000000"/>
            </w:tcBorders>
            <w:shd w:val="clear" w:color="auto" w:fill="FFFFFF"/>
            <w:vAlign w:val="center"/>
          </w:tcPr>
          <w:p w:rsidR="00182A0A" w:rsidRPr="00182A0A" w:rsidRDefault="00182A0A" w:rsidP="00182A0A">
            <w:pPr>
              <w:spacing w:after="0" w:line="276" w:lineRule="auto"/>
              <w:ind w:left="-142"/>
              <w:jc w:val="center"/>
              <w:rPr>
                <w:rFonts w:ascii="Times New Roman" w:eastAsia="Arial" w:hAnsi="Times New Roman"/>
                <w:b/>
                <w:color w:val="000000"/>
                <w:sz w:val="24"/>
                <w:szCs w:val="24"/>
                <w:lang w:val="uk-UA" w:eastAsia="ru-RU"/>
              </w:rPr>
            </w:pPr>
            <w:r w:rsidRPr="00182A0A">
              <w:rPr>
                <w:rFonts w:ascii="Times New Roman" w:eastAsia="Arial" w:hAnsi="Times New Roman"/>
                <w:b/>
                <w:color w:val="000000"/>
                <w:sz w:val="24"/>
                <w:szCs w:val="24"/>
                <w:lang w:val="uk-UA" w:eastAsia="ru-RU"/>
              </w:rPr>
              <w:t>16</w:t>
            </w:r>
          </w:p>
        </w:tc>
      </w:tr>
    </w:tbl>
    <w:p w:rsidR="00182A0A" w:rsidRPr="00182A0A" w:rsidRDefault="00182A0A" w:rsidP="00182A0A">
      <w:pPr>
        <w:spacing w:after="0" w:line="276" w:lineRule="auto"/>
        <w:ind w:left="-142"/>
        <w:rPr>
          <w:rFonts w:ascii="Times New Roman" w:eastAsia="Arial" w:hAnsi="Times New Roman"/>
          <w:b/>
          <w:color w:val="000000"/>
          <w:sz w:val="24"/>
          <w:szCs w:val="24"/>
          <w:u w:val="single"/>
          <w:lang w:eastAsia="ru-RU"/>
        </w:rPr>
      </w:pPr>
    </w:p>
    <w:p w:rsidR="00182A0A" w:rsidRPr="00182A0A" w:rsidRDefault="00182A0A" w:rsidP="00182A0A">
      <w:pPr>
        <w:spacing w:after="0" w:line="276" w:lineRule="auto"/>
        <w:ind w:left="-142"/>
        <w:jc w:val="both"/>
        <w:rPr>
          <w:rFonts w:ascii="Times New Roman" w:eastAsia="Arial" w:hAnsi="Times New Roman"/>
          <w:color w:val="000000"/>
          <w:sz w:val="24"/>
          <w:szCs w:val="24"/>
          <w:lang w:val="uk-UA" w:eastAsia="ru-RU"/>
        </w:rPr>
      </w:pPr>
      <w:r w:rsidRPr="00182A0A">
        <w:rPr>
          <w:rFonts w:ascii="Times New Roman" w:eastAsia="Arial" w:hAnsi="Times New Roman"/>
          <w:b/>
          <w:color w:val="000000"/>
          <w:sz w:val="24"/>
          <w:szCs w:val="24"/>
          <w:lang w:eastAsia="ru-RU"/>
        </w:rPr>
        <w:t xml:space="preserve">Місце доставки та адреса: </w:t>
      </w:r>
      <w:r w:rsidRPr="00182A0A">
        <w:rPr>
          <w:rFonts w:ascii="Times New Roman" w:eastAsia="Arial" w:hAnsi="Times New Roman"/>
          <w:b/>
          <w:color w:val="000000"/>
          <w:sz w:val="24"/>
          <w:szCs w:val="24"/>
          <w:lang w:val="uk-UA" w:eastAsia="ru-RU"/>
        </w:rPr>
        <w:t>Вороненський ліцей</w:t>
      </w:r>
    </w:p>
    <w:p w:rsidR="00182A0A" w:rsidRPr="00182A0A" w:rsidRDefault="00182A0A" w:rsidP="00182A0A">
      <w:pPr>
        <w:suppressAutoHyphens/>
        <w:spacing w:after="0" w:line="240" w:lineRule="auto"/>
        <w:ind w:left="-142"/>
        <w:jc w:val="both"/>
        <w:rPr>
          <w:rFonts w:ascii="Times New Roman" w:hAnsi="Times New Roman"/>
          <w:b/>
          <w:sz w:val="24"/>
          <w:szCs w:val="24"/>
          <w:lang w:val="uk-UA" w:eastAsia="zh-CN"/>
        </w:rPr>
      </w:pPr>
      <w:r w:rsidRPr="00182A0A">
        <w:rPr>
          <w:rFonts w:ascii="Times New Roman" w:hAnsi="Times New Roman"/>
          <w:sz w:val="24"/>
          <w:szCs w:val="24"/>
          <w:lang w:eastAsia="zh-CN"/>
        </w:rPr>
        <w:t>Об’єкт розташований за адресою: вул.</w:t>
      </w:r>
      <w:r w:rsidRPr="00182A0A">
        <w:rPr>
          <w:rFonts w:ascii="Times New Roman" w:hAnsi="Times New Roman"/>
          <w:sz w:val="24"/>
          <w:szCs w:val="24"/>
          <w:lang w:val="uk-UA" w:eastAsia="zh-CN"/>
        </w:rPr>
        <w:t>Миру</w:t>
      </w:r>
      <w:r w:rsidRPr="00182A0A">
        <w:rPr>
          <w:rFonts w:ascii="Times New Roman" w:hAnsi="Times New Roman"/>
          <w:sz w:val="24"/>
          <w:szCs w:val="24"/>
          <w:lang w:eastAsia="zh-CN"/>
        </w:rPr>
        <w:t>,67</w:t>
      </w:r>
      <w:r w:rsidRPr="00182A0A">
        <w:rPr>
          <w:rFonts w:ascii="Times New Roman" w:hAnsi="Times New Roman"/>
          <w:sz w:val="24"/>
          <w:szCs w:val="24"/>
          <w:lang w:val="uk-UA" w:eastAsia="zh-CN"/>
        </w:rPr>
        <w:t xml:space="preserve">, </w:t>
      </w:r>
      <w:r w:rsidRPr="00182A0A">
        <w:rPr>
          <w:rFonts w:ascii="Times New Roman" w:hAnsi="Times New Roman"/>
          <w:sz w:val="24"/>
          <w:szCs w:val="24"/>
          <w:lang w:eastAsia="zh-CN"/>
        </w:rPr>
        <w:t>с.</w:t>
      </w:r>
      <w:r w:rsidRPr="00182A0A">
        <w:rPr>
          <w:rFonts w:ascii="Times New Roman" w:hAnsi="Times New Roman"/>
          <w:sz w:val="24"/>
          <w:szCs w:val="24"/>
          <w:lang w:val="uk-UA" w:eastAsia="zh-CN"/>
        </w:rPr>
        <w:t>Вороне</w:t>
      </w:r>
      <w:r w:rsidRPr="00182A0A">
        <w:rPr>
          <w:rFonts w:ascii="Times New Roman" w:hAnsi="Times New Roman"/>
          <w:sz w:val="24"/>
          <w:szCs w:val="24"/>
          <w:lang w:eastAsia="zh-CN"/>
        </w:rPr>
        <w:t>, Уманський район, Черкаська обл., поштовий індекс 19234</w:t>
      </w:r>
    </w:p>
    <w:p w:rsidR="00182A0A" w:rsidRPr="00182A0A" w:rsidRDefault="00182A0A" w:rsidP="00182A0A">
      <w:pPr>
        <w:spacing w:after="0" w:line="240" w:lineRule="auto"/>
        <w:rPr>
          <w:rFonts w:eastAsia="Times New Roman"/>
          <w:sz w:val="20"/>
          <w:szCs w:val="20"/>
          <w:lang w:val="uk-UA" w:eastAsia="ru-RU"/>
        </w:rPr>
      </w:pPr>
    </w:p>
    <w:p w:rsidR="00182A0A" w:rsidRPr="00182A0A" w:rsidRDefault="00182A0A" w:rsidP="00182A0A">
      <w:pPr>
        <w:spacing w:after="0" w:line="240" w:lineRule="auto"/>
        <w:rPr>
          <w:rFonts w:ascii="Times New Roman" w:eastAsia="Times New Roman" w:hAnsi="Times New Roman"/>
          <w:b/>
          <w:sz w:val="24"/>
          <w:szCs w:val="24"/>
          <w:lang w:val="uk-UA" w:eastAsia="ru-RU"/>
        </w:rPr>
      </w:pPr>
      <w:r w:rsidRPr="00182A0A">
        <w:rPr>
          <w:rFonts w:ascii="Times New Roman" w:eastAsia="Times New Roman" w:hAnsi="Times New Roman"/>
          <w:b/>
          <w:sz w:val="24"/>
          <w:szCs w:val="24"/>
          <w:lang w:val="uk-UA" w:eastAsia="ru-RU"/>
        </w:rPr>
        <w:t>*</w:t>
      </w:r>
      <w:r w:rsidRPr="00182A0A">
        <w:rPr>
          <w:rFonts w:ascii="Times New Roman" w:eastAsia="Times New Roman" w:hAnsi="Times New Roman" w:hint="eastAsia"/>
          <w:b/>
          <w:sz w:val="24"/>
          <w:szCs w:val="24"/>
          <w:lang w:val="uk-UA" w:eastAsia="ru-RU"/>
        </w:rPr>
        <w:t>Всі</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розміри</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приблизні</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проведення</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замірів</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на</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місці</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встановлення</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є</w:t>
      </w:r>
      <w:r w:rsidRPr="00182A0A">
        <w:rPr>
          <w:rFonts w:ascii="Times New Roman" w:eastAsia="Times New Roman" w:hAnsi="Times New Roman"/>
          <w:b/>
          <w:sz w:val="24"/>
          <w:szCs w:val="24"/>
          <w:lang w:val="uk-UA" w:eastAsia="ru-RU"/>
        </w:rPr>
        <w:t xml:space="preserve"> </w:t>
      </w:r>
      <w:r w:rsidRPr="00182A0A">
        <w:rPr>
          <w:rFonts w:ascii="Times New Roman" w:eastAsia="Times New Roman" w:hAnsi="Times New Roman" w:hint="eastAsia"/>
          <w:b/>
          <w:sz w:val="24"/>
          <w:szCs w:val="24"/>
          <w:lang w:val="uk-UA" w:eastAsia="ru-RU"/>
        </w:rPr>
        <w:t>обов’язковим</w:t>
      </w:r>
    </w:p>
    <w:p w:rsidR="00182A0A" w:rsidRPr="00182A0A" w:rsidRDefault="00182A0A" w:rsidP="00182A0A">
      <w:pPr>
        <w:spacing w:after="0" w:line="240" w:lineRule="auto"/>
        <w:rPr>
          <w:rFonts w:ascii="Times New Roman" w:eastAsia="Times New Roman" w:hAnsi="Times New Roman"/>
          <w:b/>
          <w:sz w:val="24"/>
          <w:szCs w:val="24"/>
          <w:lang w:val="uk-UA" w:eastAsia="ru-RU"/>
        </w:rPr>
      </w:pPr>
    </w:p>
    <w:p w:rsidR="00182A0A" w:rsidRPr="00182A0A" w:rsidRDefault="00182A0A" w:rsidP="00182A0A">
      <w:pPr>
        <w:widowControl w:val="0"/>
        <w:pBdr>
          <w:top w:val="nil"/>
          <w:left w:val="nil"/>
          <w:bottom w:val="nil"/>
          <w:right w:val="nil"/>
          <w:between w:val="nil"/>
        </w:pBdr>
        <w:rPr>
          <w:rFonts w:ascii="Times New Roman" w:eastAsia="Times New Roman" w:hAnsi="Times New Roman"/>
          <w:b/>
          <w:color w:val="000000"/>
          <w:sz w:val="24"/>
          <w:szCs w:val="24"/>
        </w:rPr>
      </w:pPr>
      <w:r w:rsidRPr="00182A0A">
        <w:rPr>
          <w:rFonts w:ascii="Times New Roman" w:eastAsia="Times New Roman" w:hAnsi="Times New Roman"/>
          <w:b/>
          <w:color w:val="000000"/>
          <w:sz w:val="24"/>
          <w:szCs w:val="24"/>
        </w:rPr>
        <w:t xml:space="preserve">Рік виробництва: </w:t>
      </w:r>
      <w:r w:rsidRPr="00182A0A">
        <w:rPr>
          <w:rFonts w:ascii="Times New Roman" w:eastAsia="Times New Roman" w:hAnsi="Times New Roman"/>
          <w:b/>
          <w:color w:val="000000"/>
          <w:sz w:val="24"/>
          <w:szCs w:val="24"/>
          <w:lang w:val="uk-UA"/>
        </w:rPr>
        <w:t>2022-</w:t>
      </w:r>
      <w:r w:rsidRPr="00182A0A">
        <w:rPr>
          <w:rFonts w:ascii="Times New Roman" w:eastAsia="Times New Roman" w:hAnsi="Times New Roman"/>
          <w:b/>
          <w:color w:val="000000"/>
          <w:sz w:val="24"/>
          <w:szCs w:val="24"/>
        </w:rPr>
        <w:t xml:space="preserve">2023 </w:t>
      </w:r>
    </w:p>
    <w:p w:rsidR="00182A0A" w:rsidRPr="00182A0A" w:rsidRDefault="00182A0A" w:rsidP="00182A0A">
      <w:pPr>
        <w:widowControl w:val="0"/>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Під час виготовлення та поставки металопластикових віконних та дверних блоків Постачальник повинен керуватися Державними стандартами України (</w:t>
      </w:r>
      <w:r w:rsidR="009D287A" w:rsidRPr="009D287A">
        <w:rPr>
          <w:rFonts w:ascii="Times New Roman" w:eastAsia="Times New Roman" w:hAnsi="Times New Roman"/>
          <w:color w:val="000000"/>
          <w:sz w:val="24"/>
          <w:szCs w:val="24"/>
        </w:rPr>
        <w:t>ДСТУ EN 14351-1:2020 Вікна та двері. Вимоги. Частина 1. Вікна та зовнішні двері (EN 14351-1:2006 + A2:2016, IDT)</w:t>
      </w:r>
      <w:r w:rsidRPr="00182A0A">
        <w:rPr>
          <w:rFonts w:ascii="Times New Roman" w:eastAsia="Times New Roman" w:hAnsi="Times New Roman"/>
          <w:color w:val="000000"/>
          <w:sz w:val="24"/>
          <w:szCs w:val="24"/>
        </w:rPr>
        <w:t>, ДСТУ Б В.2.7-130:2007) та Державними Будівел</w:t>
      </w:r>
      <w:r w:rsidR="00183392">
        <w:rPr>
          <w:rFonts w:ascii="Times New Roman" w:eastAsia="Times New Roman" w:hAnsi="Times New Roman"/>
          <w:color w:val="000000"/>
          <w:sz w:val="24"/>
          <w:szCs w:val="24"/>
        </w:rPr>
        <w:t>ьними Нормами (ДБН В.2.6-31:2021</w:t>
      </w:r>
      <w:r w:rsidRPr="00182A0A">
        <w:rPr>
          <w:rFonts w:ascii="Times New Roman" w:eastAsia="Times New Roman" w:hAnsi="Times New Roman"/>
          <w:color w:val="000000"/>
          <w:sz w:val="24"/>
          <w:szCs w:val="24"/>
        </w:rPr>
        <w:t xml:space="preserve">), </w:t>
      </w:r>
    </w:p>
    <w:p w:rsidR="00182A0A" w:rsidRPr="00182A0A" w:rsidRDefault="00182A0A" w:rsidP="00182A0A">
      <w:pPr>
        <w:widowControl w:val="0"/>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 xml:space="preserve">Клас згідно з </w:t>
      </w:r>
      <w:r w:rsidR="009D287A" w:rsidRPr="009D287A">
        <w:rPr>
          <w:rFonts w:ascii="Times New Roman" w:eastAsia="Times New Roman" w:hAnsi="Times New Roman"/>
          <w:color w:val="000000"/>
          <w:sz w:val="24"/>
          <w:szCs w:val="24"/>
        </w:rPr>
        <w:t>ДСТУ EN 14351-1:2020 Вікна та двері. Вимоги. Частина 1. Вікна та зовнішні двері (EN 14351-1:2006 + A2:2016, IDT)</w:t>
      </w:r>
      <w:r w:rsidR="00183392">
        <w:rPr>
          <w:rFonts w:ascii="Times New Roman" w:eastAsia="Times New Roman" w:hAnsi="Times New Roman"/>
          <w:color w:val="000000"/>
          <w:sz w:val="24"/>
          <w:szCs w:val="24"/>
        </w:rPr>
        <w:t>, ДБН В. 2.6-31:2021</w:t>
      </w:r>
      <w:r w:rsidRPr="00182A0A">
        <w:rPr>
          <w:rFonts w:ascii="Times New Roman" w:eastAsia="Times New Roman" w:hAnsi="Times New Roman"/>
          <w:color w:val="000000"/>
          <w:sz w:val="24"/>
          <w:szCs w:val="24"/>
        </w:rPr>
        <w:t>.</w:t>
      </w: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b/>
          <w:color w:val="000000"/>
          <w:sz w:val="24"/>
          <w:szCs w:val="24"/>
          <w:u w:val="single"/>
        </w:rPr>
      </w:pP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b/>
          <w:color w:val="000000"/>
          <w:sz w:val="24"/>
          <w:szCs w:val="24"/>
          <w:u w:val="single"/>
        </w:rPr>
      </w:pPr>
    </w:p>
    <w:p w:rsidR="00182A0A" w:rsidRPr="00182A0A" w:rsidRDefault="00182A0A" w:rsidP="00182A0A">
      <w:pPr>
        <w:widowControl w:val="0"/>
        <w:autoSpaceDE w:val="0"/>
        <w:autoSpaceDN w:val="0"/>
        <w:adjustRightInd w:val="0"/>
        <w:spacing w:after="0" w:line="240" w:lineRule="atLeast"/>
        <w:contextualSpacing/>
        <w:jc w:val="both"/>
        <w:rPr>
          <w:rFonts w:ascii="Times New Roman" w:eastAsia="Times New Roman" w:hAnsi="Times New Roman"/>
          <w:b/>
          <w:color w:val="000000"/>
          <w:sz w:val="24"/>
          <w:szCs w:val="24"/>
          <w:u w:val="single"/>
        </w:rPr>
      </w:pPr>
      <w:r w:rsidRPr="00182A0A">
        <w:rPr>
          <w:rFonts w:ascii="Times New Roman" w:eastAsia="Times New Roman" w:hAnsi="Times New Roman"/>
          <w:b/>
          <w:color w:val="000000"/>
          <w:sz w:val="24"/>
          <w:szCs w:val="24"/>
          <w:u w:val="single"/>
        </w:rPr>
        <w:t>Профіль:</w:t>
      </w:r>
    </w:p>
    <w:p w:rsidR="00182A0A" w:rsidRPr="00182A0A" w:rsidRDefault="00182A0A" w:rsidP="00182A0A">
      <w:pPr>
        <w:widowControl w:val="0"/>
        <w:autoSpaceDE w:val="0"/>
        <w:autoSpaceDN w:val="0"/>
        <w:adjustRightInd w:val="0"/>
        <w:spacing w:after="0" w:line="240" w:lineRule="atLeast"/>
        <w:ind w:left="709" w:hanging="1"/>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 xml:space="preserve">- профільна система з монтажною глибиною не менше 70мм, кількість камер у профілі має бути 6 або більше, колір – білий. </w:t>
      </w:r>
    </w:p>
    <w:p w:rsidR="00182A0A" w:rsidRPr="00182A0A" w:rsidRDefault="00182A0A" w:rsidP="00182A0A">
      <w:pPr>
        <w:widowControl w:val="0"/>
        <w:autoSpaceDE w:val="0"/>
        <w:autoSpaceDN w:val="0"/>
        <w:adjustRightInd w:val="0"/>
        <w:spacing w:after="0" w:line="240" w:lineRule="atLeast"/>
        <w:ind w:left="709" w:hanging="1"/>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Профіль повинен забезпечувати високу міцність, мати 2 контури ущільнювача, не руйнуватися від сонячного випромінювання (не всихати, не змінювати структуру, не випаровувати шкідливих речовин, не змінювати колір)</w:t>
      </w: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 товщина зовнішньої стінки віконного та дверного профілю – не менше 2,7 мм</w:t>
      </w: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 армування профілю – оцинкований метал товщиною не менше 1,5</w:t>
      </w:r>
      <w:r w:rsidRPr="00182A0A">
        <w:rPr>
          <w:rFonts w:ascii="Times New Roman" w:eastAsia="Times New Roman" w:hAnsi="Times New Roman"/>
          <w:color w:val="000000"/>
          <w:sz w:val="24"/>
          <w:szCs w:val="24"/>
          <w:lang w:val="uk-UA"/>
        </w:rPr>
        <w:t xml:space="preserve"> </w:t>
      </w:r>
      <w:r w:rsidRPr="00182A0A">
        <w:rPr>
          <w:rFonts w:ascii="Times New Roman" w:eastAsia="Times New Roman" w:hAnsi="Times New Roman"/>
          <w:color w:val="000000"/>
          <w:sz w:val="24"/>
          <w:szCs w:val="24"/>
        </w:rPr>
        <w:t>мм</w:t>
      </w:r>
    </w:p>
    <w:p w:rsidR="00182A0A" w:rsidRPr="00182A0A" w:rsidRDefault="00182A0A" w:rsidP="00182A0A">
      <w:pPr>
        <w:widowControl w:val="0"/>
        <w:autoSpaceDE w:val="0"/>
        <w:autoSpaceDN w:val="0"/>
        <w:adjustRightInd w:val="0"/>
        <w:spacing w:after="0" w:line="240" w:lineRule="atLeast"/>
        <w:contextualSpacing/>
        <w:jc w:val="both"/>
        <w:rPr>
          <w:rFonts w:ascii="Times New Roman" w:eastAsia="Times New Roman" w:hAnsi="Times New Roman"/>
          <w:color w:val="000000"/>
          <w:sz w:val="24"/>
          <w:szCs w:val="24"/>
          <w:lang w:val="uk-UA"/>
        </w:rPr>
      </w:pP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b/>
          <w:color w:val="000000"/>
          <w:sz w:val="24"/>
          <w:szCs w:val="24"/>
          <w:u w:val="single"/>
        </w:rPr>
      </w:pPr>
      <w:r w:rsidRPr="00182A0A">
        <w:rPr>
          <w:rFonts w:ascii="Times New Roman" w:eastAsia="Times New Roman" w:hAnsi="Times New Roman"/>
          <w:b/>
          <w:color w:val="000000"/>
          <w:sz w:val="24"/>
          <w:szCs w:val="24"/>
          <w:u w:val="single"/>
        </w:rPr>
        <w:t>Склопакети:</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склопакети повинні відповідати сучасним вимогам по теплозбереженню. Коефіцієнт опору теплопровідності склопакета має бути не нижче 0,75м2 С/Br.</w:t>
      </w: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color w:val="000000"/>
          <w:sz w:val="24"/>
          <w:szCs w:val="24"/>
          <w:lang w:val="uk-UA"/>
        </w:rPr>
      </w:pPr>
      <w:r w:rsidRPr="00182A0A">
        <w:rPr>
          <w:rFonts w:ascii="Times New Roman" w:eastAsia="Times New Roman" w:hAnsi="Times New Roman"/>
          <w:color w:val="000000"/>
          <w:sz w:val="24"/>
          <w:szCs w:val="24"/>
        </w:rPr>
        <w:t xml:space="preserve">склопакет 2-х камерний, енергозберігаючий </w:t>
      </w:r>
      <w:r w:rsidRPr="00182A0A">
        <w:rPr>
          <w:rFonts w:ascii="Times New Roman" w:eastAsia="Times New Roman" w:hAnsi="Times New Roman"/>
          <w:color w:val="000000"/>
          <w:sz w:val="24"/>
          <w:szCs w:val="24"/>
          <w:lang w:val="uk-UA"/>
        </w:rPr>
        <w:t>4-10-4-12</w:t>
      </w:r>
      <w:r w:rsidRPr="00182A0A">
        <w:rPr>
          <w:rFonts w:ascii="Times New Roman" w:eastAsia="Times New Roman" w:hAnsi="Times New Roman"/>
          <w:color w:val="000000"/>
          <w:sz w:val="24"/>
          <w:szCs w:val="24"/>
        </w:rPr>
        <w:t>-4і</w:t>
      </w:r>
      <w:r w:rsidRPr="00182A0A">
        <w:rPr>
          <w:rFonts w:ascii="Times New Roman" w:eastAsia="Times New Roman" w:hAnsi="Times New Roman"/>
          <w:color w:val="000000"/>
          <w:sz w:val="24"/>
          <w:szCs w:val="24"/>
          <w:lang w:val="uk-UA"/>
        </w:rPr>
        <w:t xml:space="preserve"> або кращий</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скло прозоре поліроване, товщина скла не менше 4мм</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дистанційна рамка повинна бути заповнена силікагелем та захищати від внутрішнього запотівання склопакету</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ущільнювач повинен бути якісним, забезпечувати герметичність, відрізнятися пружністю, тривалою еластичністю (область тривалої еластичності в межах температури -40 до +70 градусів по Цельсію)</w:t>
      </w:r>
    </w:p>
    <w:p w:rsidR="00182A0A" w:rsidRPr="00182A0A" w:rsidRDefault="00182A0A" w:rsidP="00F62F3A">
      <w:pPr>
        <w:widowControl w:val="0"/>
        <w:autoSpaceDE w:val="0"/>
        <w:autoSpaceDN w:val="0"/>
        <w:adjustRightInd w:val="0"/>
        <w:spacing w:after="0" w:line="240" w:lineRule="atLeast"/>
        <w:ind w:left="360"/>
        <w:contextualSpacing/>
        <w:jc w:val="both"/>
        <w:rPr>
          <w:rFonts w:ascii="Times New Roman" w:eastAsia="Times New Roman" w:hAnsi="Times New Roman"/>
          <w:b/>
          <w:color w:val="000000"/>
          <w:sz w:val="24"/>
          <w:szCs w:val="24"/>
        </w:rPr>
      </w:pPr>
      <w:r w:rsidRPr="00182A0A">
        <w:rPr>
          <w:rFonts w:ascii="Times New Roman" w:eastAsia="Times New Roman" w:hAnsi="Times New Roman"/>
          <w:color w:val="000000"/>
          <w:sz w:val="24"/>
          <w:szCs w:val="24"/>
        </w:rPr>
        <w:t xml:space="preserve">При виготовленні склопакетів необхідно дотримуватись </w:t>
      </w:r>
      <w:r w:rsidR="00F62F3A" w:rsidRPr="00F62F3A">
        <w:rPr>
          <w:rFonts w:ascii="Times New Roman" w:eastAsia="Times New Roman" w:hAnsi="Times New Roman"/>
          <w:color w:val="000000"/>
          <w:sz w:val="24"/>
          <w:szCs w:val="24"/>
        </w:rPr>
        <w:t>ДСТУ EN 1279-1:2022 Скло в будівлі. Склопакети. Частина 1. Загальні відомості, опис системи, правила обміну, допуски та візуальна якість (EN 1279-1:2018, IDT)</w:t>
      </w: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b/>
          <w:color w:val="000000"/>
          <w:sz w:val="24"/>
          <w:szCs w:val="24"/>
        </w:rPr>
      </w:pPr>
    </w:p>
    <w:p w:rsidR="00182A0A" w:rsidRPr="00182A0A" w:rsidRDefault="00182A0A" w:rsidP="00182A0A">
      <w:pPr>
        <w:widowControl w:val="0"/>
        <w:autoSpaceDE w:val="0"/>
        <w:autoSpaceDN w:val="0"/>
        <w:adjustRightInd w:val="0"/>
        <w:spacing w:after="0" w:line="240" w:lineRule="atLeast"/>
        <w:ind w:firstLine="708"/>
        <w:contextualSpacing/>
        <w:jc w:val="both"/>
        <w:rPr>
          <w:rFonts w:ascii="Times New Roman" w:eastAsia="Times New Roman" w:hAnsi="Times New Roman"/>
          <w:b/>
          <w:color w:val="000000"/>
          <w:sz w:val="24"/>
          <w:szCs w:val="24"/>
          <w:u w:val="single"/>
        </w:rPr>
      </w:pPr>
      <w:r w:rsidRPr="00182A0A">
        <w:rPr>
          <w:rFonts w:ascii="Times New Roman" w:eastAsia="Times New Roman" w:hAnsi="Times New Roman"/>
          <w:b/>
          <w:color w:val="000000"/>
          <w:sz w:val="24"/>
          <w:szCs w:val="24"/>
          <w:u w:val="single"/>
        </w:rPr>
        <w:t>Фурнітура:</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 xml:space="preserve">Віконна фурнітура </w:t>
      </w:r>
      <w:r w:rsidRPr="00182A0A">
        <w:rPr>
          <w:rFonts w:ascii="Times New Roman" w:eastAsia="Times New Roman" w:hAnsi="Times New Roman"/>
          <w:color w:val="000000"/>
          <w:sz w:val="24"/>
          <w:szCs w:val="24"/>
          <w:lang w:val="en-US"/>
        </w:rPr>
        <w:t>VORNE</w:t>
      </w:r>
      <w:r w:rsidRPr="00182A0A">
        <w:rPr>
          <w:rFonts w:ascii="Times New Roman" w:eastAsia="Times New Roman" w:hAnsi="Times New Roman"/>
          <w:color w:val="000000"/>
          <w:sz w:val="24"/>
          <w:szCs w:val="24"/>
        </w:rPr>
        <w:t xml:space="preserve"> або еквівалент з більш якісними експлуатаційними характеристиками</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Колір – білий</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Механізм відкривання нахильно-поворотний, жорсткий, витримуючий масу 90-120кг</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Гарантійний термін експлуатації фурнітури не менше 5 років</w:t>
      </w:r>
    </w:p>
    <w:p w:rsidR="00182A0A" w:rsidRPr="00182A0A" w:rsidRDefault="00182A0A" w:rsidP="00182A0A">
      <w:pPr>
        <w:widowControl w:val="0"/>
        <w:numPr>
          <w:ilvl w:val="0"/>
          <w:numId w:val="29"/>
        </w:numPr>
        <w:autoSpaceDE w:val="0"/>
        <w:autoSpaceDN w:val="0"/>
        <w:adjustRightInd w:val="0"/>
        <w:spacing w:after="0" w:line="240" w:lineRule="atLeast"/>
        <w:contextualSpacing/>
        <w:jc w:val="both"/>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Фурнітура повинна бути корозієстійкою</w:t>
      </w:r>
    </w:p>
    <w:p w:rsidR="00182A0A" w:rsidRPr="00182A0A" w:rsidRDefault="00182A0A" w:rsidP="00182A0A">
      <w:pPr>
        <w:autoSpaceDE w:val="0"/>
        <w:autoSpaceDN w:val="0"/>
        <w:adjustRightInd w:val="0"/>
        <w:spacing w:after="0" w:line="240" w:lineRule="atLeast"/>
        <w:ind w:left="360"/>
        <w:contextualSpacing/>
        <w:rPr>
          <w:rFonts w:ascii="Times New Roman" w:eastAsia="Times New Roman" w:hAnsi="Times New Roman"/>
          <w:color w:val="000000"/>
          <w:sz w:val="24"/>
          <w:szCs w:val="24"/>
        </w:rPr>
      </w:pPr>
      <w:r w:rsidRPr="00182A0A">
        <w:rPr>
          <w:rFonts w:ascii="Times New Roman" w:eastAsia="Times New Roman" w:hAnsi="Times New Roman"/>
          <w:color w:val="000000"/>
          <w:sz w:val="24"/>
          <w:szCs w:val="24"/>
        </w:rPr>
        <w:t xml:space="preserve">Віконна фурнітура повинна забезпечувати якісне, надійне та довговічне відкривання-закривання фрамуги. </w:t>
      </w:r>
    </w:p>
    <w:p w:rsidR="00182A0A" w:rsidRPr="00182A0A" w:rsidRDefault="00182A0A" w:rsidP="00182A0A">
      <w:pPr>
        <w:autoSpaceDE w:val="0"/>
        <w:autoSpaceDN w:val="0"/>
        <w:adjustRightInd w:val="0"/>
        <w:spacing w:after="0" w:line="240" w:lineRule="atLeast"/>
        <w:ind w:left="360"/>
        <w:contextualSpacing/>
        <w:rPr>
          <w:rFonts w:ascii="Times New Roman" w:eastAsia="Times New Roman" w:hAnsi="Times New Roman"/>
          <w:color w:val="000000"/>
          <w:sz w:val="24"/>
          <w:szCs w:val="24"/>
        </w:rPr>
      </w:pPr>
    </w:p>
    <w:p w:rsidR="00182A0A" w:rsidRPr="00182A0A" w:rsidRDefault="00182A0A" w:rsidP="00182A0A">
      <w:pPr>
        <w:spacing w:after="0" w:line="240" w:lineRule="atLeast"/>
        <w:ind w:left="34" w:right="-1" w:firstLine="425"/>
        <w:contextualSpacing/>
        <w:jc w:val="both"/>
        <w:textAlignment w:val="baseline"/>
        <w:rPr>
          <w:rFonts w:ascii="Times New Roman" w:eastAsia="Times New Roman" w:hAnsi="Times New Roman"/>
          <w:b/>
          <w:color w:val="000000"/>
          <w:sz w:val="24"/>
          <w:szCs w:val="24"/>
          <w:lang w:val="uk-UA"/>
        </w:rPr>
      </w:pPr>
    </w:p>
    <w:p w:rsidR="00182A0A" w:rsidRPr="00182A0A" w:rsidRDefault="00182A0A" w:rsidP="00182A0A">
      <w:pPr>
        <w:spacing w:after="0" w:line="240" w:lineRule="atLeast"/>
        <w:ind w:left="34" w:right="-1" w:firstLine="425"/>
        <w:contextualSpacing/>
        <w:jc w:val="both"/>
        <w:textAlignment w:val="baseline"/>
        <w:rPr>
          <w:rFonts w:ascii="Times New Roman" w:eastAsia="Times New Roman" w:hAnsi="Times New Roman"/>
          <w:color w:val="000000"/>
          <w:sz w:val="24"/>
          <w:szCs w:val="24"/>
          <w:lang w:val="uk-UA"/>
        </w:rPr>
      </w:pPr>
      <w:r w:rsidRPr="00182A0A">
        <w:rPr>
          <w:rFonts w:ascii="Times New Roman" w:eastAsia="Times New Roman" w:hAnsi="Times New Roman"/>
          <w:b/>
          <w:color w:val="000000"/>
          <w:sz w:val="24"/>
          <w:szCs w:val="24"/>
          <w:lang w:val="uk-UA"/>
        </w:rPr>
        <w:t xml:space="preserve">Підвіконня: </w:t>
      </w:r>
      <w:r w:rsidRPr="00182A0A">
        <w:rPr>
          <w:rFonts w:ascii="Times New Roman" w:eastAsia="Times New Roman" w:hAnsi="Times New Roman"/>
          <w:color w:val="000000"/>
          <w:sz w:val="24"/>
          <w:szCs w:val="24"/>
          <w:lang w:val="uk-UA"/>
        </w:rPr>
        <w:t>ПВХ,колір білий.</w:t>
      </w:r>
    </w:p>
    <w:p w:rsidR="00182A0A" w:rsidRPr="00182A0A" w:rsidRDefault="00182A0A" w:rsidP="00182A0A">
      <w:pPr>
        <w:spacing w:after="0" w:line="240" w:lineRule="atLeast"/>
        <w:ind w:left="34" w:right="-1" w:firstLine="425"/>
        <w:contextualSpacing/>
        <w:jc w:val="both"/>
        <w:textAlignment w:val="baseline"/>
        <w:rPr>
          <w:rFonts w:ascii="Times New Roman" w:eastAsia="Times New Roman" w:hAnsi="Times New Roman"/>
          <w:color w:val="000000"/>
          <w:sz w:val="24"/>
          <w:szCs w:val="24"/>
          <w:lang w:val="uk-UA"/>
        </w:rPr>
      </w:pPr>
    </w:p>
    <w:p w:rsidR="00182A0A" w:rsidRPr="00182A0A" w:rsidRDefault="00182A0A" w:rsidP="00182A0A">
      <w:pPr>
        <w:spacing w:after="0" w:line="240" w:lineRule="atLeast"/>
        <w:ind w:left="34" w:right="-1" w:firstLine="425"/>
        <w:contextualSpacing/>
        <w:jc w:val="both"/>
        <w:textAlignment w:val="baseline"/>
        <w:rPr>
          <w:rFonts w:ascii="Times New Roman" w:eastAsia="Times New Roman" w:hAnsi="Times New Roman"/>
          <w:b/>
          <w:color w:val="000000"/>
          <w:sz w:val="24"/>
          <w:szCs w:val="24"/>
          <w:lang w:val="uk-UA"/>
        </w:rPr>
      </w:pPr>
      <w:r w:rsidRPr="00182A0A">
        <w:rPr>
          <w:rFonts w:ascii="Times New Roman" w:eastAsia="Times New Roman" w:hAnsi="Times New Roman"/>
          <w:b/>
          <w:color w:val="000000"/>
          <w:sz w:val="24"/>
          <w:szCs w:val="24"/>
          <w:lang w:val="uk-UA"/>
        </w:rPr>
        <w:t xml:space="preserve">Відлив: </w:t>
      </w:r>
      <w:r w:rsidRPr="00182A0A">
        <w:rPr>
          <w:rFonts w:ascii="Times New Roman" w:eastAsia="Times New Roman" w:hAnsi="Times New Roman"/>
          <w:color w:val="000000"/>
          <w:sz w:val="24"/>
          <w:szCs w:val="24"/>
          <w:lang w:val="uk-UA"/>
        </w:rPr>
        <w:t>металевий, колір білий.</w:t>
      </w:r>
    </w:p>
    <w:p w:rsidR="00182A0A" w:rsidRPr="00182A0A" w:rsidRDefault="00182A0A" w:rsidP="00182A0A">
      <w:pPr>
        <w:spacing w:after="0" w:line="240" w:lineRule="atLeast"/>
        <w:ind w:left="34" w:right="-1" w:firstLine="425"/>
        <w:contextualSpacing/>
        <w:jc w:val="both"/>
        <w:textAlignment w:val="baseline"/>
        <w:rPr>
          <w:rFonts w:ascii="Times New Roman" w:eastAsia="Times New Roman" w:hAnsi="Times New Roman"/>
          <w:b/>
          <w:color w:val="000000"/>
          <w:sz w:val="24"/>
          <w:szCs w:val="24"/>
          <w:lang w:val="uk-UA"/>
        </w:rPr>
      </w:pPr>
    </w:p>
    <w:p w:rsidR="00182A0A" w:rsidRPr="00182A0A" w:rsidRDefault="00182A0A" w:rsidP="00182A0A">
      <w:pPr>
        <w:spacing w:after="0" w:line="240" w:lineRule="atLeast"/>
        <w:ind w:left="34" w:right="-1" w:firstLine="425"/>
        <w:contextualSpacing/>
        <w:jc w:val="both"/>
        <w:textAlignment w:val="baseline"/>
        <w:rPr>
          <w:rFonts w:ascii="Times New Roman" w:eastAsia="Times New Roman" w:hAnsi="Times New Roman"/>
          <w:b/>
          <w:color w:val="000000"/>
          <w:sz w:val="24"/>
          <w:szCs w:val="24"/>
          <w:lang w:val="uk-UA"/>
        </w:rPr>
      </w:pPr>
    </w:p>
    <w:p w:rsidR="00182A0A" w:rsidRPr="00182A0A" w:rsidRDefault="00182A0A" w:rsidP="00182A0A">
      <w:pPr>
        <w:spacing w:after="0" w:line="240" w:lineRule="atLeast"/>
        <w:ind w:firstLine="360"/>
        <w:contextualSpacing/>
        <w:jc w:val="both"/>
        <w:rPr>
          <w:rFonts w:ascii="Times New Roman" w:eastAsia="Times New Roman" w:hAnsi="Times New Roman"/>
          <w:b/>
          <w:color w:val="000000"/>
          <w:sz w:val="24"/>
          <w:szCs w:val="24"/>
          <w:lang w:val="uk-UA"/>
        </w:rPr>
      </w:pPr>
    </w:p>
    <w:p w:rsidR="00182A0A" w:rsidRPr="00182A0A" w:rsidRDefault="00182A0A" w:rsidP="00182A0A">
      <w:pPr>
        <w:spacing w:after="0" w:line="240" w:lineRule="atLeast"/>
        <w:ind w:firstLine="360"/>
        <w:contextualSpacing/>
        <w:jc w:val="both"/>
        <w:rPr>
          <w:rFonts w:ascii="Times New Roman" w:eastAsia="Times New Roman" w:hAnsi="Times New Roman"/>
          <w:b/>
          <w:color w:val="000000"/>
          <w:sz w:val="24"/>
          <w:szCs w:val="24"/>
          <w:lang w:val="uk-UA" w:eastAsia="uk-UA"/>
        </w:rPr>
      </w:pPr>
      <w:r w:rsidRPr="00182A0A">
        <w:rPr>
          <w:rFonts w:ascii="Times New Roman" w:eastAsia="Times New Roman" w:hAnsi="Times New Roman"/>
          <w:b/>
          <w:color w:val="000000"/>
          <w:sz w:val="24"/>
          <w:szCs w:val="24"/>
          <w:lang w:val="uk-UA" w:eastAsia="uk-UA"/>
        </w:rPr>
        <w:t xml:space="preserve">Учасники надають документи, що підтверджують якість продукції та виконання гарантійних зобов’язань, у частині застосування та постійної дії на підприємстві </w:t>
      </w:r>
      <w:r w:rsidRPr="00182A0A">
        <w:rPr>
          <w:rFonts w:ascii="Times New Roman" w:eastAsia="Times New Roman" w:hAnsi="Times New Roman"/>
          <w:b/>
          <w:sz w:val="24"/>
          <w:szCs w:val="24"/>
          <w:lang w:val="uk-UA" w:eastAsia="uk-UA"/>
        </w:rPr>
        <w:t>учасника</w:t>
      </w:r>
      <w:r w:rsidRPr="00182A0A">
        <w:rPr>
          <w:rFonts w:ascii="Times New Roman" w:eastAsia="Times New Roman" w:hAnsi="Times New Roman"/>
          <w:b/>
          <w:color w:val="000000"/>
          <w:sz w:val="24"/>
          <w:szCs w:val="24"/>
          <w:lang w:val="uk-UA" w:eastAsia="uk-UA"/>
        </w:rPr>
        <w:t xml:space="preserve"> системи управління якістю стосовно предмета закупівлі (Сертифікат системи управління якістю </w:t>
      </w:r>
      <w:r w:rsidRPr="00182A0A">
        <w:rPr>
          <w:rFonts w:ascii="Times New Roman" w:eastAsia="Times New Roman" w:hAnsi="Times New Roman"/>
          <w:b/>
          <w:color w:val="000000"/>
          <w:sz w:val="24"/>
          <w:szCs w:val="24"/>
          <w:lang w:eastAsia="uk-UA"/>
        </w:rPr>
        <w:t>ДСТУ ISO 9001:2015) чи інший аналогічний сертифікат, отриманий учасником на підставі діючого на даний час нормативного документу, виданий органом сертифікації</w:t>
      </w:r>
      <w:r w:rsidRPr="00182A0A">
        <w:rPr>
          <w:rFonts w:ascii="Times New Roman" w:eastAsia="Times New Roman" w:hAnsi="Times New Roman"/>
          <w:b/>
          <w:color w:val="000000"/>
          <w:sz w:val="24"/>
          <w:szCs w:val="24"/>
          <w:lang w:val="uk-UA" w:eastAsia="uk-UA"/>
        </w:rPr>
        <w:t>, а також звіт про проходження наглядового аудиту, якщо термін дії сертифікату більше року.</w:t>
      </w:r>
    </w:p>
    <w:p w:rsidR="00182A0A" w:rsidRPr="00182A0A" w:rsidRDefault="00182A0A" w:rsidP="00182A0A">
      <w:pPr>
        <w:spacing w:after="0" w:line="240" w:lineRule="atLeast"/>
        <w:ind w:firstLine="360"/>
        <w:contextualSpacing/>
        <w:jc w:val="both"/>
        <w:rPr>
          <w:rFonts w:ascii="Times New Roman" w:eastAsia="Times New Roman" w:hAnsi="Times New Roman"/>
          <w:b/>
          <w:color w:val="000000"/>
          <w:sz w:val="24"/>
          <w:szCs w:val="24"/>
          <w:lang w:eastAsia="uk-UA"/>
        </w:rPr>
      </w:pPr>
    </w:p>
    <w:p w:rsidR="00182A0A" w:rsidRPr="00182A0A" w:rsidRDefault="00182A0A" w:rsidP="00182A0A">
      <w:pPr>
        <w:spacing w:after="0" w:line="240" w:lineRule="atLeast"/>
        <w:ind w:firstLine="360"/>
        <w:contextualSpacing/>
        <w:jc w:val="both"/>
        <w:rPr>
          <w:rFonts w:ascii="Times New Roman" w:eastAsia="Times New Roman" w:hAnsi="Times New Roman"/>
          <w:b/>
          <w:color w:val="000000"/>
          <w:sz w:val="24"/>
          <w:szCs w:val="24"/>
          <w:lang w:val="uk-UA" w:eastAsia="uk-UA"/>
        </w:rPr>
      </w:pPr>
      <w:r w:rsidRPr="00182A0A">
        <w:rPr>
          <w:rFonts w:ascii="Times New Roman" w:eastAsia="Times New Roman" w:hAnsi="Times New Roman" w:hint="eastAsia"/>
          <w:b/>
          <w:color w:val="000000"/>
          <w:sz w:val="24"/>
          <w:szCs w:val="24"/>
          <w:lang w:eastAsia="uk-UA"/>
        </w:rPr>
        <w:t>Товар</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має</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бути</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таким</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що</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не</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має</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негативного</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впливу</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на</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навколишнє</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середовище</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технічні</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якісні</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характеристики</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предмета</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закупівлі</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відповідають</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встановленим</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законодавством</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нормам</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і</w:t>
      </w:r>
      <w:r w:rsidRPr="00182A0A">
        <w:rPr>
          <w:rFonts w:ascii="Times New Roman" w:eastAsia="Times New Roman" w:hAnsi="Times New Roman"/>
          <w:b/>
          <w:color w:val="000000"/>
          <w:sz w:val="24"/>
          <w:szCs w:val="24"/>
          <w:lang w:eastAsia="uk-UA"/>
        </w:rPr>
        <w:t xml:space="preserve"> </w:t>
      </w:r>
      <w:r w:rsidRPr="00182A0A">
        <w:rPr>
          <w:rFonts w:ascii="Times New Roman" w:eastAsia="Times New Roman" w:hAnsi="Times New Roman" w:hint="eastAsia"/>
          <w:b/>
          <w:color w:val="000000"/>
          <w:sz w:val="24"/>
          <w:szCs w:val="24"/>
          <w:lang w:eastAsia="uk-UA"/>
        </w:rPr>
        <w:t>стандартам</w:t>
      </w:r>
      <w:r w:rsidRPr="00182A0A">
        <w:rPr>
          <w:rFonts w:ascii="Times New Roman" w:eastAsia="Times New Roman" w:hAnsi="Times New Roman"/>
          <w:b/>
          <w:color w:val="000000"/>
          <w:sz w:val="24"/>
          <w:szCs w:val="24"/>
          <w:lang w:eastAsia="uk-UA"/>
        </w:rPr>
        <w:t xml:space="preserve"> </w:t>
      </w:r>
      <w:r w:rsidR="00F62F3A" w:rsidRPr="00F62F3A">
        <w:rPr>
          <w:rFonts w:ascii="Times New Roman" w:eastAsia="Times New Roman" w:hAnsi="Times New Roman"/>
          <w:b/>
          <w:color w:val="000000"/>
          <w:sz w:val="24"/>
          <w:szCs w:val="24"/>
          <w:lang w:eastAsia="uk-UA"/>
        </w:rPr>
        <w:t>ДСТУ EN 14351-1:2020 Вікна та двері. Вимоги. Частина 1. Вікна та зовнішні двері (EN 14351-1:2006 + A2:2016, IDT)</w:t>
      </w:r>
      <w:r w:rsidRPr="00182A0A">
        <w:rPr>
          <w:rFonts w:ascii="Times New Roman" w:eastAsia="Times New Roman" w:hAnsi="Times New Roman"/>
          <w:b/>
          <w:color w:val="000000"/>
          <w:sz w:val="24"/>
          <w:szCs w:val="24"/>
          <w:lang w:val="uk-UA" w:eastAsia="uk-UA"/>
        </w:rPr>
        <w:t>.</w:t>
      </w:r>
      <w:r w:rsidRPr="00182A0A">
        <w:rPr>
          <w:rFonts w:ascii="Times New Roman" w:eastAsia="Times New Roman" w:hAnsi="Times New Roman" w:hint="eastAsia"/>
          <w:b/>
          <w:color w:val="000000"/>
          <w:sz w:val="24"/>
          <w:szCs w:val="24"/>
          <w:lang w:val="uk-UA" w:eastAsia="uk-UA"/>
        </w:rPr>
        <w:t xml:space="preserve"> </w:t>
      </w:r>
    </w:p>
    <w:p w:rsidR="00182A0A" w:rsidRPr="00182A0A" w:rsidRDefault="00182A0A" w:rsidP="00182A0A">
      <w:pPr>
        <w:spacing w:after="0" w:line="240" w:lineRule="atLeast"/>
        <w:ind w:firstLine="360"/>
        <w:contextualSpacing/>
        <w:jc w:val="both"/>
        <w:rPr>
          <w:rFonts w:ascii="Times New Roman" w:eastAsia="Times New Roman" w:hAnsi="Times New Roman"/>
          <w:b/>
          <w:color w:val="000000"/>
          <w:sz w:val="24"/>
          <w:szCs w:val="24"/>
          <w:lang w:val="uk-UA" w:eastAsia="uk-UA"/>
        </w:rPr>
      </w:pPr>
      <w:r w:rsidRPr="00182A0A">
        <w:rPr>
          <w:rFonts w:ascii="Times New Roman" w:eastAsia="Times New Roman" w:hAnsi="Times New Roman" w:hint="eastAsia"/>
          <w:b/>
          <w:color w:val="000000"/>
          <w:sz w:val="24"/>
          <w:szCs w:val="24"/>
          <w:lang w:val="uk-UA" w:eastAsia="uk-UA"/>
        </w:rPr>
        <w:t>Якість</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товару</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що</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пропонується</w:t>
      </w:r>
      <w:r w:rsidRPr="00182A0A">
        <w:rPr>
          <w:rFonts w:ascii="Times New Roman" w:eastAsia="Times New Roman" w:hAnsi="Times New Roman"/>
          <w:b/>
          <w:color w:val="000000"/>
          <w:sz w:val="24"/>
          <w:szCs w:val="24"/>
          <w:lang w:val="uk-UA" w:eastAsia="uk-UA"/>
        </w:rPr>
        <w:t xml:space="preserve">, повинна </w:t>
      </w:r>
      <w:r w:rsidRPr="00182A0A">
        <w:rPr>
          <w:rFonts w:ascii="Times New Roman" w:eastAsia="Times New Roman" w:hAnsi="Times New Roman" w:hint="eastAsia"/>
          <w:b/>
          <w:color w:val="000000"/>
          <w:sz w:val="24"/>
          <w:szCs w:val="24"/>
          <w:lang w:val="uk-UA" w:eastAsia="uk-UA"/>
        </w:rPr>
        <w:t>відповідати</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санітарним</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нормам</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медичним</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критеріям</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безпеки</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показникам</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відповідно</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до</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Законом</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України</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Про</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забезпечення</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санітарного</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та</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епідемічного</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благополуччя</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населення”</w:t>
      </w:r>
      <w:r w:rsidRPr="00182A0A">
        <w:rPr>
          <w:rFonts w:ascii="Times New Roman" w:eastAsia="Times New Roman" w:hAnsi="Times New Roman"/>
          <w:b/>
          <w:color w:val="000000"/>
          <w:sz w:val="24"/>
          <w:szCs w:val="24"/>
          <w:lang w:val="uk-UA" w:eastAsia="uk-UA"/>
        </w:rPr>
        <w:t>.</w:t>
      </w:r>
    </w:p>
    <w:p w:rsidR="00182A0A" w:rsidRPr="00182A0A" w:rsidRDefault="00182A0A" w:rsidP="00182A0A">
      <w:pPr>
        <w:spacing w:after="0" w:line="240" w:lineRule="atLeast"/>
        <w:ind w:firstLine="360"/>
        <w:contextualSpacing/>
        <w:jc w:val="both"/>
        <w:rPr>
          <w:rFonts w:ascii="Times New Roman" w:eastAsia="Times New Roman" w:hAnsi="Times New Roman"/>
          <w:b/>
          <w:color w:val="000000"/>
          <w:sz w:val="24"/>
          <w:szCs w:val="24"/>
          <w:lang w:val="uk-UA" w:eastAsia="uk-UA"/>
        </w:rPr>
      </w:pPr>
      <w:r w:rsidRPr="00182A0A">
        <w:rPr>
          <w:rFonts w:ascii="Times New Roman" w:eastAsia="Times New Roman" w:hAnsi="Times New Roman"/>
          <w:b/>
          <w:color w:val="000000"/>
          <w:sz w:val="24"/>
          <w:szCs w:val="24"/>
          <w:lang w:val="uk-UA" w:eastAsia="uk-UA"/>
        </w:rPr>
        <w:t xml:space="preserve"> На підтвердження, учасники надають документи, щодо впровадженния та постійної дії на підприємстві </w:t>
      </w:r>
      <w:r w:rsidRPr="00182A0A">
        <w:rPr>
          <w:rFonts w:ascii="Times New Roman" w:eastAsia="Times New Roman" w:hAnsi="Times New Roman"/>
          <w:b/>
          <w:sz w:val="24"/>
          <w:szCs w:val="24"/>
          <w:lang w:val="uk-UA" w:eastAsia="uk-UA"/>
        </w:rPr>
        <w:t>учасника</w:t>
      </w:r>
      <w:r w:rsidRPr="00182A0A">
        <w:rPr>
          <w:rFonts w:ascii="Times New Roman" w:eastAsia="Times New Roman" w:hAnsi="Times New Roman"/>
          <w:b/>
          <w:color w:val="000000"/>
          <w:sz w:val="24"/>
          <w:szCs w:val="24"/>
          <w:lang w:val="uk-UA" w:eastAsia="uk-UA"/>
        </w:rPr>
        <w:t xml:space="preserve"> системи системи екологічного управління ISO 14001:2015, IDT та</w:t>
      </w:r>
      <w:r w:rsidRPr="00182A0A">
        <w:rPr>
          <w:rFonts w:ascii="UkrainianBaltica" w:eastAsia="Times New Roman" w:hAnsi="UkrainianBaltica" w:hint="eastAsia"/>
          <w:sz w:val="20"/>
          <w:szCs w:val="20"/>
          <w:lang w:val="uk-UA" w:eastAsia="ru-RU"/>
        </w:rPr>
        <w:t xml:space="preserve"> </w:t>
      </w:r>
      <w:r w:rsidRPr="00182A0A">
        <w:rPr>
          <w:rFonts w:ascii="Times New Roman" w:eastAsia="Times New Roman" w:hAnsi="Times New Roman" w:hint="eastAsia"/>
          <w:b/>
          <w:color w:val="000000"/>
          <w:sz w:val="24"/>
          <w:szCs w:val="24"/>
          <w:lang w:val="uk-UA" w:eastAsia="uk-UA"/>
        </w:rPr>
        <w:t>системи</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менеджменту</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охорони</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здоров</w:t>
      </w:r>
      <w:r w:rsidRPr="00182A0A">
        <w:rPr>
          <w:rFonts w:ascii="Times New Roman" w:eastAsia="Times New Roman" w:hAnsi="Times New Roman"/>
          <w:b/>
          <w:color w:val="000000"/>
          <w:sz w:val="24"/>
          <w:szCs w:val="24"/>
          <w:lang w:val="uk-UA" w:eastAsia="uk-UA"/>
        </w:rPr>
        <w:t>’</w:t>
      </w:r>
      <w:r w:rsidRPr="00182A0A">
        <w:rPr>
          <w:rFonts w:ascii="Times New Roman" w:eastAsia="Times New Roman" w:hAnsi="Times New Roman" w:hint="eastAsia"/>
          <w:b/>
          <w:color w:val="000000"/>
          <w:sz w:val="24"/>
          <w:szCs w:val="24"/>
          <w:lang w:val="uk-UA" w:eastAsia="uk-UA"/>
        </w:rPr>
        <w:t>я</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та</w:t>
      </w:r>
      <w:r w:rsidRPr="00182A0A">
        <w:rPr>
          <w:rFonts w:ascii="Times New Roman" w:eastAsia="Times New Roman" w:hAnsi="Times New Roman"/>
          <w:b/>
          <w:color w:val="000000"/>
          <w:sz w:val="24"/>
          <w:szCs w:val="24"/>
          <w:lang w:val="uk-UA" w:eastAsia="uk-UA"/>
        </w:rPr>
        <w:t xml:space="preserve"> </w:t>
      </w:r>
      <w:r w:rsidRPr="00182A0A">
        <w:rPr>
          <w:rFonts w:ascii="Times New Roman" w:eastAsia="Times New Roman" w:hAnsi="Times New Roman" w:hint="eastAsia"/>
          <w:b/>
          <w:color w:val="000000"/>
          <w:sz w:val="24"/>
          <w:szCs w:val="24"/>
          <w:lang w:val="uk-UA" w:eastAsia="uk-UA"/>
        </w:rPr>
        <w:t xml:space="preserve">безпеки праці </w:t>
      </w:r>
      <w:r w:rsidRPr="00182A0A">
        <w:rPr>
          <w:rFonts w:ascii="Times New Roman" w:eastAsia="Times New Roman" w:hAnsi="Times New Roman"/>
          <w:b/>
          <w:color w:val="000000"/>
          <w:sz w:val="24"/>
          <w:szCs w:val="24"/>
          <w:lang w:val="uk-UA" w:eastAsia="uk-UA"/>
        </w:rPr>
        <w:t xml:space="preserve"> ISO 45001 (OHSAS 18001), або інші аналогічні документи, отримані учасником на підставі діючих на даний час нормативних документів, виданих органами сертифікації, а також звіти про проходження наглядових аудитів, якщо термін дії сертифікату більше року.</w:t>
      </w:r>
    </w:p>
    <w:p w:rsidR="00182A0A" w:rsidRPr="00182A0A" w:rsidRDefault="00182A0A" w:rsidP="00182A0A">
      <w:pPr>
        <w:widowControl w:val="0"/>
        <w:autoSpaceDE w:val="0"/>
        <w:autoSpaceDN w:val="0"/>
        <w:adjustRightInd w:val="0"/>
        <w:spacing w:after="0" w:line="240" w:lineRule="atLeast"/>
        <w:contextualSpacing/>
        <w:jc w:val="both"/>
        <w:rPr>
          <w:rFonts w:ascii="Times New Roman" w:eastAsia="Times New Roman" w:hAnsi="Times New Roman"/>
          <w:b/>
          <w:sz w:val="24"/>
          <w:szCs w:val="24"/>
          <w:lang w:val="uk-UA" w:eastAsia="ru-RU"/>
        </w:rPr>
      </w:pPr>
    </w:p>
    <w:p w:rsidR="00182A0A" w:rsidRPr="00182A0A" w:rsidRDefault="00182A0A" w:rsidP="00182A0A">
      <w:pPr>
        <w:widowControl w:val="0"/>
        <w:autoSpaceDE w:val="0"/>
        <w:autoSpaceDN w:val="0"/>
        <w:adjustRightInd w:val="0"/>
        <w:spacing w:after="0" w:line="240" w:lineRule="atLeast"/>
        <w:contextualSpacing/>
        <w:jc w:val="both"/>
        <w:rPr>
          <w:rFonts w:ascii="Times New Roman" w:eastAsia="Times New Roman" w:hAnsi="Times New Roman"/>
          <w:b/>
          <w:sz w:val="24"/>
          <w:szCs w:val="24"/>
          <w:lang w:val="uk-UA" w:eastAsia="ru-RU"/>
        </w:rPr>
      </w:pPr>
    </w:p>
    <w:p w:rsidR="00182A0A" w:rsidRPr="00182A0A" w:rsidRDefault="00182A0A" w:rsidP="00182A0A">
      <w:pPr>
        <w:widowControl w:val="0"/>
        <w:autoSpaceDE w:val="0"/>
        <w:autoSpaceDN w:val="0"/>
        <w:adjustRightInd w:val="0"/>
        <w:spacing w:after="0" w:line="240" w:lineRule="atLeast"/>
        <w:contextualSpacing/>
        <w:jc w:val="center"/>
        <w:rPr>
          <w:rFonts w:ascii="Times New Roman" w:eastAsia="Times New Roman" w:hAnsi="Times New Roman"/>
          <w:b/>
          <w:sz w:val="24"/>
          <w:szCs w:val="24"/>
          <w:lang w:val="uk-UA" w:eastAsia="ru-RU"/>
        </w:rPr>
      </w:pPr>
      <w:r w:rsidRPr="00182A0A">
        <w:rPr>
          <w:rFonts w:ascii="Times New Roman" w:eastAsia="Times New Roman" w:hAnsi="Times New Roman"/>
          <w:b/>
          <w:sz w:val="24"/>
          <w:szCs w:val="24"/>
          <w:lang w:val="uk-UA" w:eastAsia="ru-RU"/>
        </w:rPr>
        <w:t>Інші вимоги</w:t>
      </w:r>
    </w:p>
    <w:p w:rsidR="00182A0A" w:rsidRPr="00182A0A" w:rsidRDefault="00182A0A" w:rsidP="00182A0A">
      <w:pPr>
        <w:widowControl w:val="0"/>
        <w:autoSpaceDE w:val="0"/>
        <w:autoSpaceDN w:val="0"/>
        <w:adjustRightInd w:val="0"/>
        <w:spacing w:after="0" w:line="240" w:lineRule="atLeast"/>
        <w:contextualSpacing/>
        <w:jc w:val="center"/>
        <w:rPr>
          <w:rFonts w:ascii="Times New Roman" w:eastAsia="Times New Roman" w:hAnsi="Times New Roman"/>
          <w:b/>
          <w:sz w:val="24"/>
          <w:szCs w:val="24"/>
          <w:lang w:val="uk-UA" w:eastAsia="ru-RU"/>
        </w:rPr>
      </w:pPr>
    </w:p>
    <w:p w:rsidR="00182A0A" w:rsidRPr="00182A0A" w:rsidRDefault="00182A0A" w:rsidP="00182A0A">
      <w:pPr>
        <w:spacing w:after="0" w:line="240" w:lineRule="auto"/>
        <w:jc w:val="both"/>
        <w:rPr>
          <w:rFonts w:ascii="Times New Roman" w:eastAsia="Times New Roman" w:hAnsi="Times New Roman"/>
          <w:sz w:val="24"/>
          <w:szCs w:val="24"/>
          <w:lang w:val="uk-UA" w:eastAsia="ru-RU"/>
        </w:rPr>
      </w:pPr>
      <w:r w:rsidRPr="00182A0A">
        <w:rPr>
          <w:rFonts w:ascii="Times New Roman" w:eastAsia="Times New Roman" w:hAnsi="Times New Roman"/>
          <w:sz w:val="24"/>
          <w:szCs w:val="24"/>
          <w:lang w:eastAsia="ru-RU"/>
        </w:rPr>
        <w:t xml:space="preserve">1.1. </w:t>
      </w:r>
      <w:r w:rsidRPr="00182A0A">
        <w:rPr>
          <w:rFonts w:ascii="Times New Roman" w:eastAsia="Times New Roman" w:hAnsi="Times New Roman"/>
          <w:sz w:val="24"/>
          <w:szCs w:val="24"/>
          <w:lang w:eastAsia="ru-RU"/>
        </w:rPr>
        <w:tab/>
        <w:t>В ціну має входити доставка, демонтаж/ монтаж вікон, відливів, встановлення підвіконня</w:t>
      </w:r>
      <w:r w:rsidRPr="00182A0A">
        <w:rPr>
          <w:rFonts w:ascii="Times New Roman" w:eastAsia="Times New Roman" w:hAnsi="Times New Roman"/>
          <w:sz w:val="24"/>
          <w:szCs w:val="24"/>
          <w:lang w:val="uk-UA" w:eastAsia="ru-RU"/>
        </w:rPr>
        <w:t>, улаштування відкосів.</w:t>
      </w:r>
    </w:p>
    <w:p w:rsidR="00182A0A" w:rsidRPr="00182A0A" w:rsidRDefault="00182A0A" w:rsidP="00182A0A">
      <w:pPr>
        <w:spacing w:after="0" w:line="240" w:lineRule="auto"/>
        <w:jc w:val="both"/>
        <w:rPr>
          <w:rFonts w:ascii="Times New Roman" w:eastAsia="Arial" w:hAnsi="Times New Roman"/>
          <w:iCs/>
          <w:sz w:val="24"/>
          <w:szCs w:val="24"/>
          <w:lang w:eastAsia="uk-UA"/>
        </w:rPr>
      </w:pPr>
      <w:r w:rsidRPr="00182A0A">
        <w:rPr>
          <w:rFonts w:ascii="Times New Roman" w:eastAsia="Arial" w:hAnsi="Times New Roman"/>
          <w:sz w:val="24"/>
          <w:szCs w:val="24"/>
          <w:lang w:val="uk-UA" w:eastAsia="ru-RU"/>
        </w:rPr>
        <w:t xml:space="preserve">1.2. </w:t>
      </w:r>
      <w:r w:rsidRPr="00182A0A">
        <w:rPr>
          <w:rFonts w:ascii="Times New Roman" w:eastAsia="Arial" w:hAnsi="Times New Roman"/>
          <w:sz w:val="24"/>
          <w:szCs w:val="24"/>
          <w:lang w:val="uk-UA" w:eastAsia="ru-RU"/>
        </w:rPr>
        <w:tab/>
      </w:r>
      <w:r w:rsidRPr="00182A0A">
        <w:rPr>
          <w:rFonts w:ascii="Times New Roman" w:eastAsia="Arial" w:hAnsi="Times New Roman"/>
          <w:iCs/>
          <w:sz w:val="24"/>
          <w:szCs w:val="24"/>
          <w:lang w:eastAsia="uk-UA"/>
        </w:rPr>
        <w:t>У випадку якщо у цих технічних вимогах в описі та / або в вимогах до предмету закупівлі та/або частини предмету закупівлі, та/або складових предмету закупівлі, та/або</w:t>
      </w:r>
      <w:r w:rsidRPr="00182A0A">
        <w:rPr>
          <w:rFonts w:ascii="Times New Roman" w:eastAsia="Arial" w:hAnsi="Times New Roman"/>
          <w:iCs/>
          <w:sz w:val="24"/>
          <w:szCs w:val="24"/>
          <w:lang w:val="uk-UA" w:eastAsia="uk-UA"/>
        </w:rPr>
        <w:t xml:space="preserve"> </w:t>
      </w:r>
      <w:r w:rsidRPr="00182A0A">
        <w:rPr>
          <w:rFonts w:ascii="Times New Roman" w:eastAsia="Arial" w:hAnsi="Times New Roman"/>
          <w:iCs/>
          <w:sz w:val="24"/>
          <w:szCs w:val="24"/>
          <w:lang w:eastAsia="uk-UA"/>
        </w:rPr>
        <w:t>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У розумінні цих технічних вимог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
    <w:p w:rsidR="00182A0A" w:rsidRPr="00182A0A" w:rsidRDefault="00182A0A" w:rsidP="00182A0A">
      <w:pPr>
        <w:spacing w:after="0" w:line="240" w:lineRule="auto"/>
        <w:ind w:firstLine="708"/>
        <w:jc w:val="both"/>
        <w:rPr>
          <w:rFonts w:ascii="Times New Roman" w:eastAsia="Times New Roman" w:hAnsi="Times New Roman"/>
          <w:sz w:val="24"/>
          <w:szCs w:val="24"/>
          <w:lang w:eastAsia="ru-RU"/>
        </w:rPr>
      </w:pPr>
      <w:r w:rsidRPr="00182A0A">
        <w:rPr>
          <w:rFonts w:ascii="Times New Roman" w:eastAsia="Times New Roman" w:hAnsi="Times New Roman"/>
          <w:sz w:val="24"/>
          <w:szCs w:val="24"/>
          <w:lang w:eastAsia="ru-RU"/>
        </w:rPr>
        <w:t>У разі, якщо Учасником пропонується еквівалент, він повинен бути не гіршим за технічні та якісні характеристики, які вимагаються Замовником. Обов’язково підтвердити порівняльною таблицею: оригінал – еквівалент, що включає: найменування, технічні, якісні та експлуатаційні показники.</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sz w:val="24"/>
          <w:szCs w:val="24"/>
          <w:lang w:val="uk-UA" w:eastAsia="zh-CN" w:bidi="fa-IR"/>
        </w:rPr>
      </w:pPr>
      <w:r w:rsidRPr="00182A0A">
        <w:rPr>
          <w:rFonts w:ascii="Times New Roman" w:hAnsi="Times New Roman"/>
          <w:sz w:val="24"/>
          <w:szCs w:val="24"/>
          <w:lang w:val="uk-UA" w:eastAsia="ja-JP" w:bidi="fa-IR"/>
        </w:rPr>
        <w:t>Запропонований товар повинен бути новим (не бути таким, що експлуатувався чи ремонтувався, чи монтувався) та виготовлений не раніше 2022 року</w:t>
      </w:r>
      <w:bookmarkStart w:id="5" w:name="_Hlk127891404"/>
      <w:r w:rsidRPr="00182A0A">
        <w:rPr>
          <w:rFonts w:ascii="Times New Roman" w:hAnsi="Times New Roman"/>
          <w:sz w:val="24"/>
          <w:szCs w:val="24"/>
          <w:lang w:val="uk-UA" w:eastAsia="ja-JP" w:bidi="fa-IR"/>
        </w:rPr>
        <w:t xml:space="preserve">. </w:t>
      </w:r>
      <w:r w:rsidRPr="00182A0A">
        <w:rPr>
          <w:rFonts w:ascii="Times New Roman" w:hAnsi="Times New Roman"/>
          <w:bCs/>
          <w:sz w:val="24"/>
          <w:szCs w:val="24"/>
          <w:lang w:val="uk-UA" w:eastAsia="ja-JP" w:bidi="fa-IR"/>
        </w:rPr>
        <w:t>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і протягом якого Постачальник виконує гарантійні зобов’язання - не менше  5-ти років</w:t>
      </w:r>
      <w:r w:rsidRPr="00182A0A">
        <w:rPr>
          <w:rFonts w:ascii="Times New Roman" w:hAnsi="Times New Roman"/>
          <w:sz w:val="24"/>
          <w:szCs w:val="24"/>
          <w:lang w:val="uk-UA" w:eastAsia="ja-JP" w:bidi="fa-IR"/>
        </w:rPr>
        <w:t xml:space="preserve"> (</w:t>
      </w:r>
      <w:r w:rsidRPr="00182A0A">
        <w:rPr>
          <w:rFonts w:ascii="Times New Roman" w:hAnsi="Times New Roman"/>
          <w:b/>
          <w:sz w:val="24"/>
          <w:szCs w:val="24"/>
          <w:lang w:val="uk-UA" w:eastAsia="ja-JP" w:bidi="fa-IR"/>
        </w:rPr>
        <w:t>н</w:t>
      </w:r>
      <w:bookmarkEnd w:id="5"/>
      <w:r w:rsidRPr="00182A0A">
        <w:rPr>
          <w:rFonts w:ascii="Times New Roman" w:hAnsi="Times New Roman"/>
          <w:b/>
          <w:sz w:val="24"/>
          <w:szCs w:val="24"/>
          <w:lang w:val="uk-UA" w:eastAsia="ja-JP" w:bidi="fa-IR"/>
        </w:rPr>
        <w:t>а підтвердження надати гарантійний лист у довільній формі</w:t>
      </w:r>
      <w:r w:rsidRPr="00182A0A">
        <w:rPr>
          <w:rFonts w:ascii="Times New Roman" w:hAnsi="Times New Roman"/>
          <w:sz w:val="24"/>
          <w:szCs w:val="24"/>
          <w:lang w:val="uk-UA" w:eastAsia="ja-JP" w:bidi="fa-IR"/>
        </w:rPr>
        <w:t>).</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b/>
          <w:bCs/>
          <w:sz w:val="24"/>
          <w:szCs w:val="24"/>
          <w:lang w:val="uk-UA" w:eastAsia="ja-JP" w:bidi="fa-IR"/>
        </w:rPr>
      </w:pPr>
      <w:r w:rsidRPr="00182A0A">
        <w:rPr>
          <w:rFonts w:ascii="Times New Roman" w:hAnsi="Times New Roman"/>
          <w:bCs/>
          <w:sz w:val="24"/>
          <w:szCs w:val="24"/>
          <w:lang w:val="uk-UA" w:eastAsia="ja-JP" w:bidi="fa-IR"/>
        </w:rPr>
        <w:t>Вимоги до пакування</w:t>
      </w:r>
    </w:p>
    <w:p w:rsidR="00182A0A" w:rsidRPr="00182A0A" w:rsidRDefault="00182A0A" w:rsidP="00182A0A">
      <w:pPr>
        <w:widowControl w:val="0"/>
        <w:tabs>
          <w:tab w:val="left" w:pos="709"/>
        </w:tabs>
        <w:suppressAutoHyphens/>
        <w:spacing w:after="0" w:line="100" w:lineRule="atLeast"/>
        <w:jc w:val="both"/>
        <w:textAlignment w:val="baseline"/>
        <w:rPr>
          <w:rFonts w:ascii="Times New Roman" w:hAnsi="Times New Roman"/>
          <w:b/>
          <w:bCs/>
          <w:sz w:val="24"/>
          <w:szCs w:val="24"/>
          <w:lang w:val="uk-UA" w:eastAsia="ja-JP" w:bidi="fa-IR"/>
        </w:rPr>
      </w:pPr>
      <w:r w:rsidRPr="00182A0A">
        <w:rPr>
          <w:rFonts w:ascii="Times New Roman" w:hAnsi="Times New Roman"/>
          <w:bCs/>
          <w:sz w:val="24"/>
          <w:szCs w:val="24"/>
          <w:lang w:val="uk-UA" w:eastAsia="ja-JP" w:bidi="fa-IR"/>
        </w:rPr>
        <w:t>Упакування та тара товару повинна повністю зберігати та захищати його від пошкоджень, псування під час транспортування та зберігання. Тара та/або упаковка повинна мати маркування де зазначається: найменування виробника, дата виробництва, назва товару, кількість та дані, що характеризують властивості товару.</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b/>
          <w:bCs/>
          <w:color w:val="000000"/>
          <w:sz w:val="24"/>
          <w:szCs w:val="24"/>
          <w:lang w:val="uk-UA" w:eastAsia="ja-JP" w:bidi="fa-IR"/>
        </w:rPr>
      </w:pPr>
      <w:r w:rsidRPr="00182A0A">
        <w:rPr>
          <w:rFonts w:ascii="Times New Roman" w:hAnsi="Times New Roman"/>
          <w:sz w:val="24"/>
          <w:szCs w:val="24"/>
          <w:lang w:val="uk-UA" w:eastAsia="ja-JP" w:bidi="fa-IR"/>
        </w:rPr>
        <w:t>Якість Товару, що поставляється, повинна відповідати вимогам до товарів цього типу. 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bCs/>
          <w:sz w:val="24"/>
          <w:szCs w:val="24"/>
          <w:lang w:val="uk-UA" w:eastAsia="ja-JP" w:bidi="fa-IR"/>
        </w:rPr>
      </w:pPr>
      <w:r w:rsidRPr="00182A0A">
        <w:rPr>
          <w:rFonts w:ascii="Times New Roman" w:hAnsi="Times New Roman"/>
          <w:bCs/>
          <w:sz w:val="24"/>
          <w:szCs w:val="24"/>
          <w:lang w:val="uk-UA" w:eastAsia="ja-JP" w:bidi="fa-IR"/>
        </w:rPr>
        <w:t>Для більш детальнішого прорахунку складі пропозиції учасник повинен надати акт огляду щодо кожного об’єкту.</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bCs/>
          <w:sz w:val="24"/>
          <w:szCs w:val="24"/>
          <w:lang w:val="uk-UA" w:eastAsia="ja-JP" w:bidi="fa-IR"/>
        </w:rPr>
      </w:pPr>
      <w:r w:rsidRPr="00182A0A">
        <w:rPr>
          <w:rFonts w:ascii="Times New Roman" w:hAnsi="Times New Roman"/>
          <w:bCs/>
          <w:sz w:val="24"/>
          <w:szCs w:val="24"/>
          <w:lang w:val="uk-UA" w:eastAsia="ja-JP" w:bidi="fa-IR"/>
        </w:rPr>
        <w:t>Довідка з обслуговуючого банку, про відсутність заборгованості за кредитами.</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bCs/>
          <w:sz w:val="24"/>
          <w:szCs w:val="24"/>
          <w:lang w:val="uk-UA" w:eastAsia="ja-JP" w:bidi="fa-IR"/>
        </w:rPr>
      </w:pPr>
      <w:r w:rsidRPr="00182A0A">
        <w:rPr>
          <w:rFonts w:ascii="Times New Roman" w:hAnsi="Times New Roman"/>
          <w:bCs/>
          <w:sz w:val="24"/>
          <w:szCs w:val="24"/>
          <w:lang w:val="uk-UA" w:eastAsia="ja-JP" w:bidi="fa-IR"/>
        </w:rPr>
        <w:t>Лист згода на можливе відтермінування платежу.</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bCs/>
          <w:sz w:val="24"/>
          <w:szCs w:val="24"/>
          <w:lang w:val="uk-UA" w:eastAsia="ja-JP" w:bidi="fa-IR"/>
        </w:rPr>
      </w:pPr>
      <w:r w:rsidRPr="00182A0A">
        <w:rPr>
          <w:rFonts w:ascii="Times New Roman" w:hAnsi="Times New Roman"/>
          <w:bCs/>
          <w:sz w:val="24"/>
          <w:szCs w:val="24"/>
          <w:lang w:val="uk-UA" w:eastAsia="ja-JP" w:bidi="fa-IR"/>
        </w:rPr>
        <w:t>Діючий договір про захоронення відходів.</w:t>
      </w:r>
    </w:p>
    <w:p w:rsidR="00182A0A" w:rsidRPr="00182A0A" w:rsidRDefault="00182A0A" w:rsidP="00182A0A">
      <w:pPr>
        <w:numPr>
          <w:ilvl w:val="1"/>
          <w:numId w:val="30"/>
        </w:numPr>
        <w:tabs>
          <w:tab w:val="left" w:pos="709"/>
        </w:tabs>
        <w:suppressAutoHyphens/>
        <w:autoSpaceDN w:val="0"/>
        <w:spacing w:after="0" w:line="100" w:lineRule="atLeast"/>
        <w:ind w:left="0" w:firstLine="0"/>
        <w:jc w:val="both"/>
        <w:rPr>
          <w:rFonts w:ascii="Times New Roman" w:hAnsi="Times New Roman"/>
          <w:bCs/>
          <w:sz w:val="24"/>
          <w:szCs w:val="24"/>
          <w:lang w:val="uk-UA" w:eastAsia="ja-JP" w:bidi="fa-IR"/>
        </w:rPr>
      </w:pPr>
      <w:r w:rsidRPr="00182A0A">
        <w:rPr>
          <w:rFonts w:ascii="Times New Roman" w:eastAsia="Times New Roman" w:hAnsi="Times New Roman"/>
          <w:sz w:val="24"/>
          <w:szCs w:val="24"/>
          <w:lang w:val="uk-UA" w:eastAsia="ru-RU"/>
        </w:rPr>
        <w:t>Дійсний дозвіл на виконання робіт з підвищеної небезпеки або декларація відповідності матеріально-технічної бази вимогам законодавства з питань охорони праці, а саме: для робіт, що виконуються на висоті понад 1,3м.</w:t>
      </w:r>
    </w:p>
    <w:p w:rsid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Pr="00D74887" w:rsidRDefault="00182A0A" w:rsidP="00D74887">
      <w:pPr>
        <w:suppressAutoHyphens/>
        <w:spacing w:after="0" w:line="240" w:lineRule="auto"/>
        <w:rPr>
          <w:rFonts w:ascii="Times New Roman" w:eastAsia="Times New Roman" w:hAnsi="Times New Roman"/>
          <w:b/>
          <w:bCs/>
          <w:sz w:val="23"/>
          <w:szCs w:val="23"/>
          <w:lang w:val="uk-UA" w:eastAsia="uk-UA"/>
        </w:rPr>
      </w:pPr>
    </w:p>
    <w:p w:rsidR="00910409" w:rsidRDefault="00910409"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726710" w:rsidRPr="005D4395" w:rsidRDefault="00A91573" w:rsidP="00726710">
      <w:pPr>
        <w:suppressAutoHyphens/>
        <w:spacing w:after="0" w:line="240" w:lineRule="auto"/>
        <w:ind w:left="-426"/>
        <w:jc w:val="center"/>
        <w:rPr>
          <w:rFonts w:ascii="Times New Roman" w:eastAsia="Times New Roman" w:hAnsi="Times New Roman"/>
          <w:b/>
          <w:bCs/>
          <w:lang w:val="uk-UA" w:eastAsia="ar-SA"/>
        </w:rPr>
      </w:pPr>
      <w:r w:rsidRPr="00A91573">
        <w:rPr>
          <w:rFonts w:ascii="Times New Roman" w:eastAsia="Arial" w:hAnsi="Times New Roman"/>
          <w:color w:val="000000"/>
          <w:sz w:val="24"/>
          <w:szCs w:val="24"/>
          <w:lang w:val="uk-UA" w:eastAsia="ar-SA"/>
        </w:rPr>
        <w:tab/>
      </w:r>
      <w:r w:rsidR="00726710" w:rsidRPr="005D4395">
        <w:rPr>
          <w:rFonts w:ascii="Times New Roman" w:eastAsia="Times New Roman" w:hAnsi="Times New Roman"/>
          <w:b/>
          <w:bCs/>
          <w:lang w:val="uk-UA" w:eastAsia="ar-SA"/>
        </w:rPr>
        <w:t>ПРОЄКТ ДОГОВОРУ</w:t>
      </w:r>
    </w:p>
    <w:p w:rsidR="00726710" w:rsidRPr="005D4395"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lang w:val="uk-UA" w:eastAsia="ru-RU"/>
        </w:rPr>
      </w:pPr>
      <w:r w:rsidRPr="005D4395">
        <w:rPr>
          <w:rFonts w:ascii="Times New Roman" w:eastAsia="Arial" w:hAnsi="Times New Roman"/>
          <w:color w:val="000000"/>
          <w:lang w:val="uk-UA" w:eastAsia="ar-SA"/>
        </w:rPr>
        <w:t xml:space="preserve"> </w:t>
      </w:r>
      <w:r w:rsidRPr="005D4395">
        <w:rPr>
          <w:rFonts w:ascii="Times New Roman" w:eastAsia="Arial" w:hAnsi="Times New Roman"/>
          <w:color w:val="000000"/>
          <w:lang w:val="uk-UA" w:eastAsia="ar-SA"/>
        </w:rPr>
        <w:tab/>
      </w:r>
      <w:r w:rsidRPr="005D4395">
        <w:rPr>
          <w:rFonts w:ascii="Times New Roman" w:eastAsia="Arial" w:hAnsi="Times New Roman"/>
          <w:color w:val="000000"/>
          <w:lang w:val="uk-UA" w:eastAsia="ru-RU"/>
        </w:rPr>
        <w:t>Відділ освіти Жашківської міської ради, надалі «За</w:t>
      </w:r>
      <w:r w:rsidR="0014753C" w:rsidRPr="005D4395">
        <w:rPr>
          <w:rFonts w:ascii="Times New Roman" w:eastAsia="Arial" w:hAnsi="Times New Roman"/>
          <w:color w:val="000000"/>
          <w:lang w:val="uk-UA" w:eastAsia="ru-RU"/>
        </w:rPr>
        <w:t>мовник»,</w:t>
      </w:r>
      <w:r w:rsidRPr="005D4395">
        <w:rPr>
          <w:rFonts w:ascii="Times New Roman" w:eastAsia="Arial" w:hAnsi="Times New Roman"/>
          <w:color w:val="000000"/>
          <w:lang w:val="uk-UA" w:eastAsia="ru-RU"/>
        </w:rPr>
        <w:t xml:space="preserve"> в особі начальника відділу освіти Рябоконь Людмили Григорівни, що діє на підставі  Положення</w:t>
      </w:r>
      <w:r w:rsidRPr="005D4395">
        <w:rPr>
          <w:rFonts w:ascii="Times New Roman" w:eastAsia="Arial" w:hAnsi="Times New Roman"/>
          <w:b/>
          <w:bCs/>
          <w:color w:val="000000"/>
          <w:lang w:val="uk-UA" w:eastAsia="ru-RU"/>
        </w:rPr>
        <w:t>,</w:t>
      </w:r>
      <w:r w:rsidRPr="005D4395">
        <w:rPr>
          <w:rFonts w:ascii="Times New Roman" w:eastAsia="Arial" w:hAnsi="Times New Roman"/>
          <w:color w:val="000000"/>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726710" w:rsidRPr="00F51254"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5D4395" w:rsidRPr="005D4395" w:rsidRDefault="005D4395" w:rsidP="005D4395">
      <w:pPr>
        <w:spacing w:after="0" w:line="240" w:lineRule="auto"/>
        <w:ind w:firstLine="709"/>
        <w:jc w:val="center"/>
        <w:rPr>
          <w:rFonts w:ascii="Times New Roman" w:eastAsia="MS Mincho" w:hAnsi="Times New Roman"/>
          <w:b/>
          <w:noProof/>
          <w:lang w:val="uk-UA" w:eastAsia="uk-UA"/>
        </w:rPr>
      </w:pPr>
      <w:r w:rsidRPr="005D4395">
        <w:rPr>
          <w:rFonts w:ascii="Times New Roman" w:eastAsia="MS Mincho" w:hAnsi="Times New Roman"/>
          <w:b/>
          <w:noProof/>
          <w:lang w:val="uk-UA" w:eastAsia="uk-UA"/>
        </w:rPr>
        <w:t>1. ПРЕДМЕТ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val="uk-UA" w:eastAsia="zh-CN"/>
        </w:rPr>
        <w:t>1.1. Постачальник бере на себе зобов'язання здійснити поставку і передати Замовнику «</w:t>
      </w:r>
      <w:r w:rsidRPr="005D4395">
        <w:rPr>
          <w:rFonts w:ascii="Times New Roman CYR" w:eastAsia="Times New Roman" w:hAnsi="Times New Roman CYR" w:cs="Times New Roman CYR"/>
          <w:b/>
          <w:lang w:val="uk-UA" w:eastAsia="zh-CN"/>
        </w:rPr>
        <w:t>Металопластикові конструкції (вікна</w:t>
      </w:r>
      <w:r>
        <w:rPr>
          <w:rFonts w:ascii="Times New Roman CYR" w:eastAsia="Times New Roman" w:hAnsi="Times New Roman CYR" w:cs="Times New Roman CYR"/>
          <w:b/>
          <w:lang w:val="uk-UA" w:eastAsia="zh-CN"/>
        </w:rPr>
        <w:t xml:space="preserve"> та двері)» </w:t>
      </w:r>
      <w:r w:rsidR="00A758B6">
        <w:rPr>
          <w:rFonts w:ascii="Times New Roman CYR" w:eastAsia="Times New Roman" w:hAnsi="Times New Roman CYR" w:cs="Times New Roman CYR"/>
          <w:b/>
          <w:lang w:val="uk-UA" w:eastAsia="zh-CN"/>
        </w:rPr>
        <w:t xml:space="preserve">- </w:t>
      </w:r>
      <w:r w:rsidRPr="005D4395">
        <w:rPr>
          <w:rFonts w:ascii="Times New Roman CYR" w:eastAsia="Times New Roman" w:hAnsi="Times New Roman CYR" w:cs="Times New Roman CYR"/>
          <w:b/>
          <w:lang w:val="uk-UA" w:eastAsia="zh-CN"/>
        </w:rPr>
        <w:t xml:space="preserve">код національного  класифікатора України  ДК 021:2015  - 44220000-8 Столярні вироби </w:t>
      </w:r>
      <w:r w:rsidRPr="005D4395">
        <w:rPr>
          <w:rFonts w:ascii="Times New Roman CYR" w:hAnsi="Times New Roman CYR" w:cs="Times New Roman CYR"/>
          <w:lang w:val="uk-UA"/>
        </w:rPr>
        <w:t>(надалі</w:t>
      </w:r>
      <w:r w:rsidRPr="005D4395">
        <w:rPr>
          <w:rFonts w:ascii="Times New Roman CYR" w:hAnsi="Times New Roman CYR" w:cs="Times New Roman CYR"/>
          <w:b/>
          <w:bCs/>
          <w:lang w:val="uk-UA"/>
        </w:rPr>
        <w:t xml:space="preserve"> – </w:t>
      </w:r>
      <w:r w:rsidRPr="005D4395">
        <w:rPr>
          <w:rFonts w:ascii="Times New Roman CYR" w:eastAsia="Times New Roman" w:hAnsi="Times New Roman CYR" w:cs="Times New Roman CYR"/>
          <w:lang w:val="uk-UA" w:eastAsia="zh-CN"/>
        </w:rPr>
        <w:t xml:space="preserve">Товар) по найменуванню, в кількості та за цінами, які зазначені у Специфікації, що є невід'ємною частиною </w:t>
      </w:r>
      <w:r w:rsidRPr="005D4395">
        <w:rPr>
          <w:rFonts w:ascii="Times New Roman CYR" w:eastAsia="Times New Roman" w:hAnsi="Times New Roman CYR" w:cs="Times New Roman CYR"/>
          <w:lang w:eastAsia="zh-CN"/>
        </w:rPr>
        <w:t xml:space="preserve">Договору (Додаток № 1), </w:t>
      </w:r>
      <w:r w:rsidRPr="005D4395">
        <w:rPr>
          <w:rFonts w:ascii="Times New Roman CYR" w:hAnsi="Times New Roman CYR" w:cs="Times New Roman CYR"/>
        </w:rPr>
        <w:t xml:space="preserve">а також виконати інші зобов’язання визначені у цьому Договорі, </w:t>
      </w:r>
      <w:r w:rsidRPr="005D4395">
        <w:rPr>
          <w:rFonts w:ascii="Times New Roman CYR" w:eastAsia="Times New Roman" w:hAnsi="Times New Roman CYR" w:cs="Times New Roman CYR"/>
          <w:lang w:eastAsia="zh-CN"/>
        </w:rPr>
        <w:t xml:space="preserve">а Замовник – прийняти і оплатити Постачальнику вартість Товару в строки та порядку, передбаченими цим Договором.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1.2. Обсяги закупівлі Товару можуть бути зменшені залежно від реального фінансування видатків Замовника. </w:t>
      </w:r>
    </w:p>
    <w:p w:rsidR="005D4395" w:rsidRPr="005D4395" w:rsidRDefault="005D4395" w:rsidP="005D4395">
      <w:pPr>
        <w:spacing w:after="0" w:line="240" w:lineRule="auto"/>
        <w:ind w:firstLine="709"/>
        <w:jc w:val="center"/>
        <w:rPr>
          <w:rFonts w:ascii="Times New Roman" w:eastAsia="MS Mincho" w:hAnsi="Times New Roman"/>
          <w:b/>
          <w:noProof/>
          <w:color w:val="00000A"/>
          <w:lang w:eastAsia="uk-UA"/>
        </w:rPr>
      </w:pPr>
      <w:r w:rsidRPr="005D4395">
        <w:rPr>
          <w:rFonts w:ascii="Times New Roman" w:eastAsia="MS Mincho" w:hAnsi="Times New Roman"/>
          <w:b/>
          <w:noProof/>
          <w:lang w:eastAsia="uk-UA"/>
        </w:rPr>
        <w:t>2. ЯКІСТЬ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2.1. Постачальник зобов'язаний поставити Замовнику Товар, якість якого відповідає чинному законодавству щодо показників якості такого роду/виду товарів.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2.4. Постачальник відповідає за всі недоліки Товару, які не могли бути виявлені Замовником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2.5. Якість та комплектність Товару, що поставляється, перевіряється Замовником та на його вимогу уповноваженим представником Постачальника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2.6. Гарантійний термін на товар - ____ років.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5 робочих днів з дня їх виявлення. Постачальник зобов’язаний протягом 5 робочих днів з дня отримання вимоги Замовника, прибути за місцем зн</w:t>
      </w:r>
      <w:r>
        <w:rPr>
          <w:rFonts w:ascii="Times New Roman CYR" w:eastAsia="Times New Roman" w:hAnsi="Times New Roman CYR" w:cs="Times New Roman CYR"/>
          <w:lang w:eastAsia="zh-CN"/>
        </w:rPr>
        <w:t xml:space="preserve">аходження Товару для складання </w:t>
      </w:r>
      <w:r w:rsidRPr="005D4395">
        <w:rPr>
          <w:rFonts w:ascii="Times New Roman CYR" w:eastAsia="Times New Roman" w:hAnsi="Times New Roman CYR" w:cs="Times New Roman CYR"/>
          <w:lang w:eastAsia="zh-CN"/>
        </w:rPr>
        <w:t>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 або Сторони 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2.7. Усунення недоліків здійснюється шляхом гарантійного ремонту (відновле</w:t>
      </w:r>
      <w:r>
        <w:rPr>
          <w:rFonts w:ascii="Times New Roman CYR" w:eastAsia="Times New Roman" w:hAnsi="Times New Roman CYR" w:cs="Times New Roman CYR"/>
          <w:lang w:eastAsia="zh-CN"/>
        </w:rPr>
        <w:t xml:space="preserve">ння працездатності) або заміни </w:t>
      </w:r>
      <w:r w:rsidRPr="005D4395">
        <w:rPr>
          <w:rFonts w:ascii="Times New Roman CYR" w:eastAsia="Times New Roman" w:hAnsi="Times New Roman CYR" w:cs="Times New Roman CYR"/>
          <w:lang w:eastAsia="zh-CN"/>
        </w:rPr>
        <w:t>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w:t>
      </w:r>
      <w:r>
        <w:rPr>
          <w:rFonts w:ascii="Times New Roman CYR" w:eastAsia="Times New Roman" w:hAnsi="Times New Roman CYR" w:cs="Times New Roman CYR"/>
          <w:lang w:eastAsia="zh-CN"/>
        </w:rPr>
        <w:t xml:space="preserve">оку. Усунення недоліків шляхом заміни Товару полягає у заміні комплектуючого виробу або </w:t>
      </w:r>
      <w:r w:rsidRPr="005D4395">
        <w:rPr>
          <w:rFonts w:ascii="Times New Roman CYR" w:eastAsia="Times New Roman" w:hAnsi="Times New Roman CYR" w:cs="Times New Roman CYR"/>
          <w:lang w:eastAsia="zh-CN"/>
        </w:rPr>
        <w:t xml:space="preserve">окремої складової частини, або заміни одиниці Товару на ідентичний Товар.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2.8. Усунення недоліків повинно бути виконано протягом не більш ніж 5 робочих днів з моменту передачі Замовником Товару з недоліками Постачальнику або отримання Постачальником акту про недоліки - якщо Постачальник з яких-небудь причин не брав участі в складанні акту про недоліки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2.9. Постачальник несе усі витрати та ризики, пов’язані з усуненням недоліків Товару неналежної якості. Доставка Товару (навантаження, транспортування, відвантаження, тощо) до місця, де буде проведено усунення недоліків та повернення Товару Зам</w:t>
      </w:r>
      <w:r>
        <w:rPr>
          <w:rFonts w:ascii="Times New Roman CYR" w:eastAsia="Times New Roman" w:hAnsi="Times New Roman CYR" w:cs="Times New Roman CYR"/>
          <w:lang w:eastAsia="zh-CN"/>
        </w:rPr>
        <w:t xml:space="preserve">овнику здійснюється за рахунок </w:t>
      </w:r>
      <w:r w:rsidRPr="005D4395">
        <w:rPr>
          <w:rFonts w:ascii="Times New Roman CYR" w:eastAsia="Times New Roman" w:hAnsi="Times New Roman CYR" w:cs="Times New Roman CYR"/>
          <w:lang w:eastAsia="zh-CN"/>
        </w:rPr>
        <w:t>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2.11. Якщо постачальник не є виробником Товару, а на поставлений Товар згідно умов цього Договору надається гарантія виробника,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3</w:t>
      </w:r>
      <w:r w:rsidRPr="005D4395">
        <w:rPr>
          <w:rFonts w:ascii="Times New Roman" w:hAnsi="Times New Roman"/>
          <w:b/>
          <w:lang w:eastAsia="ru-RU"/>
        </w:rPr>
        <w:t xml:space="preserve">. ЦІНА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3.1. Ціна Договору становить ________ грн. (_______________грн. ___ коп.), у тому числі ПДВ ____________ грн. (______________________ грн. ____ коп.).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В ціну товару включені демонтаж/монтаж товару, всі додаткові витрати Постачальника, обов’язкові платежі, збори, податки, доставку, вартість інших супутніх послуг, а також вартість монтажу/демонтажу старих вікон.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3.2</w:t>
      </w:r>
      <w:r w:rsidRPr="005D4395">
        <w:rPr>
          <w:rFonts w:ascii="Times New Roman CYR" w:hAnsi="Times New Roman CYR" w:cs="Times New Roman CYR"/>
        </w:rPr>
        <w:t xml:space="preserve"> Ціна за одиницю Товару зазначена в Специфікації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3.3. Ціна даного Договору може бути зменшена за взаємною згодою сторін на підставах, визначених законодавством у сфері публічних закупівель.</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4.</w:t>
      </w:r>
      <w:r w:rsidRPr="005D4395">
        <w:rPr>
          <w:rFonts w:ascii="Times New Roman" w:hAnsi="Times New Roman"/>
          <w:b/>
          <w:lang w:eastAsia="ru-RU"/>
        </w:rPr>
        <w:t xml:space="preserve"> ПОРЯДОК ЗДІЙСНЕННЯ ОПЛАТИ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4.1. Розрахунки проводяться шляхом безготівкового переказу коштів на поточний рахунок Постачальника, вказаний у даному Договорі, протягом 10 банківських днів після отримання товару. Підставою для проведення розрахунків є належним чином оформлена видаткова накладна.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4.2.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4.3.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4.4. У разі затримки бюджетного фінансування та/або здійснення платежів не з вини Замовника, оплата за поставлені Товари здійснюється протягом 10 (десять) банківських днів з дати отримання Замовником відповідного бюджетного фінансування та/або можливості здійснити платежі.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180"/>
          <w:tab w:val="num" w:pos="644"/>
          <w:tab w:val="left" w:pos="1260"/>
        </w:tabs>
        <w:spacing w:after="0" w:line="240" w:lineRule="auto"/>
        <w:ind w:firstLine="709"/>
        <w:jc w:val="center"/>
        <w:rPr>
          <w:rFonts w:ascii="Times New Roman" w:eastAsia="Arial" w:hAnsi="Times New Roman"/>
          <w:b/>
          <w:lang w:eastAsia="ru-RU"/>
        </w:rPr>
      </w:pPr>
      <w:r w:rsidRPr="005D4395">
        <w:rPr>
          <w:rFonts w:ascii="Times New Roman" w:eastAsia="Arial" w:hAnsi="Times New Roman"/>
          <w:b/>
          <w:lang w:eastAsia="ru-RU"/>
        </w:rPr>
        <w:t>5. ПОСТАВКА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5.1. Поставка Товару здійснюється на підставі письмової/електронної/телефонної або зробленої будь-яким іншим способом заявки Замовника, в кількості, асортименті та за місцем поставки зазначеними в такій заявці, одноразово, протягом 5-ти днів з дня отримання заявки Постачальником, до </w:t>
      </w:r>
      <w:r w:rsidR="00E0067E" w:rsidRPr="00E0067E">
        <w:rPr>
          <w:rFonts w:ascii="Times New Roman CYR" w:eastAsia="Times New Roman" w:hAnsi="Times New Roman CYR" w:cs="Times New Roman CYR"/>
          <w:lang w:eastAsia="zh-CN"/>
        </w:rPr>
        <w:t>15.0</w:t>
      </w:r>
      <w:r w:rsidR="00E0067E" w:rsidRPr="00E0067E">
        <w:rPr>
          <w:rFonts w:ascii="Times New Roman CYR" w:eastAsia="Times New Roman" w:hAnsi="Times New Roman CYR" w:cs="Times New Roman CYR"/>
          <w:lang w:val="uk-UA" w:eastAsia="zh-CN"/>
        </w:rPr>
        <w:t>8</w:t>
      </w:r>
      <w:r w:rsidRPr="00E0067E">
        <w:rPr>
          <w:rFonts w:ascii="Times New Roman CYR" w:eastAsia="Times New Roman" w:hAnsi="Times New Roman CYR" w:cs="Times New Roman CYR"/>
          <w:lang w:eastAsia="zh-CN"/>
        </w:rPr>
        <w:t>.2023 року</w:t>
      </w:r>
      <w:r w:rsidRPr="005D4395">
        <w:rPr>
          <w:rFonts w:ascii="Times New Roman CYR" w:eastAsia="Times New Roman" w:hAnsi="Times New Roman CYR" w:cs="Times New Roman CYR"/>
          <w:lang w:eastAsia="zh-CN"/>
        </w:rPr>
        <w:t xml:space="preserve"> (включно). </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 xml:space="preserve">5.2. Поставка </w:t>
      </w:r>
      <w:r>
        <w:rPr>
          <w:rFonts w:ascii="Times New Roman CYR" w:eastAsia="Times New Roman" w:hAnsi="Times New Roman CYR" w:cs="Times New Roman CYR"/>
          <w:lang w:eastAsia="zh-CN"/>
        </w:rPr>
        <w:t>здійснюється за адресами</w:t>
      </w:r>
      <w:r>
        <w:rPr>
          <w:rFonts w:ascii="Times New Roman CYR" w:eastAsia="Times New Roman" w:hAnsi="Times New Roman CYR" w:cs="Times New Roman CYR"/>
          <w:lang w:val="uk-UA" w:eastAsia="zh-CN"/>
        </w:rPr>
        <w:t>:</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eastAsia="zh-CN"/>
        </w:rPr>
        <w:t xml:space="preserve">- 19200, </w:t>
      </w:r>
      <w:r w:rsidRPr="005D4395">
        <w:rPr>
          <w:rFonts w:ascii="Times New Roman CYR" w:eastAsia="Times New Roman" w:hAnsi="Times New Roman CYR" w:cs="Times New Roman CYR"/>
          <w:lang w:val="uk-UA" w:eastAsia="zh-CN"/>
        </w:rPr>
        <w:t>Черкаська область місто Жашків, вул. Є.Любомської, 4</w:t>
      </w:r>
      <w:r>
        <w:rPr>
          <w:rFonts w:ascii="Times New Roman CYR" w:eastAsia="Times New Roman" w:hAnsi="Times New Roman CYR" w:cs="Times New Roman CYR"/>
          <w:lang w:val="uk-UA" w:eastAsia="zh-CN"/>
        </w:rPr>
        <w:t>;</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eastAsia="zh-CN"/>
        </w:rPr>
        <w:t xml:space="preserve">- 19200, </w:t>
      </w:r>
      <w:r w:rsidRPr="005D4395">
        <w:rPr>
          <w:rFonts w:ascii="Times New Roman CYR" w:eastAsia="Times New Roman" w:hAnsi="Times New Roman CYR" w:cs="Times New Roman CYR"/>
          <w:lang w:eastAsia="zh-CN"/>
        </w:rPr>
        <w:t>Черкаська область</w:t>
      </w:r>
      <w:r>
        <w:rPr>
          <w:rFonts w:ascii="Times New Roman CYR" w:eastAsia="Times New Roman" w:hAnsi="Times New Roman CYR" w:cs="Times New Roman CYR"/>
          <w:lang w:eastAsia="zh-CN"/>
        </w:rPr>
        <w:t xml:space="preserve">, </w:t>
      </w:r>
      <w:r w:rsidRPr="005D4395">
        <w:rPr>
          <w:rFonts w:ascii="Times New Roman CYR" w:eastAsia="Times New Roman" w:hAnsi="Times New Roman CYR" w:cs="Times New Roman CYR"/>
          <w:lang w:eastAsia="zh-CN"/>
        </w:rPr>
        <w:t>м. Жашків, вул. Городищанська, 58</w:t>
      </w:r>
      <w:r>
        <w:rPr>
          <w:rFonts w:ascii="Times New Roman CYR" w:eastAsia="Times New Roman" w:hAnsi="Times New Roman CYR" w:cs="Times New Roman CYR"/>
          <w:lang w:val="uk-UA" w:eastAsia="zh-CN"/>
        </w:rPr>
        <w:t>;</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eastAsia="zh-CN"/>
        </w:rPr>
        <w:t xml:space="preserve">- 19200, </w:t>
      </w:r>
      <w:r w:rsidRPr="005D4395">
        <w:rPr>
          <w:rFonts w:ascii="Times New Roman CYR" w:eastAsia="Times New Roman" w:hAnsi="Times New Roman CYR" w:cs="Times New Roman CYR"/>
          <w:lang w:eastAsia="zh-CN"/>
        </w:rPr>
        <w:t>Черкаська область</w:t>
      </w:r>
      <w:r>
        <w:rPr>
          <w:rFonts w:ascii="Times New Roman CYR" w:eastAsia="Times New Roman" w:hAnsi="Times New Roman CYR" w:cs="Times New Roman CYR"/>
          <w:lang w:eastAsia="zh-CN"/>
        </w:rPr>
        <w:t>,</w:t>
      </w:r>
      <w:r w:rsidRPr="005D4395">
        <w:rPr>
          <w:rFonts w:ascii="Times New Roman CYR" w:eastAsia="Times New Roman" w:hAnsi="Times New Roman CYR" w:cs="Times New Roman CYR"/>
          <w:lang w:eastAsia="zh-CN"/>
        </w:rPr>
        <w:t xml:space="preserve"> м. Жашків, вул. Княгині Ольги, 41</w:t>
      </w:r>
      <w:r>
        <w:rPr>
          <w:rFonts w:ascii="Times New Roman CYR" w:eastAsia="Times New Roman" w:hAnsi="Times New Roman CYR" w:cs="Times New Roman CYR"/>
          <w:lang w:val="uk-UA" w:eastAsia="zh-CN"/>
        </w:rPr>
        <w:t>;</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eastAsia="zh-CN"/>
        </w:rPr>
        <w:t xml:space="preserve">- 19241, </w:t>
      </w:r>
      <w:r w:rsidRPr="005D4395">
        <w:rPr>
          <w:rFonts w:ascii="Times New Roman CYR" w:eastAsia="Times New Roman" w:hAnsi="Times New Roman CYR" w:cs="Times New Roman CYR"/>
          <w:lang w:eastAsia="zh-CN"/>
        </w:rPr>
        <w:t>Черкаська область</w:t>
      </w:r>
      <w:r>
        <w:rPr>
          <w:rFonts w:ascii="Times New Roman CYR" w:eastAsia="Times New Roman" w:hAnsi="Times New Roman CYR" w:cs="Times New Roman CYR"/>
          <w:lang w:val="uk-UA" w:eastAsia="zh-CN"/>
        </w:rPr>
        <w:t xml:space="preserve">, Уманський район, с. Пугачівка, </w:t>
      </w:r>
      <w:r w:rsidRPr="005D4395">
        <w:rPr>
          <w:rFonts w:ascii="Times New Roman CYR" w:eastAsia="Times New Roman" w:hAnsi="Times New Roman CYR" w:cs="Times New Roman CYR"/>
          <w:lang w:eastAsia="zh-CN"/>
        </w:rPr>
        <w:t>вул. Центральна, 76</w:t>
      </w:r>
      <w:r>
        <w:rPr>
          <w:rFonts w:ascii="Times New Roman CYR" w:eastAsia="Times New Roman" w:hAnsi="Times New Roman CYR" w:cs="Times New Roman CYR"/>
          <w:lang w:val="uk-UA" w:eastAsia="zh-CN"/>
        </w:rPr>
        <w:t>;</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eastAsia="zh-CN"/>
        </w:rPr>
        <w:t xml:space="preserve">- 19210, </w:t>
      </w:r>
      <w:r w:rsidRPr="005D4395">
        <w:rPr>
          <w:rFonts w:ascii="Times New Roman CYR" w:eastAsia="Times New Roman" w:hAnsi="Times New Roman CYR" w:cs="Times New Roman CYR"/>
          <w:lang w:eastAsia="zh-CN"/>
        </w:rPr>
        <w:t xml:space="preserve">Черкаська обл., </w:t>
      </w:r>
      <w:r w:rsidR="002F7F3E" w:rsidRPr="002F7F3E">
        <w:rPr>
          <w:rFonts w:ascii="Times New Roman CYR" w:eastAsia="Times New Roman" w:hAnsi="Times New Roman CYR" w:cs="Times New Roman CYR"/>
          <w:lang w:val="uk-UA" w:eastAsia="zh-CN"/>
        </w:rPr>
        <w:t>Уманський район</w:t>
      </w:r>
      <w:r w:rsidRPr="005D4395">
        <w:rPr>
          <w:rFonts w:ascii="Times New Roman CYR" w:eastAsia="Times New Roman" w:hAnsi="Times New Roman CYR" w:cs="Times New Roman CYR"/>
          <w:lang w:eastAsia="zh-CN"/>
        </w:rPr>
        <w:t>, с. Скибин, вул. Героїв Небесної Сотні, 72</w:t>
      </w:r>
      <w:r w:rsidR="002F7F3E">
        <w:rPr>
          <w:rFonts w:ascii="Times New Roman CYR" w:eastAsia="Times New Roman" w:hAnsi="Times New Roman CYR" w:cs="Times New Roman CYR"/>
          <w:lang w:val="uk-UA" w:eastAsia="zh-CN"/>
        </w:rPr>
        <w:t>;</w:t>
      </w:r>
    </w:p>
    <w:p w:rsidR="002F7F3E" w:rsidRDefault="002F7F3E"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eastAsia="zh-CN"/>
        </w:rPr>
        <w:t xml:space="preserve">- 19214, </w:t>
      </w:r>
      <w:r w:rsidRPr="002F7F3E">
        <w:rPr>
          <w:rFonts w:ascii="Times New Roman CYR" w:eastAsia="Times New Roman" w:hAnsi="Times New Roman CYR" w:cs="Times New Roman CYR"/>
          <w:lang w:eastAsia="zh-CN"/>
        </w:rPr>
        <w:t xml:space="preserve">Черкаська обл., </w:t>
      </w:r>
      <w:r w:rsidRPr="002F7F3E">
        <w:rPr>
          <w:rFonts w:ascii="Times New Roman CYR" w:eastAsia="Times New Roman" w:hAnsi="Times New Roman CYR" w:cs="Times New Roman CYR"/>
          <w:lang w:val="uk-UA" w:eastAsia="zh-CN"/>
        </w:rPr>
        <w:t>Уманський район</w:t>
      </w:r>
      <w:r w:rsidRPr="002F7F3E">
        <w:rPr>
          <w:rFonts w:ascii="Times New Roman CYR" w:eastAsia="Times New Roman" w:hAnsi="Times New Roman CYR" w:cs="Times New Roman CYR"/>
          <w:lang w:eastAsia="zh-CN"/>
        </w:rPr>
        <w:t>,</w:t>
      </w:r>
      <w:r>
        <w:rPr>
          <w:rFonts w:ascii="Times New Roman CYR" w:eastAsia="Times New Roman" w:hAnsi="Times New Roman CYR" w:cs="Times New Roman CYR"/>
          <w:lang w:val="uk-UA" w:eastAsia="zh-CN"/>
        </w:rPr>
        <w:t xml:space="preserve"> </w:t>
      </w:r>
      <w:r w:rsidRPr="002F7F3E">
        <w:rPr>
          <w:rFonts w:ascii="Times New Roman CYR" w:eastAsia="Times New Roman" w:hAnsi="Times New Roman CYR" w:cs="Times New Roman CYR"/>
          <w:lang w:eastAsia="zh-CN"/>
        </w:rPr>
        <w:t>с.Тетерівка, вул. Незалежності, 3</w:t>
      </w:r>
      <w:r w:rsidR="00E0067E">
        <w:rPr>
          <w:rFonts w:ascii="Times New Roman CYR" w:eastAsia="Times New Roman" w:hAnsi="Times New Roman CYR" w:cs="Times New Roman CYR"/>
          <w:lang w:val="uk-UA" w:eastAsia="zh-CN"/>
        </w:rPr>
        <w:t>;</w:t>
      </w:r>
    </w:p>
    <w:p w:rsidR="00E0067E" w:rsidRPr="00E0067E" w:rsidRDefault="00E0067E"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Pr>
          <w:rFonts w:ascii="Times New Roman CYR" w:eastAsia="Times New Roman" w:hAnsi="Times New Roman CYR" w:cs="Times New Roman CYR"/>
          <w:lang w:val="uk-UA" w:eastAsia="zh-CN"/>
        </w:rPr>
        <w:t xml:space="preserve">- 19234, </w:t>
      </w:r>
      <w:r w:rsidRPr="00E0067E">
        <w:rPr>
          <w:rFonts w:ascii="Times New Roman CYR" w:eastAsia="Times New Roman" w:hAnsi="Times New Roman CYR" w:cs="Times New Roman CYR"/>
          <w:lang w:eastAsia="zh-CN"/>
        </w:rPr>
        <w:t xml:space="preserve">Черкаська обл., </w:t>
      </w:r>
      <w:r w:rsidRPr="00E0067E">
        <w:rPr>
          <w:rFonts w:ascii="Times New Roman CYR" w:eastAsia="Times New Roman" w:hAnsi="Times New Roman CYR" w:cs="Times New Roman CYR"/>
          <w:lang w:val="uk-UA" w:eastAsia="zh-CN"/>
        </w:rPr>
        <w:t>Уманський район</w:t>
      </w:r>
      <w:r w:rsidRPr="00E0067E">
        <w:rPr>
          <w:rFonts w:ascii="Times New Roman CYR" w:eastAsia="Times New Roman" w:hAnsi="Times New Roman CYR" w:cs="Times New Roman CYR"/>
          <w:lang w:eastAsia="zh-CN"/>
        </w:rPr>
        <w:t>,</w:t>
      </w:r>
      <w:r>
        <w:rPr>
          <w:rFonts w:ascii="Times New Roman CYR" w:eastAsia="Times New Roman" w:hAnsi="Times New Roman CYR" w:cs="Times New Roman CYR"/>
          <w:lang w:val="uk-UA" w:eastAsia="zh-CN"/>
        </w:rPr>
        <w:t xml:space="preserve"> с. Вороне, </w:t>
      </w:r>
      <w:r w:rsidRPr="00E0067E">
        <w:rPr>
          <w:rFonts w:ascii="Times New Roman CYR" w:eastAsia="Times New Roman" w:hAnsi="Times New Roman CYR" w:cs="Times New Roman CYR"/>
          <w:lang w:eastAsia="zh-CN"/>
        </w:rPr>
        <w:t>вул. Миру, 67</w:t>
      </w:r>
      <w:r>
        <w:rPr>
          <w:rFonts w:ascii="Times New Roman CYR" w:eastAsia="Times New Roman" w:hAnsi="Times New Roman CYR" w:cs="Times New Roman CYR"/>
          <w:lang w:val="uk-UA"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5.3. Датою поставки Товару вважається дата прийняття його Замовником відповідно до видаткової накладної Постачальника, оформленої у встановленому чинним законодавством порядку.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5.4. Товар передається в упаковці, яка повинна повністю зберігати та захищати його від пошкоджень під час транспортування та зберігання. Упаковка не підлягає поверненню Постачальнику. Вартість упаковки входить в ціну за одиницю Товару за цим Договором, та окремо Замовником не оплачується.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5.5. У випадку встановлення невідповідності кількості, якості, комплектності або інших недоліків Товару, недоліків супровідних документів на Товар, представниками Замовника та Постачальника (у разі присутності) складається окремий Акт, на підставі якого Замовник пред’являє претензію Постачальнику. </w:t>
      </w:r>
    </w:p>
    <w:p w:rsidR="002F7F3E" w:rsidRDefault="002F7F3E" w:rsidP="005D4395">
      <w:pPr>
        <w:widowControl w:val="0"/>
        <w:snapToGrid w:val="0"/>
        <w:spacing w:after="0" w:line="240" w:lineRule="auto"/>
        <w:ind w:firstLine="709"/>
        <w:jc w:val="center"/>
        <w:rPr>
          <w:rFonts w:ascii="Times New Roman" w:hAnsi="Times New Roman"/>
          <w:b/>
          <w:lang w:val="uk-UA" w:eastAsia="ru-RU"/>
        </w:rPr>
      </w:pPr>
    </w:p>
    <w:p w:rsidR="005D4395" w:rsidRPr="005D4395" w:rsidRDefault="005D4395" w:rsidP="005D4395">
      <w:pPr>
        <w:widowControl w:val="0"/>
        <w:snapToGrid w:val="0"/>
        <w:spacing w:after="0" w:line="240" w:lineRule="auto"/>
        <w:ind w:firstLine="709"/>
        <w:jc w:val="center"/>
        <w:rPr>
          <w:rFonts w:ascii="Times New Roman" w:eastAsia="Times New Roman" w:hAnsi="Times New Roman"/>
          <w:b/>
          <w:lang w:val="uk-UA" w:eastAsia="ru-RU"/>
        </w:rPr>
      </w:pPr>
      <w:r w:rsidRPr="005D4395">
        <w:rPr>
          <w:rFonts w:ascii="Times New Roman" w:hAnsi="Times New Roman"/>
          <w:b/>
          <w:lang w:val="uk-UA" w:eastAsia="ru-RU"/>
        </w:rPr>
        <w:t>6. ПРАВА ТА ОБОВ'ЯЗКИ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6.1. Замовник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6.1.1. Своєчасно та в повному обсязі оплачувати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6.1.2. Приймати Товар </w:t>
      </w:r>
      <w:r w:rsidRPr="005D4395">
        <w:rPr>
          <w:rFonts w:ascii="Times New Roman CYR" w:hAnsi="Times New Roman CYR" w:cs="Times New Roman CYR"/>
        </w:rPr>
        <w:t>згідно з умовами цього Договору</w:t>
      </w:r>
      <w:r w:rsidRPr="005D4395">
        <w:rPr>
          <w:rFonts w:ascii="Times New Roman CYR" w:eastAsia="Times New Roman" w:hAnsi="Times New Roman CYR" w:cs="Times New Roman CYR"/>
          <w:lang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6.1.3. Повідомляти Постачальника про виявлені факти браку, нестачі чи надлишків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6.1.4 </w:t>
      </w:r>
      <w:r w:rsidRPr="005D4395">
        <w:rPr>
          <w:rFonts w:ascii="Times New Roman CYR" w:hAnsi="Times New Roman CYR" w:cs="Times New Roman CYR"/>
        </w:rPr>
        <w:t>Виконувати належним чином інші зобов’язання, передбачені Договором та іншими актами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 Замовник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6.2.2. Контролювати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6.2.3.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6.2.4. Отримувати від Постачальника інформацію про стан поставки Товару, що є предметом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6.2.5. У разі виявлення недостачі під час приймання Товару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6.2.8. Вимагати від Постачальника усунення всіх недоліків Товару засобами, силами та за рахунок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6.2.9. Відмовитись від прийняття і оплати Товару у разі поставки Товару нижчої якості, ніж це вимагається умовами даного Договору, а якщо Товар уже оплачений Замовником – вимагати від Постачальника повернення сплаченої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6.2.10. Повернути Постачальнику партію Товару, яка не відповідає умовам даного Договору, для усунення недоліків та/або заміни на Товар належної якості.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 Постачальник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6.3.1. Забезпечити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6.3.2. Забезпечити поставку Товару </w:t>
      </w:r>
      <w:r w:rsidRPr="005D4395">
        <w:rPr>
          <w:rFonts w:ascii="Times New Roman CYR" w:hAnsi="Times New Roman CYR" w:cs="Times New Roman CYR"/>
        </w:rPr>
        <w:t>у комплектності, кількості та відповідної якості, що</w:t>
      </w:r>
      <w:r w:rsidRPr="005D4395">
        <w:rPr>
          <w:rFonts w:ascii="Times New Roman CYR" w:eastAsia="Times New Roman" w:hAnsi="Times New Roman CYR" w:cs="Times New Roman CYR"/>
          <w:lang w:eastAsia="zh-CN"/>
        </w:rPr>
        <w:t xml:space="preserve"> відповідає умовам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6.3.4. Усунути всі недоліки або замінити неякісний Товар на Товар належної якості власними силами, засобами та за власний рахунок у строк до 10 (дес</w:t>
      </w:r>
      <w:r w:rsidRPr="005D4395">
        <w:rPr>
          <w:rFonts w:ascii="Times New Roman" w:eastAsia="Times New Roman" w:hAnsi="Times New Roman"/>
          <w:lang w:eastAsia="zh-CN"/>
        </w:rPr>
        <w:t>ᴙ</w:t>
      </w:r>
      <w:r w:rsidRPr="005D4395">
        <w:rPr>
          <w:rFonts w:ascii="Times New Roman CYR" w:eastAsia="Times New Roman" w:hAnsi="Times New Roman CYR" w:cs="Times New Roman CYR"/>
          <w:lang w:eastAsia="zh-CN"/>
        </w:rPr>
        <w:t>ть) календарних днів з дати відправлення Замовником відповідного письмового повідомлення;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6.3.5. Відповідати за всі недоліки Товару, які не могли бути виявлені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 Постачальник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6.4.1. Своєчасно та в повному обсязі отримувати плату за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6.4.2. На дострокову поставку Товару за письмовим погодженням з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hAnsi="Times New Roman CYR" w:cs="Times New Roman CYR"/>
        </w:rPr>
      </w:pPr>
      <w:r w:rsidRPr="005D4395">
        <w:rPr>
          <w:rFonts w:ascii="Times New Roman CYR" w:eastAsia="Times New Roman" w:hAnsi="Times New Roman CYR" w:cs="Times New Roman CYR"/>
          <w:lang w:eastAsia="zh-CN"/>
        </w:rPr>
        <w:t xml:space="preserve">6.4.3 </w:t>
      </w:r>
      <w:r w:rsidRPr="005D4395">
        <w:rPr>
          <w:rFonts w:ascii="Times New Roman CYR" w:hAnsi="Times New Roman CYR" w:cs="Times New Roman CYR"/>
        </w:rPr>
        <w:t>Здійснювати робочі контакти із Замовником про організацію передачі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spacing w:after="0" w:line="240" w:lineRule="auto"/>
        <w:ind w:firstLine="709"/>
        <w:jc w:val="center"/>
        <w:rPr>
          <w:rFonts w:ascii="Times New Roman" w:eastAsia="Arial" w:hAnsi="Times New Roman"/>
          <w:lang w:eastAsia="ru-RU"/>
        </w:rPr>
      </w:pPr>
      <w:r w:rsidRPr="005D4395">
        <w:rPr>
          <w:rFonts w:ascii="Times New Roman" w:eastAsia="Arial" w:hAnsi="Times New Roman"/>
          <w:b/>
          <w:lang w:eastAsia="ru-RU"/>
        </w:rPr>
        <w:t>7. ВІДПОВІДАЛЬНІСТЬ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7.1. </w:t>
      </w:r>
      <w:r w:rsidRPr="005D4395">
        <w:rPr>
          <w:rFonts w:ascii="Times New Roman CYR" w:hAnsi="Times New Roman CYR" w:cs="Times New Roman CYR"/>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D4395" w:rsidRPr="005D4395" w:rsidRDefault="005D4395" w:rsidP="005D4395">
      <w:pPr>
        <w:autoSpaceDE w:val="0"/>
        <w:autoSpaceDN w:val="0"/>
        <w:adjustRightInd w:val="0"/>
        <w:spacing w:after="0" w:line="240" w:lineRule="auto"/>
        <w:ind w:firstLine="709"/>
        <w:jc w:val="both"/>
        <w:rPr>
          <w:rFonts w:ascii="Times New Roman" w:eastAsia="Arial" w:hAnsi="Times New Roman"/>
          <w:color w:val="00000A"/>
          <w:lang w:eastAsia="ru-RU"/>
        </w:rPr>
      </w:pPr>
      <w:r w:rsidRPr="005D4395">
        <w:rPr>
          <w:rFonts w:ascii="Times New Roman" w:hAnsi="Times New Roman"/>
        </w:rPr>
        <w:t xml:space="preserve">7.2. У разі порушення строку поставки Товару, Продавець сплачує Замовнику пеню, яка обраховується із вартості непоставленого в строк Товару </w:t>
      </w:r>
      <w:r w:rsidRPr="005D4395">
        <w:rPr>
          <w:rFonts w:ascii="Times New Roman" w:eastAsia="Arial" w:hAnsi="Times New Roman"/>
          <w:lang w:eastAsia="ru-RU"/>
        </w:rPr>
        <w:t>в розмірі подвійної облікової ставки Національного банку України, що діяла у період, за який сплачується пеня, за кожний день затримки.</w:t>
      </w:r>
    </w:p>
    <w:p w:rsidR="005D4395" w:rsidRPr="005D4395" w:rsidRDefault="005D4395" w:rsidP="005D4395">
      <w:pPr>
        <w:autoSpaceDE w:val="0"/>
        <w:autoSpaceDN w:val="0"/>
        <w:adjustRightInd w:val="0"/>
        <w:spacing w:after="0" w:line="240" w:lineRule="auto"/>
        <w:ind w:firstLine="709"/>
        <w:jc w:val="both"/>
        <w:rPr>
          <w:rFonts w:ascii="Times New Roman" w:hAnsi="Times New Roman"/>
        </w:rPr>
      </w:pPr>
      <w:r w:rsidRPr="005D4395">
        <w:rPr>
          <w:rFonts w:ascii="Times New Roman" w:hAnsi="Times New Roman"/>
        </w:rPr>
        <w:t xml:space="preserve">7.3. </w:t>
      </w:r>
      <w:r w:rsidRPr="005D4395">
        <w:rPr>
          <w:rFonts w:ascii="Times New Roman" w:eastAsia="Arial" w:hAnsi="Times New Roman"/>
          <w:lang w:eastAsia="ru-RU"/>
        </w:rPr>
        <w:t xml:space="preserve">У випадку недопоставки товару в обсязі передбаченому Договором </w:t>
      </w:r>
      <w:r w:rsidRPr="005D4395">
        <w:rPr>
          <w:rFonts w:ascii="Times New Roman" w:hAnsi="Times New Roman"/>
        </w:rPr>
        <w:t>Продавець</w:t>
      </w:r>
      <w:r w:rsidRPr="005D4395">
        <w:rPr>
          <w:rFonts w:ascii="Times New Roman" w:hAnsi="Times New Roman"/>
          <w:b/>
          <w:bCs/>
        </w:rPr>
        <w:t xml:space="preserve"> </w:t>
      </w:r>
      <w:r w:rsidRPr="005D4395">
        <w:rPr>
          <w:rFonts w:ascii="Times New Roman" w:eastAsia="Arial" w:hAnsi="Times New Roman"/>
          <w:lang w:eastAsia="ru-RU"/>
        </w:rPr>
        <w:t xml:space="preserve">сплачує </w:t>
      </w:r>
      <w:r w:rsidRPr="005D4395">
        <w:rPr>
          <w:rFonts w:ascii="Times New Roman" w:hAnsi="Times New Roman"/>
        </w:rPr>
        <w:t xml:space="preserve">Замовнику </w:t>
      </w:r>
      <w:r w:rsidRPr="005D4395">
        <w:rPr>
          <w:rFonts w:ascii="Times New Roman" w:eastAsia="Arial" w:hAnsi="Times New Roman"/>
          <w:lang w:eastAsia="ru-RU"/>
        </w:rPr>
        <w:t>штраф у розмірі 10 % вартості непоставленого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7.4. Сплата штрафних санкцій не звільняє Постачальника від виконання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для оплати бюджетних (фінансових) зобов’язань Замовника.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8. ОБСТАВИНИ НЕПЕРЕБОРНОЇ СИЛИ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color w:val="00000A"/>
          <w:lang w:eastAsia="ru-RU"/>
        </w:rPr>
      </w:pPr>
      <w:r w:rsidRPr="005D4395">
        <w:rPr>
          <w:rFonts w:ascii="Times New Roman CYR" w:eastAsia="Times New Roman" w:hAnsi="Times New Roman CYR" w:cs="Times New Roman CYR"/>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w:t>
      </w:r>
      <w:r w:rsidRPr="005D4395">
        <w:rPr>
          <w:rFonts w:ascii="Times New Roman CYR" w:eastAsia="Times New Roman" w:hAnsi="Times New Roman CYR" w:cs="Times New Roman CYR"/>
          <w:lang w:eastAsia="ru-RU"/>
        </w:rPr>
        <w:t xml:space="preserve"> після набрання чинності цього Договору, і якщо ці обставини впливали безпосередньо на виконання цього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8.2. До форс-мажорних обставин належать обставини визначені у ч. 2 ст. 14-1 Закону України «Про торгово-промислові палати в Україні».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8.3. Сторона, що не може виконувати зобов'язання за даним Договором внаслідок дії обставин непереборної сили, повинна не пізніше ніж протягом 3 (трьох) </w:t>
      </w:r>
      <w:r w:rsidRPr="005D4395">
        <w:rPr>
          <w:rFonts w:ascii="Times New Roman CYR" w:eastAsia="Times New Roman" w:hAnsi="Times New Roman CYR" w:cs="Times New Roman CYR"/>
          <w:lang w:eastAsia="ru-RU"/>
        </w:rPr>
        <w:t xml:space="preserve">календарних </w:t>
      </w:r>
      <w:r w:rsidRPr="005D4395">
        <w:rPr>
          <w:rFonts w:ascii="Times New Roman CYR" w:eastAsia="Times New Roman" w:hAnsi="Times New Roman CYR" w:cs="Times New Roman CYR"/>
          <w:lang w:eastAsia="zh-CN"/>
        </w:rPr>
        <w:t>днів з моменту їх виникнення повідомити про це іншу Сторону у письмовій формі.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8.4. </w:t>
      </w:r>
      <w:r w:rsidRPr="005D4395">
        <w:rPr>
          <w:rFonts w:ascii="Times New Roman CYR" w:eastAsia="Times New Roman" w:hAnsi="Times New Roman CYR" w:cs="Times New Roman CYR"/>
          <w:lang w:eastAsia="ru-RU"/>
        </w:rPr>
        <w:t>Доказом виникнення обставин непереборної сили та строку їх дії підтверджується Стороною, для якої виникли такі обставини, доказами у вигляді документу, виданого уповноваженою державною установою/ компетентною установою та/або законодавчими та/чи іншими нормативними актами, прийнятими відповідними компетентними органами, зокрема щодо звільнення від відповідальності або не нарахування штрафних санкцій/пені у відповідній сфері регулювання правових відносин, що стосуються умов цього Договору, та/або іншими доказами, що засвідчують початок виникнення і термін дії таких обставин, вплив таких обставин на здатність здійснити виконання зобов’язання за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У такому разі жодна із Сторін не має права вимагати від іншої Сторони відшкодування можливих збитків.</w:t>
      </w: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9. ВИРІШЕННЯ СПОРІВ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9.2. У разі недосягнення Сторонами згоди спори або розбіжності вирішуються у судовому порядку з дотриманням вимог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10. СТРОК ДІЇ ДОГОВОРУ</w:t>
      </w:r>
    </w:p>
    <w:p w:rsidR="005D4395" w:rsidRPr="005D4395" w:rsidRDefault="005D4395" w:rsidP="005D4395">
      <w:pPr>
        <w:tabs>
          <w:tab w:val="left" w:pos="900"/>
          <w:tab w:val="left" w:pos="1418"/>
        </w:tabs>
        <w:spacing w:after="0" w:line="240" w:lineRule="auto"/>
        <w:ind w:firstLine="709"/>
        <w:jc w:val="both"/>
        <w:rPr>
          <w:rFonts w:ascii="Times New Roman" w:hAnsi="Times New Roman"/>
          <w:color w:val="00000A"/>
        </w:rPr>
      </w:pPr>
      <w:r w:rsidRPr="005D4395">
        <w:rPr>
          <w:rFonts w:ascii="Times New Roman" w:eastAsia="Arial" w:hAnsi="Times New Roman"/>
          <w:spacing w:val="-6"/>
          <w:lang w:eastAsia="ru-RU"/>
        </w:rPr>
        <w:t xml:space="preserve">10.1. </w:t>
      </w:r>
      <w:r w:rsidRPr="005D4395">
        <w:rPr>
          <w:rFonts w:ascii="Times New Roman" w:hAnsi="Times New Roman"/>
        </w:rPr>
        <w:t xml:space="preserve">Договір набуває чинності з дати його підписання Сторонами та діє по </w:t>
      </w:r>
      <w:r w:rsidRPr="005D4395">
        <w:rPr>
          <w:rFonts w:ascii="Times New Roman" w:hAnsi="Times New Roman"/>
          <w:b/>
          <w:bCs/>
        </w:rPr>
        <w:t>31 грудня 2023 року</w:t>
      </w:r>
      <w:r w:rsidRPr="005D4395">
        <w:rPr>
          <w:rFonts w:ascii="Times New Roman" w:hAnsi="Times New Roman"/>
        </w:rPr>
        <w:t>, а в частині дії умов цього Договору, які стосуються виконання зобов’язань у період дії гарантійного строку, визначеного у цьому Договорі, та інші умови, виконання яких можуть виникнути після закінчення строку дії цього Договору до повного виконання таких зобов’язань. Закінчення строку дії Договору не звільняє Сторони від виконання тих зобов’язань, що залишилися невиконаними.</w:t>
      </w:r>
    </w:p>
    <w:p w:rsidR="005D4395" w:rsidRPr="005D4395" w:rsidRDefault="005D4395" w:rsidP="005D4395">
      <w:pPr>
        <w:tabs>
          <w:tab w:val="left" w:pos="900"/>
          <w:tab w:val="left" w:pos="1418"/>
        </w:tabs>
        <w:spacing w:after="0" w:line="240" w:lineRule="auto"/>
        <w:ind w:firstLine="709"/>
        <w:jc w:val="both"/>
        <w:rPr>
          <w:rFonts w:ascii="Times New Roman" w:eastAsia="Times New Roman" w:hAnsi="Times New Roman"/>
          <w:spacing w:val="-6"/>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11. ІНШІ УМОВИ</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bookmarkStart w:id="6" w:name="n1776"/>
      <w:bookmarkEnd w:id="6"/>
      <w:r w:rsidRPr="005D4395">
        <w:rPr>
          <w:rFonts w:ascii="Times New Roman" w:eastAsia="Arial" w:hAnsi="Times New Roman"/>
          <w:lang w:eastAsia="ru-RU"/>
        </w:rPr>
        <w:t xml:space="preserve">11.2. Сторона, яка ініціює внесення змін до цього Договору повинна надати на розгляд іншій Стороні письмове обґрунтування необхідності внесення змін таких змін та підтверджуючі документи.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У разі необхідності одна із Сторін Договору може ініціювати перед іншою Стороною необхідність унесення змін до Договору у межах можливої зміни істотних умов, визначених Додатком №2 до Договору.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11.3. У випадках, не передбачених даним Договором, Сторони керуються чинним законодавством України.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11.4. </w:t>
      </w:r>
      <w:r w:rsidRPr="005D4395">
        <w:rPr>
          <w:rFonts w:ascii="Times New Roman" w:hAnsi="Times New Roman"/>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5D4395" w:rsidRPr="005D4395" w:rsidRDefault="005D4395" w:rsidP="005D4395">
      <w:pPr>
        <w:tabs>
          <w:tab w:val="left" w:pos="900"/>
          <w:tab w:val="left" w:pos="1418"/>
        </w:tabs>
        <w:spacing w:after="0" w:line="240" w:lineRule="auto"/>
        <w:ind w:firstLine="709"/>
        <w:jc w:val="both"/>
        <w:rPr>
          <w:rFonts w:ascii="Times New Roman" w:hAnsi="Times New Roman"/>
          <w:lang w:eastAsia="uk-UA"/>
        </w:rPr>
      </w:pPr>
      <w:r w:rsidRPr="005D4395">
        <w:rPr>
          <w:rFonts w:ascii="Times New Roman" w:eastAsia="Arial" w:hAnsi="Times New Roman"/>
          <w:lang w:eastAsia="ru-RU"/>
        </w:rPr>
        <w:t xml:space="preserve">11.6. </w:t>
      </w:r>
      <w:r w:rsidRPr="005D4395">
        <w:rPr>
          <w:rFonts w:ascii="Times New Roman" w:hAnsi="Times New Roman"/>
          <w:lang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D4395" w:rsidRPr="005D4395" w:rsidRDefault="005D4395" w:rsidP="005D4395">
      <w:pPr>
        <w:spacing w:after="0" w:line="240" w:lineRule="auto"/>
        <w:ind w:firstLine="709"/>
        <w:jc w:val="center"/>
        <w:rPr>
          <w:rFonts w:ascii="Times New Roman" w:eastAsia="Times New Roman" w:hAnsi="Times New Roman"/>
          <w:b/>
          <w:color w:val="00000A"/>
          <w:spacing w:val="6"/>
          <w:kern w:val="2"/>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12. ДОДАТКИ ДО ДОГОВОРУ </w:t>
      </w:r>
    </w:p>
    <w:p w:rsidR="005D4395" w:rsidRPr="005D4395" w:rsidRDefault="005D4395" w:rsidP="005D4395">
      <w:pPr>
        <w:spacing w:after="0" w:line="240" w:lineRule="auto"/>
        <w:ind w:firstLine="709"/>
        <w:rPr>
          <w:rFonts w:ascii="Times New Roman" w:hAnsi="Times New Roman"/>
          <w:lang w:eastAsia="uk-UA"/>
        </w:rPr>
      </w:pPr>
      <w:r w:rsidRPr="005D4395">
        <w:rPr>
          <w:rFonts w:ascii="Times New Roman" w:hAnsi="Times New Roman"/>
          <w:lang w:eastAsia="uk-UA"/>
        </w:rPr>
        <w:t>12.1.   Невід’ємною частиною цього Договору є:</w:t>
      </w:r>
    </w:p>
    <w:p w:rsidR="005D4395" w:rsidRPr="005D4395" w:rsidRDefault="005D4395" w:rsidP="005D4395">
      <w:pPr>
        <w:spacing w:after="0" w:line="240" w:lineRule="auto"/>
        <w:ind w:firstLine="709"/>
        <w:rPr>
          <w:rFonts w:ascii="Times New Roman CYR" w:hAnsi="Times New Roman CYR" w:cs="Times New Roman CYR"/>
          <w:color w:val="00000A"/>
          <w:kern w:val="2"/>
          <w:lang w:eastAsia="uk-UA"/>
        </w:rPr>
      </w:pPr>
      <w:r>
        <w:rPr>
          <w:rFonts w:ascii="Times New Roman" w:hAnsi="Times New Roman"/>
          <w:lang w:eastAsia="uk-UA"/>
        </w:rPr>
        <w:t xml:space="preserve">Додаток </w:t>
      </w:r>
      <w:r w:rsidRPr="005D4395">
        <w:rPr>
          <w:rFonts w:ascii="Times New Roman" w:hAnsi="Times New Roman"/>
          <w:lang w:eastAsia="uk-UA"/>
        </w:rPr>
        <w:t xml:space="preserve">№ 1: </w:t>
      </w:r>
      <w:r w:rsidRPr="005D4395">
        <w:rPr>
          <w:rFonts w:ascii="Times New Roman" w:hAnsi="Times New Roman"/>
        </w:rPr>
        <w:t>Специфікація до Договору</w:t>
      </w:r>
      <w:r w:rsidRPr="005D4395">
        <w:rPr>
          <w:rFonts w:ascii="Times New Roman" w:hAnsi="Times New Roman"/>
          <w:lang w:eastAsia="uk-UA"/>
        </w:rPr>
        <w:t>.</w:t>
      </w:r>
    </w:p>
    <w:p w:rsidR="00A758B6" w:rsidRPr="00A758B6" w:rsidRDefault="00A758B6" w:rsidP="00A758B6">
      <w:pPr>
        <w:spacing w:after="0" w:line="240" w:lineRule="auto"/>
        <w:ind w:firstLine="709"/>
        <w:rPr>
          <w:rFonts w:ascii="Times New Roman" w:eastAsia="Times New Roman" w:hAnsi="Times New Roman"/>
          <w:b/>
          <w:lang w:eastAsia="ru-RU"/>
        </w:rPr>
      </w:pPr>
      <w:proofErr w:type="gramStart"/>
      <w:r w:rsidRPr="00A758B6">
        <w:rPr>
          <w:rFonts w:ascii="Times New Roman" w:hAnsi="Times New Roman"/>
          <w:lang w:eastAsia="uk-UA"/>
        </w:rPr>
        <w:t>Додаток  №</w:t>
      </w:r>
      <w:proofErr w:type="gramEnd"/>
      <w:r w:rsidRPr="00A758B6">
        <w:rPr>
          <w:rFonts w:ascii="Times New Roman" w:hAnsi="Times New Roman"/>
          <w:lang w:eastAsia="uk-UA"/>
        </w:rPr>
        <w:t xml:space="preserve"> 2: Порядок змін умов договору.</w:t>
      </w:r>
    </w:p>
    <w:p w:rsidR="005D4395" w:rsidRPr="005D4395" w:rsidRDefault="005D4395" w:rsidP="005D4395">
      <w:pPr>
        <w:spacing w:after="0" w:line="240" w:lineRule="auto"/>
        <w:ind w:firstLine="709"/>
        <w:rPr>
          <w:rFonts w:ascii="Times New Roman" w:hAnsi="Times New Roman"/>
        </w:rPr>
      </w:pPr>
    </w:p>
    <w:p w:rsidR="005D4395" w:rsidRPr="005D4395" w:rsidRDefault="005D4395" w:rsidP="005D4395">
      <w:pPr>
        <w:keepNext/>
        <w:spacing w:after="0" w:line="240" w:lineRule="auto"/>
        <w:ind w:firstLine="709"/>
        <w:jc w:val="center"/>
        <w:outlineLvl w:val="0"/>
        <w:rPr>
          <w:rFonts w:ascii="Times New Roman" w:eastAsia="Times New Roman" w:hAnsi="Times New Roman"/>
          <w:b/>
          <w:lang w:eastAsia="ar-SA"/>
        </w:rPr>
      </w:pPr>
      <w:r w:rsidRPr="005D4395">
        <w:rPr>
          <w:rFonts w:ascii="Times New Roman" w:eastAsia="Arial" w:hAnsi="Times New Roman"/>
          <w:b/>
          <w:lang w:eastAsia="ru-RU"/>
        </w:rPr>
        <w:t>13. Місцезнаходження та банківські реквізити Сторін</w:t>
      </w:r>
    </w:p>
    <w:p w:rsidR="005D4395" w:rsidRPr="005D4395" w:rsidRDefault="005D4395" w:rsidP="005D4395">
      <w:pPr>
        <w:widowControl w:val="0"/>
        <w:autoSpaceDE w:val="0"/>
        <w:autoSpaceDN w:val="0"/>
        <w:adjustRightInd w:val="0"/>
        <w:spacing w:after="0" w:line="240" w:lineRule="auto"/>
        <w:ind w:firstLine="709"/>
        <w:jc w:val="center"/>
        <w:rPr>
          <w:rFonts w:ascii="Times New Roman" w:eastAsia="Arial" w:hAnsi="Times New Roman"/>
          <w:b/>
          <w:lang w:eastAsia="ru-RU"/>
        </w:rPr>
      </w:pPr>
      <w:r w:rsidRPr="005D4395">
        <w:rPr>
          <w:rFonts w:ascii="Times New Roman" w:eastAsia="Arial" w:hAnsi="Times New Roman"/>
          <w:bCs/>
          <w:i/>
          <w:lang w:eastAsia="ru-RU"/>
        </w:rPr>
        <w:t>зазначається на етапі укладення договору про закупівлю з Переможцем закупівлі</w:t>
      </w:r>
    </w:p>
    <w:tbl>
      <w:tblPr>
        <w:tblpPr w:leftFromText="180" w:rightFromText="180" w:bottomFromText="160" w:vertAnchor="text" w:horzAnchor="margin" w:tblpY="73"/>
        <w:tblW w:w="9615" w:type="dxa"/>
        <w:tblLayout w:type="fixed"/>
        <w:tblLook w:val="04A0" w:firstRow="1" w:lastRow="0" w:firstColumn="1" w:lastColumn="0" w:noHBand="0" w:noVBand="1"/>
      </w:tblPr>
      <w:tblGrid>
        <w:gridCol w:w="4644"/>
        <w:gridCol w:w="4971"/>
      </w:tblGrid>
      <w:tr w:rsidR="005D4395" w:rsidRPr="005D4395" w:rsidTr="00E0067E">
        <w:trPr>
          <w:trHeight w:val="536"/>
        </w:trPr>
        <w:tc>
          <w:tcPr>
            <w:tcW w:w="4644"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keepNext/>
              <w:keepLines/>
              <w:spacing w:after="0" w:line="240" w:lineRule="auto"/>
              <w:outlineLvl w:val="2"/>
              <w:rPr>
                <w:rFonts w:ascii="Times New Roman" w:hAnsi="Times New Roman"/>
                <w:sz w:val="24"/>
                <w:szCs w:val="24"/>
                <w:lang w:eastAsia="ru-RU"/>
              </w:rPr>
            </w:pPr>
          </w:p>
        </w:tc>
        <w:tc>
          <w:tcPr>
            <w:tcW w:w="4970"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 xml:space="preserve">ПОСТАЧАЛЬНИК </w:t>
            </w:r>
          </w:p>
          <w:p w:rsidR="005D4395" w:rsidRPr="005D4395" w:rsidRDefault="005D4395" w:rsidP="005D4395">
            <w:pPr>
              <w:spacing w:after="0" w:line="240" w:lineRule="auto"/>
              <w:jc w:val="center"/>
              <w:rPr>
                <w:rFonts w:ascii="Times New Roman" w:eastAsia="Arial" w:hAnsi="Times New Roman"/>
                <w:b/>
                <w:bCs/>
                <w:sz w:val="24"/>
                <w:szCs w:val="24"/>
              </w:rPr>
            </w:pPr>
          </w:p>
          <w:p w:rsidR="005D4395" w:rsidRDefault="005D4395"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Pr="005D4395" w:rsidRDefault="00182A0A" w:rsidP="005D4395">
            <w:pPr>
              <w:spacing w:after="0" w:line="240" w:lineRule="auto"/>
              <w:jc w:val="center"/>
              <w:rPr>
                <w:rFonts w:ascii="Times New Roman" w:eastAsia="Arial" w:hAnsi="Times New Roman"/>
                <w:bCs/>
                <w:sz w:val="24"/>
                <w:szCs w:val="24"/>
              </w:rPr>
            </w:pPr>
          </w:p>
        </w:tc>
      </w:tr>
    </w:tbl>
    <w:p w:rsidR="005D4395" w:rsidRPr="005D4395" w:rsidRDefault="005D4395" w:rsidP="005D4395">
      <w:pPr>
        <w:spacing w:after="0" w:line="240" w:lineRule="auto"/>
        <w:ind w:firstLine="709"/>
        <w:rPr>
          <w:rFonts w:ascii="Times New Roman" w:eastAsia="Arial" w:hAnsi="Times New Roman"/>
          <w:bCs/>
          <w:color w:val="00000A"/>
          <w:kern w:val="2"/>
          <w:lang w:val="uk-UA" w:eastAsia="uk-UA"/>
        </w:rPr>
      </w:pPr>
      <w:r w:rsidRPr="005D4395">
        <w:rPr>
          <w:rFonts w:ascii="Times New Roman" w:eastAsia="Arial" w:hAnsi="Times New Roman"/>
          <w:bCs/>
          <w:lang w:eastAsia="uk-UA"/>
        </w:rPr>
        <w:t xml:space="preserve"> </w:t>
      </w:r>
    </w:p>
    <w:p w:rsidR="005D4395" w:rsidRPr="005D4395" w:rsidRDefault="005D4395" w:rsidP="005D4395">
      <w:pPr>
        <w:spacing w:after="0" w:line="240" w:lineRule="auto"/>
        <w:jc w:val="right"/>
        <w:rPr>
          <w:rFonts w:ascii="Times New Roman CYR" w:hAnsi="Times New Roman CYR" w:cs="Times New Roman CYR"/>
          <w:lang w:eastAsia="uk-UA"/>
        </w:rPr>
      </w:pPr>
      <w:r w:rsidRPr="005D4395">
        <w:rPr>
          <w:rFonts w:ascii="Times New Roman" w:hAnsi="Times New Roman"/>
          <w:lang w:eastAsia="uk-UA"/>
        </w:rPr>
        <w:t>Додаток № 1</w:t>
      </w:r>
    </w:p>
    <w:p w:rsidR="005D4395" w:rsidRPr="005D4395" w:rsidRDefault="005D4395" w:rsidP="005D4395">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5D4395" w:rsidRPr="005D4395" w:rsidRDefault="005D4395" w:rsidP="005D4395">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w:t>
      </w:r>
      <w:proofErr w:type="gramStart"/>
      <w:r>
        <w:rPr>
          <w:rFonts w:ascii="Times New Roman" w:eastAsia="Arial" w:hAnsi="Times New Roman"/>
          <w:bCs/>
          <w:lang w:eastAsia="uk-UA"/>
        </w:rPr>
        <w:t>_»_</w:t>
      </w:r>
      <w:proofErr w:type="gramEnd"/>
      <w:r>
        <w:rPr>
          <w:rFonts w:ascii="Times New Roman" w:eastAsia="Arial" w:hAnsi="Times New Roman"/>
          <w:bCs/>
          <w:lang w:eastAsia="uk-UA"/>
        </w:rPr>
        <w:t>_________2023</w:t>
      </w:r>
      <w:r w:rsidRPr="005D4395">
        <w:rPr>
          <w:rFonts w:ascii="Times New Roman" w:eastAsia="Arial" w:hAnsi="Times New Roman"/>
          <w:bCs/>
          <w:lang w:eastAsia="uk-UA"/>
        </w:rPr>
        <w:t>р.</w:t>
      </w:r>
    </w:p>
    <w:p w:rsidR="005D4395" w:rsidRPr="005D4395" w:rsidRDefault="005D4395" w:rsidP="005D4395">
      <w:pPr>
        <w:spacing w:after="0" w:line="240" w:lineRule="auto"/>
        <w:ind w:firstLine="709"/>
        <w:jc w:val="center"/>
        <w:rPr>
          <w:rFonts w:ascii="Times New Roman" w:eastAsia="Arial" w:hAnsi="Times New Roman"/>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r w:rsidRPr="005D4395">
        <w:rPr>
          <w:rFonts w:ascii="Times New Roman" w:eastAsia="Arial" w:hAnsi="Times New Roman"/>
          <w:b/>
          <w:lang w:eastAsia="uk-UA"/>
        </w:rPr>
        <w:t>СПЕЦИФІКАЦІЯ</w:t>
      </w: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lang w:eastAsia="uk-UA"/>
        </w:rPr>
      </w:pPr>
      <w:r w:rsidRPr="005D4395">
        <w:rPr>
          <w:rFonts w:ascii="Times New Roman" w:eastAsia="Arial" w:hAnsi="Times New Roman"/>
          <w:i/>
          <w:lang w:eastAsia="uk-UA"/>
        </w:rPr>
        <w:t>Викладається на етапі укладення договору про закупівлю з Переможцем процедури закупівлі</w:t>
      </w:r>
      <w:r w:rsidRPr="005D4395">
        <w:rPr>
          <w:rFonts w:ascii="Times New Roman" w:eastAsia="Arial" w:hAnsi="Times New Roman"/>
          <w:i/>
          <w:iCs/>
          <w:lang w:eastAsia="uk-UA"/>
        </w:rPr>
        <w:t xml:space="preserve"> відповідно до тендерної пропозиції Переможця процедури закупівлі</w:t>
      </w:r>
    </w:p>
    <w:p w:rsidR="005D4395" w:rsidRPr="005D4395" w:rsidRDefault="005D4395" w:rsidP="005D4395">
      <w:pPr>
        <w:spacing w:after="0" w:line="240" w:lineRule="auto"/>
        <w:ind w:firstLine="709"/>
        <w:rPr>
          <w:rFonts w:ascii="Times New Roman" w:eastAsia="Arial" w:hAnsi="Times New Roman"/>
          <w:b/>
          <w:lang w:eastAsia="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548"/>
        <w:gridCol w:w="840"/>
        <w:gridCol w:w="1259"/>
        <w:gridCol w:w="1595"/>
        <w:gridCol w:w="1416"/>
      </w:tblGrid>
      <w:tr w:rsidR="005D4395" w:rsidRPr="005D4395" w:rsidTr="00E0067E">
        <w:trPr>
          <w:trHeight w:val="791"/>
        </w:trPr>
        <w:tc>
          <w:tcPr>
            <w:tcW w:w="304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jc w:val="center"/>
              <w:rPr>
                <w:rFonts w:ascii="Times New Roman" w:eastAsia="Arial" w:hAnsi="Times New Roman"/>
                <w:b/>
                <w:bCs/>
                <w:sz w:val="24"/>
                <w:szCs w:val="24"/>
                <w:lang w:eastAsia="ar-SA"/>
              </w:rPr>
            </w:pPr>
            <w:r w:rsidRPr="005D4395">
              <w:rPr>
                <w:rFonts w:ascii="Times New Roman" w:eastAsia="Arial" w:hAnsi="Times New Roman"/>
                <w:b/>
                <w:bCs/>
                <w:lang w:eastAsia="ru-RU"/>
              </w:rPr>
              <w:t>НАЙМЕНУВАННЯ</w:t>
            </w:r>
          </w:p>
          <w:p w:rsidR="005D4395" w:rsidRPr="005D4395" w:rsidRDefault="005D4395" w:rsidP="005D4395">
            <w:pPr>
              <w:spacing w:after="0" w:line="240" w:lineRule="auto"/>
              <w:jc w:val="center"/>
              <w:rPr>
                <w:rFonts w:ascii="Times New Roman CYR" w:eastAsia="Arial" w:hAnsi="Times New Roman CYR" w:cs="Times New Roman CYR"/>
                <w:b/>
                <w:bCs/>
                <w:sz w:val="24"/>
                <w:szCs w:val="24"/>
                <w:lang w:val="uk-UA" w:eastAsia="zh-CN"/>
              </w:rPr>
            </w:pPr>
            <w:r w:rsidRPr="005D4395">
              <w:rPr>
                <w:rFonts w:ascii="Times New Roman" w:eastAsia="Arial" w:hAnsi="Times New Roman"/>
                <w:b/>
                <w:bCs/>
                <w:lang w:eastAsia="ru-RU"/>
              </w:rPr>
              <w:t>ТОВАРУ</w:t>
            </w:r>
          </w:p>
          <w:p w:rsidR="005D4395" w:rsidRPr="005D4395" w:rsidRDefault="005D4395" w:rsidP="005D4395">
            <w:pPr>
              <w:spacing w:after="0" w:line="240" w:lineRule="auto"/>
              <w:jc w:val="center"/>
              <w:rPr>
                <w:rFonts w:ascii="Times New Roman" w:eastAsia="Arial" w:hAnsi="Times New Roman"/>
                <w:b/>
                <w:bCs/>
                <w:sz w:val="24"/>
                <w:szCs w:val="24"/>
                <w:lang w:eastAsia="ar-SA"/>
              </w:rPr>
            </w:pPr>
          </w:p>
        </w:tc>
        <w:tc>
          <w:tcPr>
            <w:tcW w:w="1549" w:type="dxa"/>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Країна походження товару</w:t>
            </w:r>
          </w:p>
        </w:tc>
        <w:tc>
          <w:tcPr>
            <w:tcW w:w="84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Од.</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вим.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Кількість</w:t>
            </w:r>
          </w:p>
        </w:tc>
        <w:tc>
          <w:tcPr>
            <w:tcW w:w="1596"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Ціна</w:t>
            </w:r>
            <w:r w:rsidRPr="005D4395">
              <w:rPr>
                <w:rFonts w:ascii="Cambria" w:eastAsia="Arial" w:hAnsi="Cambria" w:cs="Cambria"/>
                <w:b/>
                <w:bCs/>
                <w:lang w:eastAsia="ru-RU"/>
              </w:rPr>
              <w:t>²</w:t>
            </w:r>
            <w:r w:rsidRPr="005D4395">
              <w:rPr>
                <w:rFonts w:ascii="Times New Roman" w:eastAsia="Arial" w:hAnsi="Times New Roman"/>
                <w:b/>
                <w:bCs/>
                <w:lang w:eastAsia="ru-RU"/>
              </w:rPr>
              <w:t xml:space="preserve"> за </w:t>
            </w:r>
            <w:proofErr w:type="gramStart"/>
            <w:r w:rsidRPr="005D4395">
              <w:rPr>
                <w:rFonts w:ascii="Times New Roman" w:eastAsia="Arial" w:hAnsi="Times New Roman"/>
                <w:b/>
                <w:bCs/>
                <w:lang w:eastAsia="ru-RU"/>
              </w:rPr>
              <w:t>од.,</w:t>
            </w:r>
            <w:proofErr w:type="gramEnd"/>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з ПДВ/ 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Сума з ПДВ/без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56"/>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695"/>
        </w:trPr>
        <w:tc>
          <w:tcPr>
            <w:tcW w:w="9709" w:type="dxa"/>
            <w:gridSpan w:val="6"/>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ind w:firstLine="709"/>
              <w:rPr>
                <w:rFonts w:ascii="Times New Roman" w:eastAsia="Arial" w:hAnsi="Times New Roman"/>
                <w:b/>
                <w:sz w:val="24"/>
                <w:szCs w:val="24"/>
                <w:lang w:eastAsia="ru-RU"/>
              </w:rPr>
            </w:pPr>
            <w:r w:rsidRPr="005D4395">
              <w:rPr>
                <w:rFonts w:ascii="Times New Roman" w:eastAsia="Arial" w:hAnsi="Times New Roman"/>
                <w:b/>
                <w:lang w:eastAsia="ru-RU"/>
              </w:rPr>
              <w:t xml:space="preserve">Всього ____________________________________ </w:t>
            </w:r>
            <w:proofErr w:type="gramStart"/>
            <w:r w:rsidRPr="005D4395">
              <w:rPr>
                <w:rFonts w:ascii="Times New Roman" w:eastAsia="Arial" w:hAnsi="Times New Roman"/>
                <w:b/>
                <w:lang w:eastAsia="ru-RU"/>
              </w:rPr>
              <w:t>грн,  в</w:t>
            </w:r>
            <w:proofErr w:type="gramEnd"/>
            <w:r w:rsidRPr="005D4395">
              <w:rPr>
                <w:rFonts w:ascii="Times New Roman" w:eastAsia="Arial" w:hAnsi="Times New Roman"/>
                <w:b/>
                <w:lang w:eastAsia="ru-RU"/>
              </w:rPr>
              <w:t xml:space="preserve"> тому числі з ПДВ</w:t>
            </w:r>
            <w:r w:rsidRPr="005D4395">
              <w:rPr>
                <w:rFonts w:ascii="Cambria" w:eastAsia="Arial" w:hAnsi="Cambria" w:cs="Cambria"/>
                <w:lang w:eastAsia="ru-RU"/>
              </w:rPr>
              <w:t>¹</w:t>
            </w:r>
          </w:p>
          <w:p w:rsidR="005D4395" w:rsidRPr="005D4395" w:rsidRDefault="005D4395" w:rsidP="005D4395">
            <w:pPr>
              <w:spacing w:after="0" w:line="240" w:lineRule="auto"/>
              <w:ind w:firstLine="709"/>
              <w:jc w:val="center"/>
              <w:rPr>
                <w:rFonts w:ascii="Times New Roman" w:eastAsia="Arial" w:hAnsi="Times New Roman"/>
                <w:b/>
                <w:sz w:val="24"/>
                <w:szCs w:val="24"/>
                <w:lang w:eastAsia="ru-RU"/>
              </w:rPr>
            </w:pPr>
            <w:r w:rsidRPr="005D4395">
              <w:rPr>
                <w:rFonts w:ascii="Times New Roman" w:eastAsia="Arial" w:hAnsi="Times New Roman"/>
                <w:b/>
                <w:lang w:eastAsia="ru-RU"/>
              </w:rPr>
              <w:t xml:space="preserve"> </w:t>
            </w:r>
          </w:p>
        </w:tc>
      </w:tr>
    </w:tbl>
    <w:p w:rsidR="005D4395" w:rsidRPr="005D4395" w:rsidRDefault="005D4395" w:rsidP="005D4395">
      <w:pPr>
        <w:widowControl w:val="0"/>
        <w:tabs>
          <w:tab w:val="left" w:pos="284"/>
          <w:tab w:val="right" w:leader="underscore" w:pos="9923"/>
        </w:tabs>
        <w:spacing w:after="0" w:line="240" w:lineRule="auto"/>
        <w:ind w:firstLine="709"/>
        <w:rPr>
          <w:rFonts w:ascii="Times New Roman CYR" w:eastAsia="Arial" w:hAnsi="Times New Roman CYR" w:cs="Times New Roman CYR"/>
          <w:color w:val="00000A"/>
          <w:kern w:val="2"/>
          <w:lang w:val="uk-UA" w:eastAsia="ar-SA"/>
        </w:rPr>
      </w:pPr>
      <w:r w:rsidRPr="005D4395">
        <w:rPr>
          <w:rFonts w:ascii="Times New Roman" w:eastAsia="Arial" w:hAnsi="Times New Roman"/>
          <w:lang w:eastAsia="ru-RU"/>
        </w:rPr>
        <w:t xml:space="preserve"> </w:t>
      </w:r>
      <w:r w:rsidRPr="005D4395">
        <w:rPr>
          <w:rFonts w:ascii="Times New Roman" w:eastAsia="Arial" w:hAnsi="Times New Roman"/>
          <w:b/>
          <w:bCs/>
          <w:i/>
          <w:iCs/>
          <w:lang w:eastAsia="ru-RU"/>
        </w:rPr>
        <w:t>Примітка:</w:t>
      </w:r>
    </w:p>
    <w:p w:rsidR="005D4395" w:rsidRPr="005D4395" w:rsidRDefault="005D4395" w:rsidP="005D4395">
      <w:pPr>
        <w:widowControl w:val="0"/>
        <w:tabs>
          <w:tab w:val="left" w:pos="284"/>
          <w:tab w:val="right" w:leader="underscore" w:pos="9923"/>
        </w:tabs>
        <w:spacing w:after="0" w:line="240" w:lineRule="auto"/>
        <w:ind w:firstLine="709"/>
        <w:rPr>
          <w:rFonts w:ascii="Times New Roman" w:eastAsia="Arial" w:hAnsi="Times New Roman"/>
          <w:iCs/>
          <w:spacing w:val="-3"/>
          <w:lang w:eastAsia="zh-CN"/>
        </w:rPr>
      </w:pPr>
      <w:r w:rsidRPr="005D4395">
        <w:rPr>
          <w:rFonts w:ascii="Cambria" w:eastAsia="Arial" w:hAnsi="Cambria" w:cs="Cambria"/>
          <w:lang w:eastAsia="ru-RU"/>
        </w:rPr>
        <w:t>¹</w:t>
      </w:r>
      <w:r w:rsidRPr="005D4395">
        <w:rPr>
          <w:rFonts w:ascii="Times New Roman" w:eastAsia="Arial" w:hAnsi="Times New Roman"/>
          <w:lang w:eastAsia="ru-RU"/>
        </w:rPr>
        <w:t xml:space="preserve"> </w:t>
      </w:r>
      <w:r w:rsidRPr="005D4395">
        <w:rPr>
          <w:rFonts w:ascii="Times New Roman" w:eastAsia="Arial" w:hAnsi="Times New Roman"/>
          <w:i/>
          <w:iCs/>
          <w:lang w:eastAsia="ru-RU"/>
        </w:rPr>
        <w:t>без ПДВ – для учасників, які не є платниками податку на додану вартість, відповідно до вимог Податкового кодексу України;</w:t>
      </w:r>
    </w:p>
    <w:p w:rsidR="005D4395" w:rsidRPr="005D4395" w:rsidRDefault="005D4395" w:rsidP="005D4395">
      <w:pPr>
        <w:spacing w:after="0" w:line="240" w:lineRule="auto"/>
        <w:ind w:firstLine="709"/>
        <w:rPr>
          <w:rFonts w:ascii="Times New Roman" w:eastAsia="Arial" w:hAnsi="Times New Roman"/>
          <w:i/>
          <w:iCs/>
          <w:color w:val="00000A"/>
          <w:kern w:val="2"/>
          <w:lang w:val="uk-UA" w:eastAsia="ar-SA"/>
        </w:rPr>
      </w:pPr>
      <w:r w:rsidRPr="005D4395">
        <w:rPr>
          <w:rFonts w:ascii="Cambria" w:eastAsia="Arial" w:hAnsi="Cambria" w:cs="Cambria"/>
          <w:iCs/>
          <w:spacing w:val="-3"/>
          <w:lang w:eastAsia="ru-RU"/>
        </w:rPr>
        <w:t>²</w:t>
      </w:r>
      <w:r w:rsidRPr="005D4395">
        <w:rPr>
          <w:rFonts w:ascii="Times New Roman" w:eastAsia="Arial" w:hAnsi="Times New Roman"/>
          <w:iCs/>
          <w:spacing w:val="-3"/>
          <w:lang w:eastAsia="ru-RU"/>
        </w:rPr>
        <w:t xml:space="preserve"> </w:t>
      </w:r>
      <w:r w:rsidRPr="005D4395">
        <w:rPr>
          <w:rFonts w:ascii="Times New Roman" w:eastAsia="Arial" w:hAnsi="Times New Roman"/>
          <w:i/>
          <w:iCs/>
          <w:lang w:eastAsia="ru-RU"/>
        </w:rPr>
        <w:t xml:space="preserve">ціни надаються в гривнях з двома знаками після коми (копійки). </w:t>
      </w:r>
    </w:p>
    <w:p w:rsidR="005D4395" w:rsidRPr="005D4395" w:rsidRDefault="005D4395" w:rsidP="005D4395">
      <w:pPr>
        <w:spacing w:after="0" w:line="240" w:lineRule="auto"/>
        <w:ind w:firstLine="709"/>
        <w:rPr>
          <w:rFonts w:ascii="Times New Roman" w:eastAsia="Arial" w:hAnsi="Times New Roman"/>
          <w:b/>
          <w:lang w:eastAsia="uk-UA"/>
        </w:rPr>
      </w:pPr>
    </w:p>
    <w:p w:rsidR="005D4395" w:rsidRPr="005D4395" w:rsidRDefault="005D4395" w:rsidP="005D4395">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5D4395" w:rsidRPr="005D4395" w:rsidTr="00E0067E">
        <w:trPr>
          <w:trHeight w:val="1134"/>
        </w:trPr>
        <w:tc>
          <w:tcPr>
            <w:tcW w:w="5954"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ПОСТАЧАЛЬНИК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sz w:val="24"/>
                <w:szCs w:val="24"/>
              </w:rPr>
            </w:pPr>
          </w:p>
        </w:tc>
      </w:tr>
    </w:tbl>
    <w:p w:rsidR="00A91573" w:rsidRDefault="00A91573" w:rsidP="00726710">
      <w:pPr>
        <w:pStyle w:val="af5"/>
        <w:jc w:val="center"/>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336D2C" w:rsidRDefault="00336D2C" w:rsidP="00B22C0E">
      <w:pPr>
        <w:suppressAutoHyphens/>
        <w:spacing w:after="0" w:line="240" w:lineRule="auto"/>
        <w:ind w:right="282"/>
        <w:jc w:val="both"/>
        <w:rPr>
          <w:rFonts w:ascii="Arial" w:eastAsia="Arial" w:hAnsi="Arial" w:cs="Arial"/>
          <w:b/>
          <w:bCs/>
          <w:color w:val="000000"/>
          <w:sz w:val="28"/>
          <w:szCs w:val="28"/>
          <w:lang w:val="uk-UA" w:eastAsia="ru-RU"/>
        </w:rPr>
      </w:pPr>
    </w:p>
    <w:p w:rsidR="00B22C0E" w:rsidRDefault="00B22C0E" w:rsidP="00B22C0E">
      <w:pPr>
        <w:suppressAutoHyphens/>
        <w:spacing w:after="0" w:line="240" w:lineRule="auto"/>
        <w:ind w:right="282"/>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8">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9">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24"/>
  </w:num>
  <w:num w:numId="5">
    <w:abstractNumId w:val="8"/>
  </w:num>
  <w:num w:numId="6">
    <w:abstractNumId w:val="20"/>
  </w:num>
  <w:num w:numId="7">
    <w:abstractNumId w:val="16"/>
  </w:num>
  <w:num w:numId="8">
    <w:abstractNumId w:val="19"/>
  </w:num>
  <w:num w:numId="9">
    <w:abstractNumId w:val="21"/>
  </w:num>
  <w:num w:numId="10">
    <w:abstractNumId w:val="14"/>
  </w:num>
  <w:num w:numId="11">
    <w:abstractNumId w:val="9"/>
  </w:num>
  <w:num w:numId="12">
    <w:abstractNumId w:val="27"/>
  </w:num>
  <w:num w:numId="13">
    <w:abstractNumId w:val="6"/>
  </w:num>
  <w:num w:numId="14">
    <w:abstractNumId w:val="15"/>
  </w:num>
  <w:num w:numId="15">
    <w:abstractNumId w:val="23"/>
  </w:num>
  <w:num w:numId="16">
    <w:abstractNumId w:val="13"/>
  </w:num>
  <w:num w:numId="17">
    <w:abstractNumId w:val="1"/>
  </w:num>
  <w:num w:numId="18">
    <w:abstractNumId w:val="5"/>
  </w:num>
  <w:num w:numId="19">
    <w:abstractNumId w:val="12"/>
  </w:num>
  <w:num w:numId="20">
    <w:abstractNumId w:val="2"/>
  </w:num>
  <w:num w:numId="21">
    <w:abstractNumId w:val="28"/>
  </w:num>
  <w:num w:numId="22">
    <w:abstractNumId w:val="0"/>
  </w:num>
  <w:num w:numId="23">
    <w:abstractNumId w:val="3"/>
  </w:num>
  <w:num w:numId="24">
    <w:abstractNumId w:val="4"/>
  </w:num>
  <w:num w:numId="25">
    <w:abstractNumId w:val="26"/>
  </w:num>
  <w:num w:numId="26">
    <w:abstractNumId w:val="22"/>
  </w:num>
  <w:num w:numId="27">
    <w:abstractNumId w:val="29"/>
  </w:num>
  <w:num w:numId="28">
    <w:abstractNumId w:val="17"/>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4093"/>
    <w:rsid w:val="005F4AC8"/>
    <w:rsid w:val="005F6844"/>
    <w:rsid w:val="00601FFA"/>
    <w:rsid w:val="006043CB"/>
    <w:rsid w:val="00621D5A"/>
    <w:rsid w:val="00624182"/>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F5890"/>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D5C3-5D24-49F8-957B-D60BDF06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44</Pages>
  <Words>16335</Words>
  <Characters>93116</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Додаток №4</vt:lpstr>
      <vt:lpstr>до тендерної документації</vt:lpstr>
    </vt:vector>
  </TitlesOfParts>
  <Company>RePack by SPecialiST</Company>
  <LinksUpToDate>false</LinksUpToDate>
  <CharactersWithSpaces>109233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dcterms:created xsi:type="dcterms:W3CDTF">2023-02-17T08:57:00Z</dcterms:created>
  <dcterms:modified xsi:type="dcterms:W3CDTF">2023-03-29T07:00:00Z</dcterms:modified>
</cp:coreProperties>
</file>