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6E0" w:rsidRDefault="0056155E">
      <w:pPr>
        <w:spacing w:after="0" w:line="240" w:lineRule="auto"/>
        <w:ind w:left="5660" w:firstLine="700"/>
        <w:jc w:val="right"/>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b/>
          <w:color w:val="000000"/>
          <w:sz w:val="28"/>
          <w:szCs w:val="28"/>
        </w:rPr>
        <w:t>ДОДАТОК 1</w:t>
      </w:r>
    </w:p>
    <w:p w:rsidR="00AF06E0" w:rsidRDefault="0056155E">
      <w:pPr>
        <w:spacing w:after="0" w:line="240" w:lineRule="auto"/>
        <w:ind w:left="5660" w:firstLine="700"/>
        <w:jc w:val="right"/>
        <w:rPr>
          <w:rFonts w:ascii="Times New Roman" w:eastAsia="Times New Roman" w:hAnsi="Times New Roman" w:cs="Times New Roman"/>
          <w:sz w:val="28"/>
          <w:szCs w:val="28"/>
        </w:rPr>
      </w:pPr>
      <w:r>
        <w:rPr>
          <w:rFonts w:ascii="Times New Roman" w:eastAsia="Times New Roman" w:hAnsi="Times New Roman" w:cs="Times New Roman"/>
          <w:i/>
          <w:color w:val="000000"/>
          <w:sz w:val="28"/>
          <w:szCs w:val="28"/>
        </w:rPr>
        <w:t>до тендерної документації</w:t>
      </w:r>
    </w:p>
    <w:p w:rsidR="00AF06E0" w:rsidRDefault="0056155E">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AF06E0" w:rsidRDefault="00AF06E0">
      <w:pPr>
        <w:spacing w:after="0" w:line="240" w:lineRule="auto"/>
        <w:jc w:val="both"/>
        <w:rPr>
          <w:rFonts w:ascii="Times New Roman" w:eastAsia="Times New Roman" w:hAnsi="Times New Roman" w:cs="Times New Roman"/>
          <w:sz w:val="24"/>
          <w:szCs w:val="24"/>
        </w:rPr>
      </w:pPr>
    </w:p>
    <w:p w:rsidR="00AF06E0" w:rsidRDefault="0056155E">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Про публічні закупівлі</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w:t>
      </w:r>
    </w:p>
    <w:p w:rsidR="00AF06E0" w:rsidRDefault="00AF06E0">
      <w:pPr>
        <w:spacing w:after="0" w:line="240" w:lineRule="auto"/>
        <w:rPr>
          <w:rFonts w:ascii="Times New Roman" w:eastAsia="Times New Roman" w:hAnsi="Times New Roman" w:cs="Times New Roman"/>
          <w:color w:val="4472C4"/>
          <w:sz w:val="24"/>
          <w:szCs w:val="24"/>
        </w:rPr>
      </w:pPr>
    </w:p>
    <w:tbl>
      <w:tblPr>
        <w:tblW w:w="9619" w:type="dxa"/>
        <w:jc w:val="center"/>
        <w:tblLayout w:type="fixed"/>
        <w:tblCellMar>
          <w:top w:w="100" w:type="dxa"/>
          <w:left w:w="100" w:type="dxa"/>
          <w:bottom w:w="100" w:type="dxa"/>
          <w:right w:w="100" w:type="dxa"/>
        </w:tblCellMar>
        <w:tblLook w:val="0400" w:firstRow="0" w:lastRow="0" w:firstColumn="0" w:lastColumn="0" w:noHBand="0" w:noVBand="1"/>
      </w:tblPr>
      <w:tblGrid>
        <w:gridCol w:w="489"/>
        <w:gridCol w:w="2273"/>
        <w:gridCol w:w="6857"/>
      </w:tblGrid>
      <w:tr w:rsidR="00AF06E0">
        <w:trPr>
          <w:trHeight w:val="690"/>
          <w:jc w:val="center"/>
        </w:trPr>
        <w:tc>
          <w:tcPr>
            <w:tcW w:w="489" w:type="dxa"/>
            <w:tcBorders>
              <w:top w:val="single" w:sz="8" w:space="0" w:color="000000"/>
              <w:left w:val="single" w:sz="8" w:space="0" w:color="000000"/>
              <w:bottom w:val="single" w:sz="8" w:space="0" w:color="000000"/>
              <w:right w:val="single" w:sz="8" w:space="0" w:color="000000"/>
            </w:tcBorders>
            <w:vAlign w:val="center"/>
          </w:tcPr>
          <w:p w:rsidR="00AF06E0" w:rsidRDefault="0056155E">
            <w:pPr>
              <w:widowControl w:val="0"/>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vAlign w:val="center"/>
          </w:tcPr>
          <w:p w:rsidR="00AF06E0" w:rsidRDefault="0056155E">
            <w:pPr>
              <w:widowControl w:val="0"/>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w:t>
            </w:r>
            <w:r>
              <w:rPr>
                <w:rFonts w:ascii="Times New Roman" w:eastAsia="Times New Roman" w:hAnsi="Times New Roman" w:cs="Times New Roman"/>
                <w:b/>
                <w:sz w:val="24"/>
                <w:szCs w:val="24"/>
              </w:rPr>
              <w:t>**</w:t>
            </w:r>
          </w:p>
        </w:tc>
        <w:tc>
          <w:tcPr>
            <w:tcW w:w="6857" w:type="dxa"/>
            <w:tcBorders>
              <w:top w:val="single" w:sz="8" w:space="0" w:color="000000"/>
              <w:left w:val="single" w:sz="8" w:space="0" w:color="000000"/>
              <w:bottom w:val="single" w:sz="8" w:space="0" w:color="000000"/>
              <w:right w:val="single" w:sz="8" w:space="0" w:color="000000"/>
            </w:tcBorders>
            <w:vAlign w:val="center"/>
          </w:tcPr>
          <w:p w:rsidR="00AF06E0" w:rsidRDefault="0056155E">
            <w:pPr>
              <w:widowControl w:val="0"/>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Документи, які </w:t>
            </w:r>
            <w:r>
              <w:rPr>
                <w:rFonts w:ascii="Times New Roman" w:eastAsia="Times New Roman" w:hAnsi="Times New Roman" w:cs="Times New Roman"/>
                <w:b/>
                <w:color w:val="000000"/>
                <w:sz w:val="24"/>
                <w:szCs w:val="24"/>
              </w:rPr>
              <w:t>підтверджують відповідність Учасника кваліфікаційним критеріям*</w:t>
            </w:r>
          </w:p>
        </w:tc>
      </w:tr>
      <w:tr w:rsidR="00AF06E0">
        <w:trPr>
          <w:trHeight w:val="2255"/>
          <w:jc w:val="center"/>
        </w:trPr>
        <w:tc>
          <w:tcPr>
            <w:tcW w:w="489" w:type="dxa"/>
            <w:tcBorders>
              <w:top w:val="single" w:sz="8" w:space="0" w:color="000000"/>
              <w:left w:val="single" w:sz="8" w:space="0" w:color="000000"/>
              <w:bottom w:val="single" w:sz="8" w:space="0" w:color="000000"/>
              <w:right w:val="single" w:sz="8" w:space="0" w:color="000000"/>
            </w:tcBorders>
          </w:tcPr>
          <w:p w:rsidR="00AF06E0" w:rsidRDefault="0056155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Pr>
          <w:p w:rsidR="00AF06E0" w:rsidRDefault="0056155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7" w:type="dxa"/>
            <w:tcBorders>
              <w:top w:val="single" w:sz="8" w:space="0" w:color="000000"/>
              <w:left w:val="single" w:sz="8" w:space="0" w:color="000000"/>
              <w:bottom w:val="single" w:sz="8" w:space="0" w:color="000000"/>
              <w:right w:val="single" w:sz="8" w:space="0" w:color="000000"/>
            </w:tcBorders>
          </w:tcPr>
          <w:p w:rsidR="00AF06E0" w:rsidRDefault="0056155E">
            <w:pPr>
              <w:widowControl w:val="0"/>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підтвердження досвіду виконання аналогічного (аналогічних)</w:t>
            </w:r>
            <w:r>
              <w:rPr>
                <w:rFonts w:ascii="Times New Roman" w:eastAsia="Times New Roman" w:hAnsi="Times New Roman" w:cs="Times New Roman"/>
                <w:sz w:val="24"/>
                <w:szCs w:val="24"/>
              </w:rPr>
              <w:t xml:space="preserve"> за предметом закупівлі договору (договорів) Учасник має надати:</w:t>
            </w:r>
          </w:p>
          <w:p w:rsidR="00AF06E0" w:rsidRDefault="0056155E">
            <w:pPr>
              <w:pStyle w:val="aa"/>
              <w:widowControl w:val="0"/>
              <w:numPr>
                <w:ilvl w:val="0"/>
                <w:numId w:val="2"/>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менше </w:t>
            </w:r>
            <w:r>
              <w:rPr>
                <w:rFonts w:ascii="Times New Roman" w:eastAsia="Times New Roman" w:hAnsi="Times New Roman" w:cs="Times New Roman"/>
                <w:sz w:val="24"/>
                <w:szCs w:val="24"/>
                <w:lang w:val="uk-UA"/>
              </w:rPr>
              <w:t>однієї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скан-</w:t>
            </w:r>
            <w:r>
              <w:rPr>
                <w:rFonts w:ascii="Times New Roman" w:eastAsia="Times New Roman" w:hAnsi="Times New Roman" w:cs="Times New Roman"/>
                <w:sz w:val="24"/>
                <w:szCs w:val="24"/>
              </w:rPr>
              <w:t>копі</w:t>
            </w:r>
            <w:r>
              <w:rPr>
                <w:rFonts w:ascii="Times New Roman" w:eastAsia="Times New Roman" w:hAnsi="Times New Roman" w:cs="Times New Roman"/>
                <w:sz w:val="24"/>
                <w:szCs w:val="24"/>
                <w:lang w:val="uk-UA"/>
              </w:rPr>
              <w:t>ї</w:t>
            </w:r>
            <w:r>
              <w:rPr>
                <w:rFonts w:ascii="Times New Roman" w:eastAsia="Times New Roman" w:hAnsi="Times New Roman" w:cs="Times New Roman"/>
                <w:sz w:val="24"/>
                <w:szCs w:val="24"/>
              </w:rPr>
              <w:t xml:space="preserve"> договору</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на пос</w:t>
            </w:r>
            <w:r>
              <w:rPr>
                <w:rFonts w:ascii="Times New Roman" w:eastAsia="Times New Roman" w:hAnsi="Times New Roman" w:cs="Times New Roman"/>
                <w:sz w:val="24"/>
                <w:szCs w:val="24"/>
                <w:lang w:val="uk-UA"/>
              </w:rPr>
              <w:t>т</w:t>
            </w:r>
            <w:r>
              <w:rPr>
                <w:rFonts w:ascii="Times New Roman" w:eastAsia="Times New Roman" w:hAnsi="Times New Roman" w:cs="Times New Roman"/>
                <w:sz w:val="24"/>
                <w:szCs w:val="24"/>
              </w:rPr>
              <w:t>ачання природного газу</w:t>
            </w:r>
            <w:r>
              <w:rPr>
                <w:rFonts w:ascii="Times New Roman" w:eastAsia="Times New Roman" w:hAnsi="Times New Roman" w:cs="Times New Roman"/>
                <w:sz w:val="24"/>
                <w:szCs w:val="24"/>
                <w:lang w:val="uk-UA"/>
              </w:rPr>
              <w:t xml:space="preserve"> на суму від 200 000 грн</w:t>
            </w:r>
            <w:r>
              <w:rPr>
                <w:rFonts w:ascii="Times New Roman" w:eastAsia="Times New Roman" w:hAnsi="Times New Roman" w:cs="Times New Roman"/>
                <w:sz w:val="24"/>
                <w:szCs w:val="24"/>
              </w:rPr>
              <w:t>.</w:t>
            </w:r>
          </w:p>
          <w:p w:rsidR="00AF06E0" w:rsidRDefault="0056155E">
            <w:pPr>
              <w:widowControl w:val="0"/>
              <w:spacing w:before="240"/>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Аналогічним вважається договір на </w:t>
            </w:r>
            <w:r>
              <w:rPr>
                <w:rFonts w:ascii="Times New Roman" w:eastAsia="Times New Roman" w:hAnsi="Times New Roman" w:cs="Times New Roman"/>
                <w:b/>
                <w:i/>
                <w:sz w:val="24"/>
                <w:szCs w:val="24"/>
                <w:lang w:val="uk-UA"/>
              </w:rPr>
              <w:t xml:space="preserve">постачання </w:t>
            </w:r>
            <w:r>
              <w:rPr>
                <w:rFonts w:ascii="Times New Roman" w:eastAsia="Times New Roman" w:hAnsi="Times New Roman" w:cs="Times New Roman"/>
                <w:b/>
                <w:i/>
                <w:sz w:val="24"/>
                <w:szCs w:val="24"/>
              </w:rPr>
              <w:t>природного газу (код ДК 021:2015</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09120000-6 Газове пали</w:t>
            </w:r>
            <w:r>
              <w:rPr>
                <w:rFonts w:ascii="Times New Roman" w:eastAsia="Times New Roman" w:hAnsi="Times New Roman" w:cs="Times New Roman"/>
                <w:b/>
                <w:i/>
                <w:sz w:val="24"/>
                <w:szCs w:val="24"/>
              </w:rPr>
              <w:t>во</w:t>
            </w:r>
            <w:r>
              <w:rPr>
                <w:rFonts w:ascii="Times New Roman" w:eastAsia="Times New Roman" w:hAnsi="Times New Roman" w:cs="Times New Roman"/>
                <w:b/>
                <w:i/>
                <w:sz w:val="24"/>
                <w:szCs w:val="24"/>
                <w:lang w:val="uk-UA"/>
              </w:rPr>
              <w:t xml:space="preserve"> </w:t>
            </w:r>
            <w:r>
              <w:rPr>
                <w:rFonts w:ascii="Times New Roman" w:eastAsia="Times New Roman" w:hAnsi="Times New Roman" w:cs="Times New Roman"/>
                <w:b/>
                <w:i/>
                <w:sz w:val="24"/>
                <w:szCs w:val="24"/>
              </w:rPr>
              <w:t>(Природний газ (09123000-7)</w:t>
            </w:r>
            <w:r>
              <w:rPr>
                <w:rFonts w:ascii="Times New Roman" w:eastAsia="Times New Roman" w:hAnsi="Times New Roman" w:cs="Times New Roman"/>
                <w:i/>
                <w:sz w:val="24"/>
                <w:szCs w:val="24"/>
              </w:rPr>
              <w:t>).</w:t>
            </w:r>
          </w:p>
          <w:p w:rsidR="00AF06E0" w:rsidRDefault="0056155E">
            <w:pPr>
              <w:widowControl w:val="0"/>
              <w:spacing w:before="2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w:t>
            </w:r>
            <w:r>
              <w:rPr>
                <w:rFonts w:ascii="Times New Roman" w:eastAsia="Times New Roman" w:hAnsi="Times New Roman" w:cs="Times New Roman"/>
                <w:i/>
                <w:sz w:val="24"/>
                <w:szCs w:val="24"/>
              </w:rPr>
              <w:t>ї пропозиції учасника.</w:t>
            </w:r>
          </w:p>
          <w:p w:rsidR="00AF06E0" w:rsidRDefault="00AF06E0">
            <w:pPr>
              <w:widowControl w:val="0"/>
              <w:spacing w:after="0" w:line="240" w:lineRule="auto"/>
              <w:rPr>
                <w:rFonts w:ascii="Times New Roman" w:eastAsia="Times New Roman" w:hAnsi="Times New Roman" w:cs="Times New Roman"/>
                <w:sz w:val="24"/>
                <w:szCs w:val="24"/>
              </w:rPr>
            </w:pPr>
          </w:p>
        </w:tc>
      </w:tr>
    </w:tbl>
    <w:p w:rsidR="00AF06E0" w:rsidRDefault="0056155E">
      <w:pPr>
        <w:spacing w:before="24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F06E0" w:rsidRDefault="0056155E">
      <w:pPr>
        <w:spacing w:before="120" w:after="24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Pr>
          <w:rFonts w:ascii="Times New Roman" w:eastAsia="Times New Roman" w:hAnsi="Times New Roman" w:cs="Times New Roman"/>
          <w:b/>
          <w:i/>
          <w:sz w:val="24"/>
          <w:szCs w:val="24"/>
        </w:rPr>
        <w:t>(наявність о</w:t>
      </w:r>
      <w:r>
        <w:rPr>
          <w:rFonts w:ascii="Times New Roman" w:eastAsia="Times New Roman" w:hAnsi="Times New Roman" w:cs="Times New Roman"/>
          <w:b/>
          <w:i/>
          <w:sz w:val="24"/>
          <w:szCs w:val="24"/>
        </w:rPr>
        <w:t>бладнання, матеріально-технічної бази та технологій)</w:t>
      </w:r>
      <w:r>
        <w:rPr>
          <w:rFonts w:ascii="Times New Roman" w:eastAsia="Times New Roman" w:hAnsi="Times New Roman" w:cs="Times New Roman"/>
          <w:i/>
          <w:sz w:val="24"/>
          <w:szCs w:val="24"/>
        </w:rPr>
        <w:t xml:space="preserve"> і 2 </w:t>
      </w:r>
      <w:r>
        <w:rPr>
          <w:rFonts w:ascii="Times New Roman" w:eastAsia="Times New Roman" w:hAnsi="Times New Roman" w:cs="Times New Roman"/>
          <w:b/>
          <w:i/>
          <w:sz w:val="24"/>
          <w:szCs w:val="24"/>
        </w:rPr>
        <w:t>(наявність працівників відповідної кваліфікації, які мають необхідні знання та досвід)</w:t>
      </w:r>
      <w:r>
        <w:rPr>
          <w:rFonts w:ascii="Times New Roman" w:eastAsia="Times New Roman" w:hAnsi="Times New Roman" w:cs="Times New Roman"/>
          <w:i/>
          <w:sz w:val="24"/>
          <w:szCs w:val="24"/>
        </w:rPr>
        <w:t xml:space="preserve"> частини другої статті 16 Закону замовником не застосовуються.</w:t>
      </w:r>
    </w:p>
    <w:p w:rsidR="00AF06E0" w:rsidRDefault="00AF06E0">
      <w:pPr>
        <w:spacing w:before="20" w:after="20" w:line="240" w:lineRule="auto"/>
        <w:ind w:firstLine="720"/>
        <w:jc w:val="both"/>
        <w:rPr>
          <w:rFonts w:ascii="Times New Roman" w:eastAsia="Times New Roman" w:hAnsi="Times New Roman" w:cs="Times New Roman"/>
          <w:b/>
          <w:sz w:val="24"/>
          <w:szCs w:val="24"/>
        </w:rPr>
      </w:pPr>
    </w:p>
    <w:p w:rsidR="00AF06E0" w:rsidRDefault="0056155E">
      <w:pPr>
        <w:spacing w:before="20" w:after="20" w:line="240" w:lineRule="auto"/>
        <w:jc w:val="both"/>
        <w:rPr>
          <w:rFonts w:ascii="Times New Roman" w:eastAsia="Times New Roman" w:hAnsi="Times New Roman" w:cs="Times New Roman"/>
          <w:b/>
          <w:color w:val="000000" w:themeColor="text1"/>
          <w:sz w:val="24"/>
          <w:szCs w:val="24"/>
          <w:highlight w:val="white"/>
        </w:rPr>
      </w:pPr>
      <w:r>
        <w:rPr>
          <w:rFonts w:ascii="Times New Roman" w:eastAsia="Times New Roman" w:hAnsi="Times New Roman" w:cs="Times New Roman"/>
          <w:b/>
          <w:sz w:val="24"/>
          <w:szCs w:val="24"/>
        </w:rPr>
        <w:t xml:space="preserve">2. Підтвердження відповідності УЧАСНИКА (в тому </w:t>
      </w:r>
      <w:r>
        <w:rPr>
          <w:rFonts w:ascii="Times New Roman" w:eastAsia="Times New Roman" w:hAnsi="Times New Roman" w:cs="Times New Roman"/>
          <w:b/>
          <w:sz w:val="24"/>
          <w:szCs w:val="24"/>
        </w:rPr>
        <w:t>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 xml:space="preserve">м у </w:t>
      </w:r>
      <w:r>
        <w:rPr>
          <w:rFonts w:ascii="Times New Roman" w:eastAsia="Times New Roman" w:hAnsi="Times New Roman" w:cs="Times New Roman"/>
          <w:b/>
          <w:color w:val="000000" w:themeColor="text1"/>
          <w:sz w:val="24"/>
          <w:szCs w:val="24"/>
          <w:highlight w:val="white"/>
        </w:rPr>
        <w:t>пункті 47 Особливостей.</w:t>
      </w:r>
    </w:p>
    <w:p w:rsidR="00AF06E0" w:rsidRDefault="0056155E">
      <w:pPr>
        <w:spacing w:after="0"/>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w:t>
      </w:r>
      <w:r>
        <w:rPr>
          <w:rFonts w:ascii="Times New Roman" w:eastAsia="Times New Roman" w:hAnsi="Times New Roman" w:cs="Times New Roman"/>
          <w:color w:val="000000" w:themeColor="text1"/>
          <w:sz w:val="24"/>
          <w:szCs w:val="24"/>
          <w:highlight w:val="white"/>
        </w:rPr>
        <w:t>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w:t>
      </w:r>
      <w:r>
        <w:rPr>
          <w:rFonts w:ascii="Times New Roman" w:eastAsia="Times New Roman" w:hAnsi="Times New Roman" w:cs="Times New Roman"/>
          <w:color w:val="000000" w:themeColor="text1"/>
          <w:sz w:val="24"/>
          <w:szCs w:val="24"/>
          <w:highlight w:val="white"/>
          <w:lang w:val="uk-UA"/>
        </w:rPr>
        <w:t xml:space="preserve"> </w:t>
      </w:r>
      <w:r>
        <w:rPr>
          <w:rFonts w:ascii="Times New Roman" w:eastAsia="Times New Roman" w:hAnsi="Times New Roman" w:cs="Times New Roman"/>
          <w:color w:val="000000" w:themeColor="text1"/>
          <w:sz w:val="24"/>
          <w:szCs w:val="24"/>
          <w:highlight w:val="white"/>
        </w:rPr>
        <w:t>абзацу шістнадцятого пункту 47 Особливостей.</w:t>
      </w:r>
    </w:p>
    <w:p w:rsidR="00AF06E0" w:rsidRDefault="0056155E">
      <w:pPr>
        <w:spacing w:after="0"/>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Учас</w:t>
      </w:r>
      <w:r>
        <w:rPr>
          <w:rFonts w:ascii="Times New Roman" w:eastAsia="Times New Roman" w:hAnsi="Times New Roman" w:cs="Times New Roman"/>
          <w:color w:val="000000" w:themeColor="text1"/>
          <w:sz w:val="24"/>
          <w:szCs w:val="24"/>
          <w:highlight w:val="white"/>
        </w:rPr>
        <w:t xml:space="preserve">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w:t>
      </w:r>
      <w:r>
        <w:rPr>
          <w:rFonts w:ascii="Times New Roman" w:eastAsia="Times New Roman" w:hAnsi="Times New Roman" w:cs="Times New Roman"/>
          <w:color w:val="000000" w:themeColor="text1"/>
          <w:sz w:val="24"/>
          <w:szCs w:val="24"/>
          <w:highlight w:val="white"/>
        </w:rPr>
        <w:lastRenderedPageBreak/>
        <w:t>самостійного декларування відсутності таких підстав в електронній системі закупівель під час по</w:t>
      </w:r>
      <w:r>
        <w:rPr>
          <w:rFonts w:ascii="Times New Roman" w:eastAsia="Times New Roman" w:hAnsi="Times New Roman" w:cs="Times New Roman"/>
          <w:color w:val="000000" w:themeColor="text1"/>
          <w:sz w:val="24"/>
          <w:szCs w:val="24"/>
          <w:highlight w:val="white"/>
        </w:rPr>
        <w:t>дання тендерної пропозиції.</w:t>
      </w:r>
    </w:p>
    <w:p w:rsidR="00AF06E0" w:rsidRDefault="0056155E">
      <w:pPr>
        <w:spacing w:after="0"/>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w:t>
      </w:r>
      <w:r>
        <w:rPr>
          <w:rFonts w:ascii="Times New Roman" w:eastAsia="Times New Roman" w:hAnsi="Times New Roman" w:cs="Times New Roman"/>
          <w:color w:val="000000" w:themeColor="text1"/>
          <w:sz w:val="24"/>
          <w:szCs w:val="24"/>
          <w:highlight w:val="white"/>
        </w:rPr>
        <w:t>ункту.</w:t>
      </w:r>
    </w:p>
    <w:p w:rsidR="00AF06E0" w:rsidRDefault="0056155E">
      <w:pPr>
        <w:widowControl w:val="0"/>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Учасник повинен надати </w:t>
      </w:r>
      <w:r>
        <w:rPr>
          <w:rFonts w:ascii="Times New Roman" w:eastAsia="Times New Roman" w:hAnsi="Times New Roman" w:cs="Times New Roman"/>
          <w:b/>
          <w:color w:val="000000" w:themeColor="text1"/>
          <w:sz w:val="24"/>
          <w:szCs w:val="24"/>
        </w:rPr>
        <w:t>довідку у довільній формі</w:t>
      </w:r>
      <w:r>
        <w:rPr>
          <w:rFonts w:ascii="Times New Roman" w:eastAsia="Times New Roman" w:hAnsi="Times New Roman" w:cs="Times New Roman"/>
          <w:color w:val="000000" w:themeColor="text1"/>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color w:val="000000" w:themeColor="text1"/>
          <w:sz w:val="24"/>
          <w:szCs w:val="24"/>
        </w:rPr>
        <w:t>Особливостей. Учасник процедури закупівлі, що перебуває в обставинах</w:t>
      </w:r>
      <w:r>
        <w:rPr>
          <w:rFonts w:ascii="Times New Roman" w:eastAsia="Times New Roman" w:hAnsi="Times New Roman" w:cs="Times New Roman"/>
          <w:color w:val="000000" w:themeColor="text1"/>
          <w:sz w:val="24"/>
          <w:szCs w:val="24"/>
        </w:rPr>
        <w:t>,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w:t>
      </w:r>
      <w:r>
        <w:rPr>
          <w:rFonts w:ascii="Times New Roman" w:eastAsia="Times New Roman" w:hAnsi="Times New Roman" w:cs="Times New Roman"/>
          <w:color w:val="000000" w:themeColor="text1"/>
          <w:sz w:val="24"/>
          <w:szCs w:val="24"/>
        </w:rPr>
        <w:t>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F06E0" w:rsidRDefault="0056155E">
      <w:pPr>
        <w:widowControl w:val="0"/>
        <w:spacing w:after="0" w:line="240" w:lineRule="auto"/>
        <w:ind w:firstLine="567"/>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 xml:space="preserve">Якщо на момент подання </w:t>
      </w:r>
      <w:r>
        <w:rPr>
          <w:rFonts w:ascii="Times New Roman" w:eastAsia="Times New Roman" w:hAnsi="Times New Roman" w:cs="Times New Roman"/>
          <w:i/>
          <w:color w:val="000000" w:themeColor="text1"/>
          <w:sz w:val="24"/>
          <w:szCs w:val="24"/>
        </w:rPr>
        <w:t>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w:t>
      </w:r>
      <w:r>
        <w:rPr>
          <w:rFonts w:ascii="Times New Roman" w:eastAsia="Times New Roman" w:hAnsi="Times New Roman" w:cs="Times New Roman"/>
          <w:i/>
          <w:color w:val="000000" w:themeColor="text1"/>
          <w:sz w:val="24"/>
          <w:szCs w:val="24"/>
        </w:rPr>
        <w:t>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F06E0" w:rsidRDefault="00AF06E0">
      <w:pPr>
        <w:widowControl w:val="0"/>
        <w:spacing w:after="0" w:line="240" w:lineRule="auto"/>
        <w:jc w:val="both"/>
        <w:rPr>
          <w:rFonts w:ascii="Times New Roman" w:eastAsia="Times New Roman" w:hAnsi="Times New Roman" w:cs="Times New Roman"/>
          <w:i/>
          <w:color w:val="000000" w:themeColor="text1"/>
          <w:sz w:val="24"/>
          <w:szCs w:val="24"/>
        </w:rPr>
      </w:pPr>
    </w:p>
    <w:p w:rsidR="00AF06E0" w:rsidRDefault="00AF06E0">
      <w:pPr>
        <w:widowControl w:val="0"/>
        <w:spacing w:after="0" w:line="240" w:lineRule="auto"/>
        <w:jc w:val="both"/>
        <w:rPr>
          <w:rFonts w:ascii="Times New Roman" w:eastAsia="Times New Roman" w:hAnsi="Times New Roman" w:cs="Times New Roman"/>
          <w:color w:val="00B050"/>
          <w:sz w:val="24"/>
          <w:szCs w:val="24"/>
        </w:rPr>
      </w:pPr>
    </w:p>
    <w:p w:rsidR="00AF06E0" w:rsidRDefault="0056155E">
      <w:pPr>
        <w:spacing w:after="0" w:line="240" w:lineRule="auto"/>
        <w:jc w:val="both"/>
        <w:rPr>
          <w:rFonts w:ascii="Times New Roman" w:eastAsia="Times New Roman" w:hAnsi="Times New Roman" w:cs="Times New Roman"/>
          <w:b/>
          <w:color w:val="000000" w:themeColor="text1"/>
          <w:sz w:val="24"/>
          <w:szCs w:val="24"/>
          <w:highlight w:val="white"/>
        </w:rPr>
      </w:pPr>
      <w:r>
        <w:rPr>
          <w:rFonts w:ascii="Times New Roman" w:eastAsia="Times New Roman" w:hAnsi="Times New Roman" w:cs="Times New Roman"/>
          <w:b/>
          <w:sz w:val="24"/>
          <w:szCs w:val="24"/>
        </w:rPr>
        <w:t xml:space="preserve">3. Перелік документів та </w:t>
      </w:r>
      <w:r>
        <w:rPr>
          <w:rFonts w:ascii="Times New Roman" w:eastAsia="Times New Roman" w:hAnsi="Times New Roman" w:cs="Times New Roman"/>
          <w:b/>
          <w:color w:val="000000" w:themeColor="text1"/>
          <w:sz w:val="24"/>
          <w:szCs w:val="24"/>
        </w:rPr>
        <w:t xml:space="preserve">інформації для підтвердження відповідності ПЕРЕМОЖЦЯ вимогам, визначеним у </w:t>
      </w:r>
      <w:r>
        <w:rPr>
          <w:rFonts w:ascii="Times New Roman" w:eastAsia="Times New Roman" w:hAnsi="Times New Roman" w:cs="Times New Roman"/>
          <w:b/>
          <w:color w:val="000000" w:themeColor="text1"/>
          <w:sz w:val="24"/>
          <w:szCs w:val="24"/>
        </w:rPr>
        <w:t>пун</w:t>
      </w:r>
      <w:r>
        <w:rPr>
          <w:rFonts w:ascii="Times New Roman" w:eastAsia="Times New Roman" w:hAnsi="Times New Roman" w:cs="Times New Roman"/>
          <w:b/>
          <w:color w:val="000000" w:themeColor="text1"/>
          <w:sz w:val="24"/>
          <w:szCs w:val="24"/>
          <w:highlight w:val="white"/>
        </w:rPr>
        <w:t xml:space="preserve">кті </w:t>
      </w:r>
      <w:r>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b/>
          <w:color w:val="000000" w:themeColor="text1"/>
          <w:sz w:val="24"/>
          <w:szCs w:val="24"/>
          <w:highlight w:val="white"/>
        </w:rPr>
        <w:t xml:space="preserve"> Особливостей:</w:t>
      </w:r>
    </w:p>
    <w:p w:rsidR="00AF06E0" w:rsidRDefault="0056155E">
      <w:pPr>
        <w:widowControl w:val="0"/>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themeColor="text1"/>
          <w:sz w:val="24"/>
          <w:szCs w:val="24"/>
          <w:highlight w:val="white"/>
        </w:rPr>
        <w:t xml:space="preserve">Переможець процедури закупівлі у строк, що </w:t>
      </w:r>
      <w:r>
        <w:rPr>
          <w:rFonts w:ascii="Times New Roman" w:eastAsia="Times New Roman" w:hAnsi="Times New Roman" w:cs="Times New Roman"/>
          <w:b/>
          <w:i/>
          <w:color w:val="000000" w:themeColor="text1"/>
          <w:sz w:val="24"/>
          <w:szCs w:val="24"/>
          <w:highlight w:val="white"/>
        </w:rPr>
        <w:t xml:space="preserve">не перевищує чотири дні </w:t>
      </w:r>
      <w:r>
        <w:rPr>
          <w:rFonts w:ascii="Times New Roman" w:eastAsia="Times New Roman" w:hAnsi="Times New Roman" w:cs="Times New Roman"/>
          <w:color w:val="000000" w:themeColor="text1"/>
          <w:sz w:val="24"/>
          <w:szCs w:val="24"/>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w:t>
      </w:r>
      <w:r>
        <w:rPr>
          <w:rFonts w:ascii="Times New Roman" w:eastAsia="Times New Roman" w:hAnsi="Times New Roman" w:cs="Times New Roman"/>
          <w:color w:val="000000" w:themeColor="text1"/>
          <w:sz w:val="24"/>
          <w:szCs w:val="24"/>
          <w:highlight w:val="white"/>
        </w:rPr>
        <w:t xml:space="preserve"> системі закупівель документи, що підтверджують відсутність підстав, зазначених у підпунктах 3, 5, 6 і 12 та в абзаці чотирнадцятому пункту 47 Осо</w:t>
      </w:r>
      <w:r>
        <w:rPr>
          <w:rFonts w:ascii="Times New Roman" w:eastAsia="Times New Roman" w:hAnsi="Times New Roman" w:cs="Times New Roman"/>
          <w:sz w:val="24"/>
          <w:szCs w:val="24"/>
          <w:highlight w:val="white"/>
        </w:rPr>
        <w:t xml:space="preserve">бливостей. </w:t>
      </w:r>
    </w:p>
    <w:p w:rsidR="00AF06E0" w:rsidRDefault="0056155E">
      <w:pPr>
        <w:widowControl w:val="0"/>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Першим днем строку, передбаченого цією тендерною документацією та/ або Законом та/ або </w:t>
      </w:r>
      <w:r>
        <w:rPr>
          <w:rFonts w:ascii="Times New Roman" w:eastAsia="Times New Roman" w:hAnsi="Times New Roman" w:cs="Times New Roman"/>
          <w:sz w:val="24"/>
          <w:szCs w:val="24"/>
        </w:rPr>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F06E0" w:rsidRDefault="00AF06E0">
      <w:pPr>
        <w:spacing w:after="0" w:line="240" w:lineRule="auto"/>
        <w:rPr>
          <w:rFonts w:ascii="Times New Roman" w:eastAsia="Times New Roman" w:hAnsi="Times New Roman" w:cs="Times New Roman"/>
          <w:color w:val="000000"/>
          <w:sz w:val="24"/>
          <w:szCs w:val="24"/>
        </w:rPr>
      </w:pPr>
    </w:p>
    <w:p w:rsidR="00AF06E0" w:rsidRDefault="0056155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3.1. Документи, які над</w:t>
      </w:r>
      <w:r>
        <w:rPr>
          <w:rFonts w:ascii="Times New Roman" w:eastAsia="Times New Roman" w:hAnsi="Times New Roman" w:cs="Times New Roman"/>
          <w:b/>
          <w:sz w:val="24"/>
          <w:szCs w:val="24"/>
        </w:rPr>
        <w:t>аються ПЕРЕМОЖЦЕМ (юридичною особою):</w:t>
      </w:r>
    </w:p>
    <w:tbl>
      <w:tblPr>
        <w:tblW w:w="9618"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350"/>
        <w:gridCol w:w="4504"/>
      </w:tblGrid>
      <w:tr w:rsidR="00AF06E0">
        <w:trPr>
          <w:trHeight w:val="1005"/>
        </w:trPr>
        <w:tc>
          <w:tcPr>
            <w:tcW w:w="764" w:type="dxa"/>
            <w:tcBorders>
              <w:top w:val="single" w:sz="8" w:space="0" w:color="000000"/>
              <w:left w:val="single" w:sz="8" w:space="0" w:color="000000"/>
              <w:bottom w:val="single" w:sz="8" w:space="0" w:color="000000"/>
              <w:right w:val="single" w:sz="8" w:space="0" w:color="000000"/>
            </w:tcBorders>
          </w:tcPr>
          <w:p w:rsidR="00AF06E0" w:rsidRDefault="0056155E">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rsidR="00AF06E0" w:rsidRDefault="0056155E">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Pr>
          <w:p w:rsidR="00AF06E0" w:rsidRDefault="0056155E">
            <w:pPr>
              <w:widowControl w:val="0"/>
              <w:spacing w:after="0" w:line="240" w:lineRule="auto"/>
              <w:ind w:left="10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Вимоги згідно п. 47 Особливостей</w:t>
            </w:r>
          </w:p>
          <w:p w:rsidR="00AF06E0" w:rsidRDefault="00AF06E0">
            <w:pPr>
              <w:widowControl w:val="0"/>
              <w:spacing w:after="0" w:line="240" w:lineRule="auto"/>
              <w:ind w:left="100"/>
              <w:jc w:val="center"/>
              <w:rPr>
                <w:rFonts w:ascii="Times New Roman" w:eastAsia="Times New Roman" w:hAnsi="Times New Roman" w:cs="Times New Roman"/>
                <w:color w:val="000000" w:themeColor="text1"/>
                <w:sz w:val="24"/>
                <w:szCs w:val="24"/>
              </w:rPr>
            </w:pPr>
          </w:p>
        </w:tc>
        <w:tc>
          <w:tcPr>
            <w:tcW w:w="4504" w:type="dxa"/>
            <w:tcBorders>
              <w:top w:val="single" w:sz="8" w:space="0" w:color="000000"/>
              <w:left w:val="single" w:sz="8" w:space="0" w:color="000000"/>
              <w:bottom w:val="single" w:sz="8" w:space="0" w:color="000000"/>
              <w:right w:val="single" w:sz="8" w:space="0" w:color="000000"/>
            </w:tcBorders>
          </w:tcPr>
          <w:p w:rsidR="00AF06E0" w:rsidRDefault="0056155E">
            <w:pPr>
              <w:widowControl w:val="0"/>
              <w:spacing w:after="0" w:line="240" w:lineRule="auto"/>
              <w:ind w:left="10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AF06E0">
        <w:trPr>
          <w:trHeight w:val="1723"/>
        </w:trPr>
        <w:tc>
          <w:tcPr>
            <w:tcW w:w="764" w:type="dxa"/>
            <w:tcBorders>
              <w:top w:val="single" w:sz="8" w:space="0" w:color="000000"/>
              <w:left w:val="single" w:sz="8" w:space="0" w:color="000000"/>
              <w:bottom w:val="single" w:sz="8" w:space="0" w:color="000000"/>
              <w:right w:val="single" w:sz="8" w:space="0" w:color="000000"/>
            </w:tcBorders>
          </w:tcPr>
          <w:p w:rsidR="00AF06E0" w:rsidRDefault="0056155E">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Pr>
          <w:p w:rsidR="00AF06E0" w:rsidRDefault="0056155E">
            <w:pPr>
              <w:widowControl w:val="0"/>
              <w:spacing w:before="120"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w:t>
            </w:r>
            <w:r>
              <w:rPr>
                <w:rFonts w:ascii="Times New Roman" w:eastAsia="Times New Roman" w:hAnsi="Times New Roman" w:cs="Times New Roman"/>
                <w:color w:val="000000" w:themeColor="text1"/>
                <w:sz w:val="24"/>
                <w:szCs w:val="24"/>
              </w:rPr>
              <w:t>пов’язаного з корупцією.</w:t>
            </w:r>
          </w:p>
          <w:p w:rsidR="00AF06E0" w:rsidRDefault="0056155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themeColor="text1"/>
                <w:sz w:val="24"/>
                <w:szCs w:val="24"/>
              </w:rPr>
              <w:t>(підпункт 3 пункт 47 Особ</w:t>
            </w:r>
            <w:r>
              <w:rPr>
                <w:rFonts w:ascii="Times New Roman" w:eastAsia="Times New Roman" w:hAnsi="Times New Roman" w:cs="Times New Roman"/>
                <w:b/>
                <w:color w:val="000000" w:themeColor="text1"/>
                <w:sz w:val="24"/>
                <w:szCs w:val="24"/>
              </w:rPr>
              <w:t>ливостей</w:t>
            </w:r>
            <w:r>
              <w:rPr>
                <w:rFonts w:ascii="Times New Roman" w:eastAsia="Times New Roman" w:hAnsi="Times New Roman" w:cs="Times New Roman"/>
                <w:b/>
                <w:sz w:val="24"/>
                <w:szCs w:val="24"/>
              </w:rPr>
              <w:t>)</w:t>
            </w:r>
          </w:p>
        </w:tc>
        <w:tc>
          <w:tcPr>
            <w:tcW w:w="4504" w:type="dxa"/>
            <w:tcBorders>
              <w:top w:val="single" w:sz="8" w:space="0" w:color="000000"/>
              <w:left w:val="single" w:sz="8" w:space="0" w:color="000000"/>
              <w:bottom w:val="single" w:sz="8" w:space="0" w:color="000000"/>
              <w:right w:val="single" w:sz="8" w:space="0" w:color="000000"/>
            </w:tcBorders>
          </w:tcPr>
          <w:p w:rsidR="00AF06E0" w:rsidRDefault="0056155E">
            <w:pPr>
              <w:widowControl w:val="0"/>
              <w:spacing w:after="0" w:line="240" w:lineRule="auto"/>
              <w:ind w:right="140"/>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color w:val="000000" w:themeColor="text1"/>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w:t>
            </w:r>
            <w:r>
              <w:rPr>
                <w:rFonts w:ascii="Times New Roman" w:eastAsia="Times New Roman" w:hAnsi="Times New Roman" w:cs="Times New Roman"/>
                <w:b/>
                <w:color w:val="000000" w:themeColor="text1"/>
                <w:sz w:val="24"/>
                <w:szCs w:val="24"/>
              </w:rPr>
              <w:t>ри закупівлі.</w:t>
            </w:r>
          </w:p>
          <w:p w:rsidR="00AF06E0" w:rsidRDefault="0056155E">
            <w:pPr>
              <w:widowControl w:val="0"/>
              <w:spacing w:after="0" w:line="276" w:lineRule="auto"/>
              <w:ind w:right="14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w:t>
            </w:r>
            <w:r>
              <w:rPr>
                <w:rFonts w:ascii="Times New Roman" w:eastAsia="Times New Roman" w:hAnsi="Times New Roman" w:cs="Times New Roman"/>
                <w:i/>
                <w:color w:val="000000" w:themeColor="text1"/>
                <w:sz w:val="24"/>
                <w:szCs w:val="24"/>
              </w:rPr>
              <w:lastRenderedPageBreak/>
              <w:t>намір укласти договір про закупівлю, повинен надати замовнику шляхом оприлюднення в</w:t>
            </w:r>
            <w:r>
              <w:rPr>
                <w:rFonts w:ascii="Times New Roman" w:eastAsia="Times New Roman" w:hAnsi="Times New Roman" w:cs="Times New Roman"/>
                <w:i/>
                <w:color w:val="000000" w:themeColor="text1"/>
                <w:sz w:val="24"/>
                <w:szCs w:val="24"/>
              </w:rPr>
              <w:t xml:space="preserve"> електронній системі закупівель документи, що підтверджують відсутність підстав, зазначених у </w:t>
            </w:r>
            <w:hyperlink r:id="rId6" w:anchor="n618" w:history="1">
              <w:r>
                <w:rPr>
                  <w:rFonts w:ascii="Times New Roman" w:eastAsia="Times New Roman" w:hAnsi="Times New Roman" w:cs="Times New Roman"/>
                  <w:i/>
                  <w:color w:val="000000" w:themeColor="text1"/>
                  <w:sz w:val="24"/>
                  <w:szCs w:val="24"/>
                </w:rPr>
                <w:t>підпунктах 3</w:t>
              </w:r>
            </w:hyperlink>
            <w:r>
              <w:rPr>
                <w:rFonts w:ascii="Times New Roman" w:eastAsia="Times New Roman" w:hAnsi="Times New Roman" w:cs="Times New Roman"/>
                <w:i/>
                <w:color w:val="000000" w:themeColor="text1"/>
                <w:sz w:val="24"/>
                <w:szCs w:val="24"/>
              </w:rPr>
              <w:t xml:space="preserve">, </w:t>
            </w:r>
            <w:hyperlink r:id="rId7" w:anchor="n620" w:history="1">
              <w:r>
                <w:rPr>
                  <w:rFonts w:ascii="Times New Roman" w:eastAsia="Times New Roman" w:hAnsi="Times New Roman" w:cs="Times New Roman"/>
                  <w:i/>
                  <w:color w:val="000000" w:themeColor="text1"/>
                  <w:sz w:val="24"/>
                  <w:szCs w:val="24"/>
                </w:rPr>
                <w:t>5</w:t>
              </w:r>
            </w:hyperlink>
            <w:r>
              <w:rPr>
                <w:rFonts w:ascii="Times New Roman" w:eastAsia="Times New Roman" w:hAnsi="Times New Roman" w:cs="Times New Roman"/>
                <w:i/>
                <w:color w:val="000000" w:themeColor="text1"/>
                <w:sz w:val="24"/>
                <w:szCs w:val="24"/>
              </w:rPr>
              <w:t xml:space="preserve">, </w:t>
            </w:r>
            <w:hyperlink r:id="rId8" w:anchor="n621" w:history="1">
              <w:r>
                <w:rPr>
                  <w:rFonts w:ascii="Times New Roman" w:eastAsia="Times New Roman" w:hAnsi="Times New Roman" w:cs="Times New Roman"/>
                  <w:i/>
                  <w:color w:val="000000" w:themeColor="text1"/>
                  <w:sz w:val="24"/>
                  <w:szCs w:val="24"/>
                </w:rPr>
                <w:t>6</w:t>
              </w:r>
            </w:hyperlink>
            <w:r>
              <w:rPr>
                <w:rFonts w:ascii="Times New Roman" w:eastAsia="Times New Roman" w:hAnsi="Times New Roman" w:cs="Times New Roman"/>
                <w:i/>
                <w:color w:val="000000" w:themeColor="text1"/>
                <w:sz w:val="24"/>
                <w:szCs w:val="24"/>
              </w:rPr>
              <w:t xml:space="preserve"> і </w:t>
            </w:r>
            <w:hyperlink r:id="rId9" w:anchor="n627" w:history="1">
              <w:r>
                <w:rPr>
                  <w:rFonts w:ascii="Times New Roman" w:eastAsia="Times New Roman" w:hAnsi="Times New Roman" w:cs="Times New Roman"/>
                  <w:i/>
                  <w:color w:val="000000" w:themeColor="text1"/>
                  <w:sz w:val="24"/>
                  <w:szCs w:val="24"/>
                </w:rPr>
                <w:t>12</w:t>
              </w:r>
            </w:hyperlink>
            <w:r>
              <w:rPr>
                <w:rFonts w:ascii="Times New Roman" w:eastAsia="Times New Roman" w:hAnsi="Times New Roman" w:cs="Times New Roman"/>
                <w:i/>
                <w:color w:val="000000" w:themeColor="text1"/>
                <w:sz w:val="24"/>
                <w:szCs w:val="24"/>
              </w:rPr>
              <w:t xml:space="preserve"> та в </w:t>
            </w:r>
            <w:hyperlink r:id="rId10" w:anchor="n628" w:history="1">
              <w:r>
                <w:rPr>
                  <w:rFonts w:ascii="Times New Roman" w:eastAsia="Times New Roman" w:hAnsi="Times New Roman" w:cs="Times New Roman"/>
                  <w:i/>
                  <w:color w:val="000000" w:themeColor="text1"/>
                  <w:sz w:val="24"/>
                  <w:szCs w:val="24"/>
                </w:rPr>
                <w:t>абзаці чотирнадцятому</w:t>
              </w:r>
            </w:hyperlink>
            <w:r>
              <w:rPr>
                <w:rFonts w:ascii="Times New Roman" w:eastAsia="Times New Roman" w:hAnsi="Times New Roman" w:cs="Times New Roman"/>
                <w:i/>
                <w:color w:val="000000" w:themeColor="text1"/>
                <w:sz w:val="24"/>
                <w:szCs w:val="24"/>
              </w:rPr>
              <w:t xml:space="preserve"> цього пункту.</w:t>
            </w:r>
          </w:p>
          <w:p w:rsidR="00AF06E0" w:rsidRDefault="0056155E">
            <w:pPr>
              <w:widowControl w:val="0"/>
              <w:spacing w:after="0" w:line="276" w:lineRule="auto"/>
              <w:ind w:right="14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w:t>
            </w:r>
            <w:r>
              <w:rPr>
                <w:rFonts w:ascii="Times New Roman" w:eastAsia="Times New Roman" w:hAnsi="Times New Roman" w:cs="Times New Roman"/>
                <w:i/>
                <w:color w:val="000000" w:themeColor="text1"/>
                <w:sz w:val="24"/>
                <w:szCs w:val="24"/>
              </w:rPr>
              <w:t xml:space="preserve"> не надав у спосіб, зазначений в тендерній документації, документи, що підтверджують відсутність підстав, визначених у </w:t>
            </w:r>
            <w:hyperlink r:id="rId11" w:anchor="n618" w:history="1">
              <w:r>
                <w:rPr>
                  <w:rFonts w:ascii="Times New Roman" w:eastAsia="Times New Roman" w:hAnsi="Times New Roman" w:cs="Times New Roman"/>
                  <w:i/>
                  <w:color w:val="000000" w:themeColor="text1"/>
                  <w:sz w:val="24"/>
                  <w:szCs w:val="24"/>
                </w:rPr>
                <w:t>підпунктах 3</w:t>
              </w:r>
            </w:hyperlink>
            <w:r>
              <w:rPr>
                <w:rFonts w:ascii="Times New Roman" w:eastAsia="Times New Roman" w:hAnsi="Times New Roman" w:cs="Times New Roman"/>
                <w:i/>
                <w:color w:val="000000" w:themeColor="text1"/>
                <w:sz w:val="24"/>
                <w:szCs w:val="24"/>
              </w:rPr>
              <w:t xml:space="preserve">, </w:t>
            </w:r>
            <w:hyperlink r:id="rId12" w:anchor="n620" w:history="1">
              <w:r>
                <w:rPr>
                  <w:rFonts w:ascii="Times New Roman" w:eastAsia="Times New Roman" w:hAnsi="Times New Roman" w:cs="Times New Roman"/>
                  <w:i/>
                  <w:color w:val="000000" w:themeColor="text1"/>
                  <w:sz w:val="24"/>
                  <w:szCs w:val="24"/>
                </w:rPr>
                <w:t>5</w:t>
              </w:r>
            </w:hyperlink>
            <w:r>
              <w:rPr>
                <w:rFonts w:ascii="Times New Roman" w:eastAsia="Times New Roman" w:hAnsi="Times New Roman" w:cs="Times New Roman"/>
                <w:i/>
                <w:color w:val="000000" w:themeColor="text1"/>
                <w:sz w:val="24"/>
                <w:szCs w:val="24"/>
              </w:rPr>
              <w:t xml:space="preserve">, </w:t>
            </w:r>
            <w:hyperlink r:id="rId13" w:anchor="n621" w:history="1">
              <w:r>
                <w:rPr>
                  <w:rFonts w:ascii="Times New Roman" w:eastAsia="Times New Roman" w:hAnsi="Times New Roman" w:cs="Times New Roman"/>
                  <w:i/>
                  <w:color w:val="000000" w:themeColor="text1"/>
                  <w:sz w:val="24"/>
                  <w:szCs w:val="24"/>
                </w:rPr>
                <w:t>6</w:t>
              </w:r>
            </w:hyperlink>
            <w:r>
              <w:rPr>
                <w:rFonts w:ascii="Times New Roman" w:eastAsia="Times New Roman" w:hAnsi="Times New Roman" w:cs="Times New Roman"/>
                <w:i/>
                <w:color w:val="000000" w:themeColor="text1"/>
                <w:sz w:val="24"/>
                <w:szCs w:val="24"/>
              </w:rPr>
              <w:t xml:space="preserve"> і </w:t>
            </w:r>
            <w:hyperlink r:id="rId14" w:anchor="n627" w:history="1">
              <w:r>
                <w:rPr>
                  <w:rFonts w:ascii="Times New Roman" w:eastAsia="Times New Roman" w:hAnsi="Times New Roman" w:cs="Times New Roman"/>
                  <w:i/>
                  <w:color w:val="000000" w:themeColor="text1"/>
                  <w:sz w:val="24"/>
                  <w:szCs w:val="24"/>
                </w:rPr>
                <w:t>12</w:t>
              </w:r>
            </w:hyperlink>
            <w:r>
              <w:rPr>
                <w:rFonts w:ascii="Times New Roman" w:eastAsia="Times New Roman" w:hAnsi="Times New Roman" w:cs="Times New Roman"/>
                <w:i/>
                <w:color w:val="000000" w:themeColor="text1"/>
                <w:sz w:val="24"/>
                <w:szCs w:val="24"/>
              </w:rPr>
              <w:t xml:space="preserve"> та в </w:t>
            </w:r>
            <w:hyperlink r:id="rId15" w:anchor="n628" w:history="1">
              <w:r>
                <w:rPr>
                  <w:rFonts w:ascii="Times New Roman" w:eastAsia="Times New Roman" w:hAnsi="Times New Roman" w:cs="Times New Roman"/>
                  <w:i/>
                  <w:color w:val="000000" w:themeColor="text1"/>
                  <w:sz w:val="24"/>
                  <w:szCs w:val="24"/>
                </w:rPr>
                <w:t>абзаці чотирнадцятому</w:t>
              </w:r>
            </w:hyperlink>
            <w:r>
              <w:rPr>
                <w:rFonts w:ascii="Times New Roman" w:eastAsia="Times New Roman" w:hAnsi="Times New Roman" w:cs="Times New Roman"/>
                <w:i/>
                <w:color w:val="000000" w:themeColor="text1"/>
                <w:sz w:val="24"/>
                <w:szCs w:val="24"/>
              </w:rPr>
              <w:t xml:space="preserve"> пункту 47 Особливостей.</w:t>
            </w:r>
          </w:p>
          <w:p w:rsidR="00AF06E0" w:rsidRDefault="0056155E">
            <w:pPr>
              <w:widowControl w:val="0"/>
              <w:spacing w:after="0" w:line="254" w:lineRule="auto"/>
              <w:ind w:right="14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w:t>
            </w:r>
            <w:r>
              <w:rPr>
                <w:rFonts w:ascii="Times New Roman" w:eastAsia="Times New Roman" w:hAnsi="Times New Roman" w:cs="Times New Roman"/>
                <w:i/>
                <w:color w:val="000000" w:themeColor="text1"/>
                <w:sz w:val="24"/>
                <w:szCs w:val="24"/>
              </w:rPr>
              <w:t>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w:t>
            </w:r>
            <w:r>
              <w:rPr>
                <w:rFonts w:ascii="Times New Roman" w:eastAsia="Times New Roman" w:hAnsi="Times New Roman" w:cs="Times New Roman"/>
                <w:i/>
                <w:color w:val="000000" w:themeColor="text1"/>
                <w:sz w:val="24"/>
                <w:szCs w:val="24"/>
              </w:rPr>
              <w:t>і електронні реєстри можуть як зупиняти, обмежувати</w:t>
            </w:r>
            <w:r>
              <w:rPr>
                <w:rFonts w:ascii="Times New Roman" w:eastAsia="Times New Roman" w:hAnsi="Times New Roman" w:cs="Times New Roman"/>
                <w:b/>
                <w:i/>
                <w:color w:val="000000" w:themeColor="text1"/>
                <w:sz w:val="24"/>
                <w:szCs w:val="24"/>
              </w:rPr>
              <w:t xml:space="preserve"> </w:t>
            </w:r>
            <w:r>
              <w:rPr>
                <w:rFonts w:ascii="Times New Roman" w:eastAsia="Times New Roman" w:hAnsi="Times New Roman" w:cs="Times New Roman"/>
                <w:i/>
                <w:color w:val="000000" w:themeColor="text1"/>
                <w:sz w:val="24"/>
                <w:szCs w:val="24"/>
              </w:rPr>
              <w:t>свою роботу, так і відкриватись, поновлюватись у період воєнного стану.</w:t>
            </w:r>
          </w:p>
          <w:p w:rsidR="00AF06E0" w:rsidRDefault="0056155E">
            <w:pPr>
              <w:widowControl w:val="0"/>
              <w:spacing w:after="0" w:line="254" w:lineRule="auto"/>
              <w:ind w:right="1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Таким чином, Інформаційна довідка з Єдиного державного реєстру осіб, які вчинили корупційні або пов’язані з корупцією правопорушення</w:t>
            </w:r>
            <w:r>
              <w:rPr>
                <w:rFonts w:ascii="Times New Roman" w:eastAsia="Times New Roman" w:hAnsi="Times New Roman" w:cs="Times New Roman"/>
                <w:i/>
                <w:color w:val="000000" w:themeColor="text1"/>
                <w:sz w:val="24"/>
                <w:szCs w:val="24"/>
              </w:rPr>
              <w:t>,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p w:rsidR="00AF06E0" w:rsidRDefault="00AF06E0">
            <w:pPr>
              <w:widowControl w:val="0"/>
              <w:spacing w:after="0" w:line="240" w:lineRule="auto"/>
              <w:ind w:right="140"/>
              <w:jc w:val="both"/>
              <w:rPr>
                <w:rFonts w:ascii="Times New Roman" w:eastAsia="Times New Roman" w:hAnsi="Times New Roman" w:cs="Times New Roman"/>
                <w:b/>
                <w:color w:val="000000" w:themeColor="text1"/>
                <w:sz w:val="24"/>
                <w:szCs w:val="24"/>
              </w:rPr>
            </w:pPr>
          </w:p>
        </w:tc>
      </w:tr>
      <w:tr w:rsidR="00AF06E0">
        <w:trPr>
          <w:trHeight w:val="2152"/>
        </w:trPr>
        <w:tc>
          <w:tcPr>
            <w:tcW w:w="764" w:type="dxa"/>
            <w:tcBorders>
              <w:top w:val="single" w:sz="8" w:space="0" w:color="000000"/>
              <w:left w:val="single" w:sz="8" w:space="0" w:color="000000"/>
              <w:bottom w:val="single" w:sz="8" w:space="0" w:color="000000"/>
              <w:right w:val="single" w:sz="8" w:space="0" w:color="000000"/>
            </w:tcBorders>
          </w:tcPr>
          <w:p w:rsidR="00AF06E0" w:rsidRDefault="0056155E">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Pr>
          <w:p w:rsidR="00AF06E0" w:rsidRDefault="0056155E">
            <w:pPr>
              <w:widowControl w:val="0"/>
              <w:spacing w:before="120"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Керівник учасника процедури закупівлі був засуджений за кримінальне правопорушення, </w:t>
            </w:r>
            <w:r>
              <w:rPr>
                <w:rFonts w:ascii="Times New Roman" w:eastAsia="Times New Roman" w:hAnsi="Times New Roman" w:cs="Times New Roman"/>
                <w:color w:val="000000" w:themeColor="text1"/>
                <w:sz w:val="24"/>
                <w:szCs w:val="24"/>
              </w:rPr>
              <w:t>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F06E0" w:rsidRDefault="0056155E">
            <w:pPr>
              <w:widowControl w:val="0"/>
              <w:spacing w:after="0" w:line="240" w:lineRule="auto"/>
              <w:ind w:right="14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(підпункт 6 пункт 47 Особливостей)</w:t>
            </w:r>
          </w:p>
        </w:tc>
        <w:tc>
          <w:tcPr>
            <w:tcW w:w="4504" w:type="dxa"/>
            <w:vMerge w:val="restart"/>
            <w:tcBorders>
              <w:top w:val="single" w:sz="8" w:space="0" w:color="000000"/>
              <w:left w:val="single" w:sz="8" w:space="0" w:color="000000"/>
              <w:right w:val="single" w:sz="8" w:space="0" w:color="000000"/>
            </w:tcBorders>
          </w:tcPr>
          <w:p w:rsidR="00AF06E0" w:rsidRDefault="0056155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Повний витяг з інформаційно-аналітичної </w:t>
            </w:r>
            <w:r>
              <w:rPr>
                <w:rFonts w:ascii="Times New Roman" w:eastAsia="Times New Roman" w:hAnsi="Times New Roman" w:cs="Times New Roman"/>
                <w:b/>
                <w:sz w:val="24"/>
                <w:szCs w:val="24"/>
              </w:rPr>
              <w:t>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w:t>
            </w:r>
            <w:r>
              <w:rPr>
                <w:rFonts w:ascii="Times New Roman" w:eastAsia="Times New Roman" w:hAnsi="Times New Roman" w:cs="Times New Roman"/>
                <w:b/>
                <w:sz w:val="24"/>
                <w:szCs w:val="24"/>
              </w:rPr>
              <w:t>конодавством України щодо керівника учасника процедури закупівлі.</w:t>
            </w:r>
          </w:p>
          <w:p w:rsidR="00AF06E0" w:rsidRDefault="00AF06E0">
            <w:pPr>
              <w:widowControl w:val="0"/>
              <w:spacing w:after="0" w:line="240" w:lineRule="auto"/>
              <w:jc w:val="both"/>
              <w:rPr>
                <w:rFonts w:ascii="Times New Roman" w:eastAsia="Times New Roman" w:hAnsi="Times New Roman" w:cs="Times New Roman"/>
                <w:b/>
                <w:sz w:val="24"/>
                <w:szCs w:val="24"/>
              </w:rPr>
            </w:pPr>
          </w:p>
          <w:p w:rsidR="00AF06E0" w:rsidRDefault="0056155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w:t>
            </w:r>
          </w:p>
        </w:tc>
      </w:tr>
      <w:tr w:rsidR="00AF06E0">
        <w:trPr>
          <w:trHeight w:val="2535"/>
        </w:trPr>
        <w:tc>
          <w:tcPr>
            <w:tcW w:w="764" w:type="dxa"/>
            <w:tcBorders>
              <w:top w:val="single" w:sz="8" w:space="0" w:color="000000"/>
              <w:left w:val="single" w:sz="8" w:space="0" w:color="000000"/>
              <w:bottom w:val="single" w:sz="8" w:space="0" w:color="000000"/>
              <w:right w:val="single" w:sz="8" w:space="0" w:color="000000"/>
            </w:tcBorders>
          </w:tcPr>
          <w:p w:rsidR="00AF06E0" w:rsidRDefault="0056155E">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Pr>
          <w:p w:rsidR="00AF06E0" w:rsidRDefault="0056155E">
            <w:pPr>
              <w:widowControl w:val="0"/>
              <w:spacing w:before="120"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w:t>
            </w:r>
            <w:r>
              <w:rPr>
                <w:rFonts w:ascii="Times New Roman" w:eastAsia="Times New Roman" w:hAnsi="Times New Roman" w:cs="Times New Roman"/>
                <w:color w:val="000000" w:themeColor="text1"/>
                <w:sz w:val="24"/>
                <w:szCs w:val="24"/>
              </w:rPr>
              <w:t>о із законом до відповідальності за вчинення правопорушення, пов’язаного з використанням дитячої праці чи будь-якими формами торгівлі людьми.</w:t>
            </w:r>
          </w:p>
          <w:p w:rsidR="00AF06E0" w:rsidRDefault="0056155E">
            <w:pPr>
              <w:widowControl w:val="0"/>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(підпункт 12 пункт 47 Особливостей)</w:t>
            </w:r>
          </w:p>
        </w:tc>
        <w:tc>
          <w:tcPr>
            <w:tcW w:w="4504" w:type="dxa"/>
            <w:vMerge/>
            <w:tcBorders>
              <w:top w:val="single" w:sz="8" w:space="0" w:color="000000"/>
              <w:left w:val="single" w:sz="8" w:space="0" w:color="000000"/>
              <w:right w:val="single" w:sz="8" w:space="0" w:color="000000"/>
            </w:tcBorders>
          </w:tcPr>
          <w:p w:rsidR="00AF06E0" w:rsidRDefault="00AF06E0">
            <w:pPr>
              <w:widowControl w:val="0"/>
              <w:spacing w:after="0" w:line="276" w:lineRule="auto"/>
              <w:rPr>
                <w:rFonts w:ascii="Times New Roman" w:eastAsia="Times New Roman" w:hAnsi="Times New Roman" w:cs="Times New Roman"/>
                <w:b/>
                <w:sz w:val="24"/>
                <w:szCs w:val="24"/>
              </w:rPr>
            </w:pPr>
          </w:p>
        </w:tc>
      </w:tr>
      <w:tr w:rsidR="00AF06E0">
        <w:trPr>
          <w:trHeight w:val="862"/>
        </w:trPr>
        <w:tc>
          <w:tcPr>
            <w:tcW w:w="764" w:type="dxa"/>
            <w:tcBorders>
              <w:top w:val="single" w:sz="8" w:space="0" w:color="000000"/>
              <w:left w:val="single" w:sz="8" w:space="0" w:color="000000"/>
              <w:bottom w:val="single" w:sz="8" w:space="0" w:color="000000"/>
              <w:right w:val="single" w:sz="8" w:space="0" w:color="000000"/>
            </w:tcBorders>
          </w:tcPr>
          <w:p w:rsidR="00AF06E0" w:rsidRDefault="0056155E">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Pr>
          <w:p w:rsidR="00AF06E0" w:rsidRDefault="0056155E">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w:t>
            </w:r>
            <w:r>
              <w:rPr>
                <w:rFonts w:ascii="Times New Roman" w:eastAsia="Times New Roman" w:hAnsi="Times New Roman" w:cs="Times New Roman"/>
                <w:color w:val="000000" w:themeColor="text1"/>
                <w:sz w:val="24"/>
                <w:szCs w:val="24"/>
              </w:rPr>
              <w:t>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w:t>
            </w:r>
            <w:r>
              <w:rPr>
                <w:rFonts w:ascii="Times New Roman" w:eastAsia="Times New Roman" w:hAnsi="Times New Roman" w:cs="Times New Roman"/>
                <w:color w:val="000000" w:themeColor="text1"/>
                <w:sz w:val="24"/>
                <w:szCs w:val="24"/>
              </w:rPr>
              <w:t xml:space="preserve">ави для відмови в участі у відкритих торгах.  </w:t>
            </w:r>
          </w:p>
          <w:p w:rsidR="00AF06E0" w:rsidRDefault="0056155E">
            <w:pPr>
              <w:widowControl w:val="0"/>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(абзац 14 пункт 47 Особливостей)</w:t>
            </w:r>
          </w:p>
        </w:tc>
        <w:tc>
          <w:tcPr>
            <w:tcW w:w="4504" w:type="dxa"/>
            <w:tcBorders>
              <w:top w:val="single" w:sz="8" w:space="0" w:color="000000"/>
              <w:left w:val="single" w:sz="8" w:space="0" w:color="000000"/>
              <w:bottom w:val="single" w:sz="8" w:space="0" w:color="000000"/>
              <w:right w:val="single" w:sz="8" w:space="0" w:color="000000"/>
            </w:tcBorders>
          </w:tcPr>
          <w:p w:rsidR="00AF06E0" w:rsidRDefault="0056155E">
            <w:pPr>
              <w:widowControl w:val="0"/>
              <w:spacing w:after="348"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Довідка в довільній формі</w:t>
            </w:r>
            <w:r>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w:t>
            </w:r>
            <w:r>
              <w:rPr>
                <w:rFonts w:ascii="Times New Roman" w:eastAsia="Times New Roman" w:hAnsi="Times New Roman" w:cs="Times New Roman"/>
                <w:sz w:val="24"/>
                <w:szCs w:val="24"/>
              </w:rPr>
              <w:t xml:space="preserve">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w:t>
            </w:r>
            <w:r>
              <w:rPr>
                <w:rFonts w:ascii="Times New Roman" w:eastAsia="Times New Roman" w:hAnsi="Times New Roman" w:cs="Times New Roman"/>
                <w:sz w:val="24"/>
                <w:szCs w:val="24"/>
              </w:rPr>
              <w:t>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w:t>
            </w:r>
            <w:r>
              <w:rPr>
                <w:rFonts w:ascii="Times New Roman" w:eastAsia="Times New Roman" w:hAnsi="Times New Roman" w:cs="Times New Roman"/>
                <w:sz w:val="24"/>
                <w:szCs w:val="24"/>
              </w:rPr>
              <w:t xml:space="preserve">язався сплатити відповідні зобов’язання та відшкодування завданих збитків. </w:t>
            </w:r>
          </w:p>
        </w:tc>
      </w:tr>
    </w:tbl>
    <w:p w:rsidR="00AF06E0" w:rsidRDefault="00AF06E0">
      <w:pPr>
        <w:spacing w:after="0" w:line="240" w:lineRule="auto"/>
        <w:rPr>
          <w:rFonts w:ascii="Times New Roman" w:eastAsia="Times New Roman" w:hAnsi="Times New Roman" w:cs="Times New Roman"/>
          <w:b/>
          <w:sz w:val="24"/>
          <w:szCs w:val="24"/>
        </w:rPr>
      </w:pPr>
    </w:p>
    <w:p w:rsidR="00AF06E0" w:rsidRDefault="0056155E">
      <w:pPr>
        <w:spacing w:before="240" w:after="0" w:line="240" w:lineRule="auto"/>
        <w:ind w:right="20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4428"/>
        <w:gridCol w:w="4605"/>
      </w:tblGrid>
      <w:tr w:rsidR="00AF06E0">
        <w:trPr>
          <w:trHeight w:val="825"/>
        </w:trPr>
        <w:tc>
          <w:tcPr>
            <w:tcW w:w="586" w:type="dxa"/>
            <w:tcBorders>
              <w:top w:val="single" w:sz="8" w:space="0" w:color="000000"/>
              <w:left w:val="single" w:sz="8" w:space="0" w:color="000000"/>
              <w:bottom w:val="single" w:sz="8" w:space="0" w:color="000000"/>
              <w:right w:val="single" w:sz="8" w:space="0" w:color="000000"/>
            </w:tcBorders>
          </w:tcPr>
          <w:p w:rsidR="00AF06E0" w:rsidRDefault="0056155E">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rsidR="00AF06E0" w:rsidRDefault="0056155E">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з/п</w:t>
            </w:r>
          </w:p>
        </w:tc>
        <w:tc>
          <w:tcPr>
            <w:tcW w:w="4428" w:type="dxa"/>
            <w:tcBorders>
              <w:top w:val="single" w:sz="8" w:space="0" w:color="000000"/>
              <w:left w:val="single" w:sz="8" w:space="0" w:color="000000"/>
              <w:bottom w:val="single" w:sz="8" w:space="0" w:color="000000"/>
              <w:right w:val="single" w:sz="8" w:space="0" w:color="000000"/>
            </w:tcBorders>
          </w:tcPr>
          <w:p w:rsidR="00AF06E0" w:rsidRDefault="0056155E">
            <w:pPr>
              <w:widowControl w:val="0"/>
              <w:spacing w:after="0" w:line="240" w:lineRule="auto"/>
              <w:ind w:left="10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Вимоги </w:t>
            </w:r>
            <w:r>
              <w:rPr>
                <w:rFonts w:ascii="Times New Roman" w:eastAsia="Times New Roman" w:hAnsi="Times New Roman" w:cs="Times New Roman"/>
                <w:color w:val="000000" w:themeColor="text1"/>
                <w:sz w:val="24"/>
                <w:szCs w:val="24"/>
              </w:rPr>
              <w:t>з</w:t>
            </w:r>
            <w:r>
              <w:rPr>
                <w:rFonts w:ascii="Times New Roman" w:eastAsia="Times New Roman" w:hAnsi="Times New Roman" w:cs="Times New Roman"/>
                <w:b/>
                <w:color w:val="000000" w:themeColor="text1"/>
                <w:sz w:val="24"/>
                <w:szCs w:val="24"/>
              </w:rPr>
              <w:t>гідно пункту 47 Особливостей</w:t>
            </w:r>
          </w:p>
          <w:p w:rsidR="00AF06E0" w:rsidRDefault="00AF06E0">
            <w:pPr>
              <w:widowControl w:val="0"/>
              <w:spacing w:after="0" w:line="240" w:lineRule="auto"/>
              <w:ind w:left="100"/>
              <w:jc w:val="center"/>
              <w:rPr>
                <w:rFonts w:ascii="Times New Roman" w:eastAsia="Times New Roman" w:hAnsi="Times New Roman" w:cs="Times New Roman"/>
                <w:color w:val="000000" w:themeColor="text1"/>
                <w:sz w:val="24"/>
                <w:szCs w:val="24"/>
              </w:rPr>
            </w:pPr>
          </w:p>
        </w:tc>
        <w:tc>
          <w:tcPr>
            <w:tcW w:w="4605" w:type="dxa"/>
            <w:tcBorders>
              <w:top w:val="single" w:sz="8" w:space="0" w:color="000000"/>
              <w:left w:val="single" w:sz="8" w:space="0" w:color="000000"/>
              <w:bottom w:val="single" w:sz="8" w:space="0" w:color="000000"/>
              <w:right w:val="single" w:sz="8" w:space="0" w:color="000000"/>
            </w:tcBorders>
          </w:tcPr>
          <w:p w:rsidR="00AF06E0" w:rsidRDefault="0056155E">
            <w:pPr>
              <w:widowControl w:val="0"/>
              <w:spacing w:after="0" w:line="240" w:lineRule="auto"/>
              <w:ind w:left="10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Переможець торгів на виконання вимоги </w:t>
            </w:r>
            <w:r>
              <w:rPr>
                <w:rFonts w:ascii="Times New Roman" w:eastAsia="Times New Roman" w:hAnsi="Times New Roman" w:cs="Times New Roman"/>
                <w:b/>
                <w:color w:val="000000" w:themeColor="text1"/>
                <w:sz w:val="24"/>
                <w:szCs w:val="24"/>
              </w:rPr>
              <w:t>згідно пункту 47 Особливостей (підтвердження відсутності підстав) повинен надати таку інформацію:</w:t>
            </w:r>
          </w:p>
        </w:tc>
      </w:tr>
      <w:tr w:rsidR="00AF06E0">
        <w:trPr>
          <w:trHeight w:val="1723"/>
        </w:trPr>
        <w:tc>
          <w:tcPr>
            <w:tcW w:w="586" w:type="dxa"/>
            <w:tcBorders>
              <w:top w:val="single" w:sz="8" w:space="0" w:color="000000"/>
              <w:left w:val="single" w:sz="8" w:space="0" w:color="000000"/>
              <w:bottom w:val="single" w:sz="8" w:space="0" w:color="000000"/>
              <w:right w:val="single" w:sz="8" w:space="0" w:color="000000"/>
            </w:tcBorders>
          </w:tcPr>
          <w:p w:rsidR="00AF06E0" w:rsidRDefault="0056155E">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w:t>
            </w:r>
          </w:p>
        </w:tc>
        <w:tc>
          <w:tcPr>
            <w:tcW w:w="4428" w:type="dxa"/>
            <w:tcBorders>
              <w:top w:val="single" w:sz="8" w:space="0" w:color="000000"/>
              <w:left w:val="single" w:sz="8" w:space="0" w:color="000000"/>
              <w:bottom w:val="single" w:sz="8" w:space="0" w:color="000000"/>
              <w:right w:val="single" w:sz="8" w:space="0" w:color="000000"/>
            </w:tcBorders>
          </w:tcPr>
          <w:p w:rsidR="00AF06E0" w:rsidRDefault="0056155E">
            <w:pPr>
              <w:widowControl w:val="0"/>
              <w:spacing w:before="120"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Pr>
                <w:rFonts w:ascii="Times New Roman" w:eastAsia="Times New Roman" w:hAnsi="Times New Roman" w:cs="Times New Roman"/>
                <w:sz w:val="24"/>
                <w:szCs w:val="24"/>
              </w:rPr>
              <w:t>вчинення корупційного правопорушення або правопорушення, пов’язаного з корупцією</w:t>
            </w:r>
            <w:r>
              <w:rPr>
                <w:rFonts w:ascii="Times New Roman" w:eastAsia="Times New Roman" w:hAnsi="Times New Roman" w:cs="Times New Roman"/>
                <w:color w:val="000000" w:themeColor="text1"/>
                <w:sz w:val="24"/>
                <w:szCs w:val="24"/>
              </w:rPr>
              <w:t>.</w:t>
            </w:r>
          </w:p>
          <w:p w:rsidR="00AF06E0" w:rsidRDefault="0056155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themeColor="text1"/>
                <w:sz w:val="24"/>
                <w:szCs w:val="24"/>
              </w:rPr>
              <w:t>(підпункт 3 пункт 47 Особливостей</w:t>
            </w:r>
            <w:r>
              <w:rPr>
                <w:rFonts w:ascii="Times New Roman" w:eastAsia="Times New Roman" w:hAnsi="Times New Roman" w:cs="Times New Roman"/>
                <w:b/>
                <w:sz w:val="24"/>
                <w:szCs w:val="24"/>
              </w:rPr>
              <w:t>)</w:t>
            </w:r>
          </w:p>
        </w:tc>
        <w:tc>
          <w:tcPr>
            <w:tcW w:w="4605" w:type="dxa"/>
            <w:tcBorders>
              <w:top w:val="single" w:sz="8" w:space="0" w:color="000000"/>
              <w:left w:val="single" w:sz="8" w:space="0" w:color="000000"/>
              <w:bottom w:val="single" w:sz="8" w:space="0" w:color="000000"/>
              <w:right w:val="single" w:sz="8" w:space="0" w:color="000000"/>
            </w:tcBorders>
          </w:tcPr>
          <w:p w:rsidR="00AF06E0" w:rsidRDefault="0056155E">
            <w:pPr>
              <w:widowControl w:val="0"/>
              <w:spacing w:after="0" w:line="240" w:lineRule="auto"/>
              <w:ind w:right="14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w:t>
            </w:r>
            <w:r>
              <w:rPr>
                <w:rFonts w:ascii="Times New Roman" w:eastAsia="Times New Roman" w:hAnsi="Times New Roman" w:cs="Times New Roman"/>
                <w:b/>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w:t>
            </w:r>
            <w:r>
              <w:rPr>
                <w:rFonts w:ascii="Times New Roman" w:eastAsia="Times New Roman" w:hAnsi="Times New Roman" w:cs="Times New Roman"/>
                <w:b/>
                <w:sz w:val="24"/>
                <w:szCs w:val="24"/>
              </w:rPr>
              <w:t xml:space="preserve"> буде знайдено інформації про корупційні або пов'язані з корупцією правопорушення фізичної особи, яка є </w:t>
            </w:r>
            <w:r>
              <w:rPr>
                <w:rFonts w:ascii="Times New Roman" w:eastAsia="Times New Roman" w:hAnsi="Times New Roman" w:cs="Times New Roman"/>
                <w:b/>
                <w:color w:val="000000" w:themeColor="text1"/>
                <w:sz w:val="24"/>
                <w:szCs w:val="24"/>
              </w:rPr>
              <w:t xml:space="preserve">учасником процедури закупівлі. </w:t>
            </w:r>
          </w:p>
          <w:p w:rsidR="00AF06E0" w:rsidRDefault="0056155E">
            <w:pPr>
              <w:widowControl w:val="0"/>
              <w:spacing w:after="0" w:line="276" w:lineRule="auto"/>
              <w:ind w:right="14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*Згідно з пунктом 47 Особливостей - Переможець процедури закупівлі у строк, що не перевищує чотири дні з дати оприлюднен</w:t>
            </w:r>
            <w:r>
              <w:rPr>
                <w:rFonts w:ascii="Times New Roman" w:eastAsia="Times New Roman" w:hAnsi="Times New Roman" w:cs="Times New Roman"/>
                <w:i/>
                <w:color w:val="000000" w:themeColor="text1"/>
                <w:sz w:val="24"/>
                <w:szCs w:val="24"/>
              </w:rPr>
              <w:t xml:space="preserve">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history="1">
              <w:r>
                <w:rPr>
                  <w:rFonts w:ascii="Times New Roman" w:eastAsia="Times New Roman" w:hAnsi="Times New Roman" w:cs="Times New Roman"/>
                  <w:i/>
                  <w:color w:val="000000" w:themeColor="text1"/>
                  <w:sz w:val="24"/>
                  <w:szCs w:val="24"/>
                </w:rPr>
                <w:t>підпунктах 3</w:t>
              </w:r>
            </w:hyperlink>
            <w:r>
              <w:rPr>
                <w:rFonts w:ascii="Times New Roman" w:eastAsia="Times New Roman" w:hAnsi="Times New Roman" w:cs="Times New Roman"/>
                <w:i/>
                <w:color w:val="000000" w:themeColor="text1"/>
                <w:sz w:val="24"/>
                <w:szCs w:val="24"/>
              </w:rPr>
              <w:t xml:space="preserve">, </w:t>
            </w:r>
            <w:hyperlink r:id="rId17" w:anchor="n620" w:history="1">
              <w:r>
                <w:rPr>
                  <w:rFonts w:ascii="Times New Roman" w:eastAsia="Times New Roman" w:hAnsi="Times New Roman" w:cs="Times New Roman"/>
                  <w:i/>
                  <w:color w:val="000000" w:themeColor="text1"/>
                  <w:sz w:val="24"/>
                  <w:szCs w:val="24"/>
                </w:rPr>
                <w:t>5</w:t>
              </w:r>
            </w:hyperlink>
            <w:r>
              <w:rPr>
                <w:rFonts w:ascii="Times New Roman" w:eastAsia="Times New Roman" w:hAnsi="Times New Roman" w:cs="Times New Roman"/>
                <w:i/>
                <w:color w:val="000000" w:themeColor="text1"/>
                <w:sz w:val="24"/>
                <w:szCs w:val="24"/>
              </w:rPr>
              <w:t xml:space="preserve">, </w:t>
            </w:r>
            <w:hyperlink r:id="rId18" w:anchor="n621" w:history="1">
              <w:r>
                <w:rPr>
                  <w:rFonts w:ascii="Times New Roman" w:eastAsia="Times New Roman" w:hAnsi="Times New Roman" w:cs="Times New Roman"/>
                  <w:i/>
                  <w:color w:val="000000" w:themeColor="text1"/>
                  <w:sz w:val="24"/>
                  <w:szCs w:val="24"/>
                </w:rPr>
                <w:t>6</w:t>
              </w:r>
            </w:hyperlink>
            <w:r>
              <w:rPr>
                <w:rFonts w:ascii="Times New Roman" w:eastAsia="Times New Roman" w:hAnsi="Times New Roman" w:cs="Times New Roman"/>
                <w:i/>
                <w:color w:val="000000" w:themeColor="text1"/>
                <w:sz w:val="24"/>
                <w:szCs w:val="24"/>
              </w:rPr>
              <w:t xml:space="preserve"> і </w:t>
            </w:r>
            <w:hyperlink r:id="rId19" w:anchor="n627" w:history="1">
              <w:r>
                <w:rPr>
                  <w:rFonts w:ascii="Times New Roman" w:eastAsia="Times New Roman" w:hAnsi="Times New Roman" w:cs="Times New Roman"/>
                  <w:i/>
                  <w:color w:val="000000" w:themeColor="text1"/>
                  <w:sz w:val="24"/>
                  <w:szCs w:val="24"/>
                </w:rPr>
                <w:t>12</w:t>
              </w:r>
            </w:hyperlink>
            <w:r>
              <w:rPr>
                <w:rFonts w:ascii="Times New Roman" w:eastAsia="Times New Roman" w:hAnsi="Times New Roman" w:cs="Times New Roman"/>
                <w:i/>
                <w:color w:val="000000" w:themeColor="text1"/>
                <w:sz w:val="24"/>
                <w:szCs w:val="24"/>
              </w:rPr>
              <w:t xml:space="preserve"> та в </w:t>
            </w:r>
            <w:hyperlink r:id="rId20" w:anchor="n628" w:history="1">
              <w:r>
                <w:rPr>
                  <w:rFonts w:ascii="Times New Roman" w:eastAsia="Times New Roman" w:hAnsi="Times New Roman" w:cs="Times New Roman"/>
                  <w:i/>
                  <w:color w:val="000000" w:themeColor="text1"/>
                  <w:sz w:val="24"/>
                  <w:szCs w:val="24"/>
                </w:rPr>
                <w:t>абзаці чотирнадцятому</w:t>
              </w:r>
            </w:hyperlink>
            <w:r>
              <w:rPr>
                <w:rFonts w:ascii="Times New Roman" w:eastAsia="Times New Roman" w:hAnsi="Times New Roman" w:cs="Times New Roman"/>
                <w:i/>
                <w:color w:val="000000" w:themeColor="text1"/>
                <w:sz w:val="24"/>
                <w:szCs w:val="24"/>
              </w:rPr>
              <w:t xml:space="preserve"> цього пункту.</w:t>
            </w:r>
          </w:p>
          <w:p w:rsidR="00AF06E0" w:rsidRDefault="0056155E">
            <w:pPr>
              <w:widowControl w:val="0"/>
              <w:spacing w:after="0" w:line="276" w:lineRule="auto"/>
              <w:ind w:right="14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Згідно з підпунктом 3 пункту 44 Особливостей</w:t>
            </w:r>
            <w:r>
              <w:rPr>
                <w:rFonts w:ascii="Times New Roman" w:eastAsia="Times New Roman" w:hAnsi="Times New Roman" w:cs="Times New Roman"/>
                <w:i/>
                <w:color w:val="000000" w:themeColor="text1"/>
                <w:sz w:val="24"/>
                <w:szCs w:val="24"/>
              </w:rPr>
              <w:t xml:space="preserve">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w:t>
            </w:r>
            <w:r>
              <w:rPr>
                <w:rFonts w:ascii="Times New Roman" w:eastAsia="Times New Roman" w:hAnsi="Times New Roman" w:cs="Times New Roman"/>
                <w:i/>
                <w:color w:val="000000" w:themeColor="text1"/>
                <w:sz w:val="24"/>
                <w:szCs w:val="24"/>
              </w:rPr>
              <w:t xml:space="preserve">чених у </w:t>
            </w:r>
            <w:hyperlink r:id="rId21" w:anchor="n618" w:history="1">
              <w:r>
                <w:rPr>
                  <w:rFonts w:ascii="Times New Roman" w:eastAsia="Times New Roman" w:hAnsi="Times New Roman" w:cs="Times New Roman"/>
                  <w:i/>
                  <w:color w:val="000000" w:themeColor="text1"/>
                  <w:sz w:val="24"/>
                  <w:szCs w:val="24"/>
                </w:rPr>
                <w:t>підпунктах 3</w:t>
              </w:r>
            </w:hyperlink>
            <w:r>
              <w:rPr>
                <w:rFonts w:ascii="Times New Roman" w:eastAsia="Times New Roman" w:hAnsi="Times New Roman" w:cs="Times New Roman"/>
                <w:i/>
                <w:color w:val="000000" w:themeColor="text1"/>
                <w:sz w:val="24"/>
                <w:szCs w:val="24"/>
              </w:rPr>
              <w:t xml:space="preserve">, </w:t>
            </w:r>
            <w:hyperlink r:id="rId22" w:anchor="n620" w:history="1">
              <w:r>
                <w:rPr>
                  <w:rFonts w:ascii="Times New Roman" w:eastAsia="Times New Roman" w:hAnsi="Times New Roman" w:cs="Times New Roman"/>
                  <w:i/>
                  <w:color w:val="000000" w:themeColor="text1"/>
                  <w:sz w:val="24"/>
                  <w:szCs w:val="24"/>
                </w:rPr>
                <w:t>5</w:t>
              </w:r>
            </w:hyperlink>
            <w:r>
              <w:rPr>
                <w:rFonts w:ascii="Times New Roman" w:eastAsia="Times New Roman" w:hAnsi="Times New Roman" w:cs="Times New Roman"/>
                <w:i/>
                <w:color w:val="000000" w:themeColor="text1"/>
                <w:sz w:val="24"/>
                <w:szCs w:val="24"/>
              </w:rPr>
              <w:t xml:space="preserve">, </w:t>
            </w:r>
            <w:hyperlink r:id="rId23" w:anchor="n621" w:history="1">
              <w:r>
                <w:rPr>
                  <w:rFonts w:ascii="Times New Roman" w:eastAsia="Times New Roman" w:hAnsi="Times New Roman" w:cs="Times New Roman"/>
                  <w:i/>
                  <w:color w:val="000000" w:themeColor="text1"/>
                  <w:sz w:val="24"/>
                  <w:szCs w:val="24"/>
                </w:rPr>
                <w:t>6</w:t>
              </w:r>
            </w:hyperlink>
            <w:r>
              <w:rPr>
                <w:rFonts w:ascii="Times New Roman" w:eastAsia="Times New Roman" w:hAnsi="Times New Roman" w:cs="Times New Roman"/>
                <w:i/>
                <w:color w:val="000000" w:themeColor="text1"/>
                <w:sz w:val="24"/>
                <w:szCs w:val="24"/>
              </w:rPr>
              <w:t xml:space="preserve"> і </w:t>
            </w:r>
            <w:hyperlink r:id="rId24" w:anchor="n627" w:history="1">
              <w:r>
                <w:rPr>
                  <w:rFonts w:ascii="Times New Roman" w:eastAsia="Times New Roman" w:hAnsi="Times New Roman" w:cs="Times New Roman"/>
                  <w:i/>
                  <w:color w:val="000000" w:themeColor="text1"/>
                  <w:sz w:val="24"/>
                  <w:szCs w:val="24"/>
                </w:rPr>
                <w:t>12</w:t>
              </w:r>
            </w:hyperlink>
            <w:r>
              <w:rPr>
                <w:rFonts w:ascii="Times New Roman" w:eastAsia="Times New Roman" w:hAnsi="Times New Roman" w:cs="Times New Roman"/>
                <w:i/>
                <w:color w:val="000000" w:themeColor="text1"/>
                <w:sz w:val="24"/>
                <w:szCs w:val="24"/>
              </w:rPr>
              <w:t xml:space="preserve"> та в </w:t>
            </w:r>
            <w:hyperlink r:id="rId25" w:anchor="n628" w:history="1">
              <w:r>
                <w:rPr>
                  <w:rFonts w:ascii="Times New Roman" w:eastAsia="Times New Roman" w:hAnsi="Times New Roman" w:cs="Times New Roman"/>
                  <w:i/>
                  <w:color w:val="000000" w:themeColor="text1"/>
                  <w:sz w:val="24"/>
                  <w:szCs w:val="24"/>
                </w:rPr>
                <w:t>абзаці чотирнадцятому</w:t>
              </w:r>
            </w:hyperlink>
            <w:r>
              <w:rPr>
                <w:rFonts w:ascii="Times New Roman" w:eastAsia="Times New Roman" w:hAnsi="Times New Roman" w:cs="Times New Roman"/>
                <w:i/>
                <w:color w:val="000000" w:themeColor="text1"/>
                <w:sz w:val="24"/>
                <w:szCs w:val="24"/>
              </w:rPr>
              <w:t xml:space="preserve"> пункту 47 Особливостей.</w:t>
            </w:r>
          </w:p>
          <w:p w:rsidR="00AF06E0" w:rsidRDefault="0056155E">
            <w:pPr>
              <w:widowControl w:val="0"/>
              <w:spacing w:after="0" w:line="254" w:lineRule="auto"/>
              <w:ind w:right="14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З 04.09.2</w:t>
            </w:r>
            <w:r>
              <w:rPr>
                <w:rFonts w:ascii="Times New Roman" w:eastAsia="Times New Roman" w:hAnsi="Times New Roman" w:cs="Times New Roman"/>
                <w:i/>
                <w:color w:val="000000" w:themeColor="text1"/>
                <w:sz w:val="24"/>
                <w:szCs w:val="24"/>
              </w:rPr>
              <w:t>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w:t>
            </w:r>
            <w:r>
              <w:rPr>
                <w:rFonts w:ascii="Times New Roman" w:eastAsia="Times New Roman" w:hAnsi="Times New Roman" w:cs="Times New Roman"/>
                <w:i/>
                <w:color w:val="000000" w:themeColor="text1"/>
                <w:sz w:val="24"/>
                <w:szCs w:val="24"/>
              </w:rPr>
              <w:t xml:space="preserve">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w:t>
            </w:r>
            <w:r>
              <w:rPr>
                <w:rFonts w:ascii="Times New Roman" w:eastAsia="Times New Roman" w:hAnsi="Times New Roman" w:cs="Times New Roman"/>
                <w:i/>
                <w:color w:val="000000" w:themeColor="text1"/>
                <w:sz w:val="24"/>
                <w:szCs w:val="24"/>
              </w:rPr>
              <w:t>нного стану.</w:t>
            </w:r>
          </w:p>
          <w:p w:rsidR="00AF06E0" w:rsidRDefault="0056155E">
            <w:pPr>
              <w:widowControl w:val="0"/>
              <w:spacing w:after="0" w:line="240" w:lineRule="auto"/>
              <w:ind w:right="1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 xml:space="preserve">Таким чином, Інформаційна довідка з </w:t>
            </w:r>
            <w:r>
              <w:rPr>
                <w:rFonts w:ascii="Times New Roman" w:eastAsia="Times New Roman" w:hAnsi="Times New Roman" w:cs="Times New Roman"/>
                <w:i/>
                <w:color w:val="000000" w:themeColor="text1"/>
                <w:sz w:val="24"/>
                <w:szCs w:val="24"/>
              </w:rPr>
              <w:lastRenderedPageBreak/>
              <w:t>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w:t>
            </w:r>
            <w:r>
              <w:rPr>
                <w:rFonts w:ascii="Times New Roman" w:eastAsia="Times New Roman" w:hAnsi="Times New Roman" w:cs="Times New Roman"/>
                <w:i/>
                <w:color w:val="000000" w:themeColor="text1"/>
                <w:sz w:val="24"/>
                <w:szCs w:val="24"/>
              </w:rPr>
              <w:t>оби, яка є учасником процедури закупівлі, надається переможцем.</w:t>
            </w:r>
          </w:p>
          <w:p w:rsidR="00AF06E0" w:rsidRDefault="00AF06E0">
            <w:pPr>
              <w:widowControl w:val="0"/>
              <w:spacing w:after="0" w:line="240" w:lineRule="auto"/>
              <w:ind w:right="140"/>
              <w:jc w:val="both"/>
              <w:rPr>
                <w:rFonts w:ascii="Times New Roman" w:eastAsia="Times New Roman" w:hAnsi="Times New Roman" w:cs="Times New Roman"/>
                <w:b/>
                <w:color w:val="000000" w:themeColor="text1"/>
                <w:sz w:val="24"/>
                <w:szCs w:val="24"/>
              </w:rPr>
            </w:pPr>
          </w:p>
        </w:tc>
      </w:tr>
      <w:tr w:rsidR="00AF06E0">
        <w:trPr>
          <w:trHeight w:val="2152"/>
        </w:trPr>
        <w:tc>
          <w:tcPr>
            <w:tcW w:w="586" w:type="dxa"/>
            <w:tcBorders>
              <w:top w:val="single" w:sz="8" w:space="0" w:color="000000"/>
              <w:left w:val="single" w:sz="8" w:space="0" w:color="000000"/>
              <w:bottom w:val="single" w:sz="8" w:space="0" w:color="000000"/>
              <w:right w:val="single" w:sz="8" w:space="0" w:color="000000"/>
            </w:tcBorders>
          </w:tcPr>
          <w:p w:rsidR="00AF06E0" w:rsidRDefault="0056155E">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w:t>
            </w:r>
          </w:p>
        </w:tc>
        <w:tc>
          <w:tcPr>
            <w:tcW w:w="4428" w:type="dxa"/>
            <w:tcBorders>
              <w:top w:val="single" w:sz="8" w:space="0" w:color="000000"/>
              <w:left w:val="single" w:sz="8" w:space="0" w:color="000000"/>
              <w:bottom w:val="single" w:sz="8" w:space="0" w:color="000000"/>
              <w:right w:val="single" w:sz="8" w:space="0" w:color="000000"/>
            </w:tcBorders>
          </w:tcPr>
          <w:p w:rsidR="00AF06E0" w:rsidRDefault="0056155E">
            <w:pPr>
              <w:widowControl w:val="0"/>
              <w:spacing w:before="120"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w:t>
            </w:r>
            <w:r>
              <w:rPr>
                <w:rFonts w:ascii="Times New Roman" w:eastAsia="Times New Roman" w:hAnsi="Times New Roman" w:cs="Times New Roman"/>
                <w:color w:val="000000" w:themeColor="text1"/>
                <w:sz w:val="24"/>
                <w:szCs w:val="24"/>
              </w:rPr>
              <w:t>судимість з якої не знято або не погашено в установленому законом порядку.</w:t>
            </w:r>
          </w:p>
          <w:p w:rsidR="00AF06E0" w:rsidRDefault="0056155E">
            <w:pPr>
              <w:widowControl w:val="0"/>
              <w:spacing w:before="120"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Pr>
          <w:p w:rsidR="00AF06E0" w:rsidRDefault="0056155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w:t>
            </w:r>
            <w:r>
              <w:rPr>
                <w:rFonts w:ascii="Times New Roman" w:eastAsia="Times New Roman" w:hAnsi="Times New Roman" w:cs="Times New Roman"/>
                <w:b/>
                <w:sz w:val="24"/>
                <w:szCs w:val="24"/>
              </w:rPr>
              <w:t xml:space="preserve">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F06E0" w:rsidRDefault="00AF06E0">
            <w:pPr>
              <w:widowControl w:val="0"/>
              <w:spacing w:after="0" w:line="240" w:lineRule="auto"/>
              <w:jc w:val="both"/>
              <w:rPr>
                <w:rFonts w:ascii="Times New Roman" w:eastAsia="Times New Roman" w:hAnsi="Times New Roman" w:cs="Times New Roman"/>
                <w:b/>
                <w:sz w:val="24"/>
                <w:szCs w:val="24"/>
              </w:rPr>
            </w:pPr>
          </w:p>
          <w:p w:rsidR="00AF06E0" w:rsidRDefault="0056155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Документ повинен бути вид</w:t>
            </w:r>
            <w:r>
              <w:rPr>
                <w:rFonts w:ascii="Times New Roman" w:eastAsia="Times New Roman" w:hAnsi="Times New Roman" w:cs="Times New Roman"/>
                <w:b/>
                <w:sz w:val="24"/>
                <w:szCs w:val="24"/>
                <w:highlight w:val="white"/>
              </w:rPr>
              <w:t>аний/сформований в поточному році. </w:t>
            </w:r>
          </w:p>
        </w:tc>
      </w:tr>
      <w:tr w:rsidR="00AF06E0">
        <w:trPr>
          <w:trHeight w:val="1635"/>
        </w:trPr>
        <w:tc>
          <w:tcPr>
            <w:tcW w:w="586" w:type="dxa"/>
            <w:tcBorders>
              <w:top w:val="single" w:sz="8" w:space="0" w:color="000000"/>
              <w:left w:val="single" w:sz="8" w:space="0" w:color="000000"/>
              <w:bottom w:val="single" w:sz="8" w:space="0" w:color="000000"/>
              <w:right w:val="single" w:sz="8" w:space="0" w:color="000000"/>
            </w:tcBorders>
          </w:tcPr>
          <w:p w:rsidR="00AF06E0" w:rsidRDefault="0056155E">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p>
        </w:tc>
        <w:tc>
          <w:tcPr>
            <w:tcW w:w="4428" w:type="dxa"/>
            <w:tcBorders>
              <w:top w:val="single" w:sz="8" w:space="0" w:color="000000"/>
              <w:left w:val="single" w:sz="8" w:space="0" w:color="000000"/>
              <w:bottom w:val="single" w:sz="8" w:space="0" w:color="000000"/>
              <w:right w:val="single" w:sz="8" w:space="0" w:color="000000"/>
            </w:tcBorders>
          </w:tcPr>
          <w:p w:rsidR="00AF06E0" w:rsidRDefault="0056155E">
            <w:pPr>
              <w:widowControl w:val="0"/>
              <w:spacing w:before="120"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w:t>
            </w:r>
            <w:r>
              <w:rPr>
                <w:rFonts w:ascii="Times New Roman" w:eastAsia="Times New Roman" w:hAnsi="Times New Roman" w:cs="Times New Roman"/>
                <w:color w:val="000000" w:themeColor="text1"/>
                <w:sz w:val="24"/>
                <w:szCs w:val="24"/>
              </w:rPr>
              <w:t>чи будь-якими формами торгівлі людьми.</w:t>
            </w:r>
          </w:p>
          <w:p w:rsidR="00AF06E0" w:rsidRDefault="0056155E">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Pr>
          <w:p w:rsidR="00AF06E0" w:rsidRDefault="00AF06E0">
            <w:pPr>
              <w:widowControl w:val="0"/>
              <w:spacing w:after="0" w:line="276" w:lineRule="auto"/>
              <w:rPr>
                <w:rFonts w:ascii="Times New Roman" w:eastAsia="Times New Roman" w:hAnsi="Times New Roman" w:cs="Times New Roman"/>
                <w:sz w:val="24"/>
                <w:szCs w:val="24"/>
              </w:rPr>
            </w:pPr>
          </w:p>
        </w:tc>
      </w:tr>
      <w:tr w:rsidR="00AF06E0">
        <w:trPr>
          <w:trHeight w:val="4092"/>
        </w:trPr>
        <w:tc>
          <w:tcPr>
            <w:tcW w:w="586" w:type="dxa"/>
            <w:tcBorders>
              <w:top w:val="single" w:sz="8" w:space="0" w:color="000000"/>
              <w:left w:val="single" w:sz="8" w:space="0" w:color="000000"/>
              <w:bottom w:val="single" w:sz="8" w:space="0" w:color="000000"/>
              <w:right w:val="single" w:sz="8" w:space="0" w:color="000000"/>
            </w:tcBorders>
          </w:tcPr>
          <w:p w:rsidR="00AF06E0" w:rsidRDefault="0056155E">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428" w:type="dxa"/>
            <w:tcBorders>
              <w:top w:val="single" w:sz="8" w:space="0" w:color="000000"/>
              <w:left w:val="single" w:sz="8" w:space="0" w:color="000000"/>
              <w:bottom w:val="single" w:sz="8" w:space="0" w:color="000000"/>
              <w:right w:val="single" w:sz="8" w:space="0" w:color="000000"/>
            </w:tcBorders>
          </w:tcPr>
          <w:p w:rsidR="00AF06E0" w:rsidRDefault="0056155E">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w:t>
            </w:r>
            <w:r>
              <w:rPr>
                <w:rFonts w:ascii="Times New Roman" w:eastAsia="Times New Roman" w:hAnsi="Times New Roman" w:cs="Times New Roman"/>
                <w:color w:val="000000" w:themeColor="text1"/>
                <w:sz w:val="24"/>
                <w:szCs w:val="24"/>
              </w:rPr>
              <w:t>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w:t>
            </w:r>
            <w:r>
              <w:rPr>
                <w:rFonts w:ascii="Times New Roman" w:eastAsia="Times New Roman" w:hAnsi="Times New Roman" w:cs="Times New Roman"/>
                <w:color w:val="000000" w:themeColor="text1"/>
                <w:sz w:val="24"/>
                <w:szCs w:val="24"/>
              </w:rPr>
              <w:t xml:space="preserve">ави для відмови в участі у відкритих торгах.  </w:t>
            </w:r>
          </w:p>
          <w:p w:rsidR="00AF06E0" w:rsidRDefault="0056155E">
            <w:pPr>
              <w:widowControl w:val="0"/>
              <w:spacing w:after="0" w:line="240" w:lineRule="auto"/>
              <w:jc w:val="both"/>
              <w:rPr>
                <w:rFonts w:ascii="Times New Roman" w:eastAsia="Times New Roman" w:hAnsi="Times New Roman" w:cs="Times New Roman"/>
                <w:b/>
                <w:color w:val="000000" w:themeColor="text1"/>
                <w:sz w:val="24"/>
                <w:szCs w:val="24"/>
                <w:highlight w:val="yellow"/>
              </w:rPr>
            </w:pPr>
            <w:r>
              <w:rPr>
                <w:rFonts w:ascii="Times New Roman" w:eastAsia="Times New Roman" w:hAnsi="Times New Roman" w:cs="Times New Roman"/>
                <w:b/>
                <w:color w:val="000000" w:themeColor="text1"/>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AF06E0" w:rsidRDefault="0056155E">
            <w:pPr>
              <w:widowControl w:val="0"/>
              <w:spacing w:after="348"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Довідка в довільній формі</w:t>
            </w:r>
            <w:r>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w:t>
            </w:r>
            <w:r>
              <w:rPr>
                <w:rFonts w:ascii="Times New Roman" w:eastAsia="Times New Roman" w:hAnsi="Times New Roman" w:cs="Times New Roman"/>
                <w:sz w:val="24"/>
                <w:szCs w:val="24"/>
              </w:rPr>
              <w:t>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w:t>
            </w:r>
            <w:r>
              <w:rPr>
                <w:rFonts w:ascii="Times New Roman" w:eastAsia="Times New Roman" w:hAnsi="Times New Roman" w:cs="Times New Roman"/>
                <w:sz w:val="24"/>
                <w:szCs w:val="24"/>
              </w:rPr>
              <w:t xml:space="preserve">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F06E0" w:rsidRDefault="0056155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AF06E0" w:rsidRDefault="0056155E">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 xml:space="preserve">4. 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p w:rsidR="00AF06E0" w:rsidRDefault="00AF06E0">
      <w:pPr>
        <w:shd w:val="clear" w:color="auto" w:fill="FFFFFF"/>
        <w:spacing w:after="0" w:line="240" w:lineRule="auto"/>
        <w:rPr>
          <w:rFonts w:ascii="Times New Roman" w:eastAsia="Times New Roman" w:hAnsi="Times New Roman" w:cs="Times New Roman"/>
          <w:b/>
          <w:sz w:val="24"/>
          <w:szCs w:val="24"/>
        </w:rPr>
      </w:pPr>
    </w:p>
    <w:tbl>
      <w:tblPr>
        <w:tblW w:w="9619" w:type="dxa"/>
        <w:tblInd w:w="-107" w:type="dxa"/>
        <w:tblLayout w:type="fixed"/>
        <w:tblCellMar>
          <w:top w:w="100" w:type="dxa"/>
          <w:left w:w="100" w:type="dxa"/>
          <w:bottom w:w="100" w:type="dxa"/>
          <w:right w:w="100" w:type="dxa"/>
        </w:tblCellMar>
        <w:tblLook w:val="0400" w:firstRow="0" w:lastRow="0" w:firstColumn="0" w:lastColumn="0" w:noHBand="0" w:noVBand="1"/>
      </w:tblPr>
      <w:tblGrid>
        <w:gridCol w:w="400"/>
        <w:gridCol w:w="9219"/>
      </w:tblGrid>
      <w:tr w:rsidR="00AF06E0">
        <w:trPr>
          <w:trHeight w:val="124"/>
          <w:tblHeader/>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CCCCCC"/>
          </w:tcPr>
          <w:p w:rsidR="00AF06E0" w:rsidRDefault="0056155E">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AF06E0">
        <w:trPr>
          <w:trHeight w:val="248"/>
        </w:trPr>
        <w:tc>
          <w:tcPr>
            <w:tcW w:w="400" w:type="dxa"/>
            <w:tcBorders>
              <w:top w:val="single" w:sz="8" w:space="0" w:color="000000"/>
              <w:left w:val="single" w:sz="8" w:space="0" w:color="000000"/>
              <w:bottom w:val="single" w:sz="8" w:space="0" w:color="000000"/>
              <w:right w:val="single" w:sz="8" w:space="0" w:color="000000"/>
            </w:tcBorders>
            <w:vAlign w:val="center"/>
          </w:tcPr>
          <w:p w:rsidR="00AF06E0" w:rsidRDefault="0056155E">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9218" w:type="dxa"/>
            <w:tcBorders>
              <w:top w:val="single" w:sz="8" w:space="0" w:color="000000"/>
              <w:left w:val="single" w:sz="8" w:space="0" w:color="000000"/>
              <w:bottom w:val="single" w:sz="8" w:space="0" w:color="000000"/>
              <w:right w:val="single" w:sz="8" w:space="0" w:color="000000"/>
            </w:tcBorders>
          </w:tcPr>
          <w:p w:rsidR="00AF06E0" w:rsidRDefault="0056155E">
            <w:pPr>
              <w:widowControl w:val="0"/>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Скан-копія Статуту або іншого установчого документу.</w:t>
            </w:r>
          </w:p>
        </w:tc>
      </w:tr>
      <w:tr w:rsidR="00AF06E0">
        <w:trPr>
          <w:trHeight w:val="580"/>
        </w:trPr>
        <w:tc>
          <w:tcPr>
            <w:tcW w:w="400" w:type="dxa"/>
            <w:tcBorders>
              <w:top w:val="single" w:sz="8" w:space="0" w:color="000000"/>
              <w:left w:val="single" w:sz="8" w:space="0" w:color="000000"/>
              <w:bottom w:val="single" w:sz="8" w:space="0" w:color="000000"/>
              <w:right w:val="single" w:sz="8" w:space="0" w:color="000000"/>
            </w:tcBorders>
            <w:vAlign w:val="center"/>
          </w:tcPr>
          <w:p w:rsidR="00AF06E0" w:rsidRDefault="0056155E">
            <w:pPr>
              <w:widowControl w:val="0"/>
              <w:spacing w:before="240"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p>
        </w:tc>
        <w:tc>
          <w:tcPr>
            <w:tcW w:w="9218" w:type="dxa"/>
            <w:tcBorders>
              <w:top w:val="single" w:sz="8" w:space="0" w:color="000000"/>
              <w:left w:val="single" w:sz="8" w:space="0" w:color="000000"/>
              <w:bottom w:val="single" w:sz="8" w:space="0" w:color="000000"/>
              <w:right w:val="single" w:sz="8" w:space="0" w:color="000000"/>
            </w:tcBorders>
          </w:tcPr>
          <w:p w:rsidR="00AF06E0" w:rsidRDefault="0056155E">
            <w:pPr>
              <w:widowControl w:val="0"/>
              <w:spacing w:after="0" w:line="240" w:lineRule="auto"/>
              <w:ind w:left="100" w:right="120" w:hanging="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w:t>
            </w:r>
            <w:r>
              <w:rPr>
                <w:rFonts w:ascii="Times New Roman" w:eastAsia="Times New Roman" w:hAnsi="Times New Roman" w:cs="Times New Roman"/>
                <w:color w:val="000000"/>
                <w:sz w:val="24"/>
                <w:szCs w:val="24"/>
              </w:rPr>
              <w:t xml:space="preserve">яльності передбачено законом. </w:t>
            </w:r>
            <w:r>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bl>
    <w:p w:rsidR="00AF06E0" w:rsidRDefault="00AF06E0">
      <w:pPr>
        <w:rPr>
          <w:rFonts w:ascii="Times New Roman" w:eastAsia="Times New Roman" w:hAnsi="Times New Roman" w:cs="Times New Roman"/>
          <w:sz w:val="24"/>
          <w:szCs w:val="24"/>
        </w:rPr>
      </w:pPr>
    </w:p>
    <w:sectPr w:rsidR="00AF06E0">
      <w:pgSz w:w="11906" w:h="16838"/>
      <w:pgMar w:top="709" w:right="850" w:bottom="850" w:left="1417"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w:panose1 w:val="020B0602030504020204"/>
    <w:charset w:val="00"/>
    <w:family w:val="roman"/>
    <w:notTrueType/>
    <w:pitch w:val="default"/>
  </w:font>
  <w:font w:name="Georgia">
    <w:panose1 w:val="02040502050405020303"/>
    <w:charset w:val="CC"/>
    <w:family w:val="roman"/>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3D84"/>
    <w:multiLevelType w:val="multilevel"/>
    <w:tmpl w:val="5DC6095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15:restartNumberingAfterBreak="0">
    <w:nsid w:val="5808012D"/>
    <w:multiLevelType w:val="multilevel"/>
    <w:tmpl w:val="99106C9A"/>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5C2C4266"/>
    <w:multiLevelType w:val="multilevel"/>
    <w:tmpl w:val="E77882A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6E0"/>
    <w:rsid w:val="0056155E"/>
    <w:rsid w:val="00AF06E0"/>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AF8E46-99AE-415F-97A5-47DD4563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811"/>
    <w:pPr>
      <w:spacing w:after="160" w:line="259" w:lineRule="auto"/>
    </w:pPr>
  </w:style>
  <w:style w:type="paragraph" w:styleId="1">
    <w:name w:val="heading 1"/>
    <w:basedOn w:val="a"/>
    <w:next w:val="a"/>
    <w:qFormat/>
    <w:rsid w:val="002D6811"/>
    <w:pPr>
      <w:keepNext/>
      <w:keepLines/>
      <w:spacing w:before="480" w:after="120"/>
      <w:outlineLvl w:val="0"/>
    </w:pPr>
    <w:rPr>
      <w:b/>
      <w:sz w:val="48"/>
      <w:szCs w:val="48"/>
    </w:rPr>
  </w:style>
  <w:style w:type="paragraph" w:styleId="2">
    <w:name w:val="heading 2"/>
    <w:basedOn w:val="a"/>
    <w:next w:val="a"/>
    <w:qFormat/>
    <w:rsid w:val="002D6811"/>
    <w:pPr>
      <w:keepNext/>
      <w:keepLines/>
      <w:spacing w:before="360" w:after="80"/>
      <w:outlineLvl w:val="1"/>
    </w:pPr>
    <w:rPr>
      <w:b/>
      <w:sz w:val="36"/>
      <w:szCs w:val="36"/>
    </w:rPr>
  </w:style>
  <w:style w:type="paragraph" w:styleId="3">
    <w:name w:val="heading 3"/>
    <w:basedOn w:val="a"/>
    <w:next w:val="a"/>
    <w:qFormat/>
    <w:rsid w:val="002D6811"/>
    <w:pPr>
      <w:keepNext/>
      <w:keepLines/>
      <w:spacing w:before="280" w:after="80"/>
      <w:outlineLvl w:val="2"/>
    </w:pPr>
    <w:rPr>
      <w:b/>
      <w:sz w:val="28"/>
      <w:szCs w:val="28"/>
    </w:rPr>
  </w:style>
  <w:style w:type="paragraph" w:styleId="4">
    <w:name w:val="heading 4"/>
    <w:basedOn w:val="a"/>
    <w:next w:val="a"/>
    <w:qFormat/>
    <w:rsid w:val="002D6811"/>
    <w:pPr>
      <w:keepNext/>
      <w:keepLines/>
      <w:spacing w:before="240" w:after="40"/>
      <w:outlineLvl w:val="3"/>
    </w:pPr>
    <w:rPr>
      <w:b/>
      <w:sz w:val="24"/>
      <w:szCs w:val="24"/>
    </w:rPr>
  </w:style>
  <w:style w:type="paragraph" w:styleId="5">
    <w:name w:val="heading 5"/>
    <w:basedOn w:val="a"/>
    <w:next w:val="a"/>
    <w:qFormat/>
    <w:rsid w:val="002D6811"/>
    <w:pPr>
      <w:keepNext/>
      <w:keepLines/>
      <w:spacing w:before="220" w:after="40"/>
      <w:outlineLvl w:val="4"/>
    </w:pPr>
    <w:rPr>
      <w:b/>
    </w:rPr>
  </w:style>
  <w:style w:type="paragraph" w:styleId="6">
    <w:name w:val="heading 6"/>
    <w:basedOn w:val="a"/>
    <w:next w:val="a"/>
    <w:qFormat/>
    <w:rsid w:val="002D681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2FD2"/>
    <w:rPr>
      <w:color w:val="0000FF"/>
      <w:u w:val="single"/>
    </w:rPr>
  </w:style>
  <w:style w:type="character" w:customStyle="1" w:styleId="apple-tab-span">
    <w:name w:val="apple-tab-span"/>
    <w:basedOn w:val="a0"/>
    <w:qFormat/>
    <w:rsid w:val="002C2FD2"/>
  </w:style>
  <w:style w:type="paragraph" w:styleId="a4">
    <w:name w:val="Title"/>
    <w:basedOn w:val="a"/>
    <w:next w:val="a5"/>
    <w:qFormat/>
    <w:rsid w:val="002D6811"/>
    <w:pPr>
      <w:keepNext/>
      <w:keepLines/>
      <w:spacing w:before="480" w:after="120"/>
    </w:pPr>
    <w:rPr>
      <w:b/>
      <w:sz w:val="72"/>
      <w:szCs w:val="72"/>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 w:val="24"/>
      <w:szCs w:val="24"/>
    </w:rPr>
  </w:style>
  <w:style w:type="paragraph" w:styleId="a8">
    <w:name w:val="index heading"/>
    <w:basedOn w:val="a"/>
    <w:qFormat/>
    <w:pPr>
      <w:suppressLineNumbers/>
    </w:pPr>
    <w:rPr>
      <w:rFonts w:cs="Lucida Sans"/>
    </w:rPr>
  </w:style>
  <w:style w:type="paragraph" w:styleId="a9">
    <w:name w:val="Normal (Web)"/>
    <w:basedOn w:val="a"/>
    <w:uiPriority w:val="99"/>
    <w:unhideWhenUsed/>
    <w:qFormat/>
    <w:rsid w:val="002C2FD2"/>
    <w:pPr>
      <w:spacing w:beforeAutospacing="1"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562E0D"/>
    <w:pPr>
      <w:ind w:left="720"/>
      <w:contextualSpacing/>
    </w:pPr>
  </w:style>
  <w:style w:type="paragraph" w:styleId="ab">
    <w:name w:val="Subtitle"/>
    <w:basedOn w:val="a"/>
    <w:next w:val="a"/>
    <w:qFormat/>
    <w:rsid w:val="002D6811"/>
    <w:pPr>
      <w:keepNext/>
      <w:keepLines/>
      <w:spacing w:before="360" w:after="80"/>
    </w:pPr>
    <w:rPr>
      <w:rFonts w:ascii="Georgia" w:eastAsia="Georgia" w:hAnsi="Georgia" w:cs="Georgia"/>
      <w:i/>
      <w:color w:val="666666"/>
      <w:sz w:val="48"/>
      <w:szCs w:val="48"/>
    </w:rPr>
  </w:style>
  <w:style w:type="table" w:customStyle="1" w:styleId="TableNormal">
    <w:name w:val="Table Normal"/>
    <w:rsid w:val="002D6811"/>
    <w:tblPr>
      <w:tblCellMar>
        <w:top w:w="0" w:type="dxa"/>
        <w:left w:w="0" w:type="dxa"/>
        <w:bottom w:w="0" w:type="dxa"/>
        <w:right w:w="0" w:type="dxa"/>
      </w:tblCellMar>
    </w:tblPr>
  </w:style>
  <w:style w:type="table" w:customStyle="1" w:styleId="TableNormal0">
    <w:name w:val="Table Normal"/>
    <w:rsid w:val="002D6811"/>
    <w:tblPr>
      <w:tblCellMar>
        <w:top w:w="0" w:type="dxa"/>
        <w:left w:w="0" w:type="dxa"/>
        <w:bottom w:w="0" w:type="dxa"/>
        <w:right w:w="0" w:type="dxa"/>
      </w:tblCellMar>
    </w:tblPr>
  </w:style>
  <w:style w:type="table" w:customStyle="1" w:styleId="TableNormal1">
    <w:name w:val="Table Normal"/>
    <w:rsid w:val="002D6811"/>
    <w:tblPr>
      <w:tblCellMar>
        <w:top w:w="0" w:type="dxa"/>
        <w:left w:w="0" w:type="dxa"/>
        <w:bottom w:w="0" w:type="dxa"/>
        <w:right w:w="0" w:type="dxa"/>
      </w:tblCellMar>
    </w:tblPr>
  </w:style>
  <w:style w:type="table" w:customStyle="1" w:styleId="TableNormal2">
    <w:name w:val="Table Normal"/>
    <w:rsid w:val="002D681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1087;/ed20230901" TargetMode="External"/><Relationship Id="rId13" Type="http://schemas.openxmlformats.org/officeDocument/2006/relationships/hyperlink" Target="https://zakon.rada.gov.ua/laws/show/1178-2022-&#1087;/ed20230901" TargetMode="External"/><Relationship Id="rId18" Type="http://schemas.openxmlformats.org/officeDocument/2006/relationships/hyperlink" Target="https://zakon.rada.gov.ua/laws/show/1178-2022-&#1087;/ed202309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1087;/ed20230901" TargetMode="External"/><Relationship Id="rId7" Type="http://schemas.openxmlformats.org/officeDocument/2006/relationships/hyperlink" Target="https://zakon.rada.gov.ua/laws/show/1178-2022-&#1087;/ed20230901" TargetMode="External"/><Relationship Id="rId12" Type="http://schemas.openxmlformats.org/officeDocument/2006/relationships/hyperlink" Target="https://zakon.rada.gov.ua/laws/show/1178-2022-&#1087;/ed20230901" TargetMode="External"/><Relationship Id="rId17" Type="http://schemas.openxmlformats.org/officeDocument/2006/relationships/hyperlink" Target="https://zakon.rada.gov.ua/laws/show/1178-2022-&#1087;/ed20230901" TargetMode="External"/><Relationship Id="rId25" Type="http://schemas.openxmlformats.org/officeDocument/2006/relationships/hyperlink" Target="https://zakon.rada.gov.ua/laws/show/1178-2022-&#1087;/ed20230901" TargetMode="External"/><Relationship Id="rId2" Type="http://schemas.openxmlformats.org/officeDocument/2006/relationships/numbering" Target="numbering.xml"/><Relationship Id="rId16" Type="http://schemas.openxmlformats.org/officeDocument/2006/relationships/hyperlink" Target="https://zakon.rada.gov.ua/laws/show/1178-2022-&#1087;/ed20230901" TargetMode="External"/><Relationship Id="rId20" Type="http://schemas.openxmlformats.org/officeDocument/2006/relationships/hyperlink" Target="https://zakon.rada.gov.ua/laws/show/1178-2022-&#1087;/ed20230901" TargetMode="External"/><Relationship Id="rId1" Type="http://schemas.openxmlformats.org/officeDocument/2006/relationships/customXml" Target="../customXml/item1.xml"/><Relationship Id="rId6" Type="http://schemas.openxmlformats.org/officeDocument/2006/relationships/hyperlink" Target="https://zakon.rada.gov.ua/laws/show/1178-2022-&#1087;/ed20230901" TargetMode="External"/><Relationship Id="rId11" Type="http://schemas.openxmlformats.org/officeDocument/2006/relationships/hyperlink" Target="https://zakon.rada.gov.ua/laws/show/1178-2022-&#1087;/ed20230901" TargetMode="External"/><Relationship Id="rId24" Type="http://schemas.openxmlformats.org/officeDocument/2006/relationships/hyperlink" Target="https://zakon.rada.gov.ua/laws/show/1178-2022-&#1087;/ed20230901" TargetMode="External"/><Relationship Id="rId5" Type="http://schemas.openxmlformats.org/officeDocument/2006/relationships/webSettings" Target="webSettings.xml"/><Relationship Id="rId15" Type="http://schemas.openxmlformats.org/officeDocument/2006/relationships/hyperlink" Target="https://zakon.rada.gov.ua/laws/show/1178-2022-&#1087;/ed20230901" TargetMode="External"/><Relationship Id="rId23" Type="http://schemas.openxmlformats.org/officeDocument/2006/relationships/hyperlink" Target="https://zakon.rada.gov.ua/laws/show/1178-2022-&#1087;/ed20230901" TargetMode="External"/><Relationship Id="rId10" Type="http://schemas.openxmlformats.org/officeDocument/2006/relationships/hyperlink" Target="https://zakon.rada.gov.ua/laws/show/1178-2022-&#1087;/ed20230901" TargetMode="External"/><Relationship Id="rId19" Type="http://schemas.openxmlformats.org/officeDocument/2006/relationships/hyperlink" Target="https://zakon.rada.gov.ua/laws/show/1178-2022-&#1087;/ed20230901" TargetMode="External"/><Relationship Id="rId4" Type="http://schemas.openxmlformats.org/officeDocument/2006/relationships/settings" Target="settings.xml"/><Relationship Id="rId9" Type="http://schemas.openxmlformats.org/officeDocument/2006/relationships/hyperlink" Target="https://zakon.rada.gov.ua/laws/show/1178-2022-&#1087;/ed20230901" TargetMode="External"/><Relationship Id="rId14" Type="http://schemas.openxmlformats.org/officeDocument/2006/relationships/hyperlink" Target="https://zakon.rada.gov.ua/laws/show/1178-2022-&#1087;/ed20230901" TargetMode="External"/><Relationship Id="rId22" Type="http://schemas.openxmlformats.org/officeDocument/2006/relationships/hyperlink" Target="https://zakon.rada.gov.ua/laws/show/1178-2022-&#1087;/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XcV8eeJvfsxMghv6bz8rmucVtnA==">CgMxLjA4AHIhMXRNaWJFTzhUQ01QNjdLbWlZUjJLbTdTVThyd1lFOVF6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2498</Words>
  <Characters>14245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UDKSU</Company>
  <LinksUpToDate>false</LinksUpToDate>
  <CharactersWithSpaces>16710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Белякова</dc:creator>
  <dc:description/>
  <cp:lastModifiedBy>HP</cp:lastModifiedBy>
  <cp:revision>2</cp:revision>
  <dcterms:created xsi:type="dcterms:W3CDTF">2023-10-16T19:17:00Z</dcterms:created>
  <dcterms:modified xsi:type="dcterms:W3CDTF">2023-10-16T19:17:00Z</dcterms:modified>
  <dc:language>en-US</dc:language>
</cp:coreProperties>
</file>