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03" w:rsidRPr="005726E6" w:rsidRDefault="00195003" w:rsidP="005726E6">
      <w:pPr>
        <w:spacing w:after="0" w:line="240" w:lineRule="auto"/>
        <w:jc w:val="both"/>
        <w:rPr>
          <w:rFonts w:ascii="Times New Roman" w:hAnsi="Times New Roman" w:cs="Times New Roman"/>
          <w:lang w:eastAsia="zh-CN"/>
        </w:rPr>
      </w:pPr>
    </w:p>
    <w:tbl>
      <w:tblPr>
        <w:tblW w:w="5137" w:type="dxa"/>
        <w:jc w:val="right"/>
        <w:tblLayout w:type="fixed"/>
        <w:tblLook w:val="0000"/>
      </w:tblPr>
      <w:tblGrid>
        <w:gridCol w:w="5137"/>
      </w:tblGrid>
      <w:tr w:rsidR="00195003">
        <w:trPr>
          <w:jc w:val="right"/>
        </w:trPr>
        <w:tc>
          <w:tcPr>
            <w:tcW w:w="5137" w:type="dxa"/>
          </w:tcPr>
          <w:p w:rsidR="00195003" w:rsidRDefault="00195003" w:rsidP="00946727">
            <w:pPr>
              <w:pStyle w:val="1"/>
            </w:pPr>
            <w:r>
              <w:t>МУЗИКІВСЬКА СІЛЬСЬКА РАДА</w:t>
            </w:r>
          </w:p>
          <w:p w:rsidR="00195003" w:rsidRDefault="00195003" w:rsidP="00946727">
            <w:pPr>
              <w:pStyle w:val="1"/>
              <w:jc w:val="center"/>
            </w:pPr>
          </w:p>
          <w:p w:rsidR="00195003" w:rsidRDefault="00195003" w:rsidP="00946727">
            <w:pPr>
              <w:pStyle w:val="1"/>
              <w:jc w:val="center"/>
            </w:pPr>
          </w:p>
          <w:p w:rsidR="00195003" w:rsidRDefault="00195003" w:rsidP="00946727">
            <w:pPr>
              <w:pStyle w:val="1"/>
              <w:jc w:val="center"/>
            </w:pPr>
          </w:p>
          <w:p w:rsidR="00195003" w:rsidRDefault="00195003" w:rsidP="00946727">
            <w:pPr>
              <w:pStyle w:val="1"/>
              <w:jc w:val="center"/>
            </w:pPr>
          </w:p>
          <w:p w:rsidR="00195003" w:rsidRDefault="00195003" w:rsidP="00946727">
            <w:pPr>
              <w:pStyle w:val="1"/>
              <w:jc w:val="center"/>
            </w:pPr>
          </w:p>
          <w:p w:rsidR="00195003" w:rsidRDefault="00195003" w:rsidP="00946727">
            <w:pPr>
              <w:pStyle w:val="1"/>
              <w:jc w:val="center"/>
            </w:pPr>
          </w:p>
          <w:p w:rsidR="00195003" w:rsidRDefault="00195003" w:rsidP="00946727">
            <w:pPr>
              <w:pStyle w:val="1"/>
              <w:jc w:val="center"/>
            </w:pPr>
          </w:p>
          <w:p w:rsidR="00195003" w:rsidRDefault="00195003" w:rsidP="00946727">
            <w:pPr>
              <w:spacing w:after="0" w:line="240" w:lineRule="auto"/>
              <w:ind w:left="-1418"/>
              <w:jc w:val="right"/>
              <w:rPr>
                <w:rFonts w:ascii="Times New Roman" w:hAnsi="Times New Roman" w:cs="Times New Roman"/>
                <w:b/>
                <w:color w:val="000000"/>
                <w:sz w:val="24"/>
                <w:szCs w:val="24"/>
              </w:rPr>
            </w:pPr>
          </w:p>
          <w:p w:rsidR="00195003" w:rsidRPr="00670161" w:rsidRDefault="00195003" w:rsidP="00946727">
            <w:pPr>
              <w:spacing w:after="0" w:line="240" w:lineRule="auto"/>
              <w:ind w:left="-1418"/>
              <w:jc w:val="right"/>
              <w:rPr>
                <w:rFonts w:ascii="Times New Roman" w:hAnsi="Times New Roman" w:cs="Times New Roman"/>
                <w:b/>
                <w:sz w:val="24"/>
                <w:szCs w:val="24"/>
              </w:rPr>
            </w:pPr>
            <w:r w:rsidRPr="00670161">
              <w:rPr>
                <w:rFonts w:ascii="Times New Roman" w:hAnsi="Times New Roman" w:cs="Times New Roman"/>
                <w:b/>
                <w:sz w:val="24"/>
                <w:szCs w:val="24"/>
              </w:rPr>
              <w:t> «ЗАТВЕРДЖЕНО»</w:t>
            </w:r>
          </w:p>
          <w:p w:rsidR="00195003" w:rsidRPr="0099792A" w:rsidRDefault="00195003" w:rsidP="00946727">
            <w:pPr>
              <w:spacing w:after="0" w:line="240" w:lineRule="auto"/>
              <w:ind w:left="-1418"/>
              <w:jc w:val="right"/>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sidRPr="0099792A">
              <w:rPr>
                <w:rFonts w:ascii="Times New Roman" w:hAnsi="Times New Roman" w:cs="Times New Roman"/>
                <w:b/>
                <w:sz w:val="24"/>
                <w:szCs w:val="24"/>
                <w:highlight w:val="white"/>
              </w:rPr>
              <w:t>Протоколом</w:t>
            </w:r>
            <w:r>
              <w:rPr>
                <w:rFonts w:ascii="Times New Roman" w:hAnsi="Times New Roman" w:cs="Times New Roman"/>
                <w:sz w:val="24"/>
                <w:szCs w:val="24"/>
                <w:highlight w:val="white"/>
              </w:rPr>
              <w:t xml:space="preserve"> </w:t>
            </w:r>
            <w:r>
              <w:rPr>
                <w:rFonts w:ascii="Times New Roman" w:hAnsi="Times New Roman" w:cs="Times New Roman"/>
                <w:b/>
                <w:kern w:val="1"/>
                <w:sz w:val="24"/>
                <w:szCs w:val="24"/>
                <w:lang w:eastAsia="ru-RU"/>
              </w:rPr>
              <w:t>уповноваженої</w:t>
            </w:r>
            <w:r w:rsidRPr="00C031E7">
              <w:rPr>
                <w:rFonts w:ascii="Times New Roman" w:hAnsi="Times New Roman" w:cs="Times New Roman"/>
                <w:b/>
                <w:kern w:val="1"/>
                <w:sz w:val="24"/>
                <w:szCs w:val="24"/>
                <w:lang w:eastAsia="ru-RU"/>
              </w:rPr>
              <w:t xml:space="preserve"> особ</w:t>
            </w:r>
            <w:r>
              <w:rPr>
                <w:rFonts w:ascii="Times New Roman" w:hAnsi="Times New Roman" w:cs="Times New Roman"/>
                <w:b/>
                <w:kern w:val="1"/>
                <w:sz w:val="24"/>
                <w:szCs w:val="24"/>
                <w:lang w:eastAsia="ru-RU"/>
              </w:rPr>
              <w:t>и</w:t>
            </w:r>
          </w:p>
          <w:p w:rsidR="00195003" w:rsidRPr="00C031E7" w:rsidRDefault="00195003" w:rsidP="00946727">
            <w:pPr>
              <w:shd w:val="clear" w:color="auto" w:fill="FFFFFF"/>
              <w:spacing w:after="0" w:line="240" w:lineRule="auto"/>
              <w:jc w:val="right"/>
              <w:rPr>
                <w:rFonts w:ascii="Times New Roman" w:hAnsi="Times New Roman" w:cs="Times New Roman"/>
                <w:b/>
                <w:sz w:val="24"/>
                <w:szCs w:val="24"/>
                <w:lang w:eastAsia="ar-SA"/>
              </w:rPr>
            </w:pPr>
            <w:bookmarkStart w:id="0" w:name="_Hlk38549976"/>
            <w:r w:rsidRPr="00FB77AD">
              <w:rPr>
                <w:rFonts w:ascii="Times New Roman" w:hAnsi="Times New Roman" w:cs="Times New Roman"/>
                <w:b/>
                <w:sz w:val="24"/>
                <w:szCs w:val="24"/>
                <w:lang w:eastAsia="ar-SA"/>
              </w:rPr>
              <w:t>№</w:t>
            </w:r>
            <w:r w:rsidRPr="00C5302B">
              <w:rPr>
                <w:rFonts w:ascii="Times New Roman" w:hAnsi="Times New Roman" w:cs="Times New Roman"/>
                <w:b/>
                <w:sz w:val="24"/>
                <w:szCs w:val="24"/>
                <w:lang w:val="ru-RU" w:eastAsia="ar-SA"/>
              </w:rPr>
              <w:t xml:space="preserve"> </w:t>
            </w:r>
            <w:r>
              <w:rPr>
                <w:rFonts w:ascii="Times New Roman" w:hAnsi="Times New Roman" w:cs="Times New Roman"/>
                <w:b/>
                <w:sz w:val="24"/>
                <w:szCs w:val="24"/>
                <w:lang w:val="ru-RU" w:eastAsia="ar-SA"/>
              </w:rPr>
              <w:t>21</w:t>
            </w:r>
            <w:r>
              <w:rPr>
                <w:rFonts w:ascii="Times New Roman" w:hAnsi="Times New Roman" w:cs="Times New Roman"/>
                <w:b/>
                <w:sz w:val="24"/>
                <w:szCs w:val="24"/>
                <w:lang w:eastAsia="ar-SA"/>
              </w:rPr>
              <w:t xml:space="preserve"> від  «19</w:t>
            </w:r>
            <w:r w:rsidRPr="00430D1C">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жовтня</w:t>
            </w:r>
            <w:r w:rsidRPr="00430D1C">
              <w:rPr>
                <w:rFonts w:ascii="Times New Roman" w:hAnsi="Times New Roman" w:cs="Times New Roman"/>
                <w:b/>
                <w:sz w:val="24"/>
                <w:szCs w:val="24"/>
                <w:lang w:eastAsia="ar-SA"/>
              </w:rPr>
              <w:t xml:space="preserve"> 2023 р.</w:t>
            </w:r>
          </w:p>
          <w:bookmarkEnd w:id="0"/>
          <w:p w:rsidR="00195003" w:rsidRDefault="00195003" w:rsidP="00946727">
            <w:pPr>
              <w:suppressAutoHyphens w:val="0"/>
              <w:spacing w:after="0" w:line="240" w:lineRule="auto"/>
              <w:rPr>
                <w:rFonts w:ascii="Times New Roman" w:hAnsi="Times New Roman" w:cs="Times New Roman"/>
                <w:color w:val="FF0000"/>
                <w:sz w:val="24"/>
                <w:szCs w:val="24"/>
                <w:lang w:eastAsia="en-US"/>
              </w:rPr>
            </w:pPr>
          </w:p>
        </w:tc>
      </w:tr>
      <w:tr w:rsidR="00195003">
        <w:trPr>
          <w:jc w:val="right"/>
        </w:trPr>
        <w:tc>
          <w:tcPr>
            <w:tcW w:w="5137" w:type="dxa"/>
          </w:tcPr>
          <w:p w:rsidR="00195003" w:rsidRDefault="00195003">
            <w:pPr>
              <w:widowControl w:val="0"/>
              <w:spacing w:after="0" w:line="240" w:lineRule="auto"/>
              <w:ind w:hanging="2"/>
              <w:jc w:val="right"/>
              <w:textAlignment w:val="top"/>
              <w:outlineLvl w:val="0"/>
              <w:rPr>
                <w:rFonts w:ascii="Times New Roman" w:hAnsi="Times New Roman" w:cs="Times New Roman"/>
                <w:color w:val="FF0000"/>
                <w:sz w:val="24"/>
                <w:szCs w:val="24"/>
                <w:lang w:eastAsia="en-US"/>
              </w:rPr>
            </w:pPr>
          </w:p>
        </w:tc>
      </w:tr>
    </w:tbl>
    <w:p w:rsidR="00195003" w:rsidRDefault="00195003">
      <w:pPr>
        <w:spacing w:after="0" w:line="240" w:lineRule="auto"/>
        <w:ind w:hanging="2"/>
        <w:textAlignment w:val="top"/>
        <w:outlineLvl w:val="0"/>
        <w:rPr>
          <w:rFonts w:ascii="Times New Roman" w:hAnsi="Times New Roman" w:cs="Times New Roman"/>
          <w:color w:val="000000"/>
          <w:lang w:eastAsia="en-US"/>
        </w:rPr>
      </w:pPr>
    </w:p>
    <w:p w:rsidR="00195003" w:rsidRDefault="00195003">
      <w:pPr>
        <w:spacing w:after="0" w:line="240" w:lineRule="auto"/>
        <w:ind w:hanging="2"/>
        <w:jc w:val="right"/>
        <w:textAlignment w:val="top"/>
        <w:outlineLvl w:val="0"/>
        <w:rPr>
          <w:rFonts w:ascii="Times New Roman" w:hAnsi="Times New Roman" w:cs="Times New Roman"/>
          <w:color w:val="000000"/>
          <w:lang w:eastAsia="en-US"/>
        </w:rPr>
      </w:pPr>
    </w:p>
    <w:p w:rsidR="00195003" w:rsidRDefault="00195003">
      <w:pPr>
        <w:spacing w:after="0" w:line="240" w:lineRule="auto"/>
        <w:ind w:hanging="2"/>
        <w:jc w:val="right"/>
        <w:textAlignment w:val="top"/>
        <w:outlineLvl w:val="0"/>
        <w:rPr>
          <w:rFonts w:ascii="Times New Roman" w:hAnsi="Times New Roman" w:cs="Times New Roman"/>
          <w:color w:val="000000"/>
          <w:lang w:eastAsia="en-US"/>
        </w:rPr>
      </w:pPr>
    </w:p>
    <w:tbl>
      <w:tblPr>
        <w:tblW w:w="9498" w:type="dxa"/>
        <w:jc w:val="center"/>
        <w:tblLayout w:type="fixed"/>
        <w:tblLook w:val="0000"/>
      </w:tblPr>
      <w:tblGrid>
        <w:gridCol w:w="9498"/>
      </w:tblGrid>
      <w:tr w:rsidR="00195003">
        <w:trPr>
          <w:trHeight w:val="69"/>
          <w:jc w:val="center"/>
        </w:trPr>
        <w:tc>
          <w:tcPr>
            <w:tcW w:w="9498" w:type="dxa"/>
          </w:tcPr>
          <w:p w:rsidR="00195003" w:rsidRDefault="00195003">
            <w:pPr>
              <w:widowControl w:val="0"/>
              <w:spacing w:after="0" w:line="240" w:lineRule="auto"/>
              <w:ind w:left="1" w:hanging="3"/>
              <w:jc w:val="center"/>
              <w:textAlignment w:val="top"/>
              <w:outlineLvl w:val="0"/>
              <w:rPr>
                <w:rFonts w:ascii="Times New Roman" w:hAnsi="Times New Roman" w:cs="Times New Roman"/>
                <w:b/>
                <w:color w:val="000000"/>
                <w:sz w:val="32"/>
                <w:szCs w:val="32"/>
                <w:lang w:eastAsia="en-US"/>
              </w:rPr>
            </w:pPr>
            <w:r>
              <w:rPr>
                <w:rFonts w:ascii="Times New Roman" w:hAnsi="Times New Roman" w:cs="Times New Roman"/>
                <w:b/>
                <w:color w:val="000000"/>
                <w:position w:val="-1"/>
                <w:sz w:val="32"/>
                <w:szCs w:val="32"/>
                <w:lang w:eastAsia="en-US"/>
              </w:rPr>
              <w:t>ТЕНДЕРНА ДОКУМЕНТАЦІЯ</w:t>
            </w:r>
          </w:p>
        </w:tc>
      </w:tr>
      <w:tr w:rsidR="00195003">
        <w:trPr>
          <w:trHeight w:val="69"/>
          <w:jc w:val="center"/>
        </w:trPr>
        <w:tc>
          <w:tcPr>
            <w:tcW w:w="9498" w:type="dxa"/>
          </w:tcPr>
          <w:p w:rsidR="00195003" w:rsidRDefault="00195003">
            <w:pPr>
              <w:widowControl w:val="0"/>
              <w:spacing w:after="0" w:line="240" w:lineRule="auto"/>
              <w:ind w:hanging="2"/>
              <w:jc w:val="center"/>
              <w:textAlignment w:val="top"/>
              <w:outlineLvl w:val="0"/>
              <w:rPr>
                <w:rFonts w:ascii="Times New Roman" w:hAnsi="Times New Roman" w:cs="Times New Roman"/>
                <w:b/>
                <w:color w:val="000000"/>
                <w:sz w:val="24"/>
                <w:szCs w:val="24"/>
                <w:lang w:eastAsia="en-US"/>
              </w:rPr>
            </w:pPr>
          </w:p>
        </w:tc>
      </w:tr>
      <w:tr w:rsidR="00195003">
        <w:trPr>
          <w:trHeight w:val="69"/>
          <w:jc w:val="center"/>
        </w:trPr>
        <w:tc>
          <w:tcPr>
            <w:tcW w:w="9498" w:type="dxa"/>
          </w:tcPr>
          <w:p w:rsidR="00195003" w:rsidRDefault="00195003">
            <w:pPr>
              <w:widowControl w:val="0"/>
              <w:spacing w:before="120" w:after="200" w:line="276" w:lineRule="auto"/>
              <w:ind w:left="1" w:hanging="3"/>
              <w:jc w:val="center"/>
              <w:textAlignment w:val="top"/>
              <w:outlineLvl w:val="0"/>
              <w:rPr>
                <w:rFonts w:ascii="Times New Roman" w:hAnsi="Times New Roman" w:cs="Times New Roman"/>
                <w:b/>
                <w:color w:val="000000"/>
                <w:sz w:val="28"/>
                <w:szCs w:val="28"/>
                <w:lang w:eastAsia="en-US"/>
              </w:rPr>
            </w:pPr>
            <w:r>
              <w:rPr>
                <w:rFonts w:ascii="Times New Roman" w:hAnsi="Times New Roman" w:cs="Times New Roman"/>
                <w:b/>
                <w:color w:val="000000"/>
                <w:position w:val="-1"/>
                <w:sz w:val="28"/>
                <w:szCs w:val="28"/>
                <w:lang w:eastAsia="en-US"/>
              </w:rPr>
              <w:t>на закупівлю ТОВАРУ</w:t>
            </w:r>
          </w:p>
          <w:p w:rsidR="00195003" w:rsidRDefault="00195003">
            <w:pPr>
              <w:widowControl w:val="0"/>
              <w:spacing w:before="240" w:after="120" w:line="276" w:lineRule="auto"/>
              <w:ind w:left="1" w:hanging="3"/>
              <w:jc w:val="center"/>
              <w:textAlignment w:val="top"/>
              <w:outlineLvl w:val="0"/>
              <w:rPr>
                <w:rFonts w:ascii="Times New Roman" w:hAnsi="Times New Roman" w:cs="Times New Roman"/>
                <w:b/>
                <w:color w:val="000000"/>
                <w:sz w:val="28"/>
                <w:szCs w:val="28"/>
                <w:lang w:eastAsia="en-US"/>
              </w:rPr>
            </w:pPr>
            <w:r>
              <w:rPr>
                <w:rFonts w:ascii="Times New Roman" w:hAnsi="Times New Roman" w:cs="Times New Roman"/>
                <w:b/>
                <w:color w:val="000000"/>
                <w:position w:val="-1"/>
                <w:sz w:val="28"/>
                <w:szCs w:val="28"/>
                <w:lang w:eastAsia="en-US"/>
              </w:rPr>
              <w:t>ПРЕДМЕТ ЗАКУПІВЛІ:</w:t>
            </w:r>
          </w:p>
          <w:p w:rsidR="00195003" w:rsidRDefault="00195003">
            <w:pPr>
              <w:keepNext/>
              <w:widowControl w:val="0"/>
              <w:spacing w:before="240" w:after="60" w:line="360" w:lineRule="auto"/>
              <w:ind w:left="1" w:hanging="3"/>
              <w:jc w:val="center"/>
              <w:textAlignment w:val="top"/>
              <w:outlineLvl w:val="0"/>
              <w:rPr>
                <w:rFonts w:ascii="Times New Roman" w:hAnsi="Times New Roman" w:cs="Times New Roman"/>
                <w:b/>
                <w:color w:val="000000"/>
                <w:sz w:val="28"/>
                <w:szCs w:val="28"/>
                <w:lang w:eastAsia="en-US"/>
              </w:rPr>
            </w:pPr>
            <w:r>
              <w:rPr>
                <w:rFonts w:ascii="Times New Roman" w:hAnsi="Times New Roman" w:cs="Times New Roman"/>
                <w:b/>
                <w:color w:val="000000"/>
                <w:position w:val="-1"/>
                <w:sz w:val="28"/>
                <w:szCs w:val="28"/>
                <w:lang w:eastAsia="en-US"/>
              </w:rPr>
              <w:t>ДК 021:2015 – 09120000-6 - Газове паливо (Природний газ (09123000-7)</w:t>
            </w:r>
          </w:p>
          <w:p w:rsidR="00195003" w:rsidRDefault="00195003">
            <w:pPr>
              <w:keepNext/>
              <w:widowControl w:val="0"/>
              <w:spacing w:before="240" w:after="60" w:line="360" w:lineRule="auto"/>
              <w:ind w:left="1" w:hanging="3"/>
              <w:jc w:val="center"/>
              <w:textAlignment w:val="top"/>
              <w:outlineLvl w:val="0"/>
              <w:rPr>
                <w:rFonts w:ascii="Times New Roman" w:hAnsi="Times New Roman" w:cs="Times New Roman"/>
                <w:b/>
                <w:color w:val="000000"/>
                <w:sz w:val="28"/>
                <w:szCs w:val="28"/>
                <w:lang w:eastAsia="en-US"/>
              </w:rPr>
            </w:pPr>
          </w:p>
        </w:tc>
      </w:tr>
      <w:tr w:rsidR="00195003">
        <w:trPr>
          <w:trHeight w:val="25"/>
          <w:jc w:val="center"/>
        </w:trPr>
        <w:tc>
          <w:tcPr>
            <w:tcW w:w="9498" w:type="dxa"/>
          </w:tcPr>
          <w:p w:rsidR="00195003" w:rsidRDefault="00195003">
            <w:pPr>
              <w:widowControl w:val="0"/>
              <w:spacing w:before="120" w:after="120" w:line="276" w:lineRule="auto"/>
              <w:ind w:left="1" w:hanging="3"/>
              <w:jc w:val="center"/>
              <w:textAlignment w:val="top"/>
              <w:outlineLvl w:val="0"/>
              <w:rPr>
                <w:rFonts w:ascii="Times New Roman" w:hAnsi="Times New Roman" w:cs="Times New Roman"/>
                <w:color w:val="000000"/>
                <w:sz w:val="30"/>
                <w:szCs w:val="30"/>
                <w:lang w:eastAsia="en-US"/>
              </w:rPr>
            </w:pPr>
            <w:r>
              <w:rPr>
                <w:rFonts w:ascii="Times New Roman" w:hAnsi="Times New Roman" w:cs="Times New Roman"/>
                <w:color w:val="000000"/>
                <w:position w:val="-1"/>
                <w:sz w:val="30"/>
                <w:szCs w:val="30"/>
                <w:lang w:eastAsia="en-US"/>
              </w:rPr>
              <w:t xml:space="preserve">по </w:t>
            </w:r>
            <w:r>
              <w:rPr>
                <w:rFonts w:ascii="Times New Roman" w:hAnsi="Times New Roman" w:cs="Times New Roman"/>
                <w:color w:val="000000"/>
                <w:position w:val="-1"/>
                <w:sz w:val="28"/>
                <w:szCs w:val="28"/>
                <w:lang w:eastAsia="en-US"/>
              </w:rPr>
              <w:t xml:space="preserve">процедурі </w:t>
            </w:r>
            <w:r>
              <w:rPr>
                <w:rFonts w:ascii="Times New Roman" w:hAnsi="Times New Roman" w:cs="Times New Roman"/>
                <w:b/>
                <w:color w:val="000000"/>
                <w:position w:val="-1"/>
                <w:sz w:val="28"/>
                <w:szCs w:val="28"/>
                <w:lang w:eastAsia="en-US"/>
              </w:rPr>
              <w:t>ВІДКРИТІ ТОРГИ (З ОСОБЛИВОСТЯМИ)</w:t>
            </w:r>
          </w:p>
          <w:p w:rsidR="00195003" w:rsidRDefault="00195003">
            <w:pPr>
              <w:widowControl w:val="0"/>
              <w:spacing w:after="0" w:line="240" w:lineRule="auto"/>
              <w:ind w:hanging="2"/>
              <w:jc w:val="center"/>
              <w:textAlignment w:val="top"/>
              <w:outlineLvl w:val="0"/>
              <w:rPr>
                <w:rFonts w:ascii="Times New Roman" w:hAnsi="Times New Roman" w:cs="Times New Roman"/>
                <w:b/>
                <w:color w:val="000000"/>
                <w:sz w:val="24"/>
                <w:szCs w:val="24"/>
                <w:lang w:eastAsia="en-US"/>
              </w:rPr>
            </w:pPr>
          </w:p>
        </w:tc>
      </w:tr>
    </w:tbl>
    <w:p w:rsidR="00195003" w:rsidRDefault="00195003">
      <w:pPr>
        <w:spacing w:after="0" w:line="240" w:lineRule="auto"/>
        <w:ind w:hanging="3"/>
        <w:jc w:val="center"/>
        <w:rPr>
          <w:rFonts w:ascii="Times New Roman" w:hAnsi="Times New Roman" w:cs="Times New Roman"/>
          <w:color w:val="00000A"/>
          <w:sz w:val="24"/>
          <w:szCs w:val="24"/>
          <w:u w:val="single"/>
          <w:lang w:eastAsia="en-US"/>
        </w:rPr>
      </w:pPr>
      <w:r>
        <w:rPr>
          <w:rFonts w:ascii="Times New Roman" w:hAnsi="Times New Roman" w:cs="Times New Roman"/>
          <w:color w:val="00000A"/>
          <w:sz w:val="24"/>
          <w:szCs w:val="24"/>
          <w:u w:val="single"/>
          <w:lang w:eastAsia="en-US"/>
        </w:rPr>
        <w:t xml:space="preserve">В порядку розділу IV Закону України “Про публічні закупівлі” №922-VIII від 25.12.2015 року зі змінами з урахуванням особливостей, визначених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з усіма змінами </w:t>
      </w:r>
    </w:p>
    <w:p w:rsidR="00195003" w:rsidRDefault="00195003">
      <w:pPr>
        <w:spacing w:after="0" w:line="240" w:lineRule="auto"/>
        <w:ind w:hanging="3"/>
        <w:jc w:val="both"/>
        <w:rPr>
          <w:rFonts w:ascii="Times New Roman" w:hAnsi="Times New Roman" w:cs="Times New Roman"/>
          <w:b/>
          <w:bCs/>
          <w:kern w:val="2"/>
          <w:sz w:val="28"/>
          <w:szCs w:val="28"/>
          <w:lang w:eastAsia="ru-RU"/>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76" w:lineRule="auto"/>
        <w:ind w:hanging="2"/>
        <w:textAlignment w:val="top"/>
        <w:outlineLvl w:val="0"/>
        <w:rPr>
          <w:rFonts w:ascii="Times New Roman" w:hAnsi="Times New Roman" w:cs="Times New Roman"/>
          <w:color w:val="000000"/>
          <w:lang w:eastAsia="en-US"/>
        </w:rPr>
      </w:pPr>
    </w:p>
    <w:p w:rsidR="00195003" w:rsidRDefault="00195003">
      <w:pPr>
        <w:spacing w:after="0" w:line="240" w:lineRule="auto"/>
        <w:ind w:right="-12"/>
        <w:jc w:val="center"/>
        <w:textAlignment w:val="top"/>
        <w:outlineLvl w:val="0"/>
        <w:rPr>
          <w:rFonts w:ascii="Times New Roman" w:hAnsi="Times New Roman" w:cs="Times New Roman"/>
          <w:b/>
          <w:sz w:val="28"/>
          <w:szCs w:val="28"/>
          <w:lang w:eastAsia="en-US"/>
        </w:rPr>
      </w:pPr>
      <w:r>
        <w:rPr>
          <w:rFonts w:ascii="Times New Roman" w:hAnsi="Times New Roman" w:cs="Times New Roman"/>
          <w:b/>
          <w:position w:val="-1"/>
          <w:sz w:val="28"/>
          <w:szCs w:val="24"/>
        </w:rPr>
        <w:t xml:space="preserve">с.Музиківка </w:t>
      </w:r>
      <w:r>
        <w:rPr>
          <w:rFonts w:ascii="Times New Roman" w:hAnsi="Times New Roman"/>
          <w:b/>
          <w:bCs/>
          <w:color w:val="000000"/>
          <w:position w:val="-1"/>
          <w:sz w:val="28"/>
          <w:szCs w:val="28"/>
          <w:lang w:eastAsia="en-US"/>
        </w:rPr>
        <w:t>– 2023 рік</w:t>
      </w:r>
    </w:p>
    <w:p w:rsidR="00195003" w:rsidRDefault="00195003">
      <w:pPr>
        <w:spacing w:after="0" w:line="240" w:lineRule="auto"/>
        <w:jc w:val="both"/>
        <w:rPr>
          <w:rFonts w:ascii="Times New Roman" w:hAnsi="Times New Roman" w:cs="Times New Roman"/>
          <w:sz w:val="24"/>
          <w:szCs w:val="24"/>
        </w:rPr>
      </w:pPr>
    </w:p>
    <w:p w:rsidR="00195003" w:rsidRDefault="00195003">
      <w:pPr>
        <w:spacing w:after="0" w:line="240" w:lineRule="auto"/>
        <w:jc w:val="both"/>
        <w:rPr>
          <w:rFonts w:ascii="Times New Roman" w:hAnsi="Times New Roman" w:cs="Times New Roman"/>
          <w:sz w:val="24"/>
          <w:szCs w:val="24"/>
        </w:rPr>
      </w:pPr>
    </w:p>
    <w:tbl>
      <w:tblPr>
        <w:tblW w:w="9959" w:type="dxa"/>
        <w:jc w:val="center"/>
        <w:tblLayout w:type="fixed"/>
        <w:tblLook w:val="0000"/>
      </w:tblPr>
      <w:tblGrid>
        <w:gridCol w:w="704"/>
        <w:gridCol w:w="2911"/>
        <w:gridCol w:w="6344"/>
      </w:tblGrid>
      <w:tr w:rsidR="00195003">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195003">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911"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3</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jc w:val="both"/>
            </w:pPr>
            <w:r>
              <w:rPr>
                <w:rFonts w:ascii="Times New Roman" w:hAnsi="Times New Roman" w:cs="Times New Roman"/>
                <w:sz w:val="24"/>
                <w:szCs w:val="24"/>
              </w:rPr>
              <w:t>Тендерну д</w:t>
            </w:r>
            <w:r>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b/>
                <w:i/>
                <w:color w:val="000000"/>
                <w:sz w:val="24"/>
                <w:szCs w:val="24"/>
              </w:rPr>
              <w:t>Закон</w:t>
            </w:r>
            <w:r>
              <w:rPr>
                <w:rFonts w:ascii="Times New Roman" w:hAnsi="Times New Roman" w:cs="Times New Roman"/>
                <w:color w:val="000000"/>
                <w:sz w:val="24"/>
                <w:szCs w:val="24"/>
              </w:rPr>
              <w:t>)</w:t>
            </w:r>
            <w:r>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w:t>
            </w:r>
            <w:r>
              <w:rPr>
                <w:rFonts w:ascii="Times New Roman" w:hAnsi="Times New Roman" w:cs="Times New Roman"/>
                <w:color w:val="000000"/>
                <w:sz w:val="24"/>
                <w:szCs w:val="24"/>
              </w:rPr>
              <w:t xml:space="preserve">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hAnsi="Times New Roman" w:cs="Times New Roman"/>
                <w:color w:val="000000"/>
                <w:sz w:val="24"/>
                <w:szCs w:val="24"/>
                <w:highlight w:val="white"/>
              </w:rPr>
              <w:t>(із змінами й доповненнями)</w:t>
            </w:r>
            <w:r>
              <w:rPr>
                <w:rFonts w:ascii="Times New Roman" w:hAnsi="Times New Roman" w:cs="Times New Roman"/>
                <w:color w:val="000000"/>
                <w:sz w:val="24"/>
                <w:szCs w:val="24"/>
              </w:rPr>
              <w:t xml:space="preserve">(далі — </w:t>
            </w:r>
            <w:r>
              <w:rPr>
                <w:rFonts w:ascii="Times New Roman" w:hAnsi="Times New Roman" w:cs="Times New Roman"/>
                <w:b/>
                <w:i/>
                <w:color w:val="000000"/>
                <w:sz w:val="24"/>
                <w:szCs w:val="24"/>
              </w:rPr>
              <w:t>Особливості</w:t>
            </w:r>
            <w:r>
              <w:rPr>
                <w:rFonts w:ascii="Times New Roman" w:hAnsi="Times New Roman" w:cs="Times New Roman"/>
                <w:color w:val="000000"/>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195003" w:rsidRDefault="00195003">
            <w:pPr>
              <w:widowControl w:val="0"/>
              <w:spacing w:after="0"/>
              <w:jc w:val="both"/>
            </w:pP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cs="Times New Roman"/>
                <w:b/>
                <w:i/>
                <w:color w:val="000000"/>
                <w:sz w:val="24"/>
                <w:szCs w:val="24"/>
              </w:rPr>
              <w:t>Законі</w:t>
            </w:r>
            <w:r>
              <w:rPr>
                <w:rFonts w:ascii="Times New Roman" w:hAnsi="Times New Roman" w:cs="Times New Roman"/>
                <w:color w:val="000000"/>
                <w:sz w:val="24"/>
                <w:szCs w:val="24"/>
              </w:rPr>
              <w:t xml:space="preserve"> та </w:t>
            </w:r>
            <w:r>
              <w:rPr>
                <w:rFonts w:ascii="Times New Roman" w:hAnsi="Times New Roman" w:cs="Times New Roman"/>
                <w:b/>
                <w:i/>
                <w:color w:val="000000"/>
                <w:sz w:val="24"/>
                <w:szCs w:val="24"/>
              </w:rPr>
              <w:t xml:space="preserve">Особливостях </w:t>
            </w:r>
            <w:r>
              <w:rPr>
                <w:rFonts w:ascii="Times New Roman" w:hAnsi="Times New Roman" w:cs="Times New Roman"/>
                <w:color w:val="000000"/>
                <w:sz w:val="24"/>
                <w:szCs w:val="24"/>
              </w:rPr>
              <w:t>та інших вищенаведених нормативних актах.</w:t>
            </w:r>
          </w:p>
        </w:tc>
      </w:tr>
      <w:tr w:rsidR="00195003">
        <w:trPr>
          <w:trHeight w:val="615"/>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both"/>
              <w:rPr>
                <w:rFonts w:ascii="Times New Roman" w:hAnsi="Times New Roman" w:cs="Times New Roman"/>
                <w:sz w:val="24"/>
                <w:szCs w:val="24"/>
              </w:rPr>
            </w:pPr>
          </w:p>
        </w:tc>
      </w:tr>
      <w:tr w:rsidR="00195003">
        <w:trPr>
          <w:trHeight w:val="285"/>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pStyle w:val="BodyText2"/>
              <w:widowControl w:val="0"/>
              <w:spacing w:line="276" w:lineRule="auto"/>
            </w:pPr>
            <w:r>
              <w:rPr>
                <w:rFonts w:cs="Times New Roman"/>
                <w:b/>
                <w:i/>
                <w:sz w:val="24"/>
                <w:szCs w:val="24"/>
              </w:rPr>
              <w:t>Музиківська сільська рада</w:t>
            </w:r>
          </w:p>
        </w:tc>
      </w:tr>
      <w:tr w:rsidR="00195003">
        <w:trPr>
          <w:trHeight w:val="510"/>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rsidP="00AB05DC">
            <w:pPr>
              <w:widowControl w:val="0"/>
              <w:jc w:val="both"/>
              <w:rPr>
                <w:rFonts w:ascii="Times New Roman" w:hAnsi="Times New Roman" w:cs="Times New Roman"/>
                <w:i/>
                <w:sz w:val="24"/>
                <w:szCs w:val="24"/>
              </w:rPr>
            </w:pPr>
            <w:r w:rsidRPr="00206AF7">
              <w:rPr>
                <w:rFonts w:ascii="Times New Roman" w:hAnsi="Times New Roman" w:cs="Times New Roman"/>
                <w:b/>
                <w:sz w:val="24"/>
                <w:szCs w:val="24"/>
              </w:rPr>
              <w:t xml:space="preserve">Україна, </w:t>
            </w:r>
            <w:r>
              <w:rPr>
                <w:rFonts w:ascii="Times New Roman" w:hAnsi="Times New Roman" w:cs="Times New Roman"/>
                <w:b/>
                <w:sz w:val="24"/>
                <w:szCs w:val="24"/>
              </w:rPr>
              <w:t>75023, с</w:t>
            </w:r>
            <w:r w:rsidRPr="00206AF7">
              <w:rPr>
                <w:rFonts w:ascii="Times New Roman" w:hAnsi="Times New Roman" w:cs="Times New Roman"/>
                <w:b/>
                <w:sz w:val="24"/>
                <w:szCs w:val="24"/>
              </w:rPr>
              <w:t xml:space="preserve">. </w:t>
            </w:r>
            <w:r>
              <w:rPr>
                <w:rFonts w:ascii="Times New Roman" w:hAnsi="Times New Roman" w:cs="Times New Roman"/>
                <w:b/>
                <w:sz w:val="24"/>
                <w:szCs w:val="24"/>
              </w:rPr>
              <w:t>Музиківка</w:t>
            </w:r>
            <w:r w:rsidRPr="00206AF7">
              <w:rPr>
                <w:rFonts w:ascii="Times New Roman" w:hAnsi="Times New Roman" w:cs="Times New Roman"/>
                <w:b/>
                <w:sz w:val="24"/>
                <w:szCs w:val="24"/>
              </w:rPr>
              <w:t xml:space="preserve">, вул. </w:t>
            </w:r>
            <w:r>
              <w:rPr>
                <w:rFonts w:ascii="Times New Roman" w:hAnsi="Times New Roman" w:cs="Times New Roman"/>
                <w:b/>
                <w:sz w:val="24"/>
                <w:szCs w:val="24"/>
              </w:rPr>
              <w:t>40 років Перемоги,</w:t>
            </w:r>
            <w:r w:rsidRPr="00206AF7">
              <w:rPr>
                <w:rFonts w:ascii="Times New Roman" w:hAnsi="Times New Roman" w:cs="Times New Roman"/>
                <w:b/>
                <w:sz w:val="24"/>
                <w:szCs w:val="24"/>
              </w:rPr>
              <w:t xml:space="preserve"> </w:t>
            </w:r>
            <w:r>
              <w:rPr>
                <w:rFonts w:ascii="Times New Roman" w:hAnsi="Times New Roman" w:cs="Times New Roman"/>
                <w:b/>
                <w:sz w:val="24"/>
                <w:szCs w:val="24"/>
              </w:rPr>
              <w:t>35</w:t>
            </w:r>
            <w:r w:rsidRPr="00206AF7">
              <w:rPr>
                <w:rFonts w:ascii="Times New Roman" w:hAnsi="Times New Roman" w:cs="Times New Roman"/>
                <w:b/>
                <w:sz w:val="24"/>
                <w:szCs w:val="24"/>
              </w:rPr>
              <w:t>.</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both"/>
              <w:rPr>
                <w:rFonts w:ascii="Times New Roman" w:hAnsi="Times New Roman" w:cs="Times New Roman"/>
                <w:sz w:val="24"/>
                <w:szCs w:val="24"/>
              </w:rPr>
            </w:pPr>
            <w:r>
              <w:rPr>
                <w:rFonts w:ascii="Times New Roman" w:hAnsi="Times New Roman" w:cs="Times New Roman"/>
                <w:sz w:val="24"/>
                <w:szCs w:val="24"/>
              </w:rPr>
              <w:t>Пономарьова М.С.</w:t>
            </w:r>
            <w:r w:rsidRPr="00A7271F">
              <w:rPr>
                <w:rFonts w:ascii="Times New Roman" w:hAnsi="Times New Roman" w:cs="Times New Roman"/>
                <w:sz w:val="24"/>
                <w:szCs w:val="24"/>
              </w:rPr>
              <w:t xml:space="preserve"> (уповноважена особа </w:t>
            </w:r>
            <w:r>
              <w:rPr>
                <w:rFonts w:ascii="Times New Roman" w:hAnsi="Times New Roman" w:cs="Times New Roman"/>
                <w:sz w:val="24"/>
                <w:szCs w:val="24"/>
              </w:rPr>
              <w:t>Музиківської</w:t>
            </w:r>
            <w:r w:rsidRPr="00A7271F">
              <w:rPr>
                <w:rFonts w:ascii="Times New Roman" w:hAnsi="Times New Roman" w:cs="Times New Roman"/>
                <w:sz w:val="24"/>
                <w:szCs w:val="24"/>
              </w:rPr>
              <w:t xml:space="preserve"> сільської ради), </w:t>
            </w:r>
            <w:r>
              <w:rPr>
                <w:rFonts w:ascii="Times New Roman" w:hAnsi="Times New Roman" w:cs="Times New Roman"/>
                <w:sz w:val="24"/>
                <w:szCs w:val="24"/>
              </w:rPr>
              <w:t>0954283998</w:t>
            </w:r>
            <w:r w:rsidRPr="00A7271F">
              <w:rPr>
                <w:rFonts w:ascii="Times New Roman" w:hAnsi="Times New Roman" w:cs="Times New Roman"/>
                <w:sz w:val="24"/>
                <w:szCs w:val="24"/>
              </w:rPr>
              <w:t xml:space="preserve">, e-mail: </w:t>
            </w:r>
            <w:r w:rsidRPr="00960EF3">
              <w:rPr>
                <w:rFonts w:ascii="Times New Roman" w:hAnsi="Times New Roman" w:cs="Times New Roman"/>
                <w:sz w:val="24"/>
                <w:szCs w:val="24"/>
              </w:rPr>
              <w:t>tenderwork@meta.ua</w:t>
            </w:r>
            <w:r w:rsidRPr="00206AF7">
              <w:rPr>
                <w:rFonts w:ascii="Times New Roman" w:hAnsi="Times New Roman" w:cs="Times New Roman"/>
                <w:i/>
                <w:color w:val="FF0000"/>
                <w:sz w:val="24"/>
                <w:szCs w:val="24"/>
                <w:highlight w:val="yellow"/>
              </w:rPr>
              <w:t xml:space="preserve"> </w:t>
            </w:r>
          </w:p>
        </w:tc>
      </w:tr>
      <w:tr w:rsidR="00195003">
        <w:trPr>
          <w:trHeight w:val="15"/>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jc w:val="both"/>
            </w:pPr>
            <w:r>
              <w:rPr>
                <w:rFonts w:ascii="Times New Roman" w:hAnsi="Times New Roman" w:cs="Times New Roman"/>
                <w:b/>
                <w:color w:val="00000A"/>
                <w:sz w:val="24"/>
                <w:szCs w:val="24"/>
              </w:rPr>
              <w:t xml:space="preserve">Відкриті торги </w:t>
            </w:r>
            <w:r>
              <w:rPr>
                <w:rFonts w:ascii="Times New Roman" w:hAnsi="Times New Roman" w:cs="Times New Roman"/>
                <w:b/>
                <w:color w:val="00000A"/>
                <w:sz w:val="24"/>
                <w:szCs w:val="24"/>
                <w:lang w:eastAsia="ru-RU"/>
              </w:rPr>
              <w:t>з особливостями</w:t>
            </w:r>
            <w:r>
              <w:rPr>
                <w:rFonts w:ascii="Times New Roman" w:hAnsi="Times New Roman" w:cs="Times New Roman"/>
                <w:color w:val="00000A"/>
                <w:sz w:val="24"/>
                <w:szCs w:val="24"/>
                <w:lang w:eastAsia="ru-RU"/>
              </w:rPr>
              <w:t xml:space="preserve"> визначеними Постановою Кабінету Міністрів України від 12.10.2022 року №1178.</w:t>
            </w:r>
          </w:p>
        </w:tc>
      </w:tr>
      <w:tr w:rsidR="00195003">
        <w:trPr>
          <w:trHeight w:val="240"/>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ind w:firstLine="341"/>
              <w:jc w:val="both"/>
              <w:rPr>
                <w:rFonts w:ascii="Times New Roman" w:hAnsi="Times New Roman" w:cs="Times New Roman"/>
                <w:b/>
                <w:color w:val="000000"/>
                <w:sz w:val="24"/>
                <w:szCs w:val="24"/>
                <w:lang w:eastAsia="en-US"/>
              </w:rPr>
            </w:pPr>
          </w:p>
        </w:tc>
      </w:tr>
      <w:tr w:rsidR="00195003">
        <w:trPr>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pStyle w:val="NoSpacing"/>
              <w:widowControl w:val="0"/>
              <w:rPr>
                <w:rFonts w:ascii="Times New Roman" w:hAnsi="Times New Roman" w:cs="Times New Roman"/>
                <w:b/>
                <w:szCs w:val="24"/>
                <w:lang w:val="uk-UA" w:eastAsia="ru-RU"/>
              </w:rPr>
            </w:pPr>
            <w:r>
              <w:rPr>
                <w:rFonts w:ascii="Times New Roman" w:hAnsi="Times New Roman" w:cs="Times New Roman"/>
                <w:b/>
                <w:szCs w:val="24"/>
                <w:lang w:val="uk-UA" w:eastAsia="ru-RU"/>
              </w:rPr>
              <w:t>ДК 021:2015 – 09120000-6 - Газове паливо</w:t>
            </w:r>
          </w:p>
          <w:p w:rsidR="00195003" w:rsidRDefault="00195003">
            <w:pPr>
              <w:pStyle w:val="NoSpacing"/>
              <w:widowControl w:val="0"/>
              <w:rPr>
                <w:rFonts w:ascii="Times New Roman" w:hAnsi="Times New Roman" w:cs="Times New Roman"/>
                <w:b/>
                <w:szCs w:val="24"/>
                <w:lang w:val="uk-UA" w:eastAsia="ru-RU"/>
              </w:rPr>
            </w:pPr>
            <w:r>
              <w:rPr>
                <w:rFonts w:ascii="Times New Roman" w:hAnsi="Times New Roman" w:cs="Times New Roman"/>
                <w:b/>
                <w:szCs w:val="24"/>
                <w:lang w:val="uk-UA" w:eastAsia="ru-RU"/>
              </w:rPr>
              <w:t xml:space="preserve"> (Природний газ (09123000-7)</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Pr="00601E40" w:rsidRDefault="00195003">
            <w:pPr>
              <w:widowControl w:val="0"/>
              <w:jc w:val="center"/>
              <w:rPr>
                <w:rFonts w:ascii="Times New Roman" w:hAnsi="Times New Roman" w:cs="Times New Roman"/>
                <w:color w:val="000000"/>
                <w:sz w:val="24"/>
                <w:szCs w:val="24"/>
              </w:rPr>
            </w:pPr>
            <w:r w:rsidRPr="00601E40">
              <w:rPr>
                <w:rFonts w:ascii="Times New Roman" w:hAnsi="Times New Roman" w:cs="Times New Roman"/>
                <w:color w:val="000000"/>
                <w:sz w:val="24"/>
                <w:szCs w:val="24"/>
              </w:rPr>
              <w:t>4.2</w:t>
            </w:r>
          </w:p>
        </w:tc>
        <w:tc>
          <w:tcPr>
            <w:tcW w:w="2911" w:type="dxa"/>
            <w:tcBorders>
              <w:top w:val="single" w:sz="4" w:space="0" w:color="000000"/>
              <w:left w:val="single" w:sz="4" w:space="0" w:color="000000"/>
              <w:bottom w:val="single" w:sz="4" w:space="0" w:color="000000"/>
              <w:right w:val="single" w:sz="4" w:space="0" w:color="000000"/>
            </w:tcBorders>
          </w:tcPr>
          <w:p w:rsidR="00195003" w:rsidRPr="00601E40" w:rsidRDefault="00195003">
            <w:pPr>
              <w:widowControl w:val="0"/>
              <w:rPr>
                <w:rFonts w:ascii="Times New Roman" w:hAnsi="Times New Roman" w:cs="Times New Roman"/>
                <w:color w:val="000000"/>
                <w:sz w:val="24"/>
                <w:szCs w:val="24"/>
              </w:rPr>
            </w:pPr>
            <w:r w:rsidRPr="00601E40">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44" w:type="dxa"/>
            <w:tcBorders>
              <w:top w:val="single" w:sz="4" w:space="0" w:color="000000"/>
              <w:left w:val="single" w:sz="4" w:space="0" w:color="000000"/>
              <w:bottom w:val="single" w:sz="4" w:space="0" w:color="000000"/>
              <w:right w:val="single" w:sz="4" w:space="0" w:color="000000"/>
            </w:tcBorders>
          </w:tcPr>
          <w:p w:rsidR="00195003" w:rsidRPr="00601E40" w:rsidRDefault="00195003">
            <w:pPr>
              <w:widowControl w:val="0"/>
              <w:ind w:right="120"/>
              <w:jc w:val="both"/>
              <w:rPr>
                <w:rFonts w:ascii="Times New Roman" w:hAnsi="Times New Roman" w:cs="Times New Roman"/>
                <w:sz w:val="24"/>
                <w:szCs w:val="24"/>
              </w:rPr>
            </w:pPr>
            <w:r w:rsidRPr="00601E40">
              <w:rPr>
                <w:rFonts w:ascii="Times New Roman" w:hAnsi="Times New Roman" w:cs="Times New Roman"/>
                <w:color w:val="000000"/>
                <w:sz w:val="24"/>
                <w:szCs w:val="24"/>
              </w:rPr>
              <w:t>Закупівля здійснюється щодо предмет</w:t>
            </w:r>
            <w:r w:rsidRPr="00601E40">
              <w:rPr>
                <w:rFonts w:ascii="Times New Roman" w:hAnsi="Times New Roman" w:cs="Times New Roman"/>
                <w:sz w:val="24"/>
                <w:szCs w:val="24"/>
              </w:rPr>
              <w:t>а</w:t>
            </w:r>
            <w:r w:rsidRPr="00601E40">
              <w:rPr>
                <w:rFonts w:ascii="Times New Roman" w:hAnsi="Times New Roman" w:cs="Times New Roman"/>
                <w:color w:val="000000"/>
                <w:sz w:val="24"/>
                <w:szCs w:val="24"/>
              </w:rPr>
              <w:t xml:space="preserve"> закупівлі в цілому.</w:t>
            </w:r>
          </w:p>
          <w:p w:rsidR="00195003" w:rsidRPr="00601E40" w:rsidRDefault="00195003">
            <w:pPr>
              <w:widowControl w:val="0"/>
              <w:ind w:right="120"/>
              <w:jc w:val="both"/>
              <w:rPr>
                <w:rFonts w:ascii="Times New Roman" w:hAnsi="Times New Roman" w:cs="Times New Roman"/>
                <w:color w:val="000000"/>
                <w:sz w:val="24"/>
                <w:szCs w:val="24"/>
              </w:rPr>
            </w:pPr>
          </w:p>
          <w:p w:rsidR="00195003" w:rsidRPr="00601E40" w:rsidRDefault="00195003">
            <w:pPr>
              <w:widowControl w:val="0"/>
              <w:ind w:right="120"/>
              <w:jc w:val="both"/>
              <w:rPr>
                <w:rFonts w:ascii="Times New Roman" w:hAnsi="Times New Roman" w:cs="Times New Roman"/>
                <w:i/>
                <w:color w:val="FF0000"/>
                <w:sz w:val="24"/>
                <w:szCs w:val="24"/>
              </w:rPr>
            </w:pP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Pr="00601E40" w:rsidRDefault="00195003" w:rsidP="00601E40">
            <w:pPr>
              <w:widowControl w:val="0"/>
              <w:rPr>
                <w:rFonts w:ascii="Times New Roman" w:hAnsi="Times New Roman" w:cs="Times New Roman"/>
                <w:color w:val="000000"/>
                <w:sz w:val="24"/>
                <w:szCs w:val="24"/>
              </w:rPr>
            </w:pPr>
            <w:r w:rsidRPr="00601E40">
              <w:rPr>
                <w:rFonts w:ascii="Times New Roman" w:hAnsi="Times New Roman" w:cs="Times New Roman"/>
                <w:color w:val="000000"/>
                <w:sz w:val="24"/>
                <w:szCs w:val="24"/>
              </w:rPr>
              <w:t>4.3</w:t>
            </w:r>
          </w:p>
        </w:tc>
        <w:tc>
          <w:tcPr>
            <w:tcW w:w="2911" w:type="dxa"/>
            <w:tcBorders>
              <w:top w:val="single" w:sz="4" w:space="0" w:color="000000"/>
              <w:left w:val="single" w:sz="4" w:space="0" w:color="000000"/>
              <w:bottom w:val="single" w:sz="4" w:space="0" w:color="000000"/>
              <w:right w:val="single" w:sz="4" w:space="0" w:color="000000"/>
            </w:tcBorders>
          </w:tcPr>
          <w:p w:rsidR="00195003" w:rsidRPr="00601E40" w:rsidRDefault="00195003" w:rsidP="00601E40">
            <w:pPr>
              <w:widowControl w:val="0"/>
              <w:rPr>
                <w:rFonts w:ascii="Times New Roman" w:hAnsi="Times New Roman" w:cs="Times New Roman"/>
                <w:color w:val="000000"/>
                <w:sz w:val="24"/>
                <w:szCs w:val="24"/>
              </w:rPr>
            </w:pPr>
            <w:r w:rsidRPr="00601E40">
              <w:rPr>
                <w:rFonts w:ascii="Times New Roman" w:hAnsi="Times New Roman" w:cs="Times New Roman"/>
                <w:color w:val="000000"/>
                <w:sz w:val="24"/>
                <w:szCs w:val="24"/>
              </w:rPr>
              <w:t>кількість товару та місце його поставки</w:t>
            </w:r>
          </w:p>
          <w:p w:rsidR="00195003" w:rsidRPr="00601E40" w:rsidRDefault="00195003" w:rsidP="00601E40">
            <w:pPr>
              <w:widowControl w:val="0"/>
              <w:rPr>
                <w:rFonts w:ascii="Times New Roman" w:hAnsi="Times New Roman" w:cs="Times New Roman"/>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195003" w:rsidRPr="00601E40" w:rsidRDefault="00195003" w:rsidP="00601E40">
            <w:pPr>
              <w:widowControl w:val="0"/>
              <w:snapToGrid w:val="0"/>
              <w:spacing w:after="0"/>
              <w:textAlignment w:val="top"/>
              <w:outlineLvl w:val="0"/>
              <w:rPr>
                <w:rFonts w:ascii="Times New Roman" w:hAnsi="Times New Roman" w:cs="Times New Roman"/>
                <w:color w:val="000000"/>
                <w:sz w:val="24"/>
                <w:szCs w:val="24"/>
              </w:rPr>
            </w:pPr>
            <w:r w:rsidRPr="00601E40">
              <w:rPr>
                <w:rFonts w:ascii="Times New Roman" w:hAnsi="Times New Roman" w:cs="Times New Roman"/>
                <w:color w:val="000000"/>
                <w:sz w:val="24"/>
                <w:szCs w:val="24"/>
              </w:rPr>
              <w:t xml:space="preserve">Кількість товару — </w:t>
            </w:r>
            <w:r>
              <w:rPr>
                <w:rFonts w:ascii="Times New Roman" w:hAnsi="Times New Roman" w:cs="Times New Roman"/>
                <w:color w:val="000000"/>
                <w:sz w:val="24"/>
                <w:szCs w:val="24"/>
              </w:rPr>
              <w:t xml:space="preserve">35208 </w:t>
            </w:r>
            <w:r w:rsidRPr="00601E40">
              <w:rPr>
                <w:rFonts w:ascii="Times New Roman" w:hAnsi="Times New Roman" w:cs="Times New Roman"/>
                <w:color w:val="000000"/>
                <w:sz w:val="24"/>
                <w:szCs w:val="24"/>
              </w:rPr>
              <w:t>куб.метрів</w:t>
            </w:r>
          </w:p>
          <w:p w:rsidR="00195003" w:rsidRDefault="00195003" w:rsidP="00601E40">
            <w:pPr>
              <w:ind w:left="-2"/>
              <w:rPr>
                <w:rFonts w:ascii="Times New Roman" w:hAnsi="Times New Roman" w:cs="Times New Roman"/>
                <w:color w:val="000000"/>
                <w:sz w:val="24"/>
                <w:szCs w:val="24"/>
              </w:rPr>
            </w:pPr>
            <w:r w:rsidRPr="00601E40">
              <w:rPr>
                <w:rFonts w:ascii="Times New Roman" w:hAnsi="Times New Roman" w:cs="Times New Roman"/>
                <w:color w:val="000000"/>
                <w:sz w:val="24"/>
                <w:szCs w:val="24"/>
              </w:rPr>
              <w:t>Місце його поставки</w:t>
            </w:r>
            <w:r>
              <w:rPr>
                <w:rFonts w:ascii="Times New Roman" w:hAnsi="Times New Roman" w:cs="Times New Roman"/>
                <w:color w:val="000000"/>
                <w:sz w:val="24"/>
                <w:szCs w:val="24"/>
              </w:rPr>
              <w:t>:</w:t>
            </w:r>
          </w:p>
          <w:p w:rsidR="00195003" w:rsidRPr="00E0713E" w:rsidRDefault="00195003" w:rsidP="00601E40">
            <w:pPr>
              <w:ind w:left="-2"/>
              <w:rPr>
                <w:rFonts w:ascii="Times New Roman" w:hAnsi="Times New Roman" w:cs="Times New Roman"/>
              </w:rPr>
            </w:pPr>
            <w:r w:rsidRPr="00E0713E">
              <w:rPr>
                <w:rFonts w:ascii="Times New Roman" w:hAnsi="Times New Roman" w:cs="Times New Roman"/>
              </w:rPr>
              <w:t>Херсонська область, с.Східне, вул.Радянська,19;</w:t>
            </w:r>
          </w:p>
          <w:p w:rsidR="00195003" w:rsidRPr="00E0713E" w:rsidRDefault="00195003" w:rsidP="00601E40">
            <w:pPr>
              <w:ind w:left="-2"/>
              <w:rPr>
                <w:rFonts w:ascii="Times New Roman" w:hAnsi="Times New Roman" w:cs="Times New Roman"/>
              </w:rPr>
            </w:pPr>
            <w:r w:rsidRPr="00E0713E">
              <w:rPr>
                <w:rFonts w:ascii="Times New Roman" w:hAnsi="Times New Roman" w:cs="Times New Roman"/>
              </w:rPr>
              <w:t>Херсонська область,</w:t>
            </w:r>
            <w:r>
              <w:rPr>
                <w:rFonts w:ascii="Times New Roman" w:hAnsi="Times New Roman" w:cs="Times New Roman"/>
              </w:rPr>
              <w:t xml:space="preserve"> с.Східне, вул. Радянська,17;</w:t>
            </w:r>
          </w:p>
          <w:p w:rsidR="00195003" w:rsidRPr="00E0713E" w:rsidRDefault="00195003" w:rsidP="00601E40">
            <w:pPr>
              <w:ind w:left="-2"/>
              <w:rPr>
                <w:rFonts w:ascii="Times New Roman" w:hAnsi="Times New Roman" w:cs="Times New Roman"/>
              </w:rPr>
            </w:pPr>
            <w:r w:rsidRPr="00E0713E">
              <w:rPr>
                <w:rFonts w:ascii="Times New Roman" w:hAnsi="Times New Roman" w:cs="Times New Roman"/>
              </w:rPr>
              <w:t>Херсонська область,</w:t>
            </w:r>
            <w:r>
              <w:rPr>
                <w:rFonts w:ascii="Times New Roman" w:hAnsi="Times New Roman" w:cs="Times New Roman"/>
              </w:rPr>
              <w:t xml:space="preserve"> с.Східне, вул.Шкільна,12;</w:t>
            </w:r>
          </w:p>
          <w:p w:rsidR="00195003" w:rsidRPr="00601E40" w:rsidRDefault="00195003" w:rsidP="00601E40">
            <w:pPr>
              <w:widowControl w:val="0"/>
              <w:snapToGrid w:val="0"/>
              <w:spacing w:after="0"/>
              <w:textAlignment w:val="top"/>
              <w:outlineLvl w:val="0"/>
              <w:rPr>
                <w:rFonts w:ascii="Times New Roman" w:hAnsi="Times New Roman" w:cs="Times New Roman"/>
                <w:color w:val="000000"/>
                <w:sz w:val="24"/>
                <w:szCs w:val="24"/>
              </w:rPr>
            </w:pPr>
            <w:r w:rsidRPr="00E0713E">
              <w:rPr>
                <w:rFonts w:ascii="Times New Roman" w:hAnsi="Times New Roman" w:cs="Times New Roman"/>
              </w:rPr>
              <w:t>Херсонська область,</w:t>
            </w:r>
            <w:r>
              <w:rPr>
                <w:rFonts w:ascii="Times New Roman" w:hAnsi="Times New Roman" w:cs="Times New Roman"/>
              </w:rPr>
              <w:t xml:space="preserve"> с.Музиківка, вул. 40 років </w:t>
            </w:r>
          </w:p>
          <w:p w:rsidR="00195003" w:rsidRPr="00601E40" w:rsidRDefault="00195003" w:rsidP="00601E40">
            <w:pPr>
              <w:widowControl w:val="0"/>
              <w:snapToGrid w:val="0"/>
              <w:ind w:hanging="2"/>
              <w:textAlignment w:val="top"/>
              <w:outlineLvl w:val="0"/>
              <w:rPr>
                <w:rFonts w:ascii="Times New Roman" w:hAnsi="Times New Roman" w:cs="Times New Roman"/>
                <w:color w:val="000000"/>
                <w:sz w:val="24"/>
                <w:szCs w:val="24"/>
              </w:rPr>
            </w:pPr>
            <w:r w:rsidRPr="00601E40">
              <w:rPr>
                <w:rFonts w:ascii="Times New Roman" w:hAnsi="Times New Roman" w:cs="Times New Roman"/>
                <w:color w:val="000000"/>
                <w:sz w:val="24"/>
                <w:szCs w:val="24"/>
              </w:rPr>
              <w:t xml:space="preserve">Загальний обсяг поставки: </w:t>
            </w:r>
            <w:smartTag w:uri="urn:schemas-microsoft-com:office:smarttags" w:element="metricconverter">
              <w:smartTagPr>
                <w:attr w:name="ProductID" w:val="35208 м3"/>
              </w:smartTagPr>
              <w:r>
                <w:rPr>
                  <w:rFonts w:ascii="Times New Roman" w:hAnsi="Times New Roman" w:cs="Times New Roman"/>
                  <w:color w:val="000000"/>
                  <w:sz w:val="24"/>
                  <w:szCs w:val="24"/>
                </w:rPr>
                <w:t xml:space="preserve">35208 </w:t>
              </w:r>
              <w:r w:rsidRPr="00601E40">
                <w:rPr>
                  <w:rFonts w:ascii="Times New Roman" w:hAnsi="Times New Roman" w:cs="Times New Roman"/>
                  <w:color w:val="000000"/>
                  <w:sz w:val="24"/>
                  <w:szCs w:val="24"/>
                </w:rPr>
                <w:t>м3</w:t>
              </w:r>
            </w:smartTag>
          </w:p>
          <w:p w:rsidR="00195003" w:rsidRPr="00601E40" w:rsidRDefault="00195003" w:rsidP="00601E40">
            <w:pPr>
              <w:widowControl w:val="0"/>
              <w:ind w:right="120"/>
              <w:rPr>
                <w:rFonts w:ascii="Times New Roman" w:hAnsi="Times New Roman" w:cs="Times New Roman"/>
                <w:color w:val="000000"/>
                <w:sz w:val="24"/>
                <w:szCs w:val="24"/>
              </w:rPr>
            </w:pPr>
          </w:p>
        </w:tc>
      </w:tr>
      <w:tr w:rsidR="00195003">
        <w:trPr>
          <w:trHeight w:val="645"/>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pPr>
            <w:r>
              <w:rPr>
                <w:rFonts w:ascii="Times New Roman" w:hAnsi="Times New Roman" w:cs="Times New Roman"/>
                <w:color w:val="000000"/>
                <w:sz w:val="24"/>
                <w:szCs w:val="24"/>
              </w:rPr>
              <w:t>строки поставки товарів, виконання робіт, надання послуг</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both"/>
              <w:rPr>
                <w:rFonts w:cs="Times New Roman"/>
                <w:color w:val="000000"/>
                <w:sz w:val="24"/>
                <w:szCs w:val="24"/>
              </w:rPr>
            </w:pPr>
            <w:r>
              <w:rPr>
                <w:rFonts w:ascii="Times New Roman" w:hAnsi="Times New Roman" w:cs="Times New Roman"/>
                <w:color w:val="000000"/>
                <w:position w:val="-1"/>
                <w:sz w:val="24"/>
                <w:szCs w:val="24"/>
                <w:lang w:eastAsia="zh-CN"/>
              </w:rPr>
              <w:t xml:space="preserve">З моменту укладення договору </w:t>
            </w:r>
            <w:r>
              <w:rPr>
                <w:rFonts w:ascii="Times New Roman" w:hAnsi="Times New Roman" w:cs="Times New Roman"/>
                <w:b/>
                <w:color w:val="000000"/>
                <w:position w:val="-1"/>
                <w:sz w:val="24"/>
                <w:szCs w:val="24"/>
                <w:lang w:eastAsia="zh-CN"/>
              </w:rPr>
              <w:t>до 31.12.2023 р. включно</w:t>
            </w:r>
          </w:p>
        </w:tc>
      </w:tr>
      <w:tr w:rsidR="00195003">
        <w:trPr>
          <w:trHeight w:val="645"/>
          <w:jc w:val="center"/>
        </w:trPr>
        <w:tc>
          <w:tcPr>
            <w:tcW w:w="704" w:type="dxa"/>
            <w:tcBorders>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4.5.</w:t>
            </w:r>
          </w:p>
        </w:tc>
        <w:tc>
          <w:tcPr>
            <w:tcW w:w="2911" w:type="dxa"/>
            <w:tcBorders>
              <w:left w:val="single" w:sz="4" w:space="0" w:color="000000"/>
              <w:bottom w:val="single" w:sz="4" w:space="0" w:color="000000"/>
              <w:right w:val="single" w:sz="4" w:space="0" w:color="000000"/>
            </w:tcBorders>
          </w:tcPr>
          <w:p w:rsidR="00195003" w:rsidRDefault="00195003">
            <w:pPr>
              <w:widowControl w:val="0"/>
              <w:spacing w:after="0"/>
              <w:rPr>
                <w:rFonts w:ascii="Times New Roman" w:hAnsi="Times New Roman"/>
              </w:rPr>
            </w:pPr>
            <w:r>
              <w:rPr>
                <w:rFonts w:ascii="Times New Roman" w:hAnsi="Times New Roman"/>
              </w:rPr>
              <w:t>Джерело фінансування коштів</w:t>
            </w:r>
          </w:p>
        </w:tc>
        <w:tc>
          <w:tcPr>
            <w:tcW w:w="6344" w:type="dxa"/>
            <w:tcBorders>
              <w:left w:val="single" w:sz="4" w:space="0" w:color="000000"/>
              <w:bottom w:val="single" w:sz="4" w:space="0" w:color="000000"/>
              <w:right w:val="single" w:sz="4" w:space="0" w:color="000000"/>
            </w:tcBorders>
            <w:vAlign w:val="center"/>
          </w:tcPr>
          <w:p w:rsidR="00195003" w:rsidRDefault="0019500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Державний бюджет України</w:t>
            </w:r>
          </w:p>
        </w:tc>
      </w:tr>
      <w:tr w:rsidR="00195003">
        <w:trPr>
          <w:trHeight w:val="645"/>
          <w:jc w:val="center"/>
        </w:trPr>
        <w:tc>
          <w:tcPr>
            <w:tcW w:w="704" w:type="dxa"/>
            <w:tcBorders>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4.6.</w:t>
            </w:r>
          </w:p>
        </w:tc>
        <w:tc>
          <w:tcPr>
            <w:tcW w:w="2911" w:type="dxa"/>
            <w:tcBorders>
              <w:left w:val="single" w:sz="4" w:space="0" w:color="000000"/>
              <w:bottom w:val="single" w:sz="4" w:space="0" w:color="000000"/>
              <w:right w:val="single" w:sz="4" w:space="0" w:color="000000"/>
            </w:tcBorders>
          </w:tcPr>
          <w:p w:rsidR="00195003" w:rsidRDefault="00195003">
            <w:pPr>
              <w:widowControl w:val="0"/>
              <w:spacing w:after="0"/>
              <w:rPr>
                <w:rFonts w:ascii="Times New Roman" w:hAnsi="Times New Roman"/>
              </w:rPr>
            </w:pPr>
            <w:r>
              <w:rPr>
                <w:rFonts w:ascii="Times New Roman" w:hAnsi="Times New Roman"/>
              </w:rPr>
              <w:t>Очікувана вартість предмету закупівлі</w:t>
            </w:r>
          </w:p>
        </w:tc>
        <w:tc>
          <w:tcPr>
            <w:tcW w:w="6344" w:type="dxa"/>
            <w:tcBorders>
              <w:left w:val="single" w:sz="4" w:space="0" w:color="000000"/>
              <w:bottom w:val="single" w:sz="4" w:space="0" w:color="000000"/>
              <w:right w:val="single" w:sz="4" w:space="0" w:color="000000"/>
            </w:tcBorders>
            <w:vAlign w:val="center"/>
          </w:tcPr>
          <w:p w:rsidR="00195003" w:rsidRDefault="00195003">
            <w:pPr>
              <w:widowControl w:val="0"/>
              <w:jc w:val="both"/>
              <w:rPr>
                <w:rFonts w:cs="Times New Roman"/>
                <w:color w:val="000000"/>
                <w:sz w:val="24"/>
                <w:szCs w:val="24"/>
              </w:rPr>
            </w:pPr>
            <w:r>
              <w:rPr>
                <w:rFonts w:cs="Times New Roman"/>
                <w:color w:val="000000"/>
                <w:sz w:val="24"/>
                <w:szCs w:val="24"/>
              </w:rPr>
              <w:t>577059,12</w:t>
            </w:r>
            <w:r>
              <w:rPr>
                <w:rFonts w:cs="Times New Roman"/>
                <w:color w:val="000000"/>
                <w:sz w:val="24"/>
                <w:szCs w:val="24"/>
                <w:lang w:val="en-US"/>
              </w:rPr>
              <w:t xml:space="preserve"> </w:t>
            </w:r>
            <w:r>
              <w:rPr>
                <w:rFonts w:cs="Times New Roman"/>
                <w:color w:val="000000"/>
                <w:sz w:val="24"/>
                <w:szCs w:val="24"/>
              </w:rPr>
              <w:t>грн. з ПДВ</w:t>
            </w:r>
          </w:p>
        </w:tc>
      </w:tr>
      <w:tr w:rsidR="00195003">
        <w:trPr>
          <w:trHeight w:val="645"/>
          <w:jc w:val="center"/>
        </w:trPr>
        <w:tc>
          <w:tcPr>
            <w:tcW w:w="704" w:type="dxa"/>
            <w:tcBorders>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4.7.</w:t>
            </w:r>
          </w:p>
        </w:tc>
        <w:tc>
          <w:tcPr>
            <w:tcW w:w="2911" w:type="dxa"/>
            <w:tcBorders>
              <w:left w:val="single" w:sz="4" w:space="0" w:color="000000"/>
              <w:bottom w:val="single" w:sz="4" w:space="0" w:color="000000"/>
              <w:right w:val="single" w:sz="4" w:space="0" w:color="000000"/>
            </w:tcBorders>
          </w:tcPr>
          <w:p w:rsidR="00195003" w:rsidRDefault="00195003">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розмір мінімального кроку пониження ціни</w:t>
            </w:r>
          </w:p>
        </w:tc>
        <w:tc>
          <w:tcPr>
            <w:tcW w:w="6344" w:type="dxa"/>
            <w:tcBorders>
              <w:left w:val="single" w:sz="4" w:space="0" w:color="000000"/>
              <w:bottom w:val="single" w:sz="4" w:space="0" w:color="000000"/>
              <w:right w:val="single" w:sz="4" w:space="0" w:color="000000"/>
            </w:tcBorders>
            <w:vAlign w:val="center"/>
          </w:tcPr>
          <w:p w:rsidR="00195003" w:rsidRDefault="00195003" w:rsidP="00AB05DC">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0,5% очікуваної вартості закупівлі</w:t>
            </w:r>
          </w:p>
        </w:tc>
      </w:tr>
      <w:tr w:rsidR="00195003">
        <w:trPr>
          <w:trHeight w:val="645"/>
          <w:jc w:val="center"/>
        </w:trPr>
        <w:tc>
          <w:tcPr>
            <w:tcW w:w="704" w:type="dxa"/>
            <w:tcBorders>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4.8.</w:t>
            </w:r>
          </w:p>
        </w:tc>
        <w:tc>
          <w:tcPr>
            <w:tcW w:w="2911" w:type="dxa"/>
            <w:tcBorders>
              <w:left w:val="single" w:sz="4" w:space="0" w:color="000000"/>
              <w:bottom w:val="single" w:sz="4" w:space="0" w:color="000000"/>
              <w:right w:val="single" w:sz="4" w:space="0" w:color="000000"/>
            </w:tcBorders>
          </w:tcPr>
          <w:p w:rsidR="00195003" w:rsidRDefault="00195003">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Умови оплати</w:t>
            </w:r>
          </w:p>
        </w:tc>
        <w:tc>
          <w:tcPr>
            <w:tcW w:w="6344" w:type="dxa"/>
            <w:tcBorders>
              <w:left w:val="single" w:sz="4" w:space="0" w:color="000000"/>
              <w:bottom w:val="single" w:sz="4" w:space="0" w:color="000000"/>
              <w:right w:val="single" w:sz="4" w:space="0" w:color="000000"/>
            </w:tcBorders>
            <w:vAlign w:val="center"/>
          </w:tcPr>
          <w:p w:rsidR="00195003" w:rsidRDefault="0019500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умов договору та наданих актів від Постачальника на оплату</w:t>
            </w:r>
          </w:p>
        </w:tc>
      </w:tr>
      <w:tr w:rsidR="00195003">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ind w:right="140"/>
              <w:jc w:val="both"/>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ind w:right="140"/>
              <w:jc w:val="both"/>
            </w:pPr>
            <w:r>
              <w:rPr>
                <w:rFonts w:ascii="Times New Roman" w:hAnsi="Times New Roman" w:cs="Times New Roman"/>
                <w:color w:val="000000"/>
                <w:sz w:val="24"/>
                <w:szCs w:val="24"/>
              </w:rPr>
              <w:t xml:space="preserve">Валютою тендерної пропозиції є гривня.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jc w:val="both"/>
            </w:pPr>
            <w:r>
              <w:rPr>
                <w:rFonts w:ascii="Times New Roman" w:hAnsi="Times New Roman" w:cs="Times New Roman"/>
                <w:color w:val="000000"/>
                <w:sz w:val="24"/>
                <w:szCs w:val="24"/>
              </w:rPr>
              <w:t>Мова тендерної пропозиції – українська.</w:t>
            </w:r>
          </w:p>
          <w:p w:rsidR="00195003" w:rsidRDefault="00195003">
            <w:pPr>
              <w:widowControl w:val="0"/>
              <w:spacing w:after="0"/>
              <w:jc w:val="both"/>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195003" w:rsidRDefault="00195003">
            <w:pPr>
              <w:widowControl w:val="0"/>
              <w:spacing w:after="0"/>
              <w:jc w:val="both"/>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5003" w:rsidRDefault="00195003">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w:t>
            </w:r>
          </w:p>
          <w:p w:rsidR="00195003" w:rsidRDefault="00195003">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195003" w:rsidRDefault="00195003">
            <w:pPr>
              <w:widowControl w:val="0"/>
              <w:spacing w:after="0"/>
              <w:jc w:val="both"/>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w:t>
            </w:r>
          </w:p>
          <w:p w:rsidR="00195003" w:rsidRDefault="00195003">
            <w:pPr>
              <w:widowControl w:val="0"/>
              <w:spacing w:after="0"/>
              <w:jc w:val="both"/>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5003">
        <w:trPr>
          <w:trHeight w:val="501"/>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 xml:space="preserve">несення змін та надання </w:t>
            </w:r>
            <w:r>
              <w:rPr>
                <w:rFonts w:ascii="Times New Roman" w:hAnsi="Times New Roman" w:cs="Times New Roman"/>
                <w:b/>
                <w:sz w:val="24"/>
                <w:szCs w:val="24"/>
              </w:rPr>
              <w:t>роз’яснень до тендерної документації</w:t>
            </w:r>
          </w:p>
        </w:tc>
      </w:tr>
      <w:tr w:rsidR="00195003">
        <w:trPr>
          <w:trHeight w:val="1975"/>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jc w:val="both"/>
            </w:pPr>
            <w:r>
              <w:rPr>
                <w:rFonts w:ascii="Times New Roman" w:hAnsi="Times New Roman" w:cs="Times New Roman"/>
                <w:sz w:val="24"/>
                <w:szCs w:val="24"/>
                <w:highlight w:val="white"/>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95003" w:rsidRDefault="00195003">
            <w:pPr>
              <w:widowControl w:val="0"/>
              <w:spacing w:after="0"/>
              <w:jc w:val="both"/>
            </w:pPr>
            <w:r>
              <w:rPr>
                <w:rFonts w:ascii="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95003" w:rsidRDefault="00195003">
            <w:pPr>
              <w:widowControl w:val="0"/>
              <w:spacing w:after="0"/>
              <w:jc w:val="both"/>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5003" w:rsidRDefault="00195003">
            <w:pPr>
              <w:widowControl w:val="0"/>
              <w:spacing w:after="0"/>
              <w:jc w:val="both"/>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5003" w:rsidRDefault="00195003">
            <w:pPr>
              <w:widowControl w:val="0"/>
              <w:spacing w:after="0"/>
              <w:jc w:val="both"/>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highlight w:val="white"/>
              </w:rPr>
              <w:t>не менш як на чотири дні</w:t>
            </w:r>
            <w:r>
              <w:rPr>
                <w:rFonts w:ascii="Times New Roman" w:hAnsi="Times New Roman" w:cs="Times New Roman"/>
                <w:b/>
                <w:sz w:val="24"/>
                <w:szCs w:val="24"/>
                <w:highlight w:val="white"/>
              </w:rPr>
              <w:t>.</w:t>
            </w:r>
          </w:p>
        </w:tc>
      </w:tr>
      <w:tr w:rsidR="00195003">
        <w:trPr>
          <w:trHeight w:val="69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344" w:type="dxa"/>
            <w:tcBorders>
              <w:top w:val="single" w:sz="4" w:space="0" w:color="000000"/>
              <w:left w:val="single" w:sz="4" w:space="0" w:color="000000"/>
              <w:bottom w:val="single" w:sz="4" w:space="0" w:color="000000"/>
              <w:right w:val="single" w:sz="4" w:space="0" w:color="000000"/>
            </w:tcBorders>
          </w:tcPr>
          <w:p w:rsidR="00195003" w:rsidRDefault="00195003">
            <w:pPr>
              <w:widowControl w:val="0"/>
              <w:spacing w:after="0"/>
              <w:jc w:val="both"/>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hAnsi="Times New Roman" w:cs="Times New Roman"/>
                  <w:sz w:val="24"/>
                  <w:szCs w:val="24"/>
                  <w:highlight w:val="white"/>
                </w:rPr>
                <w:t>статті 8</w:t>
              </w:r>
            </w:hyperlink>
            <w:r>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Pr>
                <w:rFonts w:ascii="Times New Roman" w:hAnsi="Times New Roman" w:cs="Times New Roman"/>
                <w:color w:val="000000"/>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що вносяться. Зміни до тендерної документації у електронному форматі розміщуються в електронній системі закупівель протягом одного дня з дати прийняття рішення про їх внесення.</w:t>
            </w:r>
          </w:p>
        </w:tc>
      </w:tr>
      <w:tr w:rsidR="00195003">
        <w:trPr>
          <w:trHeight w:val="480"/>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color w:val="000000"/>
                <w:sz w:val="24"/>
                <w:szCs w:val="24"/>
                <w:highlight w:val="white"/>
              </w:rPr>
              <w:t>першої, четвертої, шостої та сьомої статті 26 Закону.</w:t>
            </w:r>
          </w:p>
          <w:p w:rsidR="00195003" w:rsidRDefault="00195003">
            <w:pPr>
              <w:widowControl w:val="0"/>
              <w:spacing w:after="0"/>
              <w:jc w:val="both"/>
            </w:pPr>
            <w:r>
              <w:rPr>
                <w:rFonts w:ascii="Times New Roman" w:hAnsi="Times New Roman" w:cs="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hAnsi="Times New Roman" w:cs="Times New Roman"/>
                  <w:color w:val="000000"/>
                  <w:sz w:val="24"/>
                  <w:szCs w:val="24"/>
                  <w:highlight w:val="white"/>
                </w:rPr>
                <w:t>пункті 47</w:t>
              </w:r>
            </w:hyperlink>
            <w:r>
              <w:rPr>
                <w:rFonts w:ascii="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5003" w:rsidRDefault="00195003">
            <w:pPr>
              <w:widowControl w:val="0"/>
              <w:numPr>
                <w:ilvl w:val="0"/>
                <w:numId w:val="3"/>
              </w:numPr>
              <w:spacing w:after="0"/>
              <w:jc w:val="both"/>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195003" w:rsidRDefault="00195003">
            <w:pPr>
              <w:widowControl w:val="0"/>
              <w:numPr>
                <w:ilvl w:val="0"/>
                <w:numId w:val="1"/>
              </w:numPr>
              <w:spacing w:after="0"/>
              <w:jc w:val="both"/>
            </w:pPr>
            <w:r>
              <w:rPr>
                <w:rFonts w:ascii="Times New Roman" w:hAnsi="Times New Roman" w:cs="Times New Roman"/>
                <w:color w:val="000000"/>
                <w:sz w:val="24"/>
                <w:szCs w:val="24"/>
              </w:rPr>
              <w:t>інформацією щодо відсутності підстав, установлених в пункт</w:t>
            </w:r>
            <w:r>
              <w:rPr>
                <w:rFonts w:ascii="Times New Roman" w:hAnsi="Times New Roman" w:cs="Times New Roman"/>
                <w:color w:val="000000"/>
                <w:sz w:val="24"/>
                <w:szCs w:val="24"/>
                <w:highlight w:val="white"/>
              </w:rPr>
              <w:t xml:space="preserve">і 47 Особливостей, – </w:t>
            </w:r>
            <w:r>
              <w:rPr>
                <w:rFonts w:ascii="Times New Roman" w:hAnsi="Times New Roman" w:cs="Times New Roman"/>
                <w:b/>
                <w:i/>
                <w:color w:val="000000"/>
                <w:sz w:val="24"/>
                <w:szCs w:val="24"/>
                <w:highlight w:val="white"/>
              </w:rPr>
              <w:t>згідно з Додатком 1</w:t>
            </w:r>
            <w:r>
              <w:rPr>
                <w:rFonts w:ascii="Times New Roman" w:hAnsi="Times New Roman" w:cs="Times New Roman"/>
                <w:color w:val="000000"/>
                <w:sz w:val="24"/>
                <w:szCs w:val="24"/>
                <w:highlight w:val="white"/>
              </w:rPr>
              <w:t xml:space="preserve"> до цієї тендерної документації;</w:t>
            </w:r>
          </w:p>
          <w:p w:rsidR="00195003" w:rsidRDefault="00195003">
            <w:pPr>
              <w:widowControl w:val="0"/>
              <w:numPr>
                <w:ilvl w:val="0"/>
                <w:numId w:val="1"/>
              </w:numPr>
              <w:spacing w:after="0"/>
              <w:jc w:val="both"/>
            </w:pPr>
            <w:r>
              <w:rPr>
                <w:rFonts w:ascii="Times New Roman" w:hAnsi="Times New Roman" w:cs="Times New Roman"/>
                <w:color w:val="000000"/>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Fonts w:ascii="Times New Roman" w:hAnsi="Times New Roman" w:cs="Times New Roman"/>
                  <w:color w:val="000000"/>
                  <w:sz w:val="24"/>
                  <w:szCs w:val="24"/>
                  <w:highlight w:val="white"/>
                </w:rPr>
                <w:t>47</w:t>
              </w:r>
            </w:hyperlink>
            <w:r>
              <w:t xml:space="preserve"> </w:t>
            </w:r>
            <w:r>
              <w:rPr>
                <w:rFonts w:ascii="Times New Roman" w:hAnsi="Times New Roman" w:cs="Times New Roman"/>
                <w:color w:val="000000"/>
                <w:sz w:val="24"/>
                <w:szCs w:val="24"/>
              </w:rPr>
              <w:t xml:space="preserve">Особливостей, - згідно з </w:t>
            </w:r>
            <w:r>
              <w:rPr>
                <w:rFonts w:ascii="Times New Roman" w:hAnsi="Times New Roman" w:cs="Times New Roman"/>
                <w:b/>
                <w:i/>
                <w:color w:val="000000"/>
                <w:sz w:val="24"/>
                <w:szCs w:val="24"/>
              </w:rPr>
              <w:t xml:space="preserve">Додатком 1 </w:t>
            </w:r>
            <w:r>
              <w:rPr>
                <w:rFonts w:ascii="Times New Roman" w:hAnsi="Times New Roman" w:cs="Times New Roman"/>
                <w:color w:val="000000"/>
                <w:sz w:val="24"/>
                <w:szCs w:val="24"/>
              </w:rPr>
              <w:t>до цієї тендерної документації;</w:t>
            </w:r>
          </w:p>
          <w:p w:rsidR="00195003" w:rsidRDefault="00195003">
            <w:pPr>
              <w:widowControl w:val="0"/>
              <w:numPr>
                <w:ilvl w:val="0"/>
                <w:numId w:val="2"/>
              </w:numPr>
              <w:spacing w:after="0"/>
              <w:jc w:val="both"/>
            </w:pPr>
            <w:r>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5003" w:rsidRDefault="00195003">
            <w:pPr>
              <w:widowControl w:val="0"/>
              <w:numPr>
                <w:ilvl w:val="0"/>
                <w:numId w:val="2"/>
              </w:numPr>
              <w:spacing w:after="0"/>
              <w:jc w:val="both"/>
            </w:pPr>
            <w:r>
              <w:rPr>
                <w:rFonts w:ascii="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195003" w:rsidRDefault="00195003">
            <w:pPr>
              <w:widowControl w:val="0"/>
              <w:spacing w:after="0"/>
              <w:jc w:val="both"/>
            </w:pPr>
            <w:r>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5003" w:rsidRDefault="00195003">
            <w:pPr>
              <w:widowControl w:val="0"/>
              <w:jc w:val="both"/>
              <w:rPr>
                <w:rFonts w:ascii="Times New Roman" w:hAnsi="Times New Roman" w:cs="Times New Roman"/>
                <w:sz w:val="24"/>
                <w:szCs w:val="24"/>
              </w:rPr>
            </w:pPr>
            <w:r>
              <w:rPr>
                <w:rFonts w:ascii="Times New Roman" w:hAnsi="Times New Roman" w:cs="Times New Roman"/>
                <w:sz w:val="24"/>
                <w:szCs w:val="24"/>
                <w:highlight w:val="white"/>
              </w:rPr>
              <w:t xml:space="preserve">Переможець процедури закупівлі у строк, що не перевищує </w:t>
            </w:r>
            <w:r>
              <w:rPr>
                <w:rFonts w:ascii="Times New Roman" w:hAnsi="Times New Roman" w:cs="Times New Roman"/>
                <w:b/>
                <w:bCs/>
                <w:sz w:val="24"/>
                <w:szCs w:val="24"/>
                <w:highlight w:val="white"/>
                <w:u w:val="single"/>
              </w:rPr>
              <w:t>чотири</w:t>
            </w:r>
            <w:r>
              <w:rPr>
                <w:rFonts w:ascii="Times New Roman" w:hAnsi="Times New Roman" w:cs="Times New Roman"/>
                <w:b/>
                <w:sz w:val="24"/>
                <w:szCs w:val="24"/>
                <w:highlight w:val="white"/>
                <w:u w:val="single"/>
              </w:rPr>
              <w:t xml:space="preserve"> робочі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hAnsi="Times New Roman" w:cs="Times New Roman"/>
                <w:sz w:val="24"/>
                <w:szCs w:val="24"/>
              </w:rPr>
              <w:t>встановлені в Додатку 1 (для переможця).</w:t>
            </w:r>
          </w:p>
          <w:p w:rsidR="00195003" w:rsidRDefault="00195003">
            <w:pPr>
              <w:widowControl w:val="0"/>
              <w:jc w:val="both"/>
              <w:rPr>
                <w:rFonts w:ascii="Times New Roman" w:hAnsi="Times New Roman" w:cs="Times New Roman"/>
                <w:b/>
                <w:sz w:val="24"/>
                <w:szCs w:val="24"/>
              </w:rPr>
            </w:pPr>
            <w:r>
              <w:rPr>
                <w:rFonts w:ascii="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5003" w:rsidRDefault="00195003">
            <w:pPr>
              <w:widowControl w:val="0"/>
              <w:spacing w:after="0"/>
              <w:jc w:val="both"/>
            </w:pPr>
            <w:r>
              <w:rPr>
                <w:rFonts w:ascii="Times New Roman" w:hAnsi="Times New Roman" w:cs="Times New Roman"/>
                <w:b/>
                <w:i/>
                <w:sz w:val="24"/>
                <w:szCs w:val="24"/>
              </w:rPr>
              <w:t>Опис та приклади формальних несуттєвих помилок.</w:t>
            </w:r>
          </w:p>
          <w:p w:rsidR="00195003" w:rsidRDefault="00195003">
            <w:pPr>
              <w:widowControl w:val="0"/>
              <w:spacing w:after="0"/>
              <w:jc w:val="both"/>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95003" w:rsidRDefault="00195003">
            <w:pPr>
              <w:widowControl w:val="0"/>
              <w:spacing w:after="0"/>
              <w:jc w:val="both"/>
            </w:pPr>
            <w:r>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195003" w:rsidRDefault="00195003">
            <w:pPr>
              <w:widowControl w:val="0"/>
              <w:spacing w:after="0"/>
              <w:jc w:val="both"/>
            </w:pPr>
            <w:r>
              <w:rPr>
                <w:rFonts w:ascii="Times New Roman" w:hAnsi="Times New Roman" w:cs="Times New Roman"/>
                <w:i/>
                <w:sz w:val="24"/>
                <w:szCs w:val="24"/>
                <w:u w:val="single"/>
              </w:rPr>
              <w:t>Опис формальних помилок:</w:t>
            </w:r>
          </w:p>
          <w:p w:rsidR="00195003" w:rsidRDefault="00195003">
            <w:pPr>
              <w:widowControl w:val="0"/>
              <w:tabs>
                <w:tab w:val="left" w:pos="483"/>
              </w:tabs>
              <w:spacing w:after="0"/>
              <w:jc w:val="both"/>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5003" w:rsidRDefault="00195003">
            <w:pPr>
              <w:widowControl w:val="0"/>
              <w:tabs>
                <w:tab w:val="left" w:pos="483"/>
              </w:tabs>
              <w:spacing w:after="0"/>
              <w:jc w:val="both"/>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195003" w:rsidRDefault="00195003">
            <w:pPr>
              <w:widowControl w:val="0"/>
              <w:tabs>
                <w:tab w:val="left" w:pos="483"/>
              </w:tabs>
              <w:spacing w:after="0"/>
              <w:jc w:val="both"/>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195003" w:rsidRDefault="00195003">
            <w:pPr>
              <w:widowControl w:val="0"/>
              <w:tabs>
                <w:tab w:val="left" w:pos="483"/>
              </w:tabs>
              <w:spacing w:after="0"/>
              <w:jc w:val="both"/>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195003" w:rsidRDefault="00195003">
            <w:pPr>
              <w:widowControl w:val="0"/>
              <w:tabs>
                <w:tab w:val="left" w:pos="48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003" w:rsidRDefault="00195003">
            <w:pPr>
              <w:widowControl w:val="0"/>
              <w:tabs>
                <w:tab w:val="left" w:pos="483"/>
              </w:tabs>
              <w:spacing w:after="0"/>
              <w:jc w:val="both"/>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195003" w:rsidRDefault="00195003">
            <w:pPr>
              <w:widowControl w:val="0"/>
              <w:tabs>
                <w:tab w:val="left" w:pos="483"/>
              </w:tabs>
              <w:spacing w:after="0"/>
              <w:jc w:val="both"/>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195003" w:rsidRDefault="00195003">
            <w:pPr>
              <w:widowControl w:val="0"/>
              <w:tabs>
                <w:tab w:val="left" w:pos="483"/>
              </w:tabs>
              <w:spacing w:after="0"/>
              <w:jc w:val="both"/>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документа/внесення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5003" w:rsidRDefault="00195003">
            <w:pPr>
              <w:widowControl w:val="0"/>
              <w:spacing w:after="0"/>
              <w:jc w:val="both"/>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5003" w:rsidRDefault="00195003">
            <w:pPr>
              <w:widowControl w:val="0"/>
              <w:spacing w:after="0"/>
              <w:jc w:val="both"/>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5003" w:rsidRDefault="00195003">
            <w:pPr>
              <w:widowControl w:val="0"/>
              <w:spacing w:after="0"/>
              <w:jc w:val="both"/>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5003" w:rsidRDefault="00195003">
            <w:pPr>
              <w:widowControl w:val="0"/>
              <w:spacing w:after="0"/>
              <w:jc w:val="both"/>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95003" w:rsidRDefault="00195003">
            <w:pPr>
              <w:widowControl w:val="0"/>
              <w:spacing w:after="0"/>
              <w:jc w:val="both"/>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003" w:rsidRDefault="00195003">
            <w:pPr>
              <w:widowControl w:val="0"/>
              <w:spacing w:after="0"/>
              <w:jc w:val="both"/>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5003" w:rsidRDefault="00195003">
            <w:pPr>
              <w:widowControl w:val="0"/>
              <w:spacing w:after="0"/>
              <w:jc w:val="both"/>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5003" w:rsidRDefault="00195003">
            <w:pPr>
              <w:widowControl w:val="0"/>
              <w:spacing w:after="0"/>
              <w:jc w:val="both"/>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003" w:rsidRDefault="00195003">
            <w:pPr>
              <w:widowControl w:val="0"/>
              <w:spacing w:after="0"/>
              <w:jc w:val="both"/>
            </w:pPr>
            <w:r>
              <w:rPr>
                <w:rFonts w:ascii="Times New Roman" w:hAnsi="Times New Roman" w:cs="Times New Roman"/>
                <w:i/>
                <w:sz w:val="24"/>
                <w:szCs w:val="24"/>
                <w:u w:val="single"/>
              </w:rPr>
              <w:t>Приклади формальних помилок:</w:t>
            </w:r>
          </w:p>
          <w:p w:rsidR="00195003" w:rsidRDefault="00195003">
            <w:pPr>
              <w:widowControl w:val="0"/>
              <w:spacing w:after="0"/>
              <w:jc w:val="both"/>
            </w:pPr>
            <w:r>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95003" w:rsidRDefault="00195003">
            <w:pPr>
              <w:widowControl w:val="0"/>
              <w:spacing w:after="0"/>
              <w:jc w:val="both"/>
            </w:pPr>
            <w:r>
              <w:rPr>
                <w:rFonts w:ascii="Times New Roman" w:hAnsi="Times New Roman" w:cs="Times New Roman"/>
                <w:sz w:val="24"/>
                <w:szCs w:val="24"/>
              </w:rPr>
              <w:t>—  «м.київ» замість «м.Київ»;</w:t>
            </w:r>
          </w:p>
          <w:p w:rsidR="00195003" w:rsidRDefault="00195003">
            <w:pPr>
              <w:widowControl w:val="0"/>
              <w:spacing w:after="0"/>
              <w:jc w:val="both"/>
            </w:pPr>
            <w:r>
              <w:rPr>
                <w:rFonts w:ascii="Times New Roman" w:hAnsi="Times New Roman" w:cs="Times New Roman"/>
                <w:sz w:val="24"/>
                <w:szCs w:val="24"/>
              </w:rPr>
              <w:t>— «поряд -ок» замість «поря – док»;</w:t>
            </w:r>
          </w:p>
          <w:p w:rsidR="00195003" w:rsidRDefault="00195003">
            <w:pPr>
              <w:widowControl w:val="0"/>
              <w:spacing w:after="0"/>
              <w:jc w:val="both"/>
            </w:pPr>
            <w:r>
              <w:rPr>
                <w:rFonts w:ascii="Times New Roman" w:hAnsi="Times New Roman" w:cs="Times New Roman"/>
                <w:sz w:val="24"/>
                <w:szCs w:val="24"/>
              </w:rPr>
              <w:t>— «ненадається» замість «не надається»»;</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195003" w:rsidRDefault="00195003">
            <w:pPr>
              <w:widowControl w:val="0"/>
              <w:spacing w:after="0"/>
              <w:jc w:val="both"/>
            </w:pPr>
            <w:r>
              <w:rPr>
                <w:rFonts w:ascii="Times New Roman" w:hAnsi="Times New Roman" w:cs="Times New Roman"/>
                <w:sz w:val="24"/>
                <w:szCs w:val="24"/>
              </w:rPr>
              <w:t>— учасник розмістив (завантажив) документ у форматі «JPG» замість  документа у форматі «pdf».</w:t>
            </w:r>
          </w:p>
          <w:p w:rsidR="00195003" w:rsidRDefault="00195003">
            <w:pPr>
              <w:widowControl w:val="0"/>
              <w:spacing w:after="0"/>
              <w:ind w:left="40" w:hanging="20"/>
              <w:jc w:val="both"/>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5003" w:rsidRDefault="00195003">
            <w:pPr>
              <w:widowControl w:val="0"/>
              <w:spacing w:after="0"/>
              <w:ind w:left="40" w:hanging="20"/>
              <w:jc w:val="both"/>
            </w:pPr>
            <w:r>
              <w:rPr>
                <w:rFonts w:ascii="Times New Roman" w:hAnsi="Times New Roman" w:cs="Times New Roman"/>
                <w:b/>
                <w:color w:val="000000"/>
                <w:sz w:val="24"/>
                <w:szCs w:val="24"/>
              </w:rPr>
              <w:t>УВАГА!!!</w:t>
            </w:r>
          </w:p>
          <w:p w:rsidR="00195003" w:rsidRDefault="00195003">
            <w:pPr>
              <w:widowControl w:val="0"/>
              <w:spacing w:after="0"/>
              <w:jc w:val="both"/>
            </w:pPr>
            <w:bookmarkStart w:id="1" w:name="_heading=h.3znysh7"/>
            <w:bookmarkEnd w:id="1"/>
            <w:r>
              <w:rPr>
                <w:rFonts w:ascii="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195003" w:rsidRDefault="00195003">
            <w:pPr>
              <w:widowControl w:val="0"/>
              <w:spacing w:after="0"/>
              <w:jc w:val="both"/>
            </w:pPr>
            <w:r>
              <w:rPr>
                <w:rFonts w:ascii="Times New Roman" w:hAnsi="Times New Roman" w:cs="Times New Roman"/>
                <w:b/>
                <w:color w:val="000000"/>
                <w:sz w:val="24"/>
                <w:szCs w:val="24"/>
              </w:rPr>
              <w:t>1) документи мають бути чіткими та розбірливими для читання;</w:t>
            </w:r>
          </w:p>
          <w:p w:rsidR="00195003" w:rsidRDefault="00195003">
            <w:pPr>
              <w:widowControl w:val="0"/>
              <w:spacing w:after="0"/>
              <w:jc w:val="both"/>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195003" w:rsidRDefault="00195003">
            <w:pPr>
              <w:widowControl w:val="0"/>
              <w:spacing w:after="0"/>
              <w:jc w:val="both"/>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5003" w:rsidRDefault="00195003">
            <w:pPr>
              <w:widowControl w:val="0"/>
              <w:spacing w:after="0"/>
              <w:jc w:val="both"/>
            </w:pPr>
            <w:r>
              <w:rPr>
                <w:rFonts w:ascii="Times New Roman" w:hAnsi="Times New Roman" w:cs="Times New Roman"/>
                <w:b/>
                <w:color w:val="000000"/>
                <w:sz w:val="24"/>
                <w:szCs w:val="24"/>
              </w:rPr>
              <w:t>Винятки:</w:t>
            </w:r>
          </w:p>
          <w:p w:rsidR="00195003" w:rsidRDefault="00195003">
            <w:pPr>
              <w:widowControl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5003" w:rsidRDefault="00195003">
            <w:pPr>
              <w:widowControl w:val="0"/>
              <w:spacing w:after="0"/>
              <w:jc w:val="both"/>
            </w:pPr>
            <w:r>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195003" w:rsidRDefault="00195003">
            <w:pPr>
              <w:widowControl w:val="0"/>
              <w:spacing w:after="0"/>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95003" w:rsidRDefault="00195003">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195003" w:rsidRDefault="00195003">
            <w:pPr>
              <w:widowControl w:val="0"/>
              <w:spacing w:after="0"/>
              <w:jc w:val="both"/>
            </w:pPr>
            <w:bookmarkStart w:id="2" w:name="_heading=h.2et92p0"/>
            <w:bookmarkEnd w:id="2"/>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95003" w:rsidRDefault="00195003">
            <w:pPr>
              <w:widowControl w:val="0"/>
              <w:spacing w:after="0"/>
              <w:jc w:val="both"/>
            </w:pPr>
            <w:bookmarkStart w:id="3" w:name="_heading=h.hjqm8skarbdr"/>
            <w:bookmarkEnd w:id="3"/>
            <w:r>
              <w:rPr>
                <w:rFonts w:ascii="Times New Roman" w:hAnsi="Times New Roman" w:cs="Times New Roman"/>
                <w:sz w:val="24"/>
                <w:szCs w:val="24"/>
              </w:rPr>
              <w:t>Тендерні пропозиції мають право подавати всі заінтересовані особи.</w:t>
            </w:r>
          </w:p>
          <w:p w:rsidR="00195003" w:rsidRDefault="00195003">
            <w:pPr>
              <w:widowControl w:val="0"/>
              <w:spacing w:after="0"/>
              <w:jc w:val="both"/>
            </w:pPr>
            <w:bookmarkStart w:id="4" w:name="_heading=h.ftj7vaqoric"/>
            <w:bookmarkEnd w:id="4"/>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sz w:val="24"/>
                <w:szCs w:val="24"/>
                <w:highlight w:val="white"/>
              </w:rPr>
              <w:t>(у тому числі до визначеної в тендерній документації частини предмета закупівлі (лота).</w:t>
            </w:r>
          </w:p>
        </w:tc>
      </w:tr>
      <w:tr w:rsidR="00195003">
        <w:trPr>
          <w:trHeight w:val="913"/>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bookmarkStart w:id="5" w:name="_heading=h.tyjcwt"/>
            <w:bookmarkEnd w:id="5"/>
            <w:r>
              <w:rPr>
                <w:rFonts w:ascii="Times New Roman" w:hAnsi="Times New Roman" w:cs="Times New Roman"/>
                <w:b/>
                <w:color w:val="000000"/>
                <w:sz w:val="24"/>
                <w:szCs w:val="24"/>
              </w:rPr>
              <w:t>Забезпечення тендерної пропозиції</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ind w:right="120"/>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p w:rsidR="00195003" w:rsidRDefault="00195003">
            <w:pPr>
              <w:widowControl w:val="0"/>
              <w:jc w:val="both"/>
              <w:rPr>
                <w:rFonts w:ascii="Times New Roman" w:hAnsi="Times New Roman" w:cs="Times New Roman"/>
                <w:sz w:val="24"/>
                <w:szCs w:val="24"/>
              </w:rPr>
            </w:pPr>
          </w:p>
          <w:p w:rsidR="00195003" w:rsidRDefault="00195003">
            <w:pPr>
              <w:widowControl w:val="0"/>
              <w:jc w:val="both"/>
              <w:rPr>
                <w:rFonts w:ascii="Times New Roman" w:hAnsi="Times New Roman" w:cs="Times New Roman"/>
                <w:sz w:val="24"/>
                <w:szCs w:val="24"/>
                <w:highlight w:val="yellow"/>
              </w:rPr>
            </w:pP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ind w:right="120"/>
              <w:jc w:val="both"/>
              <w:rPr>
                <w:rFonts w:ascii="Times New Roman" w:hAnsi="Times New Roman" w:cs="Times New Roman"/>
                <w:sz w:val="24"/>
                <w:szCs w:val="24"/>
              </w:rPr>
            </w:pPr>
            <w:r>
              <w:rPr>
                <w:rFonts w:ascii="Times New Roman" w:hAnsi="Times New Roman" w:cs="Times New Roman"/>
                <w:sz w:val="24"/>
                <w:szCs w:val="24"/>
              </w:rPr>
              <w:t>Не передбачається.</w:t>
            </w:r>
          </w:p>
          <w:p w:rsidR="00195003" w:rsidRDefault="00195003">
            <w:pPr>
              <w:widowControl w:val="0"/>
              <w:ind w:right="120"/>
              <w:jc w:val="both"/>
              <w:rPr>
                <w:rFonts w:ascii="Times New Roman" w:hAnsi="Times New Roman" w:cs="Times New Roman"/>
                <w:sz w:val="24"/>
                <w:szCs w:val="24"/>
                <w:highlight w:val="yellow"/>
              </w:rPr>
            </w:pPr>
          </w:p>
          <w:p w:rsidR="00195003" w:rsidRDefault="00195003">
            <w:pPr>
              <w:widowControl w:val="0"/>
              <w:jc w:val="both"/>
              <w:rPr>
                <w:rFonts w:ascii="Times New Roman" w:hAnsi="Times New Roman" w:cs="Times New Roman"/>
                <w:sz w:val="24"/>
                <w:szCs w:val="24"/>
                <w:highlight w:val="yellow"/>
              </w:rPr>
            </w:pPr>
          </w:p>
        </w:tc>
      </w:tr>
      <w:tr w:rsidR="00195003">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90 (дев’яносто) днів</w:t>
            </w:r>
            <w:r>
              <w:rPr>
                <w:rFonts w:ascii="Times New Roman" w:hAnsi="Times New Roman" w:cs="Times New Roman"/>
                <w:sz w:val="24"/>
                <w:szCs w:val="24"/>
              </w:rPr>
              <w:t xml:space="preserve"> із дати кінцевого строку подання тендерних пропозицій.</w:t>
            </w:r>
          </w:p>
          <w:p w:rsidR="00195003" w:rsidRDefault="00195003">
            <w:pPr>
              <w:widowControl w:val="0"/>
              <w:spacing w:after="0"/>
              <w:jc w:val="both"/>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95003" w:rsidRDefault="00195003">
            <w:pPr>
              <w:widowControl w:val="0"/>
              <w:spacing w:after="0"/>
              <w:jc w:val="both"/>
              <w:rPr>
                <w:b/>
                <w:bCs/>
              </w:rPr>
            </w:pPr>
            <w:r>
              <w:rPr>
                <w:rFonts w:ascii="Times New Roman" w:hAnsi="Times New Roman" w:cs="Times New Roman"/>
                <w:b/>
                <w:bCs/>
                <w:sz w:val="24"/>
                <w:szCs w:val="24"/>
              </w:rPr>
              <w:t xml:space="preserve">Учасник процедури закупівлі </w:t>
            </w:r>
            <w:r>
              <w:rPr>
                <w:rFonts w:ascii="Times New Roman" w:hAnsi="Times New Roman" w:cs="Times New Roman"/>
                <w:b/>
                <w:bCs/>
                <w:sz w:val="24"/>
                <w:szCs w:val="24"/>
                <w:u w:val="single"/>
              </w:rPr>
              <w:t>має право:</w:t>
            </w:r>
          </w:p>
          <w:p w:rsidR="00195003" w:rsidRDefault="00195003">
            <w:pPr>
              <w:widowControl w:val="0"/>
              <w:spacing w:after="0"/>
              <w:jc w:val="both"/>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5003" w:rsidRDefault="00195003">
            <w:pPr>
              <w:widowControl w:val="0"/>
              <w:spacing w:after="0"/>
              <w:jc w:val="both"/>
            </w:pPr>
            <w:r>
              <w:rPr>
                <w:rFonts w:ascii="Times New Roman" w:hAnsi="Times New Roman" w:cs="Times New Roman"/>
                <w:sz w:val="24"/>
                <w:szCs w:val="24"/>
              </w:rPr>
              <w:t>погодитися з вимогою та продовжити строк дії поданої ним тендерної пропозиції.</w:t>
            </w:r>
          </w:p>
          <w:p w:rsidR="00195003" w:rsidRDefault="00195003">
            <w:pPr>
              <w:widowControl w:val="0"/>
              <w:spacing w:after="0"/>
              <w:jc w:val="both"/>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hAnsi="Times New Roman" w:cs="Times New Roman"/>
                <w:b/>
                <w:color w:val="000000"/>
                <w:sz w:val="24"/>
                <w:szCs w:val="24"/>
                <w:highlight w:val="white"/>
              </w:rPr>
              <w:t xml:space="preserve">47 </w:t>
            </w:r>
            <w:r>
              <w:rPr>
                <w:rFonts w:ascii="Times New Roman" w:hAnsi="Times New Roman" w:cs="Times New Roman"/>
                <w:b/>
                <w:sz w:val="24"/>
                <w:szCs w:val="24"/>
              </w:rPr>
              <w:t>Особливостей</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hAnsi="Times New Roman" w:cs="Times New Roman"/>
                <w:b/>
                <w:i/>
                <w:sz w:val="24"/>
                <w:szCs w:val="24"/>
              </w:rPr>
              <w:t xml:space="preserve">Додатку 1 </w:t>
            </w:r>
            <w:r>
              <w:rPr>
                <w:rFonts w:ascii="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w:t>
            </w:r>
          </w:p>
          <w:p w:rsidR="00195003" w:rsidRDefault="00195003">
            <w:pPr>
              <w:widowControl w:val="0"/>
              <w:ind w:right="120"/>
              <w:jc w:val="both"/>
              <w:rPr>
                <w:rFonts w:ascii="Times New Roman" w:hAnsi="Times New Roman" w:cs="Times New Roman"/>
                <w:sz w:val="24"/>
                <w:szCs w:val="24"/>
              </w:rPr>
            </w:pPr>
            <w:r>
              <w:rPr>
                <w:rFonts w:ascii="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hAnsi="Times New Roman" w:cs="Times New Roman"/>
                <w:b/>
                <w:i/>
                <w:sz w:val="20"/>
                <w:szCs w:val="20"/>
              </w:rPr>
              <w:t>(наявність обладнання, матеріально-технічної бази та технологій)</w:t>
            </w:r>
            <w:r>
              <w:rPr>
                <w:rFonts w:ascii="Times New Roman" w:hAnsi="Times New Roman" w:cs="Times New Roman"/>
                <w:i/>
                <w:sz w:val="20"/>
                <w:szCs w:val="20"/>
              </w:rPr>
              <w:t xml:space="preserve"> і 2 </w:t>
            </w:r>
            <w:r>
              <w:rPr>
                <w:rFonts w:ascii="Times New Roman" w:hAnsi="Times New Roman" w:cs="Times New Roman"/>
                <w:b/>
                <w:i/>
                <w:sz w:val="20"/>
                <w:szCs w:val="20"/>
              </w:rPr>
              <w:t>(наявність працівників відповідної кваліфікації, які мають необхідні знання та досвід)</w:t>
            </w:r>
            <w:r>
              <w:rPr>
                <w:rFonts w:ascii="Times New Roman" w:hAnsi="Times New Roman" w:cs="Times New Roman"/>
                <w:i/>
                <w:sz w:val="20"/>
                <w:szCs w:val="20"/>
              </w:rPr>
              <w:t xml:space="preserve"> частини другої статті 16 Закону замовником не застосовуються.</w:t>
            </w:r>
          </w:p>
          <w:p w:rsidR="00195003" w:rsidRDefault="00195003">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Підстави, визначені пунктом </w:t>
            </w:r>
            <w:r>
              <w:rPr>
                <w:rFonts w:ascii="Times New Roman" w:hAnsi="Times New Roman" w:cs="Times New Roman"/>
                <w:b/>
                <w:color w:val="000000"/>
                <w:sz w:val="24"/>
                <w:szCs w:val="24"/>
                <w:highlight w:val="white"/>
                <w:u w:val="single"/>
              </w:rPr>
              <w:t xml:space="preserve">47 </w:t>
            </w:r>
            <w:r>
              <w:rPr>
                <w:rFonts w:ascii="Times New Roman" w:hAnsi="Times New Roman" w:cs="Times New Roman"/>
                <w:b/>
                <w:color w:val="000000"/>
                <w:sz w:val="24"/>
                <w:szCs w:val="24"/>
                <w:u w:val="single"/>
              </w:rPr>
              <w:t>Особливостей.</w:t>
            </w:r>
          </w:p>
          <w:p w:rsidR="00195003" w:rsidRDefault="00195003">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hAnsi="Times New Roman" w:cs="Times New Roman"/>
                <w:sz w:val="24"/>
                <w:szCs w:val="24"/>
              </w:rPr>
              <w:t>процедури закупівлі в разі, коли:</w:t>
            </w:r>
          </w:p>
          <w:p w:rsidR="00195003" w:rsidRDefault="00195003">
            <w:pPr>
              <w:widowControl w:val="0"/>
              <w:spacing w:after="0"/>
              <w:ind w:firstLine="567"/>
              <w:jc w:val="both"/>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5003" w:rsidRDefault="00195003">
            <w:pPr>
              <w:widowControl w:val="0"/>
              <w:spacing w:after="0"/>
              <w:ind w:firstLine="567"/>
              <w:jc w:val="both"/>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5003" w:rsidRDefault="00195003">
            <w:pPr>
              <w:widowControl w:val="0"/>
              <w:spacing w:after="0"/>
              <w:ind w:firstLine="567"/>
              <w:jc w:val="both"/>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003" w:rsidRDefault="0019500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003" w:rsidRDefault="00195003">
            <w:pPr>
              <w:widowControl w:val="0"/>
              <w:spacing w:after="0" w:line="240" w:lineRule="auto"/>
              <w:ind w:firstLine="567"/>
              <w:jc w:val="both"/>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003" w:rsidRDefault="00195003">
            <w:pPr>
              <w:widowControl w:val="0"/>
              <w:spacing w:after="0" w:line="240" w:lineRule="auto"/>
              <w:ind w:firstLine="567"/>
              <w:jc w:val="both"/>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003" w:rsidRDefault="00195003">
            <w:pPr>
              <w:widowControl w:val="0"/>
              <w:spacing w:after="0"/>
              <w:ind w:firstLine="567"/>
              <w:jc w:val="both"/>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5003" w:rsidRDefault="00195003">
            <w:pPr>
              <w:widowControl w:val="0"/>
              <w:spacing w:after="0"/>
              <w:ind w:firstLine="567"/>
              <w:jc w:val="both"/>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5003" w:rsidRDefault="00195003">
            <w:pPr>
              <w:widowControl w:val="0"/>
              <w:spacing w:after="0"/>
              <w:ind w:firstLine="567"/>
              <w:jc w:val="both"/>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003" w:rsidRDefault="00195003">
            <w:pPr>
              <w:widowControl w:val="0"/>
              <w:spacing w:after="0"/>
              <w:ind w:firstLine="567"/>
              <w:jc w:val="both"/>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003" w:rsidRDefault="00195003">
            <w:pPr>
              <w:widowControl w:val="0"/>
              <w:spacing w:after="0"/>
              <w:ind w:firstLine="567"/>
              <w:jc w:val="both"/>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000000"/>
                <w:sz w:val="24"/>
                <w:szCs w:val="24"/>
              </w:rPr>
              <w:t xml:space="preserve">у неї </w:t>
            </w:r>
            <w:r>
              <w:rPr>
                <w:rFonts w:ascii="Times New Roman" w:hAnsi="Times New Roman" w:cs="Times New Roman"/>
                <w:color w:val="000000"/>
                <w:sz w:val="24"/>
                <w:szCs w:val="24"/>
                <w:highlight w:val="white"/>
              </w:rPr>
              <w:t xml:space="preserve">публічних закупівель товарів, робіт і послуг згідно із Законом України “Про санкції”, </w:t>
            </w:r>
            <w:r>
              <w:rPr>
                <w:rFonts w:ascii="Times New Roman" w:hAnsi="Times New Roman" w:cs="Times New Roman"/>
                <w:color w:val="000000"/>
                <w:sz w:val="24"/>
                <w:szCs w:val="24"/>
              </w:rPr>
              <w:t>крім випадку, коли активи такої особи в установленому законодавством порядку передані в управління АРМА;</w:t>
            </w:r>
          </w:p>
          <w:p w:rsidR="00195003" w:rsidRDefault="00195003">
            <w:pPr>
              <w:widowControl w:val="0"/>
              <w:spacing w:after="0"/>
              <w:ind w:firstLine="567"/>
              <w:jc w:val="both"/>
            </w:pPr>
            <w:r>
              <w:rPr>
                <w:rFonts w:ascii="Times New Roman" w:hAnsi="Times New Roman" w:cs="Times New Roman"/>
                <w:color w:val="000000"/>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w:t>
            </w:r>
            <w:r>
              <w:rPr>
                <w:rFonts w:ascii="Times New Roman" w:hAnsi="Times New Roman" w:cs="Times New Roman"/>
                <w:sz w:val="24"/>
                <w:szCs w:val="24"/>
                <w:highlight w:val="white"/>
              </w:rPr>
              <w:t>із законом до відповідальності за вчинення правопорушення, пов’язаного з використанням дитячої праці чи будь-якими формами торгівлі людьми.</w:t>
            </w:r>
          </w:p>
          <w:p w:rsidR="00195003" w:rsidRDefault="00195003">
            <w:pPr>
              <w:widowControl w:val="0"/>
              <w:jc w:val="both"/>
              <w:rPr>
                <w:rFonts w:ascii="Times New Roman" w:hAnsi="Times New Roman" w:cs="Times New Roman"/>
                <w:color w:val="000000"/>
                <w:sz w:val="24"/>
                <w:szCs w:val="24"/>
                <w:highlight w:val="white"/>
              </w:rPr>
            </w:pPr>
            <w:r>
              <w:rPr>
                <w:rFonts w:ascii="Times New Roman" w:hAnsi="Times New Roman" w:cs="Times New Roman"/>
                <w:sz w:val="24"/>
                <w:szCs w:val="24"/>
                <w:highlight w:val="white"/>
              </w:rPr>
              <w:t xml:space="preserve">Замовник може </w:t>
            </w:r>
            <w:r>
              <w:rPr>
                <w:rFonts w:ascii="Times New Roman" w:hAnsi="Times New Roman" w:cs="Times New Roman"/>
                <w:color w:val="000000"/>
                <w:sz w:val="24"/>
                <w:szCs w:val="24"/>
                <w:highlight w:val="white"/>
              </w:rPr>
              <w:t>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w:t>
            </w:r>
            <w:r>
              <w:rPr>
                <w:rFonts w:ascii="Times New Roman" w:hAnsi="Times New Roman" w:cs="Times New Roman"/>
                <w:sz w:val="24"/>
                <w:szCs w:val="24"/>
                <w:highlight w:val="white"/>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hAnsi="Times New Roman" w:cs="Times New Roman"/>
                <w:color w:val="000000"/>
                <w:sz w:val="24"/>
                <w:szCs w:val="24"/>
                <w:highlight w:val="white"/>
              </w:rPr>
              <w:t>закупівлі.</w:t>
            </w:r>
          </w:p>
          <w:p w:rsidR="00195003" w:rsidRDefault="00195003">
            <w:pPr>
              <w:widowControl w:val="0"/>
              <w:spacing w:after="0"/>
              <w:jc w:val="both"/>
            </w:pPr>
            <w:r>
              <w:rPr>
                <w:rFonts w:ascii="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sz w:val="24"/>
                <w:szCs w:val="24"/>
                <w:highlight w:val="white"/>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ind w:right="120"/>
              <w:jc w:val="both"/>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hAnsi="Times New Roman" w:cs="Times New Roman"/>
                  <w:sz w:val="24"/>
                  <w:szCs w:val="24"/>
                </w:rPr>
                <w:t xml:space="preserve"> пунктом третім </w:t>
              </w:r>
            </w:hyperlink>
            <w:hyperlink r:id="rId12">
              <w:r>
                <w:rPr>
                  <w:rFonts w:ascii="Times New Roman" w:hAnsi="Times New Roman" w:cs="Times New Roman"/>
                  <w:sz w:val="24"/>
                  <w:szCs w:val="24"/>
                  <w:u w:val="single"/>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 xml:space="preserve">Додатку 2 </w:t>
            </w:r>
            <w:r>
              <w:rPr>
                <w:rFonts w:ascii="Times New Roman" w:hAnsi="Times New Roman" w:cs="Times New Roman"/>
                <w:sz w:val="24"/>
                <w:szCs w:val="24"/>
              </w:rPr>
              <w:t>до цієї тендерної документації.</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Не передбачено.</w:t>
            </w:r>
          </w:p>
        </w:tc>
      </w:tr>
      <w:tr w:rsidR="00195003">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5003">
        <w:trPr>
          <w:trHeight w:val="44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ind w:left="40" w:right="120"/>
              <w:jc w:val="both"/>
              <w:rPr>
                <w:rFonts w:ascii="Times New Roman" w:hAnsi="Times New Roman" w:cs="Times New Roman"/>
                <w:b/>
                <w:color w:val="FF0000"/>
                <w:sz w:val="24"/>
                <w:szCs w:val="24"/>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b/>
                <w:color w:val="FF0000"/>
                <w:sz w:val="24"/>
                <w:szCs w:val="24"/>
              </w:rPr>
              <w:t xml:space="preserve"> </w:t>
            </w:r>
            <w:r w:rsidRPr="00BD3B2A">
              <w:rPr>
                <w:rFonts w:ascii="Times New Roman" w:hAnsi="Times New Roman" w:cs="Times New Roman"/>
                <w:b/>
                <w:sz w:val="24"/>
                <w:szCs w:val="24"/>
              </w:rPr>
              <w:t>до 27.10.2023 до 12.00 за Київським часом.</w:t>
            </w:r>
          </w:p>
          <w:p w:rsidR="00195003" w:rsidRDefault="00195003">
            <w:pPr>
              <w:widowControl w:val="0"/>
              <w:spacing w:after="0"/>
              <w:ind w:right="120"/>
              <w:jc w:val="both"/>
              <w:rPr>
                <w:rFonts w:ascii="Times New Roman" w:hAnsi="Times New Roman" w:cs="Times New Roman"/>
                <w:b/>
                <w:color w:val="FF0000"/>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5003" w:rsidRDefault="00195003">
            <w:pPr>
              <w:widowControl w:val="0"/>
              <w:spacing w:after="0"/>
              <w:jc w:val="both"/>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5003" w:rsidRDefault="00195003">
            <w:pPr>
              <w:widowControl w:val="0"/>
              <w:spacing w:after="0"/>
              <w:jc w:val="both"/>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color w:val="000000"/>
                <w:sz w:val="24"/>
                <w:szCs w:val="24"/>
              </w:rPr>
            </w:pPr>
            <w:r>
              <w:rPr>
                <w:rFonts w:ascii="Times New Roman" w:hAnsi="Times New Roman" w:cs="Times New Roman"/>
                <w:b/>
                <w:color w:val="000000"/>
                <w:sz w:val="24"/>
                <w:szCs w:val="24"/>
                <w:highlight w:val="white"/>
              </w:rPr>
              <w:t>Дата та час розкриття тендерної пропозиції</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hd w:val="clear" w:color="auto" w:fill="FFFFFF"/>
              <w:spacing w:after="0"/>
              <w:jc w:val="both"/>
            </w:pPr>
            <w:r>
              <w:rPr>
                <w:rFonts w:ascii="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003" w:rsidRDefault="00195003">
            <w:pPr>
              <w:widowControl w:val="0"/>
              <w:shd w:val="clear" w:color="auto" w:fill="FFFFFF"/>
              <w:spacing w:after="0"/>
              <w:jc w:val="both"/>
            </w:pPr>
            <w:r>
              <w:rPr>
                <w:rFonts w:ascii="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5003" w:rsidRDefault="00195003">
            <w:pPr>
              <w:widowControl w:val="0"/>
              <w:shd w:val="clear" w:color="auto" w:fill="FFFFFF"/>
              <w:spacing w:after="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hAnsi="Times New Roman" w:cs="Times New Roman"/>
                  <w:color w:val="000000"/>
                  <w:sz w:val="24"/>
                  <w:szCs w:val="24"/>
                  <w:highlight w:val="white"/>
                </w:rPr>
                <w:t>47</w:t>
              </w:r>
            </w:hyperlink>
            <w:r>
              <w:rPr>
                <w:rFonts w:ascii="Times New Roman" w:hAnsi="Times New Roman" w:cs="Times New Roman"/>
                <w:color w:val="000000"/>
                <w:sz w:val="24"/>
                <w:szCs w:val="24"/>
                <w:highlight w:val="white"/>
              </w:rPr>
              <w:t xml:space="preserve"> Особливостей.</w:t>
            </w:r>
          </w:p>
        </w:tc>
      </w:tr>
      <w:tr w:rsidR="00195003">
        <w:trPr>
          <w:trHeight w:val="51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hd w:val="clear" w:color="auto" w:fill="FFFFFF"/>
              <w:spacing w:after="0"/>
              <w:jc w:val="both"/>
            </w:pPr>
            <w:r>
              <w:rPr>
                <w:rFonts w:ascii="Times New Roman" w:hAnsi="Times New Roman" w:cs="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Fonts w:ascii="Times New Roman" w:hAnsi="Times New Roman" w:cs="Times New Roman"/>
                  <w:color w:val="000000"/>
                  <w:sz w:val="24"/>
                  <w:szCs w:val="24"/>
                  <w:highlight w:val="white"/>
                </w:rPr>
                <w:t>шістнадцятої</w:t>
              </w:r>
            </w:hyperlink>
            <w:r>
              <w:rPr>
                <w:rFonts w:ascii="Times New Roman" w:hAnsi="Times New Roman" w:cs="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5003" w:rsidRDefault="00195003">
            <w:pPr>
              <w:widowControl w:val="0"/>
              <w:spacing w:after="0"/>
              <w:jc w:val="both"/>
            </w:pPr>
            <w:r>
              <w:rPr>
                <w:rFonts w:ascii="Times New Roman" w:hAnsi="Times New Roman" w:cs="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5003" w:rsidRDefault="00195003">
            <w:pPr>
              <w:widowControl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Критерії та методика оцінки визначаються відповідно до статті 29 Закону.</w:t>
            </w:r>
          </w:p>
          <w:p w:rsidR="00195003" w:rsidRDefault="00195003">
            <w:pPr>
              <w:widowControl w:val="0"/>
              <w:ind w:firstLine="341"/>
              <w:jc w:val="both"/>
              <w:rPr>
                <w:rFonts w:ascii="Times New Roman" w:hAnsi="Times New Roman" w:cs="Times New Roman"/>
                <w:i/>
                <w:color w:val="000000"/>
                <w:sz w:val="24"/>
                <w:szCs w:val="24"/>
                <w:highlight w:val="white"/>
              </w:rPr>
            </w:pPr>
            <w:r>
              <w:rPr>
                <w:rFonts w:ascii="Times New Roman" w:hAnsi="Times New Roman" w:cs="Times New Roman"/>
                <w:bCs/>
                <w:i/>
                <w:color w:val="000000"/>
                <w:sz w:val="24"/>
                <w:szCs w:val="24"/>
                <w:highlight w:val="white"/>
              </w:rPr>
              <w:t>Оцінка тендерних пропозицій проводиться за цінами  тендерних пропозицій з врахуванням тарифу на послуги транспортування природного газу для внутрішніх точок входу і точок виходу в/з газотранспортну(ої) систему(и) для ТОВ «Оператор ГТС України» та податку на додану вартість (з ПДВ).</w:t>
            </w:r>
          </w:p>
          <w:p w:rsidR="00195003" w:rsidRDefault="00195003">
            <w:pPr>
              <w:widowControl w:val="0"/>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Перелік критеріїв та методика оцінки тендерної пропозиції із зазначенням питомої ваги критерію:</w:t>
            </w:r>
          </w:p>
          <w:p w:rsidR="00195003" w:rsidRDefault="00195003">
            <w:pPr>
              <w:widowControl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5003" w:rsidRDefault="00195003">
            <w:pPr>
              <w:widowControl w:val="0"/>
              <w:jc w:val="both"/>
              <w:rPr>
                <w:rFonts w:ascii="Times New Roman" w:hAnsi="Times New Roman" w:cs="Times New Roman"/>
                <w:i/>
                <w:color w:val="000000"/>
                <w:sz w:val="24"/>
                <w:szCs w:val="24"/>
                <w:highlight w:val="white"/>
              </w:rPr>
            </w:pPr>
            <w:r>
              <w:rPr>
                <w:rFonts w:ascii="Times New Roman" w:hAnsi="Times New Roman" w:cs="Times New Roman"/>
                <w:i/>
                <w:color w:val="000000"/>
                <w:sz w:val="24"/>
                <w:szCs w:val="24"/>
                <w:highlight w:val="white"/>
              </w:rPr>
              <w:t>(у разі якщо подано дві і більше тендерних пропозицій).</w:t>
            </w:r>
          </w:p>
          <w:p w:rsidR="00195003" w:rsidRDefault="00195003">
            <w:pPr>
              <w:widowControl w:val="0"/>
              <w:shd w:val="clear" w:color="auto" w:fill="FFFFFF"/>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003" w:rsidRDefault="00195003">
            <w:pPr>
              <w:widowControl w:val="0"/>
              <w:jc w:val="both"/>
              <w:rPr>
                <w:rFonts w:ascii="Times New Roman" w:hAnsi="Times New Roman" w:cs="Times New Roman"/>
                <w:i/>
                <w:color w:val="000000"/>
                <w:sz w:val="24"/>
                <w:szCs w:val="24"/>
                <w:highlight w:val="yellow"/>
              </w:rPr>
            </w:pPr>
            <w:r>
              <w:rPr>
                <w:rFonts w:ascii="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5003" w:rsidRDefault="00195003">
            <w:pPr>
              <w:widowControl w:val="0"/>
              <w:jc w:val="both"/>
              <w:rPr>
                <w:rFonts w:ascii="Times New Roman" w:hAnsi="Times New Roman" w:cs="Times New Roman"/>
                <w:color w:val="000000"/>
                <w:sz w:val="24"/>
                <w:szCs w:val="24"/>
              </w:rPr>
            </w:pPr>
            <w:r>
              <w:rPr>
                <w:rFonts w:ascii="Times New Roman" w:hAnsi="Times New Roman" w:cs="Times New Roman"/>
                <w:i/>
                <w:sz w:val="24"/>
                <w:szCs w:val="24"/>
              </w:rPr>
              <w:t xml:space="preserve">Ціна тендерної пропозиції </w:t>
            </w:r>
            <w:r>
              <w:rPr>
                <w:rFonts w:ascii="Times New Roman" w:hAnsi="Times New Roman" w:cs="Times New Roman"/>
                <w:b/>
                <w:i/>
                <w:color w:val="000000"/>
                <w:sz w:val="24"/>
                <w:szCs w:val="24"/>
                <w:u w:val="single"/>
              </w:rPr>
              <w:t>не може</w:t>
            </w:r>
            <w:r>
              <w:rPr>
                <w:rFonts w:ascii="Times New Roman" w:hAnsi="Times New Roman" w:cs="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003" w:rsidRDefault="00195003">
            <w:pPr>
              <w:widowControl w:val="0"/>
              <w:jc w:val="both"/>
              <w:rPr>
                <w:rFonts w:ascii="Times New Roman" w:hAnsi="Times New Roman" w:cs="Times New Roman"/>
                <w:b/>
                <w:i/>
                <w:color w:val="4A86E8"/>
                <w:sz w:val="24"/>
                <w:szCs w:val="24"/>
              </w:rPr>
            </w:pPr>
            <w:r>
              <w:rPr>
                <w:rFonts w:ascii="Times New Roman" w:hAnsi="Times New Roman" w:cs="Times New Roman"/>
                <w:i/>
                <w:color w:val="000000"/>
                <w:sz w:val="24"/>
                <w:szCs w:val="24"/>
              </w:rPr>
              <w:t xml:space="preserve">До розгляду  </w:t>
            </w:r>
            <w:r>
              <w:rPr>
                <w:rFonts w:ascii="Times New Roman" w:hAnsi="Times New Roman" w:cs="Times New Roman"/>
                <w:b/>
                <w:i/>
                <w:color w:val="000000"/>
                <w:sz w:val="24"/>
                <w:szCs w:val="24"/>
                <w:u w:val="single"/>
              </w:rPr>
              <w:t>не приймається</w:t>
            </w:r>
            <w:r>
              <w:rPr>
                <w:rFonts w:ascii="Times New Roman" w:hAnsi="Times New Roman" w:cs="Times New Roman"/>
                <w:i/>
                <w:color w:val="000000"/>
                <w:sz w:val="24"/>
                <w:szCs w:val="24"/>
              </w:rPr>
              <w:t xml:space="preserve"> тендерна пропозиція, ціна якої є вищою ніж очікувана вартість </w:t>
            </w:r>
            <w:r>
              <w:rPr>
                <w:rFonts w:ascii="Times New Roman" w:hAnsi="Times New Roman" w:cs="Times New Roman"/>
                <w:i/>
                <w:sz w:val="24"/>
                <w:szCs w:val="24"/>
              </w:rPr>
              <w:t>предмета закупівлі, визначена замовником в оголошенні про проведення відкритих торгів.</w:t>
            </w:r>
          </w:p>
          <w:p w:rsidR="00195003" w:rsidRDefault="00195003">
            <w:pPr>
              <w:widowControl w:val="0"/>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195003" w:rsidRDefault="00195003">
            <w:pPr>
              <w:widowControl w:val="0"/>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003" w:rsidRDefault="0019500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здійснюється щодо предмета закупівлі в цілому.</w:t>
            </w:r>
          </w:p>
          <w:p w:rsidR="00195003" w:rsidRDefault="0019500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визначає ціни на </w:t>
            </w:r>
            <w:r>
              <w:rPr>
                <w:rFonts w:ascii="Times New Roman" w:hAnsi="Times New Roman" w:cs="Times New Roman"/>
                <w:b/>
                <w:color w:val="000000"/>
                <w:sz w:val="24"/>
                <w:szCs w:val="24"/>
              </w:rPr>
              <w:t>товар</w:t>
            </w:r>
            <w:r>
              <w:rPr>
                <w:rFonts w:ascii="Times New Roman" w:hAnsi="Times New Roman" w:cs="Times New Roman"/>
                <w:color w:val="000000"/>
                <w:sz w:val="24"/>
                <w:szCs w:val="24"/>
              </w:rPr>
              <w:t xml:space="preserve">, що він пропонує </w:t>
            </w:r>
            <w:r>
              <w:rPr>
                <w:rFonts w:ascii="Times New Roman" w:hAnsi="Times New Roman" w:cs="Times New Roman"/>
                <w:b/>
                <w:color w:val="000000"/>
                <w:sz w:val="24"/>
                <w:szCs w:val="24"/>
              </w:rPr>
              <w:t>поставити</w:t>
            </w:r>
            <w:r>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cs="Times New Roman"/>
                <w:b/>
                <w:color w:val="000000"/>
                <w:sz w:val="24"/>
                <w:szCs w:val="24"/>
              </w:rPr>
              <w:t>товару</w:t>
            </w:r>
            <w:r>
              <w:rPr>
                <w:rFonts w:ascii="Times New Roman" w:hAnsi="Times New Roman" w:cs="Times New Roman"/>
                <w:color w:val="000000"/>
                <w:sz w:val="24"/>
                <w:szCs w:val="24"/>
              </w:rPr>
              <w:t xml:space="preserve"> даного виду.</w:t>
            </w:r>
          </w:p>
          <w:p w:rsidR="00195003" w:rsidRDefault="00195003">
            <w:pPr>
              <w:widowControl w:val="0"/>
              <w:jc w:val="both"/>
              <w:rPr>
                <w:rFonts w:ascii="Times New Roman" w:hAnsi="Times New Roman" w:cs="Times New Roman"/>
                <w:b/>
                <w:color w:val="000000"/>
                <w:sz w:val="24"/>
                <w:szCs w:val="24"/>
                <w:highlight w:val="white"/>
                <w:u w:val="single"/>
              </w:rPr>
            </w:pPr>
            <w:r>
              <w:rPr>
                <w:rFonts w:ascii="Times New Roman" w:hAnsi="Times New Roman" w:cs="Times New Roman"/>
                <w:b/>
                <w:color w:val="000000"/>
                <w:sz w:val="24"/>
                <w:szCs w:val="24"/>
                <w:highlight w:val="white"/>
                <w:u w:val="single"/>
              </w:rPr>
              <w:t>Розмір мінімального кроку пониження ціни під час електронного аукціону – 1 %.</w:t>
            </w:r>
          </w:p>
          <w:p w:rsidR="00195003" w:rsidRDefault="00195003">
            <w:pPr>
              <w:widowControl w:val="0"/>
              <w:shd w:val="clear" w:color="auto" w:fill="FFFFFF"/>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003" w:rsidRDefault="00195003">
            <w:pPr>
              <w:keepNext/>
              <w:widowControl w:val="0"/>
              <w:shd w:val="clear" w:color="auto" w:fill="FFFFFF"/>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003" w:rsidRDefault="00195003">
            <w:pPr>
              <w:keepNext/>
              <w:widowControl w:val="0"/>
              <w:shd w:val="clear" w:color="auto" w:fill="FFFFFF"/>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003" w:rsidRDefault="00195003">
            <w:pPr>
              <w:widowControl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5003" w:rsidRDefault="00195003">
            <w:pPr>
              <w:widowControl w:val="0"/>
              <w:jc w:val="both"/>
              <w:rPr>
                <w:rFonts w:ascii="Times New Roman" w:hAnsi="Times New Roman" w:cs="Times New Roman"/>
                <w:strike/>
                <w:color w:val="000000"/>
                <w:sz w:val="24"/>
                <w:szCs w:val="24"/>
                <w:highlight w:val="white"/>
              </w:rPr>
            </w:pPr>
            <w:r>
              <w:rPr>
                <w:rFonts w:ascii="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003" w:rsidRDefault="00195003">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ascii="Times New Roman" w:hAnsi="Times New Roman" w:cs="Times New Roman"/>
                <w:sz w:val="24"/>
                <w:szCs w:val="24"/>
                <w:highlight w:val="white"/>
              </w:rPr>
              <w:t>лених невідповідностей.</w:t>
            </w:r>
          </w:p>
          <w:p w:rsidR="00195003" w:rsidRDefault="00195003">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відхилення </w:t>
            </w:r>
            <w:r>
              <w:rPr>
                <w:rFonts w:ascii="Times New Roman" w:hAnsi="Times New Roman" w:cs="Times New Roman"/>
                <w:color w:val="000000"/>
                <w:sz w:val="24"/>
                <w:szCs w:val="24"/>
                <w:highlight w:val="white"/>
              </w:rPr>
              <w:t>тендерної пропозиції з підстави, визначеної підпунктом 3 пункту 44 Особливостей</w:t>
            </w:r>
            <w:r>
              <w:rPr>
                <w:rFonts w:ascii="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rFonts w:ascii="Times New Roman" w:hAnsi="Times New Roman" w:cs="Times New Roman"/>
                <w:color w:val="000000"/>
                <w:sz w:val="24"/>
                <w:szCs w:val="24"/>
                <w:highlight w:val="white"/>
              </w:rPr>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hAnsi="Times New Roman" w:cs="Times New Roman"/>
                <w:sz w:val="24"/>
                <w:szCs w:val="24"/>
                <w:highlight w:val="white"/>
              </w:rPr>
              <w:t>.</w:t>
            </w:r>
          </w:p>
          <w:p w:rsidR="00195003" w:rsidRDefault="00195003">
            <w:pPr>
              <w:widowControl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195003" w:rsidRDefault="00195003">
            <w:pPr>
              <w:widowControl w:val="0"/>
              <w:spacing w:after="0"/>
              <w:ind w:right="120"/>
              <w:jc w:val="both"/>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5003" w:rsidRDefault="00195003">
            <w:pPr>
              <w:widowControl w:val="0"/>
              <w:spacing w:after="0"/>
              <w:jc w:val="both"/>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195003" w:rsidRDefault="00195003">
            <w:pPr>
              <w:widowControl w:val="0"/>
              <w:spacing w:after="0"/>
              <w:jc w:val="both"/>
            </w:pPr>
            <w:r>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5003" w:rsidRDefault="00195003">
            <w:pPr>
              <w:widowControl w:val="0"/>
              <w:spacing w:after="0"/>
              <w:jc w:val="both"/>
            </w:pPr>
            <w:r>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hAnsi="Times New Roman" w:cs="Times New Roman"/>
                <w:sz w:val="24"/>
                <w:szCs w:val="24"/>
              </w:rPr>
              <w:t>у</w:t>
            </w:r>
            <w:r>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95003" w:rsidRDefault="00195003">
            <w:pPr>
              <w:widowControl w:val="0"/>
              <w:spacing w:after="0"/>
              <w:jc w:val="both"/>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195003" w:rsidRDefault="00195003">
            <w:pPr>
              <w:widowControl w:val="0"/>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195003" w:rsidRDefault="00195003">
            <w:pPr>
              <w:widowControl w:val="0"/>
              <w:spacing w:after="0"/>
              <w:jc w:val="both"/>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5003" w:rsidRDefault="00195003">
            <w:pPr>
              <w:widowControl w:val="0"/>
              <w:spacing w:after="0"/>
              <w:jc w:val="both"/>
            </w:pPr>
            <w:r>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95003" w:rsidRDefault="00195003">
            <w:pPr>
              <w:widowControl w:val="0"/>
              <w:spacing w:after="0"/>
              <w:jc w:val="both"/>
            </w:pPr>
            <w:r>
              <w:rPr>
                <w:rFonts w:ascii="Times New Roman" w:hAnsi="Times New Roman" w:cs="Times New Roman"/>
                <w:sz w:val="24"/>
                <w:szCs w:val="24"/>
              </w:rPr>
              <w:t>3. Документи, що не передбачені законодавством для</w:t>
            </w:r>
            <w:r>
              <w:rPr>
                <w:rFonts w:ascii="Times New Roman" w:hAnsi="Times New Roman" w:cs="Times New Roman"/>
                <w:color w:val="000000"/>
                <w:sz w:val="24"/>
                <w:szCs w:val="24"/>
              </w:rPr>
              <w:t xml:space="preserve">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195003" w:rsidRDefault="00195003">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5003" w:rsidRDefault="0019500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5003" w:rsidRDefault="00195003">
            <w:pPr>
              <w:widowControl w:val="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cs="Times New Roman"/>
                <w:color w:val="000000"/>
                <w:sz w:val="24"/>
                <w:szCs w:val="24"/>
                <w:u w:val="single"/>
              </w:rPr>
              <w:t xml:space="preserve">, </w:t>
            </w:r>
            <w:r>
              <w:rPr>
                <w:rFonts w:ascii="Times New Roman" w:hAnsi="Times New Roman" w:cs="Times New Roman"/>
                <w:b/>
                <w:color w:val="000000"/>
                <w:sz w:val="24"/>
                <w:szCs w:val="24"/>
                <w:u w:val="single"/>
              </w:rPr>
              <w:t>жодних окремих підтверджень не потрібно подавати в складі тендерної пропозиції.</w:t>
            </w:r>
          </w:p>
          <w:p w:rsidR="00195003" w:rsidRDefault="00195003">
            <w:pPr>
              <w:widowControl w:val="0"/>
              <w:jc w:val="both"/>
              <w:rPr>
                <w:rFonts w:ascii="Times New Roman" w:hAnsi="Times New Roman" w:cs="Times New Roman"/>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cs="Times New Roman"/>
                <w:sz w:val="24"/>
                <w:szCs w:val="24"/>
              </w:rPr>
              <w:t xml:space="preserve">, </w:t>
            </w:r>
            <w:r>
              <w:rPr>
                <w:rFonts w:ascii="Times New Roman" w:hAnsi="Times New Roman" w:cs="Times New Roman"/>
                <w:b/>
                <w:color w:val="000000"/>
                <w:sz w:val="24"/>
                <w:szCs w:val="24"/>
                <w:u w:val="single"/>
              </w:rPr>
              <w:t>жодних окремих підтверджень не потрібно подавати в складі тендерної пропозиції</w:t>
            </w:r>
            <w:r>
              <w:rPr>
                <w:rFonts w:ascii="Times New Roman" w:hAnsi="Times New Roman" w:cs="Times New Roman"/>
                <w:color w:val="00B050"/>
                <w:sz w:val="24"/>
                <w:szCs w:val="24"/>
              </w:rPr>
              <w:t>.</w:t>
            </w:r>
          </w:p>
          <w:p w:rsidR="00195003" w:rsidRDefault="00195003">
            <w:pPr>
              <w:widowControl w:val="0"/>
              <w:spacing w:after="0"/>
              <w:jc w:val="both"/>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5003" w:rsidRDefault="00195003">
            <w:pPr>
              <w:widowControl w:val="0"/>
              <w:spacing w:after="0"/>
              <w:jc w:val="both"/>
            </w:pPr>
            <w:r>
              <w:rPr>
                <w:rFonts w:ascii="Times New Roman" w:hAnsi="Times New Roman" w:cs="Times New Roman"/>
                <w:color w:val="000000"/>
                <w:sz w:val="24"/>
                <w:szCs w:val="24"/>
              </w:rPr>
              <w:t xml:space="preserve">8. Учасник, який подав тендерну пропозицію, вважається таким, </w:t>
            </w:r>
            <w:r>
              <w:rPr>
                <w:rFonts w:ascii="Times New Roman" w:hAnsi="Times New Roman" w:cs="Times New Roman"/>
                <w:b/>
                <w:color w:val="000000"/>
                <w:sz w:val="24"/>
                <w:szCs w:val="24"/>
              </w:rPr>
              <w:t>що згодний з</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про</w:t>
            </w:r>
            <w:r>
              <w:rPr>
                <w:rFonts w:ascii="Times New Roman" w:hAnsi="Times New Roman" w:cs="Times New Roman"/>
                <w:b/>
                <w:sz w:val="24"/>
                <w:szCs w:val="24"/>
              </w:rPr>
              <w:t>є</w:t>
            </w:r>
            <w:r>
              <w:rPr>
                <w:rFonts w:ascii="Times New Roman" w:hAnsi="Times New Roman" w:cs="Times New Roman"/>
                <w:b/>
                <w:color w:val="000000"/>
                <w:sz w:val="24"/>
                <w:szCs w:val="24"/>
              </w:rPr>
              <w:t>ктом договору</w:t>
            </w:r>
            <w:r>
              <w:rPr>
                <w:rFonts w:ascii="Times New Roman" w:hAnsi="Times New Roman" w:cs="Times New Roman"/>
                <w:color w:val="000000"/>
                <w:sz w:val="24"/>
                <w:szCs w:val="24"/>
              </w:rPr>
              <w:t xml:space="preserve"> про закупівлю, викладеним </w:t>
            </w:r>
            <w:r>
              <w:rPr>
                <w:rFonts w:ascii="Times New Roman" w:hAnsi="Times New Roman" w:cs="Times New Roman"/>
                <w:sz w:val="24"/>
                <w:szCs w:val="24"/>
              </w:rPr>
              <w:t xml:space="preserve">у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195003" w:rsidRDefault="00195003">
            <w:pPr>
              <w:widowControl w:val="0"/>
              <w:spacing w:after="0"/>
              <w:jc w:val="both"/>
            </w:pPr>
            <w:r>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195003" w:rsidRDefault="00195003">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Фактом подання тендерної пропозиції учасник підтверджує </w:t>
            </w:r>
            <w:r>
              <w:rPr>
                <w:rFonts w:ascii="Times New Roman" w:hAnsi="Times New Roman" w:cs="Times New Roman"/>
                <w:b/>
                <w:color w:val="000000"/>
                <w:sz w:val="24"/>
                <w:szCs w:val="24"/>
                <w:u w:val="single"/>
              </w:rPr>
              <w:t>(жодних окремих підтверджень не потрібно подавати в складі тендерної пропозиції)</w:t>
            </w:r>
            <w:r>
              <w:rPr>
                <w:rFonts w:ascii="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5003" w:rsidRDefault="00195003">
            <w:pPr>
              <w:widowControl w:val="0"/>
              <w:spacing w:after="0"/>
              <w:jc w:val="both"/>
            </w:pPr>
            <w:r>
              <w:rPr>
                <w:rFonts w:ascii="Times New Roman" w:hAnsi="Times New Roman" w:cs="Times New Roman"/>
                <w:color w:val="000000"/>
                <w:sz w:val="24"/>
                <w:szCs w:val="24"/>
              </w:rPr>
              <w:t>11. Тендерна пропозиція учасника може містити документи з водяними знаками.</w:t>
            </w:r>
          </w:p>
          <w:p w:rsidR="00195003" w:rsidRDefault="00195003">
            <w:pPr>
              <w:widowControl w:val="0"/>
              <w:spacing w:after="0"/>
              <w:jc w:val="both"/>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95003" w:rsidRDefault="00195003">
            <w:pPr>
              <w:widowControl w:val="0"/>
              <w:tabs>
                <w:tab w:val="left" w:pos="483"/>
              </w:tabs>
              <w:spacing w:after="0"/>
              <w:jc w:val="both"/>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5003" w:rsidRDefault="00195003">
            <w:pPr>
              <w:widowControl w:val="0"/>
              <w:tabs>
                <w:tab w:val="left" w:pos="483"/>
              </w:tabs>
              <w:spacing w:after="0"/>
              <w:jc w:val="both"/>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5003" w:rsidRDefault="00195003">
            <w:pPr>
              <w:widowControl w:val="0"/>
              <w:tabs>
                <w:tab w:val="left" w:pos="483"/>
              </w:tabs>
              <w:spacing w:after="0"/>
              <w:jc w:val="both"/>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5003" w:rsidRDefault="00195003">
            <w:pPr>
              <w:widowControl w:val="0"/>
              <w:spacing w:after="0"/>
              <w:jc w:val="both"/>
            </w:pPr>
            <w:r>
              <w:rPr>
                <w:rFonts w:ascii="Times New Roman" w:hAnsi="Times New Roman" w:cs="Times New Roman"/>
                <w:sz w:val="24"/>
                <w:szCs w:val="24"/>
              </w:rPr>
              <w:t xml:space="preserve">А також враховувати, що в </w:t>
            </w:r>
            <w:r>
              <w:rPr>
                <w:rFonts w:ascii="Times New Roman" w:hAnsi="Times New Roman" w:cs="Times New Roman"/>
                <w:color w:val="000000"/>
                <w:sz w:val="24"/>
                <w:szCs w:val="24"/>
              </w:rPr>
              <w:t>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5003" w:rsidRDefault="00195003">
            <w:pPr>
              <w:widowControl w:val="0"/>
              <w:shd w:val="clear" w:color="auto" w:fill="FFFFFF"/>
              <w:spacing w:after="0"/>
              <w:ind w:firstLine="567"/>
              <w:jc w:val="both"/>
            </w:pPr>
            <w:r>
              <w:rPr>
                <w:rFonts w:ascii="Times New Roman" w:hAnsi="Times New Roman" w:cs="Times New Roman"/>
                <w:sz w:val="24"/>
                <w:szCs w:val="24"/>
                <w:highlight w:val="white"/>
              </w:rPr>
              <w:t>1) учасник процедури закупівлі:</w:t>
            </w:r>
          </w:p>
          <w:p w:rsidR="00195003" w:rsidRDefault="00195003">
            <w:pPr>
              <w:widowControl w:val="0"/>
              <w:shd w:val="clear" w:color="auto" w:fill="FFFFFF"/>
              <w:spacing w:after="0"/>
              <w:ind w:firstLine="567"/>
              <w:jc w:val="both"/>
            </w:pPr>
            <w:r>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195003" w:rsidRDefault="00195003">
            <w:pPr>
              <w:widowControl w:val="0"/>
              <w:shd w:val="clear" w:color="auto" w:fill="FFFFFF"/>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5003" w:rsidRDefault="00195003">
            <w:pPr>
              <w:widowControl w:val="0"/>
              <w:shd w:val="clear" w:color="auto" w:fill="FFFFFF"/>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5003" w:rsidRDefault="00195003">
            <w:pPr>
              <w:widowControl w:val="0"/>
              <w:shd w:val="clear" w:color="auto" w:fill="FFFFFF"/>
              <w:spacing w:after="0"/>
              <w:ind w:firstLine="567"/>
              <w:jc w:val="both"/>
            </w:pPr>
            <w:r>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003" w:rsidRDefault="00195003">
            <w:pPr>
              <w:widowControl w:val="0"/>
              <w:shd w:val="clear" w:color="auto" w:fill="FFFFFF"/>
              <w:spacing w:after="0"/>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5003" w:rsidRDefault="00195003">
            <w:pPr>
              <w:widowControl w:val="0"/>
              <w:shd w:val="clear" w:color="auto" w:fill="FFFFFF"/>
              <w:spacing w:after="0"/>
              <w:ind w:firstLine="567"/>
              <w:jc w:val="both"/>
            </w:pPr>
            <w:r>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5003" w:rsidRDefault="00195003">
            <w:pPr>
              <w:widowControl w:val="0"/>
              <w:shd w:val="clear" w:color="auto" w:fill="FFFFFF"/>
              <w:spacing w:after="0"/>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003" w:rsidRDefault="00195003">
            <w:pPr>
              <w:widowControl w:val="0"/>
              <w:shd w:val="clear" w:color="auto" w:fill="FFFFFF"/>
              <w:spacing w:after="0"/>
              <w:ind w:firstLine="567"/>
              <w:jc w:val="both"/>
            </w:pPr>
            <w:r>
              <w:rPr>
                <w:rFonts w:ascii="Times New Roman" w:hAnsi="Times New Roman" w:cs="Times New Roman"/>
                <w:sz w:val="24"/>
                <w:szCs w:val="24"/>
                <w:highlight w:val="white"/>
              </w:rPr>
              <w:t>2) тендерна пропозиція:</w:t>
            </w:r>
          </w:p>
          <w:p w:rsidR="00195003" w:rsidRDefault="00195003">
            <w:pPr>
              <w:widowControl w:val="0"/>
              <w:shd w:val="clear" w:color="auto" w:fill="FFFFFF"/>
              <w:spacing w:after="0"/>
              <w:ind w:firstLine="567"/>
              <w:jc w:val="both"/>
            </w:pPr>
            <w:r>
              <w:rPr>
                <w:rFonts w:ascii="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Fonts w:ascii="Times New Roman" w:hAnsi="Times New Roman" w:cs="Times New Roman"/>
                  <w:color w:val="000000"/>
                  <w:sz w:val="24"/>
                  <w:szCs w:val="24"/>
                  <w:highlight w:val="white"/>
                </w:rPr>
                <w:t>пункту 4</w:t>
              </w:r>
            </w:hyperlink>
            <w:r>
              <w:rPr>
                <w:rFonts w:ascii="Times New Roman" w:hAnsi="Times New Roman" w:cs="Times New Roman"/>
                <w:color w:val="000000"/>
                <w:sz w:val="24"/>
                <w:szCs w:val="24"/>
                <w:highlight w:val="white"/>
              </w:rPr>
              <w:t>3 цих особливостей;</w:t>
            </w:r>
          </w:p>
          <w:p w:rsidR="00195003" w:rsidRDefault="00195003">
            <w:pPr>
              <w:widowControl w:val="0"/>
              <w:shd w:val="clear" w:color="auto" w:fill="FFFFFF"/>
              <w:spacing w:after="0"/>
              <w:ind w:firstLine="567"/>
              <w:jc w:val="both"/>
            </w:pPr>
            <w:r>
              <w:rPr>
                <w:rFonts w:ascii="Times New Roman" w:hAnsi="Times New Roman" w:cs="Times New Roman"/>
                <w:sz w:val="24"/>
                <w:szCs w:val="24"/>
                <w:highlight w:val="white"/>
              </w:rPr>
              <w:t>є такою, строк дії якої закінчився;</w:t>
            </w:r>
          </w:p>
          <w:p w:rsidR="00195003" w:rsidRDefault="00195003">
            <w:pPr>
              <w:widowControl w:val="0"/>
              <w:shd w:val="clear" w:color="auto" w:fill="FFFFFF"/>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003" w:rsidRDefault="00195003">
            <w:pPr>
              <w:widowControl w:val="0"/>
              <w:shd w:val="clear" w:color="auto" w:fill="FFFFFF"/>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5003" w:rsidRDefault="00195003">
            <w:pPr>
              <w:widowControl w:val="0"/>
              <w:shd w:val="clear" w:color="auto" w:fill="FFFFFF"/>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переможець процедури закупівлі:</w:t>
            </w:r>
          </w:p>
          <w:p w:rsidR="00195003" w:rsidRDefault="00195003">
            <w:pPr>
              <w:widowControl w:val="0"/>
              <w:shd w:val="clear" w:color="auto" w:fill="FFFFFF"/>
              <w:spacing w:after="0"/>
              <w:ind w:firstLine="567"/>
              <w:jc w:val="both"/>
              <w:rPr>
                <w:rFonts w:ascii="Times New Roman" w:hAnsi="Times New Roman" w:cs="Times New Roman"/>
                <w:color w:val="000000"/>
                <w:sz w:val="24"/>
                <w:szCs w:val="24"/>
                <w:highlight w:val="white"/>
              </w:rPr>
            </w:pPr>
            <w:r>
              <w:rPr>
                <w:rFonts w:ascii="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hAnsi="Times New Roman" w:cs="Times New Roman"/>
                <w:color w:val="000000"/>
                <w:sz w:val="24"/>
                <w:szCs w:val="24"/>
                <w:highlight w:val="white"/>
              </w:rPr>
              <w:t>договору про закупівлю;</w:t>
            </w:r>
          </w:p>
          <w:p w:rsidR="00195003" w:rsidRDefault="00195003">
            <w:pPr>
              <w:widowControl w:val="0"/>
              <w:shd w:val="clear" w:color="auto" w:fill="FFFFFF"/>
              <w:spacing w:after="0"/>
              <w:ind w:firstLine="567"/>
              <w:jc w:val="both"/>
            </w:pPr>
            <w:r>
              <w:rPr>
                <w:rFonts w:ascii="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5003" w:rsidRDefault="00195003">
            <w:pPr>
              <w:widowControl w:val="0"/>
              <w:shd w:val="clear" w:color="auto" w:fill="FFFFFF"/>
              <w:spacing w:after="0" w:line="240" w:lineRule="auto"/>
              <w:ind w:firstLine="567"/>
              <w:jc w:val="both"/>
            </w:pPr>
            <w:r>
              <w:rPr>
                <w:rFonts w:ascii="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195003" w:rsidRDefault="00195003">
            <w:pPr>
              <w:widowControl w:val="0"/>
              <w:shd w:val="clear" w:color="auto" w:fill="FFFFFF"/>
              <w:spacing w:after="0" w:line="240" w:lineRule="auto"/>
              <w:ind w:firstLine="567"/>
              <w:jc w:val="both"/>
            </w:pPr>
            <w:r>
              <w:rPr>
                <w:rFonts w:ascii="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5003" w:rsidRDefault="00195003">
            <w:pPr>
              <w:widowControl w:val="0"/>
              <w:shd w:val="clear" w:color="auto" w:fill="FFFFFF"/>
              <w:spacing w:after="0"/>
              <w:ind w:firstLine="567"/>
              <w:jc w:val="both"/>
            </w:pPr>
            <w:r>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5003" w:rsidRDefault="00195003">
            <w:pPr>
              <w:widowControl w:val="0"/>
              <w:spacing w:after="0"/>
              <w:ind w:firstLine="567"/>
              <w:jc w:val="both"/>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5003" w:rsidRDefault="00195003">
            <w:pPr>
              <w:widowControl w:val="0"/>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hAnsi="Times New Roman" w:cs="Times New Roman"/>
                <w:color w:val="000000"/>
                <w:sz w:val="24"/>
                <w:szCs w:val="24"/>
                <w:highlight w:val="white"/>
              </w:rPr>
              <w:t xml:space="preserve">з тим </w:t>
            </w:r>
            <w:r>
              <w:rPr>
                <w:rFonts w:ascii="Times New Roman" w:hAnsi="Times New Roman" w:cs="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003" w:rsidRDefault="00195003">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003" w:rsidRDefault="00195003">
            <w:pPr>
              <w:widowControl w:val="0"/>
              <w:spacing w:after="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5003">
        <w:trPr>
          <w:trHeight w:val="47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6. Результати торгів та укладання договору про закупівлю</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195003" w:rsidRDefault="00195003">
            <w:pPr>
              <w:widowControl w:val="0"/>
              <w:spacing w:after="0"/>
              <w:jc w:val="both"/>
            </w:pPr>
            <w:r>
              <w:rPr>
                <w:rFonts w:ascii="Times New Roman" w:hAnsi="Times New Roman" w:cs="Times New Roman"/>
                <w:sz w:val="24"/>
                <w:szCs w:val="24"/>
              </w:rPr>
              <w:t>1) відсутності подальшої потреби в закупівлі товарів, робіт чи послуг;</w:t>
            </w:r>
          </w:p>
          <w:p w:rsidR="00195003" w:rsidRDefault="00195003">
            <w:pPr>
              <w:widowControl w:val="0"/>
              <w:spacing w:after="0"/>
              <w:jc w:val="both"/>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003" w:rsidRDefault="00195003">
            <w:pPr>
              <w:widowControl w:val="0"/>
              <w:spacing w:after="0"/>
              <w:jc w:val="both"/>
            </w:pPr>
            <w:r>
              <w:rPr>
                <w:rFonts w:ascii="Times New Roman" w:hAnsi="Times New Roman" w:cs="Times New Roman"/>
                <w:sz w:val="24"/>
                <w:szCs w:val="24"/>
              </w:rPr>
              <w:t>3) скорочення обсягу видатків на здійснення закупівлі товарів, робіт чи послуг;</w:t>
            </w:r>
          </w:p>
          <w:p w:rsidR="00195003" w:rsidRDefault="00195003">
            <w:pPr>
              <w:widowControl w:val="0"/>
              <w:spacing w:after="0"/>
              <w:jc w:val="both"/>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95003" w:rsidRDefault="00195003">
            <w:pPr>
              <w:widowControl w:val="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5003" w:rsidRDefault="00195003">
            <w:pPr>
              <w:widowControl w:val="0"/>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195003" w:rsidRDefault="00195003">
            <w:pPr>
              <w:widowControl w:val="0"/>
              <w:spacing w:after="0"/>
              <w:jc w:val="both"/>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195003" w:rsidRDefault="00195003">
            <w:pPr>
              <w:widowControl w:val="0"/>
              <w:spacing w:after="0"/>
              <w:jc w:val="both"/>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195003" w:rsidRDefault="00195003">
            <w:pPr>
              <w:widowControl w:val="0"/>
              <w:spacing w:after="0"/>
              <w:jc w:val="both"/>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5003" w:rsidRDefault="00195003">
            <w:pPr>
              <w:widowControl w:val="0"/>
              <w:spacing w:after="0"/>
              <w:jc w:val="both"/>
            </w:pPr>
            <w:r>
              <w:rPr>
                <w:rFonts w:ascii="Times New Roman" w:hAnsi="Times New Roman" w:cs="Times New Roman"/>
                <w:sz w:val="24"/>
                <w:szCs w:val="24"/>
              </w:rPr>
              <w:t>Відкриті торги можуть бути відмінені частково (за лотом).</w:t>
            </w:r>
          </w:p>
          <w:p w:rsidR="00195003" w:rsidRDefault="00195003">
            <w:pPr>
              <w:widowControl w:val="0"/>
              <w:spacing w:after="0"/>
              <w:jc w:val="both"/>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w:t>
            </w:r>
          </w:p>
          <w:p w:rsidR="00195003" w:rsidRDefault="00195003">
            <w:pPr>
              <w:widowControl w:val="0"/>
              <w:spacing w:after="0"/>
              <w:jc w:val="both"/>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003" w:rsidRDefault="00195003">
            <w:pPr>
              <w:widowControl w:val="0"/>
              <w:spacing w:after="0"/>
              <w:jc w:val="both"/>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 xml:space="preserve">не може бути укладено раніше ніж через п’ять днів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5003">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Проєкт договору про закупівлю</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ind w:right="120"/>
              <w:jc w:val="both"/>
            </w:pPr>
            <w:r>
              <w:rPr>
                <w:rFonts w:ascii="Times New Roman" w:hAnsi="Times New Roman" w:cs="Times New Roman"/>
                <w:sz w:val="24"/>
                <w:szCs w:val="24"/>
              </w:rPr>
              <w:t xml:space="preserve">Проєкт договору про закупівлю викладено в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w:t>
            </w:r>
          </w:p>
          <w:p w:rsidR="00195003" w:rsidRDefault="00195003">
            <w:pPr>
              <w:widowControl w:val="0"/>
              <w:spacing w:after="0"/>
              <w:ind w:right="120"/>
              <w:jc w:val="both"/>
            </w:pPr>
            <w:r>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95003" w:rsidRDefault="00195003">
            <w:pPr>
              <w:widowControl w:val="0"/>
              <w:spacing w:after="0"/>
              <w:ind w:right="120"/>
              <w:jc w:val="both"/>
            </w:pPr>
            <w:r>
              <w:rPr>
                <w:rFonts w:ascii="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5003">
        <w:trPr>
          <w:trHeight w:val="1860"/>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spacing w:after="0"/>
              <w:jc w:val="both"/>
            </w:pPr>
            <w:r>
              <w:rPr>
                <w:rFonts w:ascii="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5003" w:rsidRDefault="00195003">
            <w:pPr>
              <w:widowControl w:val="0"/>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Умови договору про закупівлю не повинні відрізнятися від </w:t>
            </w:r>
            <w:r>
              <w:rPr>
                <w:rFonts w:ascii="Times New Roman" w:hAnsi="Times New Roman" w:cs="Times New Roman"/>
                <w:color w:val="000000"/>
                <w:sz w:val="24"/>
                <w:szCs w:val="24"/>
              </w:rPr>
              <w:t xml:space="preserve">змісту тендерної пропозиції переможця процедури закупівлі, </w:t>
            </w:r>
            <w:r>
              <w:rPr>
                <w:rFonts w:ascii="Times New Roman" w:hAnsi="Times New Roman" w:cs="Times New Roman"/>
                <w:color w:val="000000"/>
                <w:sz w:val="24"/>
                <w:szCs w:val="24"/>
                <w:highlight w:val="white"/>
              </w:rPr>
              <w:t>у тому числі за результатами електронного аукціону</w:t>
            </w:r>
            <w:r>
              <w:rPr>
                <w:rFonts w:ascii="Times New Roman" w:hAnsi="Times New Roman" w:cs="Times New Roman"/>
                <w:sz w:val="24"/>
                <w:szCs w:val="24"/>
                <w:highlight w:val="white"/>
              </w:rPr>
              <w:t>, кр</w:t>
            </w:r>
            <w:r>
              <w:rPr>
                <w:rFonts w:ascii="Times New Roman" w:hAnsi="Times New Roman" w:cs="Times New Roman"/>
                <w:sz w:val="24"/>
                <w:szCs w:val="24"/>
              </w:rPr>
              <w:t>ім випадків:</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195003" w:rsidRDefault="00195003">
            <w:pPr>
              <w:widowControl w:val="0"/>
              <w:spacing w:after="0"/>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95003" w:rsidRDefault="00195003">
            <w:pPr>
              <w:widowControl w:val="0"/>
              <w:jc w:val="both"/>
              <w:rPr>
                <w:rFonts w:ascii="Times New Roman" w:hAnsi="Times New Roman" w:cs="Times New Roman"/>
                <w:sz w:val="24"/>
                <w:szCs w:val="24"/>
              </w:rPr>
            </w:pPr>
            <w:r>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95003">
        <w:trPr>
          <w:jc w:val="center"/>
        </w:trPr>
        <w:tc>
          <w:tcPr>
            <w:tcW w:w="704" w:type="dxa"/>
            <w:tcBorders>
              <w:top w:val="single" w:sz="4" w:space="0" w:color="000000"/>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911" w:type="dxa"/>
            <w:tcBorders>
              <w:top w:val="single" w:sz="4" w:space="0" w:color="000000"/>
              <w:left w:val="single" w:sz="4" w:space="0" w:color="000000"/>
              <w:bottom w:val="single" w:sz="4" w:space="0" w:color="000000"/>
              <w:right w:val="single" w:sz="4" w:space="0" w:color="000000"/>
            </w:tcBorders>
          </w:tcPr>
          <w:p w:rsidR="00195003" w:rsidRDefault="00195003">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344" w:type="dxa"/>
            <w:tcBorders>
              <w:top w:val="single" w:sz="4" w:space="0" w:color="000000"/>
              <w:left w:val="single" w:sz="4" w:space="0" w:color="000000"/>
              <w:bottom w:val="single" w:sz="4" w:space="0" w:color="000000"/>
              <w:right w:val="single" w:sz="4" w:space="0" w:color="000000"/>
            </w:tcBorders>
            <w:vAlign w:val="center"/>
          </w:tcPr>
          <w:p w:rsidR="00195003" w:rsidRDefault="00195003">
            <w:pPr>
              <w:widowControl w:val="0"/>
              <w:ind w:right="120"/>
              <w:jc w:val="both"/>
              <w:rPr>
                <w:rFonts w:ascii="Times New Roman" w:hAnsi="Times New Roman" w:cs="Times New Roman"/>
                <w:color w:val="FF0000"/>
                <w:sz w:val="24"/>
                <w:szCs w:val="24"/>
                <w:highlight w:val="yellow"/>
              </w:rPr>
            </w:pPr>
            <w:r>
              <w:rPr>
                <w:rFonts w:ascii="Times New Roman" w:hAnsi="Times New Roman" w:cs="Times New Roman"/>
                <w:color w:val="000000"/>
                <w:sz w:val="24"/>
                <w:szCs w:val="24"/>
              </w:rPr>
              <w:t>Забезпечення виконання договору про закупівлю не вимагається.</w:t>
            </w:r>
          </w:p>
        </w:tc>
      </w:tr>
      <w:tr w:rsidR="00195003">
        <w:trPr>
          <w:jc w:val="center"/>
        </w:trPr>
        <w:tc>
          <w:tcPr>
            <w:tcW w:w="704" w:type="dxa"/>
            <w:tcBorders>
              <w:left w:val="single" w:sz="4" w:space="0" w:color="000000"/>
              <w:bottom w:val="single" w:sz="4" w:space="0" w:color="000000"/>
              <w:right w:val="single" w:sz="4" w:space="0" w:color="000000"/>
            </w:tcBorders>
          </w:tcPr>
          <w:p w:rsidR="00195003" w:rsidRDefault="00195003">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911" w:type="dxa"/>
            <w:tcBorders>
              <w:left w:val="single" w:sz="4" w:space="0" w:color="000000"/>
              <w:bottom w:val="single" w:sz="4" w:space="0" w:color="000000"/>
              <w:right w:val="single" w:sz="4" w:space="0" w:color="000000"/>
            </w:tcBorders>
          </w:tcPr>
          <w:p w:rsidR="00195003" w:rsidRDefault="0019500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Порядок внесення змін до договору</w:t>
            </w:r>
          </w:p>
        </w:tc>
        <w:tc>
          <w:tcPr>
            <w:tcW w:w="6344" w:type="dxa"/>
            <w:tcBorders>
              <w:left w:val="single" w:sz="4" w:space="0" w:color="000000"/>
              <w:bottom w:val="single" w:sz="4" w:space="0" w:color="000000"/>
              <w:right w:val="single" w:sz="4" w:space="0" w:color="000000"/>
            </w:tcBorders>
            <w:vAlign w:val="center"/>
          </w:tcPr>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в пункті 19 Особливостей та статті 41 Закону України "Про публічні закупівлі".</w:t>
            </w:r>
          </w:p>
          <w:p w:rsidR="00195003" w:rsidRDefault="00195003">
            <w:pPr>
              <w:widowControl w:val="0"/>
              <w:spacing w:after="0" w:line="240" w:lineRule="auto"/>
              <w:jc w:val="both"/>
            </w:pPr>
            <w:r>
              <w:rPr>
                <w:rFonts w:ascii="Times New Roman" w:hAnsi="Times New Roman" w:cs="Times New Roman"/>
                <w:sz w:val="24"/>
                <w:szCs w:val="24"/>
              </w:rPr>
              <w:t xml:space="preserve"> Усі зміни до  Договору узгоджуються Сторонами шляхом підписання додаткових угод між ними, які є невід'ємною частиною Договору про закупівлю, а саме:</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 ( у замовника зменшились обсяги потреби;  не виділили кошти у повній сумі; змінилась потреба саме у тому предметі, що був закуплений).</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даному пункту сторона зобов’язана надати довідку з Торгово-промислової палати, Державної служби статистики України, Міністерства фінансів України та відповідні документи, які підтверджують підвищення зміни ціни за одиницю товару).</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(при даному пункту сторона зобов’язана надати довідку з Торгово-промислової палати, Державної служби статистики України, Міністерства фінансів України та відповідні документи, які підтверджують підвищення зміни ціни за одиницю товару).</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(сторона надає підтвердження щодо ставки податку на товар від Державної податкової служби України тоді ціна договору може бути як збільшена так і зменшена).</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(Питання державного регулювання цін визначене Законом України «Про ціни та ціноутворення».</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статті 13 Закону України «Про ціни та ціноутворення» державне регулювання цін здійснюється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шляхом:</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установлення обов’язкових для застосування суб’єктами господарювання:</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фіксованих цін; граничних цін; граничних рівнів торговельної надбавки (націнки) та постачальницько-збутової надбавки (постачальницької винагороди); граничних нормативів рентабельності; розміру постачальницької винагороди; розміру доплат, знижок (знижувальних коефіцієнтів);</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запровадження процедури декларування зміни ціни та/або реєстрації ціни.</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свою чергу, Постанова КМУ від 25 грудня 1996 р. № 1548 «Про встановлення повноважень органів виконавчої влади та виконавчих органів міських рад щодо регулювання цін (тарифів) регулює питання розподілу повноважень між вказаними суб’єктами у сфері регулювання цін. Застосування цього підпункту не обмежене розміром: замовник має право змінити ціну в договорі пропорційно до зміни розміру ІСЦ, коливання курсу валют, зміни тарифу тощо).</w:t>
            </w:r>
          </w:p>
          <w:p w:rsidR="00195003" w:rsidRDefault="0019500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tc>
      </w:tr>
    </w:tbl>
    <w:p w:rsidR="00195003" w:rsidRDefault="00195003">
      <w:pPr>
        <w:widowControl w:val="0"/>
        <w:spacing w:after="0" w:line="240" w:lineRule="auto"/>
        <w:jc w:val="both"/>
        <w:rPr>
          <w:rFonts w:ascii="Times New Roman" w:hAnsi="Times New Roman" w:cs="Times New Roman"/>
          <w:sz w:val="24"/>
          <w:szCs w:val="24"/>
          <w:highlight w:val="green"/>
        </w:rPr>
      </w:pPr>
      <w:bookmarkStart w:id="6" w:name="_heading=h.2s8eyo1"/>
      <w:bookmarkEnd w:id="6"/>
    </w:p>
    <w:p w:rsidR="00195003" w:rsidRDefault="00195003">
      <w:pPr>
        <w:widowControl w:val="0"/>
        <w:spacing w:after="0" w:line="240" w:lineRule="auto"/>
        <w:jc w:val="both"/>
        <w:rPr>
          <w:rFonts w:ascii="Times New Roman" w:hAnsi="Times New Roman" w:cs="Times New Roman"/>
          <w:sz w:val="24"/>
          <w:szCs w:val="24"/>
        </w:rPr>
      </w:pPr>
    </w:p>
    <w:sectPr w:rsidR="00195003" w:rsidSect="00EC6121">
      <w:footerReference w:type="default" r:id="rId16"/>
      <w:pgSz w:w="11906" w:h="16838"/>
      <w:pgMar w:top="567" w:right="851" w:bottom="766" w:left="1418" w:header="0" w:footer="709"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03" w:rsidRDefault="00195003">
      <w:pPr>
        <w:spacing w:after="0" w:line="240" w:lineRule="auto"/>
      </w:pPr>
      <w:r>
        <w:separator/>
      </w:r>
    </w:p>
  </w:endnote>
  <w:endnote w:type="continuationSeparator" w:id="0">
    <w:p w:rsidR="00195003" w:rsidRDefault="0019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03" w:rsidRDefault="0019500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26</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03" w:rsidRDefault="00195003">
      <w:pPr>
        <w:spacing w:after="0" w:line="240" w:lineRule="auto"/>
      </w:pPr>
      <w:r>
        <w:separator/>
      </w:r>
    </w:p>
  </w:footnote>
  <w:footnote w:type="continuationSeparator" w:id="0">
    <w:p w:rsidR="00195003" w:rsidRDefault="00195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D1F"/>
    <w:multiLevelType w:val="multilevel"/>
    <w:tmpl w:val="1CE4C8B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83202CC"/>
    <w:multiLevelType w:val="multilevel"/>
    <w:tmpl w:val="0F0CAB4C"/>
    <w:lvl w:ilvl="0">
      <w:start w:val="1"/>
      <w:numFmt w:val="bullet"/>
      <w:lvlText w:val="−"/>
      <w:lvlJc w:val="left"/>
      <w:pPr>
        <w:tabs>
          <w:tab w:val="num" w:pos="0"/>
        </w:tabs>
        <w:ind w:left="720" w:hanging="360"/>
      </w:pPr>
      <w:rPr>
        <w:rFonts w:ascii="Noto Sans" w:hAnsi="Noto Sans" w:hint="default"/>
        <w:color w:val="000000"/>
        <w:sz w:val="20"/>
      </w:rPr>
    </w:lvl>
    <w:lvl w:ilvl="1">
      <w:start w:val="1"/>
      <w:numFmt w:val="bullet"/>
      <w:lvlText w:val="o"/>
      <w:lvlJc w:val="left"/>
      <w:pPr>
        <w:tabs>
          <w:tab w:val="num" w:pos="0"/>
        </w:tabs>
        <w:ind w:left="1440" w:hanging="360"/>
      </w:pPr>
      <w:rPr>
        <w:rFonts w:ascii="Courier New" w:hAnsi="Courier New" w:hint="default"/>
        <w:sz w:val="20"/>
      </w:rPr>
    </w:lvl>
    <w:lvl w:ilvl="2">
      <w:start w:val="1"/>
      <w:numFmt w:val="bullet"/>
      <w:lvlText w:val="▪"/>
      <w:lvlJc w:val="left"/>
      <w:pPr>
        <w:tabs>
          <w:tab w:val="num" w:pos="0"/>
        </w:tabs>
        <w:ind w:left="2160" w:hanging="360"/>
      </w:pPr>
      <w:rPr>
        <w:rFonts w:ascii="Noto Sans" w:hAnsi="Noto Sans" w:hint="default"/>
        <w:sz w:val="20"/>
      </w:rPr>
    </w:lvl>
    <w:lvl w:ilvl="3">
      <w:start w:val="1"/>
      <w:numFmt w:val="bullet"/>
      <w:lvlText w:val="▪"/>
      <w:lvlJc w:val="left"/>
      <w:pPr>
        <w:tabs>
          <w:tab w:val="num" w:pos="0"/>
        </w:tabs>
        <w:ind w:left="2880" w:hanging="360"/>
      </w:pPr>
      <w:rPr>
        <w:rFonts w:ascii="Noto Sans" w:hAnsi="Noto Sans" w:hint="default"/>
        <w:sz w:val="20"/>
      </w:rPr>
    </w:lvl>
    <w:lvl w:ilvl="4">
      <w:start w:val="1"/>
      <w:numFmt w:val="bullet"/>
      <w:lvlText w:val="▪"/>
      <w:lvlJc w:val="left"/>
      <w:pPr>
        <w:tabs>
          <w:tab w:val="num" w:pos="0"/>
        </w:tabs>
        <w:ind w:left="3600" w:hanging="360"/>
      </w:pPr>
      <w:rPr>
        <w:rFonts w:ascii="Noto Sans" w:hAnsi="Noto Sans" w:hint="default"/>
        <w:sz w:val="20"/>
      </w:rPr>
    </w:lvl>
    <w:lvl w:ilvl="5">
      <w:start w:val="1"/>
      <w:numFmt w:val="bullet"/>
      <w:lvlText w:val="▪"/>
      <w:lvlJc w:val="left"/>
      <w:pPr>
        <w:tabs>
          <w:tab w:val="num" w:pos="0"/>
        </w:tabs>
        <w:ind w:left="4320" w:hanging="360"/>
      </w:pPr>
      <w:rPr>
        <w:rFonts w:ascii="Noto Sans" w:hAnsi="Noto Sans" w:hint="default"/>
        <w:sz w:val="20"/>
      </w:rPr>
    </w:lvl>
    <w:lvl w:ilvl="6">
      <w:start w:val="1"/>
      <w:numFmt w:val="bullet"/>
      <w:lvlText w:val="▪"/>
      <w:lvlJc w:val="left"/>
      <w:pPr>
        <w:tabs>
          <w:tab w:val="num" w:pos="0"/>
        </w:tabs>
        <w:ind w:left="5040" w:hanging="360"/>
      </w:pPr>
      <w:rPr>
        <w:rFonts w:ascii="Noto Sans" w:hAnsi="Noto Sans" w:hint="default"/>
        <w:sz w:val="20"/>
      </w:rPr>
    </w:lvl>
    <w:lvl w:ilvl="7">
      <w:start w:val="1"/>
      <w:numFmt w:val="bullet"/>
      <w:lvlText w:val="▪"/>
      <w:lvlJc w:val="left"/>
      <w:pPr>
        <w:tabs>
          <w:tab w:val="num" w:pos="0"/>
        </w:tabs>
        <w:ind w:left="5760" w:hanging="360"/>
      </w:pPr>
      <w:rPr>
        <w:rFonts w:ascii="Noto Sans" w:hAnsi="Noto Sans" w:hint="default"/>
        <w:sz w:val="20"/>
      </w:rPr>
    </w:lvl>
    <w:lvl w:ilvl="8">
      <w:start w:val="1"/>
      <w:numFmt w:val="bullet"/>
      <w:lvlText w:val="▪"/>
      <w:lvlJc w:val="left"/>
      <w:pPr>
        <w:tabs>
          <w:tab w:val="num" w:pos="0"/>
        </w:tabs>
        <w:ind w:left="6480" w:hanging="360"/>
      </w:pPr>
      <w:rPr>
        <w:rFonts w:ascii="Noto Sans" w:hAnsi="Noto Sans" w:hint="default"/>
        <w:sz w:val="20"/>
      </w:rPr>
    </w:lvl>
  </w:abstractNum>
  <w:abstractNum w:abstractNumId="2">
    <w:nsid w:val="6A95169A"/>
    <w:multiLevelType w:val="multilevel"/>
    <w:tmpl w:val="B3649E6E"/>
    <w:lvl w:ilvl="0">
      <w:start w:val="1"/>
      <w:numFmt w:val="bullet"/>
      <w:lvlText w:val="−"/>
      <w:lvlJc w:val="left"/>
      <w:pPr>
        <w:tabs>
          <w:tab w:val="num" w:pos="0"/>
        </w:tabs>
        <w:ind w:left="720" w:hanging="360"/>
      </w:pPr>
      <w:rPr>
        <w:rFonts w:ascii="Noto Sans" w:hAnsi="Noto Sans" w:hint="default"/>
        <w:color w:val="000000"/>
        <w:sz w:val="20"/>
      </w:rPr>
    </w:lvl>
    <w:lvl w:ilvl="1">
      <w:start w:val="1"/>
      <w:numFmt w:val="bullet"/>
      <w:lvlText w:val="o"/>
      <w:lvlJc w:val="left"/>
      <w:pPr>
        <w:tabs>
          <w:tab w:val="num" w:pos="0"/>
        </w:tabs>
        <w:ind w:left="1440" w:hanging="360"/>
      </w:pPr>
      <w:rPr>
        <w:rFonts w:ascii="Courier New" w:hAnsi="Courier New" w:hint="default"/>
        <w:sz w:val="20"/>
      </w:rPr>
    </w:lvl>
    <w:lvl w:ilvl="2">
      <w:start w:val="1"/>
      <w:numFmt w:val="bullet"/>
      <w:lvlText w:val="▪"/>
      <w:lvlJc w:val="left"/>
      <w:pPr>
        <w:tabs>
          <w:tab w:val="num" w:pos="0"/>
        </w:tabs>
        <w:ind w:left="2160" w:hanging="360"/>
      </w:pPr>
      <w:rPr>
        <w:rFonts w:ascii="Noto Sans" w:hAnsi="Noto Sans" w:hint="default"/>
        <w:sz w:val="20"/>
      </w:rPr>
    </w:lvl>
    <w:lvl w:ilvl="3">
      <w:start w:val="1"/>
      <w:numFmt w:val="bullet"/>
      <w:lvlText w:val="▪"/>
      <w:lvlJc w:val="left"/>
      <w:pPr>
        <w:tabs>
          <w:tab w:val="num" w:pos="0"/>
        </w:tabs>
        <w:ind w:left="2880" w:hanging="360"/>
      </w:pPr>
      <w:rPr>
        <w:rFonts w:ascii="Noto Sans" w:hAnsi="Noto Sans" w:hint="default"/>
        <w:sz w:val="20"/>
      </w:rPr>
    </w:lvl>
    <w:lvl w:ilvl="4">
      <w:start w:val="1"/>
      <w:numFmt w:val="bullet"/>
      <w:lvlText w:val="▪"/>
      <w:lvlJc w:val="left"/>
      <w:pPr>
        <w:tabs>
          <w:tab w:val="num" w:pos="0"/>
        </w:tabs>
        <w:ind w:left="3600" w:hanging="360"/>
      </w:pPr>
      <w:rPr>
        <w:rFonts w:ascii="Noto Sans" w:hAnsi="Noto Sans" w:hint="default"/>
        <w:sz w:val="20"/>
      </w:rPr>
    </w:lvl>
    <w:lvl w:ilvl="5">
      <w:start w:val="1"/>
      <w:numFmt w:val="bullet"/>
      <w:lvlText w:val="▪"/>
      <w:lvlJc w:val="left"/>
      <w:pPr>
        <w:tabs>
          <w:tab w:val="num" w:pos="0"/>
        </w:tabs>
        <w:ind w:left="4320" w:hanging="360"/>
      </w:pPr>
      <w:rPr>
        <w:rFonts w:ascii="Noto Sans" w:hAnsi="Noto Sans" w:hint="default"/>
        <w:sz w:val="20"/>
      </w:rPr>
    </w:lvl>
    <w:lvl w:ilvl="6">
      <w:start w:val="1"/>
      <w:numFmt w:val="bullet"/>
      <w:lvlText w:val="▪"/>
      <w:lvlJc w:val="left"/>
      <w:pPr>
        <w:tabs>
          <w:tab w:val="num" w:pos="0"/>
        </w:tabs>
        <w:ind w:left="5040" w:hanging="360"/>
      </w:pPr>
      <w:rPr>
        <w:rFonts w:ascii="Noto Sans" w:hAnsi="Noto Sans" w:hint="default"/>
        <w:sz w:val="20"/>
      </w:rPr>
    </w:lvl>
    <w:lvl w:ilvl="7">
      <w:start w:val="1"/>
      <w:numFmt w:val="bullet"/>
      <w:lvlText w:val="▪"/>
      <w:lvlJc w:val="left"/>
      <w:pPr>
        <w:tabs>
          <w:tab w:val="num" w:pos="0"/>
        </w:tabs>
        <w:ind w:left="5760" w:hanging="360"/>
      </w:pPr>
      <w:rPr>
        <w:rFonts w:ascii="Noto Sans" w:hAnsi="Noto Sans" w:hint="default"/>
        <w:sz w:val="20"/>
      </w:rPr>
    </w:lvl>
    <w:lvl w:ilvl="8">
      <w:start w:val="1"/>
      <w:numFmt w:val="bullet"/>
      <w:lvlText w:val="▪"/>
      <w:lvlJc w:val="left"/>
      <w:pPr>
        <w:tabs>
          <w:tab w:val="num" w:pos="0"/>
        </w:tabs>
        <w:ind w:left="6480" w:hanging="360"/>
      </w:pPr>
      <w:rPr>
        <w:rFonts w:ascii="Noto Sans" w:hAnsi="Noto Sans" w:hint="default"/>
        <w:sz w:val="20"/>
      </w:rPr>
    </w:lvl>
  </w:abstractNum>
  <w:abstractNum w:abstractNumId="3">
    <w:nsid w:val="7F8F7891"/>
    <w:multiLevelType w:val="multilevel"/>
    <w:tmpl w:val="672EC7DC"/>
    <w:lvl w:ilvl="0">
      <w:start w:val="1"/>
      <w:numFmt w:val="bullet"/>
      <w:lvlText w:val="−"/>
      <w:lvlJc w:val="left"/>
      <w:pPr>
        <w:tabs>
          <w:tab w:val="num" w:pos="0"/>
        </w:tabs>
        <w:ind w:left="720" w:hanging="360"/>
      </w:pPr>
      <w:rPr>
        <w:rFonts w:ascii="Noto Sans" w:hAnsi="Noto Sans" w:hint="default"/>
        <w:color w:val="000000"/>
        <w:sz w:val="20"/>
      </w:rPr>
    </w:lvl>
    <w:lvl w:ilvl="1">
      <w:start w:val="1"/>
      <w:numFmt w:val="bullet"/>
      <w:lvlText w:val="o"/>
      <w:lvlJc w:val="left"/>
      <w:pPr>
        <w:tabs>
          <w:tab w:val="num" w:pos="0"/>
        </w:tabs>
        <w:ind w:left="1440" w:hanging="360"/>
      </w:pPr>
      <w:rPr>
        <w:rFonts w:ascii="Courier New" w:hAnsi="Courier New" w:hint="default"/>
        <w:sz w:val="20"/>
      </w:rPr>
    </w:lvl>
    <w:lvl w:ilvl="2">
      <w:start w:val="1"/>
      <w:numFmt w:val="bullet"/>
      <w:lvlText w:val="▪"/>
      <w:lvlJc w:val="left"/>
      <w:pPr>
        <w:tabs>
          <w:tab w:val="num" w:pos="0"/>
        </w:tabs>
        <w:ind w:left="2160" w:hanging="360"/>
      </w:pPr>
      <w:rPr>
        <w:rFonts w:ascii="Noto Sans" w:hAnsi="Noto Sans" w:hint="default"/>
        <w:sz w:val="20"/>
      </w:rPr>
    </w:lvl>
    <w:lvl w:ilvl="3">
      <w:start w:val="1"/>
      <w:numFmt w:val="bullet"/>
      <w:lvlText w:val="▪"/>
      <w:lvlJc w:val="left"/>
      <w:pPr>
        <w:tabs>
          <w:tab w:val="num" w:pos="0"/>
        </w:tabs>
        <w:ind w:left="2880" w:hanging="360"/>
      </w:pPr>
      <w:rPr>
        <w:rFonts w:ascii="Noto Sans" w:hAnsi="Noto Sans" w:hint="default"/>
        <w:sz w:val="20"/>
      </w:rPr>
    </w:lvl>
    <w:lvl w:ilvl="4">
      <w:start w:val="1"/>
      <w:numFmt w:val="bullet"/>
      <w:lvlText w:val="▪"/>
      <w:lvlJc w:val="left"/>
      <w:pPr>
        <w:tabs>
          <w:tab w:val="num" w:pos="0"/>
        </w:tabs>
        <w:ind w:left="3600" w:hanging="360"/>
      </w:pPr>
      <w:rPr>
        <w:rFonts w:ascii="Noto Sans" w:hAnsi="Noto Sans" w:hint="default"/>
        <w:sz w:val="20"/>
      </w:rPr>
    </w:lvl>
    <w:lvl w:ilvl="5">
      <w:start w:val="1"/>
      <w:numFmt w:val="bullet"/>
      <w:lvlText w:val="▪"/>
      <w:lvlJc w:val="left"/>
      <w:pPr>
        <w:tabs>
          <w:tab w:val="num" w:pos="0"/>
        </w:tabs>
        <w:ind w:left="4320" w:hanging="360"/>
      </w:pPr>
      <w:rPr>
        <w:rFonts w:ascii="Noto Sans" w:hAnsi="Noto Sans" w:hint="default"/>
        <w:sz w:val="20"/>
      </w:rPr>
    </w:lvl>
    <w:lvl w:ilvl="6">
      <w:start w:val="1"/>
      <w:numFmt w:val="bullet"/>
      <w:lvlText w:val="▪"/>
      <w:lvlJc w:val="left"/>
      <w:pPr>
        <w:tabs>
          <w:tab w:val="num" w:pos="0"/>
        </w:tabs>
        <w:ind w:left="5040" w:hanging="360"/>
      </w:pPr>
      <w:rPr>
        <w:rFonts w:ascii="Noto Sans" w:hAnsi="Noto Sans" w:hint="default"/>
        <w:sz w:val="20"/>
      </w:rPr>
    </w:lvl>
    <w:lvl w:ilvl="7">
      <w:start w:val="1"/>
      <w:numFmt w:val="bullet"/>
      <w:lvlText w:val="▪"/>
      <w:lvlJc w:val="left"/>
      <w:pPr>
        <w:tabs>
          <w:tab w:val="num" w:pos="0"/>
        </w:tabs>
        <w:ind w:left="5760" w:hanging="360"/>
      </w:pPr>
      <w:rPr>
        <w:rFonts w:ascii="Noto Sans" w:hAnsi="Noto Sans" w:hint="default"/>
        <w:sz w:val="20"/>
      </w:rPr>
    </w:lvl>
    <w:lvl w:ilvl="8">
      <w:start w:val="1"/>
      <w:numFmt w:val="bullet"/>
      <w:lvlText w:val="▪"/>
      <w:lvlJc w:val="left"/>
      <w:pPr>
        <w:tabs>
          <w:tab w:val="num" w:pos="0"/>
        </w:tabs>
        <w:ind w:left="6480" w:hanging="360"/>
      </w:pPr>
      <w:rPr>
        <w:rFonts w:ascii="Noto Sans" w:hAnsi="Noto San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5A1"/>
    <w:rsid w:val="00195003"/>
    <w:rsid w:val="00206AF7"/>
    <w:rsid w:val="002657DD"/>
    <w:rsid w:val="003A2F48"/>
    <w:rsid w:val="003E7F97"/>
    <w:rsid w:val="00402FB1"/>
    <w:rsid w:val="00406CB4"/>
    <w:rsid w:val="00430D1C"/>
    <w:rsid w:val="004F191B"/>
    <w:rsid w:val="005726E6"/>
    <w:rsid w:val="005D25F0"/>
    <w:rsid w:val="00601E40"/>
    <w:rsid w:val="00670161"/>
    <w:rsid w:val="00736903"/>
    <w:rsid w:val="00946727"/>
    <w:rsid w:val="00960EF3"/>
    <w:rsid w:val="0099792A"/>
    <w:rsid w:val="009C0A54"/>
    <w:rsid w:val="00A7271F"/>
    <w:rsid w:val="00AB05DC"/>
    <w:rsid w:val="00B14747"/>
    <w:rsid w:val="00B47A02"/>
    <w:rsid w:val="00B935FE"/>
    <w:rsid w:val="00BD3B2A"/>
    <w:rsid w:val="00C031E7"/>
    <w:rsid w:val="00C10C5F"/>
    <w:rsid w:val="00C5302B"/>
    <w:rsid w:val="00C76B16"/>
    <w:rsid w:val="00C817F4"/>
    <w:rsid w:val="00CE1228"/>
    <w:rsid w:val="00DF3251"/>
    <w:rsid w:val="00E0713E"/>
    <w:rsid w:val="00E230B1"/>
    <w:rsid w:val="00EC6121"/>
    <w:rsid w:val="00EF25A1"/>
    <w:rsid w:val="00FB77A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03"/>
    <w:pPr>
      <w:suppressAutoHyphens/>
      <w:spacing w:after="160" w:line="259" w:lineRule="auto"/>
    </w:pPr>
  </w:style>
  <w:style w:type="paragraph" w:styleId="Heading1">
    <w:name w:val="heading 1"/>
    <w:basedOn w:val="Normal"/>
    <w:next w:val="Normal"/>
    <w:link w:val="Heading1Char"/>
    <w:uiPriority w:val="99"/>
    <w:qFormat/>
    <w:rsid w:val="0073690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3690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3690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3690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736903"/>
    <w:pPr>
      <w:keepNext/>
      <w:keepLines/>
      <w:spacing w:before="220" w:after="40"/>
      <w:outlineLvl w:val="4"/>
    </w:pPr>
    <w:rPr>
      <w:b/>
    </w:rPr>
  </w:style>
  <w:style w:type="paragraph" w:styleId="Heading6">
    <w:name w:val="heading 6"/>
    <w:basedOn w:val="Normal"/>
    <w:next w:val="Normal"/>
    <w:link w:val="Heading6Char"/>
    <w:uiPriority w:val="99"/>
    <w:qFormat/>
    <w:rsid w:val="0073690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styleId="Hyperlink">
    <w:name w:val="Hyperlink"/>
    <w:basedOn w:val="DefaultParagraphFont"/>
    <w:uiPriority w:val="99"/>
    <w:rsid w:val="00736903"/>
    <w:rPr>
      <w:rFonts w:cs="Times New Roman"/>
      <w:color w:val="0563C1"/>
      <w:u w:val="single"/>
    </w:rPr>
  </w:style>
  <w:style w:type="character" w:customStyle="1" w:styleId="UnresolvedMention">
    <w:name w:val="Unresolved Mention"/>
    <w:basedOn w:val="DefaultParagraphFont"/>
    <w:uiPriority w:val="99"/>
    <w:semiHidden/>
    <w:rsid w:val="00736903"/>
    <w:rPr>
      <w:rFonts w:cs="Times New Roman"/>
      <w:color w:val="605E5C"/>
      <w:shd w:val="clear" w:color="auto" w:fill="E1DFDD"/>
    </w:rPr>
  </w:style>
  <w:style w:type="character" w:customStyle="1" w:styleId="BalloonTextChar">
    <w:name w:val="Balloon Text Char"/>
    <w:link w:val="BalloonText"/>
    <w:uiPriority w:val="99"/>
    <w:semiHidden/>
    <w:locked/>
    <w:rsid w:val="00736903"/>
    <w:rPr>
      <w:rFonts w:ascii="Segoe UI" w:hAnsi="Segoe UI" w:cs="Segoe UI"/>
      <w:sz w:val="18"/>
      <w:szCs w:val="18"/>
    </w:rPr>
  </w:style>
  <w:style w:type="character" w:customStyle="1" w:styleId="qowt-font2-timesnewroman">
    <w:name w:val="qowt-font2-timesnewroman"/>
    <w:uiPriority w:val="99"/>
    <w:rsid w:val="00736903"/>
  </w:style>
  <w:style w:type="character" w:customStyle="1" w:styleId="HeaderChar">
    <w:name w:val="Header Char"/>
    <w:link w:val="Header"/>
    <w:uiPriority w:val="99"/>
    <w:semiHidden/>
    <w:locked/>
    <w:rsid w:val="00736903"/>
    <w:rPr>
      <w:rFonts w:cs="Times New Roman"/>
    </w:rPr>
  </w:style>
  <w:style w:type="character" w:customStyle="1" w:styleId="FooterChar">
    <w:name w:val="Footer Char"/>
    <w:link w:val="Footer"/>
    <w:uiPriority w:val="99"/>
    <w:semiHidden/>
    <w:locked/>
    <w:rsid w:val="00736903"/>
    <w:rPr>
      <w:rFonts w:cs="Times New Roman"/>
    </w:rPr>
  </w:style>
  <w:style w:type="paragraph" w:customStyle="1" w:styleId="a">
    <w:name w:val="Заголовок"/>
    <w:basedOn w:val="Normal"/>
    <w:next w:val="BodyText"/>
    <w:uiPriority w:val="99"/>
    <w:rsid w:val="00EC6121"/>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EC6121"/>
    <w:pPr>
      <w:spacing w:after="140" w:line="276" w:lineRule="auto"/>
    </w:pPr>
  </w:style>
  <w:style w:type="character" w:customStyle="1" w:styleId="BodyTextChar">
    <w:name w:val="Body Text Char"/>
    <w:basedOn w:val="DefaultParagraphFont"/>
    <w:link w:val="BodyText"/>
    <w:uiPriority w:val="99"/>
    <w:semiHidden/>
    <w:locked/>
    <w:rPr>
      <w:rFonts w:cs="Times New Roman"/>
    </w:rPr>
  </w:style>
  <w:style w:type="paragraph" w:styleId="List">
    <w:name w:val="List"/>
    <w:basedOn w:val="BodyText"/>
    <w:uiPriority w:val="99"/>
    <w:rsid w:val="00EC6121"/>
    <w:rPr>
      <w:rFonts w:cs="Lucida Sans"/>
    </w:rPr>
  </w:style>
  <w:style w:type="paragraph" w:styleId="Caption">
    <w:name w:val="caption"/>
    <w:basedOn w:val="Normal"/>
    <w:uiPriority w:val="99"/>
    <w:qFormat/>
    <w:rsid w:val="00EC6121"/>
    <w:pPr>
      <w:suppressLineNumbers/>
      <w:spacing w:before="120" w:after="120"/>
    </w:pPr>
    <w:rPr>
      <w:rFonts w:cs="Lucida Sans"/>
      <w:i/>
      <w:iCs/>
      <w:sz w:val="24"/>
      <w:szCs w:val="24"/>
    </w:rPr>
  </w:style>
  <w:style w:type="paragraph" w:styleId="Index1">
    <w:name w:val="index 1"/>
    <w:basedOn w:val="Normal"/>
    <w:next w:val="Normal"/>
    <w:autoRedefine/>
    <w:uiPriority w:val="99"/>
    <w:semiHidden/>
    <w:rsid w:val="00736903"/>
    <w:pPr>
      <w:ind w:left="220" w:hanging="220"/>
    </w:pPr>
  </w:style>
  <w:style w:type="paragraph" w:styleId="IndexHeading">
    <w:name w:val="index heading"/>
    <w:basedOn w:val="Normal"/>
    <w:uiPriority w:val="99"/>
    <w:rsid w:val="00EC6121"/>
    <w:pPr>
      <w:suppressLineNumbers/>
    </w:pPr>
    <w:rPr>
      <w:rFonts w:cs="Lucida Sans"/>
    </w:rPr>
  </w:style>
  <w:style w:type="paragraph" w:styleId="Title">
    <w:name w:val="Title"/>
    <w:basedOn w:val="Normal"/>
    <w:next w:val="Normal"/>
    <w:link w:val="TitleChar"/>
    <w:uiPriority w:val="99"/>
    <w:qFormat/>
    <w:rsid w:val="00736903"/>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Paragraph">
    <w:name w:val="List Paragraph"/>
    <w:basedOn w:val="Normal"/>
    <w:uiPriority w:val="99"/>
    <w:qFormat/>
    <w:rsid w:val="00736903"/>
    <w:pPr>
      <w:ind w:left="720"/>
      <w:contextualSpacing/>
    </w:pPr>
  </w:style>
  <w:style w:type="paragraph" w:styleId="BalloonText">
    <w:name w:val="Balloon Text"/>
    <w:basedOn w:val="Normal"/>
    <w:link w:val="BalloonTextChar1"/>
    <w:uiPriority w:val="99"/>
    <w:semiHidden/>
    <w:rsid w:val="0073690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NormalWeb">
    <w:name w:val="Normal (Web)"/>
    <w:basedOn w:val="Normal"/>
    <w:uiPriority w:val="99"/>
    <w:rsid w:val="00736903"/>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Normal"/>
    <w:uiPriority w:val="99"/>
    <w:rsid w:val="00736903"/>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736903"/>
    <w:pPr>
      <w:spacing w:beforeAutospacing="1"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73690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NoSpacing">
    <w:name w:val="No Spacing"/>
    <w:uiPriority w:val="99"/>
    <w:qFormat/>
    <w:rsid w:val="00736903"/>
    <w:pPr>
      <w:suppressAutoHyphens/>
    </w:pPr>
    <w:rPr>
      <w:color w:val="00000A"/>
      <w:sz w:val="24"/>
      <w:lang w:val="ru-RU" w:eastAsia="en-US"/>
    </w:rPr>
  </w:style>
  <w:style w:type="paragraph" w:customStyle="1" w:styleId="a0">
    <w:name w:val="Колонтитул"/>
    <w:basedOn w:val="Normal"/>
    <w:uiPriority w:val="99"/>
    <w:rsid w:val="00EC6121"/>
  </w:style>
  <w:style w:type="paragraph" w:styleId="Header">
    <w:name w:val="header"/>
    <w:basedOn w:val="Normal"/>
    <w:link w:val="HeaderChar1"/>
    <w:uiPriority w:val="99"/>
    <w:semiHidden/>
    <w:rsid w:val="00736903"/>
    <w:pPr>
      <w:tabs>
        <w:tab w:val="center" w:pos="4819"/>
        <w:tab w:val="right" w:pos="9639"/>
      </w:tabs>
      <w:spacing w:after="0" w:line="240" w:lineRule="auto"/>
    </w:p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Normal"/>
    <w:link w:val="FooterChar1"/>
    <w:uiPriority w:val="99"/>
    <w:semiHidden/>
    <w:rsid w:val="00736903"/>
    <w:pPr>
      <w:tabs>
        <w:tab w:val="center" w:pos="4819"/>
        <w:tab w:val="right" w:pos="9639"/>
      </w:tabs>
      <w:spacing w:after="0" w:line="240" w:lineRule="auto"/>
    </w:pPr>
  </w:style>
  <w:style w:type="character" w:customStyle="1" w:styleId="FooterChar1">
    <w:name w:val="Footer Char1"/>
    <w:basedOn w:val="DefaultParagraphFont"/>
    <w:link w:val="Footer"/>
    <w:uiPriority w:val="99"/>
    <w:semiHidden/>
    <w:locked/>
    <w:rPr>
      <w:rFonts w:cs="Times New Roman"/>
    </w:rPr>
  </w:style>
  <w:style w:type="paragraph" w:styleId="BodyText2">
    <w:name w:val="Body Text 2"/>
    <w:basedOn w:val="Normal"/>
    <w:link w:val="BodyText2Char"/>
    <w:uiPriority w:val="99"/>
    <w:rsid w:val="00EC6121"/>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Pr>
      <w:rFonts w:cs="Times New Roman"/>
    </w:rPr>
  </w:style>
  <w:style w:type="table" w:customStyle="1" w:styleId="TableNormal1">
    <w:name w:val="Table Normal1"/>
    <w:uiPriority w:val="99"/>
    <w:rsid w:val="00736903"/>
    <w:pPr>
      <w:suppressAutoHyphens/>
    </w:pPr>
    <w:tblPr>
      <w:tblCellMar>
        <w:top w:w="0" w:type="dxa"/>
        <w:left w:w="0" w:type="dxa"/>
        <w:bottom w:w="0" w:type="dxa"/>
        <w:right w:w="0" w:type="dxa"/>
      </w:tblCellMar>
    </w:tblPr>
  </w:style>
  <w:style w:type="table" w:customStyle="1" w:styleId="TableNormal2">
    <w:name w:val="Table Normal2"/>
    <w:uiPriority w:val="99"/>
    <w:rsid w:val="00736903"/>
    <w:pPr>
      <w:suppressAutoHyphens/>
    </w:pPr>
    <w:tblPr>
      <w:tblCellMar>
        <w:top w:w="0" w:type="dxa"/>
        <w:left w:w="0" w:type="dxa"/>
        <w:bottom w:w="0" w:type="dxa"/>
        <w:right w:w="0" w:type="dxa"/>
      </w:tblCellMar>
    </w:tblPr>
  </w:style>
  <w:style w:type="table" w:customStyle="1" w:styleId="TableNormal3">
    <w:name w:val="Table Normal3"/>
    <w:uiPriority w:val="99"/>
    <w:rsid w:val="00736903"/>
    <w:pPr>
      <w:suppressAutoHyphens/>
    </w:pPr>
    <w:tblPr>
      <w:tblCellMar>
        <w:top w:w="0" w:type="dxa"/>
        <w:left w:w="0" w:type="dxa"/>
        <w:bottom w:w="0" w:type="dxa"/>
        <w:right w:w="0" w:type="dxa"/>
      </w:tblCellMar>
    </w:tblPr>
  </w:style>
  <w:style w:type="table" w:customStyle="1" w:styleId="TableNormal4">
    <w:name w:val="Table Normal4"/>
    <w:uiPriority w:val="99"/>
    <w:rsid w:val="00736903"/>
    <w:pPr>
      <w:suppressAutoHyphens/>
    </w:pPr>
    <w:tblPr>
      <w:tblCellMar>
        <w:top w:w="0" w:type="dxa"/>
        <w:left w:w="0" w:type="dxa"/>
        <w:bottom w:w="0" w:type="dxa"/>
        <w:right w:w="0" w:type="dxa"/>
      </w:tblCellMar>
    </w:tblPr>
  </w:style>
  <w:style w:type="table" w:styleId="TableGrid">
    <w:name w:val="Table Grid"/>
    <w:basedOn w:val="TableNormal"/>
    <w:uiPriority w:val="99"/>
    <w:rsid w:val="007369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9467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373</TotalTime>
  <Pages>26</Pages>
  <Words>-32766</Words>
  <Characters>21386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МАША</cp:lastModifiedBy>
  <cp:revision>28</cp:revision>
  <dcterms:created xsi:type="dcterms:W3CDTF">2023-09-11T14:02:00Z</dcterms:created>
  <dcterms:modified xsi:type="dcterms:W3CDTF">2023-10-18T13:25:00Z</dcterms:modified>
</cp:coreProperties>
</file>