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B045" w14:textId="77777777" w:rsidR="000A4C79" w:rsidRPr="0043644C" w:rsidRDefault="000A4C79" w:rsidP="000A4C79">
      <w:pPr>
        <w:jc w:val="both"/>
      </w:pPr>
    </w:p>
    <w:p w14:paraId="74912A1E" w14:textId="77777777" w:rsidR="000A4C79" w:rsidRPr="0043644C" w:rsidRDefault="000A4C79" w:rsidP="000A4C79">
      <w:pPr>
        <w:jc w:val="right"/>
        <w:rPr>
          <w:b/>
          <w:iCs/>
        </w:rPr>
      </w:pPr>
      <w:r w:rsidRPr="0043644C">
        <w:rPr>
          <w:b/>
          <w:iCs/>
        </w:rPr>
        <w:t>ДОДАТОК №2</w:t>
      </w:r>
      <w:r w:rsidRPr="0043644C">
        <w:rPr>
          <w:b/>
          <w:iCs/>
        </w:rPr>
        <w:br/>
      </w:r>
      <w:r w:rsidRPr="0043644C">
        <w:rPr>
          <w:i/>
          <w:iCs/>
        </w:rPr>
        <w:t>до тендерної документації</w:t>
      </w:r>
    </w:p>
    <w:p w14:paraId="0009C60D" w14:textId="77777777" w:rsidR="000A4C79" w:rsidRPr="0043644C" w:rsidRDefault="000A4C79" w:rsidP="000A4C79">
      <w:pPr>
        <w:jc w:val="both"/>
        <w:rPr>
          <w:b/>
          <w:bCs/>
          <w:i/>
          <w:iCs/>
          <w:color w:val="000000"/>
          <w:shd w:val="clear" w:color="auto" w:fill="FFFFFF"/>
        </w:rPr>
      </w:pPr>
    </w:p>
    <w:p w14:paraId="11FF8BA9" w14:textId="77777777" w:rsidR="000A4C79" w:rsidRPr="0043644C" w:rsidRDefault="000A4C79" w:rsidP="000A4C79">
      <w:pPr>
        <w:spacing w:before="240"/>
        <w:jc w:val="center"/>
        <w:rPr>
          <w:b/>
        </w:rPr>
      </w:pPr>
      <w:r w:rsidRPr="0043644C">
        <w:rPr>
          <w:b/>
          <w:bCs/>
          <w:i/>
          <w:iCs/>
          <w:color w:val="000000"/>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139D88F2" w14:textId="77777777" w:rsidR="000A4C79" w:rsidRPr="0043644C" w:rsidRDefault="000A4C79" w:rsidP="000A4C79">
      <w:pPr>
        <w:tabs>
          <w:tab w:val="left" w:pos="360"/>
          <w:tab w:val="left" w:pos="426"/>
        </w:tabs>
        <w:ind w:left="426" w:firstLine="567"/>
        <w:jc w:val="center"/>
        <w:rPr>
          <w:b/>
          <w:iCs/>
        </w:rPr>
      </w:pPr>
    </w:p>
    <w:p w14:paraId="1D9B760A" w14:textId="77777777" w:rsidR="000A4C79" w:rsidRPr="0043644C" w:rsidRDefault="000A4C79" w:rsidP="000A4C79">
      <w:pPr>
        <w:tabs>
          <w:tab w:val="left" w:pos="360"/>
          <w:tab w:val="left" w:pos="426"/>
        </w:tabs>
        <w:ind w:left="426" w:firstLine="567"/>
        <w:jc w:val="center"/>
        <w:rPr>
          <w:b/>
          <w:iCs/>
        </w:rPr>
      </w:pPr>
      <w:r w:rsidRPr="0043644C">
        <w:rPr>
          <w:b/>
          <w:iCs/>
        </w:rPr>
        <w:t>ТЕХНІЧНА СПЕЦИФІКАЦІЯ</w:t>
      </w:r>
    </w:p>
    <w:p w14:paraId="1C7DCBD3" w14:textId="5C89101D" w:rsidR="000A4C79" w:rsidRPr="0043644C" w:rsidRDefault="000A4C79" w:rsidP="007F35FE">
      <w:pPr>
        <w:tabs>
          <w:tab w:val="left" w:pos="360"/>
          <w:tab w:val="left" w:pos="426"/>
        </w:tabs>
        <w:ind w:left="426" w:firstLine="567"/>
        <w:jc w:val="center"/>
        <w:rPr>
          <w:b/>
          <w:iCs/>
        </w:rPr>
      </w:pPr>
      <w:r w:rsidRPr="0043644C">
        <w:rPr>
          <w:b/>
          <w:iCs/>
        </w:rPr>
        <w:t>(якісні, кількісні та технічні характеристики)</w:t>
      </w:r>
    </w:p>
    <w:p w14:paraId="297C616E" w14:textId="77777777" w:rsidR="007F35FE" w:rsidRPr="0043644C" w:rsidRDefault="007F35FE" w:rsidP="000A4C79">
      <w:pPr>
        <w:pStyle w:val="a8"/>
        <w:jc w:val="center"/>
        <w:rPr>
          <w:rFonts w:ascii="Times New Roman" w:hAnsi="Times New Roman"/>
          <w:b/>
          <w:sz w:val="24"/>
        </w:rPr>
      </w:pPr>
      <w:r w:rsidRPr="0043644C">
        <w:rPr>
          <w:rFonts w:ascii="Times New Roman" w:hAnsi="Times New Roman"/>
          <w:b/>
          <w:sz w:val="24"/>
        </w:rPr>
        <w:t>Філе куряче охолоджене</w:t>
      </w:r>
    </w:p>
    <w:p w14:paraId="47A3DDFE" w14:textId="47002496" w:rsidR="007F35FE" w:rsidRPr="0043644C" w:rsidRDefault="007F35FE" w:rsidP="007F35FE">
      <w:pPr>
        <w:pStyle w:val="a8"/>
        <w:jc w:val="center"/>
        <w:rPr>
          <w:rFonts w:ascii="Times New Roman" w:hAnsi="Times New Roman"/>
          <w:b/>
          <w:sz w:val="24"/>
        </w:rPr>
      </w:pPr>
      <w:r w:rsidRPr="0043644C">
        <w:rPr>
          <w:rFonts w:ascii="Times New Roman" w:hAnsi="Times New Roman"/>
          <w:b/>
          <w:sz w:val="24"/>
        </w:rPr>
        <w:t xml:space="preserve"> </w:t>
      </w:r>
      <w:r w:rsidR="00C655CF">
        <w:rPr>
          <w:rFonts w:ascii="Times New Roman" w:hAnsi="Times New Roman"/>
          <w:b/>
          <w:sz w:val="24"/>
        </w:rPr>
        <w:t>(код ДК 021:2015:</w:t>
      </w:r>
      <w:r w:rsidRPr="0043644C">
        <w:rPr>
          <w:rFonts w:ascii="Times New Roman" w:hAnsi="Times New Roman"/>
          <w:b/>
          <w:sz w:val="24"/>
        </w:rPr>
        <w:t>15110000-2- М’ясо</w:t>
      </w:r>
      <w:r w:rsidR="00C655CF">
        <w:rPr>
          <w:rFonts w:ascii="Times New Roman" w:hAnsi="Times New Roman"/>
          <w:b/>
          <w:sz w:val="24"/>
        </w:rPr>
        <w:t>)</w:t>
      </w: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430"/>
        <w:gridCol w:w="1276"/>
        <w:gridCol w:w="7066"/>
      </w:tblGrid>
      <w:tr w:rsidR="000A4C79" w:rsidRPr="0043644C" w14:paraId="360A2205" w14:textId="77777777" w:rsidTr="001C6C64">
        <w:trPr>
          <w:trHeight w:val="272"/>
        </w:trPr>
        <w:tc>
          <w:tcPr>
            <w:tcW w:w="521" w:type="dxa"/>
            <w:shd w:val="clear" w:color="auto" w:fill="DBE5F1" w:themeFill="accent1" w:themeFillTint="33"/>
            <w:noWrap/>
            <w:vAlign w:val="center"/>
          </w:tcPr>
          <w:p w14:paraId="18518594" w14:textId="77777777" w:rsidR="000A4C79" w:rsidRPr="0043644C" w:rsidRDefault="000A4C79" w:rsidP="00961302">
            <w:pPr>
              <w:jc w:val="center"/>
              <w:rPr>
                <w:b/>
                <w:bCs/>
              </w:rPr>
            </w:pPr>
            <w:r w:rsidRPr="0043644C">
              <w:rPr>
                <w:b/>
                <w:bCs/>
              </w:rPr>
              <w:t>№ з/п</w:t>
            </w:r>
          </w:p>
        </w:tc>
        <w:tc>
          <w:tcPr>
            <w:tcW w:w="1430" w:type="dxa"/>
            <w:shd w:val="clear" w:color="auto" w:fill="DBE5F1" w:themeFill="accent1" w:themeFillTint="33"/>
            <w:vAlign w:val="center"/>
          </w:tcPr>
          <w:p w14:paraId="0A7E4820" w14:textId="77777777" w:rsidR="000A4C79" w:rsidRPr="0043644C" w:rsidRDefault="000A4C79" w:rsidP="00961302">
            <w:pPr>
              <w:jc w:val="center"/>
              <w:rPr>
                <w:b/>
                <w:bCs/>
              </w:rPr>
            </w:pPr>
            <w:r w:rsidRPr="0043644C">
              <w:rPr>
                <w:b/>
                <w:bCs/>
              </w:rPr>
              <w:t>Найменування товару</w:t>
            </w:r>
          </w:p>
        </w:tc>
        <w:tc>
          <w:tcPr>
            <w:tcW w:w="1276" w:type="dxa"/>
            <w:shd w:val="clear" w:color="auto" w:fill="DBE5F1" w:themeFill="accent1" w:themeFillTint="33"/>
          </w:tcPr>
          <w:p w14:paraId="29A1A06F" w14:textId="77777777" w:rsidR="000A4C79" w:rsidRPr="0043644C" w:rsidRDefault="000A4C79" w:rsidP="00961302">
            <w:pPr>
              <w:jc w:val="center"/>
              <w:rPr>
                <w:b/>
                <w:bCs/>
              </w:rPr>
            </w:pPr>
            <w:r w:rsidRPr="0043644C">
              <w:rPr>
                <w:b/>
                <w:bCs/>
              </w:rPr>
              <w:t xml:space="preserve">Кількість ( кг.) </w:t>
            </w:r>
          </w:p>
        </w:tc>
        <w:tc>
          <w:tcPr>
            <w:tcW w:w="7066" w:type="dxa"/>
            <w:shd w:val="clear" w:color="auto" w:fill="DBE5F1" w:themeFill="accent1" w:themeFillTint="33"/>
            <w:noWrap/>
            <w:vAlign w:val="center"/>
          </w:tcPr>
          <w:p w14:paraId="38948DA1" w14:textId="77777777" w:rsidR="000A4C79" w:rsidRPr="0043644C" w:rsidRDefault="000A4C79" w:rsidP="00961302">
            <w:pPr>
              <w:jc w:val="center"/>
              <w:rPr>
                <w:b/>
                <w:bCs/>
              </w:rPr>
            </w:pPr>
            <w:r w:rsidRPr="0043644C">
              <w:rPr>
                <w:b/>
              </w:rPr>
              <w:t>Технічні, якісні характеристики товару</w:t>
            </w:r>
          </w:p>
        </w:tc>
      </w:tr>
      <w:tr w:rsidR="000A4C79" w:rsidRPr="0043644C" w14:paraId="4770E7C5" w14:textId="77777777" w:rsidTr="001C6C64">
        <w:trPr>
          <w:trHeight w:val="272"/>
        </w:trPr>
        <w:tc>
          <w:tcPr>
            <w:tcW w:w="521" w:type="dxa"/>
            <w:shd w:val="clear" w:color="auto" w:fill="auto"/>
            <w:noWrap/>
          </w:tcPr>
          <w:p w14:paraId="3DC7ED10" w14:textId="77777777" w:rsidR="000A4C79" w:rsidRPr="0043644C" w:rsidRDefault="000A4C79" w:rsidP="00961302">
            <w:r w:rsidRPr="0043644C">
              <w:t>1</w:t>
            </w:r>
          </w:p>
        </w:tc>
        <w:tc>
          <w:tcPr>
            <w:tcW w:w="1430" w:type="dxa"/>
            <w:shd w:val="clear" w:color="auto" w:fill="auto"/>
          </w:tcPr>
          <w:p w14:paraId="4AC2ED2D" w14:textId="77777777" w:rsidR="002C610B" w:rsidRDefault="002C610B" w:rsidP="002C610B">
            <w:pPr>
              <w:rPr>
                <w:b/>
              </w:rPr>
            </w:pPr>
            <w:r w:rsidRPr="00D8567D">
              <w:rPr>
                <w:b/>
              </w:rPr>
              <w:t>Філе ку</w:t>
            </w:r>
            <w:r>
              <w:rPr>
                <w:b/>
              </w:rPr>
              <w:t>ряче охолоджене</w:t>
            </w:r>
          </w:p>
          <w:p w14:paraId="39DE5116" w14:textId="28FB4641" w:rsidR="000A4C79" w:rsidRPr="0043644C" w:rsidRDefault="002C610B" w:rsidP="002C610B">
            <w:r>
              <w:rPr>
                <w:b/>
              </w:rPr>
              <w:t xml:space="preserve"> (код ДК 021:2015:15110000-2-</w:t>
            </w:r>
            <w:r w:rsidRPr="00D8567D">
              <w:rPr>
                <w:b/>
              </w:rPr>
              <w:t>М’ясо</w:t>
            </w:r>
            <w:r>
              <w:rPr>
                <w:b/>
              </w:rPr>
              <w:t>)</w:t>
            </w:r>
          </w:p>
        </w:tc>
        <w:tc>
          <w:tcPr>
            <w:tcW w:w="1276" w:type="dxa"/>
          </w:tcPr>
          <w:p w14:paraId="20D97D67" w14:textId="47B9672A" w:rsidR="000A4C79" w:rsidRPr="001C6C64" w:rsidRDefault="00847EB0" w:rsidP="00961302">
            <w:pPr>
              <w:jc w:val="center"/>
              <w:rPr>
                <w:b/>
                <w:bCs/>
              </w:rPr>
            </w:pPr>
            <w:r w:rsidRPr="001C6C64">
              <w:rPr>
                <w:b/>
                <w:bCs/>
              </w:rPr>
              <w:t>1</w:t>
            </w:r>
            <w:r w:rsidR="001C6C64" w:rsidRPr="001C6C64">
              <w:rPr>
                <w:b/>
                <w:bCs/>
              </w:rPr>
              <w:t>400</w:t>
            </w:r>
          </w:p>
        </w:tc>
        <w:tc>
          <w:tcPr>
            <w:tcW w:w="7066" w:type="dxa"/>
            <w:shd w:val="clear" w:color="auto" w:fill="auto"/>
            <w:noWrap/>
            <w:vAlign w:val="center"/>
          </w:tcPr>
          <w:p w14:paraId="18E2F759" w14:textId="2417317E" w:rsidR="00D72C27" w:rsidRPr="007C24C7" w:rsidRDefault="007C24C7" w:rsidP="00D72C27">
            <w:pPr>
              <w:pStyle w:val="a8"/>
              <w:jc w:val="both"/>
              <w:rPr>
                <w:rFonts w:ascii="Times New Roman" w:hAnsi="Times New Roman"/>
              </w:rPr>
            </w:pPr>
            <w:bookmarkStart w:id="0" w:name="_Hlk153522182"/>
            <w:r w:rsidRPr="007C24C7">
              <w:rPr>
                <w:rFonts w:ascii="Times New Roman" w:eastAsia="Times New Roman" w:hAnsi="Times New Roman"/>
                <w:bCs/>
                <w:lang w:eastAsia="ru-RU"/>
              </w:rPr>
              <w:t xml:space="preserve">Філе куряче </w:t>
            </w:r>
            <w:r w:rsidR="00D72C27" w:rsidRPr="007C24C7">
              <w:rPr>
                <w:rFonts w:ascii="Times New Roman" w:hAnsi="Times New Roman"/>
              </w:rPr>
              <w:t>повинно</w:t>
            </w:r>
            <w:r w:rsidR="00D72C27" w:rsidRPr="007C24C7">
              <w:rPr>
                <w:rFonts w:ascii="Times New Roman" w:hAnsi="Times New Roman"/>
                <w:spacing w:val="1"/>
              </w:rPr>
              <w:t xml:space="preserve"> </w:t>
            </w:r>
            <w:r w:rsidR="00D72C27" w:rsidRPr="007C24C7">
              <w:rPr>
                <w:rFonts w:ascii="Times New Roman" w:hAnsi="Times New Roman"/>
              </w:rPr>
              <w:t>бути</w:t>
            </w:r>
            <w:r w:rsidR="00D72C27" w:rsidRPr="007C24C7">
              <w:rPr>
                <w:rFonts w:ascii="Times New Roman" w:hAnsi="Times New Roman"/>
                <w:spacing w:val="1"/>
              </w:rPr>
              <w:t xml:space="preserve"> </w:t>
            </w:r>
            <w:r w:rsidR="00D72C27" w:rsidRPr="007C24C7">
              <w:rPr>
                <w:rFonts w:ascii="Times New Roman" w:hAnsi="Times New Roman"/>
              </w:rPr>
              <w:t>вищого</w:t>
            </w:r>
            <w:r w:rsidR="00D72C27" w:rsidRPr="007C24C7">
              <w:rPr>
                <w:rFonts w:ascii="Times New Roman" w:hAnsi="Times New Roman"/>
                <w:spacing w:val="1"/>
              </w:rPr>
              <w:t xml:space="preserve"> </w:t>
            </w:r>
            <w:r w:rsidR="00D72C27" w:rsidRPr="007C24C7">
              <w:rPr>
                <w:rFonts w:ascii="Times New Roman" w:hAnsi="Times New Roman"/>
              </w:rPr>
              <w:t>гатунку,</w:t>
            </w:r>
            <w:r w:rsidR="00D72C27" w:rsidRPr="007C24C7">
              <w:rPr>
                <w:rFonts w:ascii="Times New Roman" w:hAnsi="Times New Roman"/>
                <w:spacing w:val="1"/>
              </w:rPr>
              <w:t xml:space="preserve"> </w:t>
            </w:r>
            <w:r w:rsidR="00D72C27" w:rsidRPr="007C24C7">
              <w:rPr>
                <w:rFonts w:ascii="Times New Roman" w:hAnsi="Times New Roman"/>
              </w:rPr>
              <w:t>охолоджене без кістки, без шкіри без сторонніх запахів, ціле, без пошкоджень, розривів. Не допускається наявність хрящів та дрібних кісточок, вміст рідини для збільшення маси</w:t>
            </w:r>
            <w:r>
              <w:rPr>
                <w:rFonts w:ascii="Times New Roman" w:hAnsi="Times New Roman"/>
              </w:rPr>
              <w:t xml:space="preserve">, </w:t>
            </w:r>
            <w:r w:rsidRPr="007C24C7">
              <w:rPr>
                <w:rFonts w:ascii="Times New Roman" w:hAnsi="Times New Roman"/>
              </w:rPr>
              <w:t>наявніст</w:t>
            </w:r>
            <w:r>
              <w:rPr>
                <w:rFonts w:ascii="Times New Roman" w:hAnsi="Times New Roman"/>
              </w:rPr>
              <w:t>ь</w:t>
            </w:r>
            <w:r w:rsidRPr="007C24C7">
              <w:rPr>
                <w:rFonts w:ascii="Times New Roman" w:hAnsi="Times New Roman"/>
                <w:spacing w:val="1"/>
              </w:rPr>
              <w:t xml:space="preserve"> </w:t>
            </w:r>
            <w:r w:rsidRPr="007C24C7">
              <w:rPr>
                <w:rFonts w:ascii="Times New Roman" w:hAnsi="Times New Roman"/>
              </w:rPr>
              <w:t>льоду</w:t>
            </w:r>
            <w:r w:rsidRPr="007C24C7">
              <w:rPr>
                <w:rFonts w:ascii="Times New Roman" w:hAnsi="Times New Roman"/>
                <w:spacing w:val="1"/>
              </w:rPr>
              <w:t xml:space="preserve"> </w:t>
            </w:r>
            <w:r w:rsidRPr="007C24C7">
              <w:rPr>
                <w:rFonts w:ascii="Times New Roman" w:hAnsi="Times New Roman"/>
              </w:rPr>
              <w:t>або</w:t>
            </w:r>
            <w:r w:rsidRPr="007C24C7">
              <w:rPr>
                <w:rFonts w:ascii="Times New Roman" w:hAnsi="Times New Roman"/>
                <w:spacing w:val="1"/>
              </w:rPr>
              <w:t xml:space="preserve"> </w:t>
            </w:r>
            <w:r w:rsidRPr="007C24C7">
              <w:rPr>
                <w:rFonts w:ascii="Times New Roman" w:hAnsi="Times New Roman"/>
              </w:rPr>
              <w:t>снігового нальоту. Не</w:t>
            </w:r>
            <w:r w:rsidRPr="007C24C7">
              <w:rPr>
                <w:rFonts w:ascii="Times New Roman" w:hAnsi="Times New Roman"/>
                <w:spacing w:val="1"/>
              </w:rPr>
              <w:t xml:space="preserve"> </w:t>
            </w:r>
            <w:r w:rsidRPr="007C24C7">
              <w:rPr>
                <w:rFonts w:ascii="Times New Roman" w:hAnsi="Times New Roman"/>
              </w:rPr>
              <w:t>допускається наявність згустків крові, пошкоджень</w:t>
            </w:r>
            <w:r w:rsidRPr="007C24C7">
              <w:rPr>
                <w:rFonts w:ascii="Times New Roman" w:hAnsi="Times New Roman"/>
                <w:spacing w:val="1"/>
              </w:rPr>
              <w:t xml:space="preserve"> </w:t>
            </w:r>
            <w:r w:rsidRPr="007C24C7">
              <w:rPr>
                <w:rFonts w:ascii="Times New Roman" w:hAnsi="Times New Roman"/>
              </w:rPr>
              <w:t>поверхні, забруднень</w:t>
            </w:r>
            <w:r>
              <w:rPr>
                <w:rFonts w:ascii="Times New Roman" w:hAnsi="Times New Roman"/>
              </w:rPr>
              <w:t>.</w:t>
            </w:r>
          </w:p>
          <w:p w14:paraId="5637D0CC" w14:textId="77777777" w:rsidR="00D72C27" w:rsidRPr="007C24C7" w:rsidRDefault="00D72C27" w:rsidP="00D72C27">
            <w:pPr>
              <w:adjustRightInd w:val="0"/>
              <w:rPr>
                <w:rFonts w:eastAsia="Calibri"/>
              </w:rPr>
            </w:pPr>
            <w:r w:rsidRPr="007C24C7">
              <w:rPr>
                <w:rFonts w:eastAsia="Calibri"/>
                <w:b/>
              </w:rPr>
              <w:t>Колір:</w:t>
            </w:r>
            <w:r w:rsidRPr="007C24C7">
              <w:rPr>
                <w:rFonts w:eastAsia="Calibri"/>
              </w:rPr>
              <w:t xml:space="preserve"> від  блідо-рожевого до рожевого.</w:t>
            </w:r>
          </w:p>
          <w:p w14:paraId="3651F62E" w14:textId="77777777" w:rsidR="00D72C27" w:rsidRPr="007C24C7" w:rsidRDefault="00D72C27" w:rsidP="00D72C27">
            <w:pPr>
              <w:tabs>
                <w:tab w:val="left" w:pos="708"/>
                <w:tab w:val="center" w:pos="4677"/>
                <w:tab w:val="right" w:pos="9355"/>
              </w:tabs>
              <w:adjustRightInd w:val="0"/>
              <w:rPr>
                <w:rFonts w:eastAsia="Calibri"/>
              </w:rPr>
            </w:pPr>
            <w:r w:rsidRPr="007C24C7">
              <w:rPr>
                <w:rFonts w:eastAsia="Calibri"/>
                <w:b/>
              </w:rPr>
              <w:t>Запах:</w:t>
            </w:r>
            <w:r w:rsidRPr="007C24C7">
              <w:rPr>
                <w:rFonts w:eastAsia="Calibri"/>
              </w:rPr>
              <w:t xml:space="preserve"> доброякісного м’яса, без стороннього запаху.</w:t>
            </w:r>
          </w:p>
          <w:p w14:paraId="015E14E9" w14:textId="77777777" w:rsidR="00D72C27" w:rsidRPr="007C24C7" w:rsidRDefault="00D72C27" w:rsidP="00D72C27">
            <w:pPr>
              <w:adjustRightInd w:val="0"/>
              <w:rPr>
                <w:rFonts w:eastAsia="Calibri"/>
              </w:rPr>
            </w:pPr>
            <w:r w:rsidRPr="007C24C7">
              <w:rPr>
                <w:rFonts w:eastAsia="Calibri"/>
              </w:rPr>
              <w:t>П</w:t>
            </w:r>
            <w:r w:rsidRPr="007C24C7">
              <w:t>р</w:t>
            </w:r>
            <w:r w:rsidRPr="007C24C7">
              <w:rPr>
                <w:rFonts w:eastAsia="Calibri"/>
              </w:rPr>
              <w:t xml:space="preserve">одукт </w:t>
            </w:r>
            <w:r w:rsidRPr="007C24C7">
              <w:rPr>
                <w:rStyle w:val="docdata"/>
                <w:rFonts w:eastAsia="Calibri"/>
                <w:color w:val="000000"/>
              </w:rPr>
              <w:t xml:space="preserve"> вітчизняного виробництва</w:t>
            </w:r>
          </w:p>
          <w:p w14:paraId="4550CA62" w14:textId="2B54A90E" w:rsidR="00EF6085" w:rsidRPr="00BE05DF" w:rsidRDefault="00D72C27" w:rsidP="007C24C7">
            <w:pPr>
              <w:pStyle w:val="a8"/>
              <w:jc w:val="both"/>
              <w:rPr>
                <w:rFonts w:ascii="Times New Roman" w:hAnsi="Times New Roman"/>
              </w:rPr>
            </w:pPr>
            <w:r w:rsidRPr="007C24C7">
              <w:rPr>
                <w:rFonts w:ascii="Times New Roman" w:hAnsi="Times New Roman"/>
              </w:rPr>
              <w:t xml:space="preserve">Обов’язкова наявність посвідчення про якість. </w:t>
            </w:r>
            <w:r w:rsidRPr="007C24C7">
              <w:rPr>
                <w:rFonts w:ascii="Times New Roman" w:eastAsia="Times New Roman" w:hAnsi="Times New Roman"/>
                <w:lang w:eastAsia="ru-RU"/>
              </w:rPr>
              <w:t>Термін зберігання при температурі 0</w:t>
            </w:r>
            <w:r w:rsidRPr="007C24C7">
              <w:rPr>
                <w:rFonts w:ascii="Times New Roman" w:eastAsia="Times New Roman" w:hAnsi="Times New Roman"/>
                <w:vertAlign w:val="superscript"/>
                <w:lang w:eastAsia="ru-RU"/>
              </w:rPr>
              <w:t>0</w:t>
            </w:r>
            <w:r w:rsidRPr="007C24C7">
              <w:rPr>
                <w:rFonts w:ascii="Times New Roman" w:eastAsia="Times New Roman" w:hAnsi="Times New Roman"/>
                <w:lang w:eastAsia="ru-RU"/>
              </w:rPr>
              <w:t>С - +4</w:t>
            </w:r>
            <w:r w:rsidRPr="007C24C7">
              <w:rPr>
                <w:rFonts w:ascii="Times New Roman" w:eastAsia="Times New Roman" w:hAnsi="Times New Roman"/>
                <w:vertAlign w:val="superscript"/>
                <w:lang w:eastAsia="ru-RU"/>
              </w:rPr>
              <w:t>0</w:t>
            </w:r>
            <w:r w:rsidRPr="007C24C7">
              <w:rPr>
                <w:rFonts w:ascii="Times New Roman" w:eastAsia="Times New Roman" w:hAnsi="Times New Roman"/>
                <w:lang w:eastAsia="ru-RU"/>
              </w:rPr>
              <w:t xml:space="preserve">С не більше 5 діб. </w:t>
            </w:r>
            <w:r w:rsidRPr="007C24C7">
              <w:rPr>
                <w:rFonts w:ascii="Times New Roman" w:hAnsi="Times New Roman"/>
              </w:rPr>
              <w:t>Без ГМО.</w:t>
            </w:r>
            <w:bookmarkEnd w:id="0"/>
          </w:p>
        </w:tc>
      </w:tr>
    </w:tbl>
    <w:p w14:paraId="0866A3C6" w14:textId="7753ABB2" w:rsidR="000A4C79" w:rsidRPr="0043644C" w:rsidRDefault="000A4C79" w:rsidP="000A4C79">
      <w:r w:rsidRPr="0043644C">
        <w:rPr>
          <w:b/>
        </w:rPr>
        <w:t>Строк поставки</w:t>
      </w:r>
      <w:r w:rsidRPr="0043644C">
        <w:t xml:space="preserve"> –  </w:t>
      </w:r>
      <w:r w:rsidR="00F66B31" w:rsidRPr="00AF608A">
        <w:rPr>
          <w:sz w:val="24"/>
          <w:szCs w:val="24"/>
          <w:lang w:eastAsia="uk-UA"/>
        </w:rPr>
        <w:t>з моменту підписання договору і</w:t>
      </w:r>
      <w:r w:rsidR="007F35FE" w:rsidRPr="0043644C">
        <w:t xml:space="preserve"> </w:t>
      </w:r>
      <w:r w:rsidR="007F35FE" w:rsidRPr="00AA44DB">
        <w:t>до 31.12.2024</w:t>
      </w:r>
      <w:r w:rsidRPr="00AA44DB">
        <w:t xml:space="preserve"> року.</w:t>
      </w:r>
    </w:p>
    <w:p w14:paraId="2B6FD623" w14:textId="77777777" w:rsidR="005845B3" w:rsidRPr="0043644C" w:rsidRDefault="000A4C79" w:rsidP="005845B3">
      <w:pPr>
        <w:tabs>
          <w:tab w:val="left" w:pos="0"/>
        </w:tabs>
        <w:ind w:right="102"/>
        <w:jc w:val="both"/>
        <w:rPr>
          <w:color w:val="000000"/>
        </w:rPr>
      </w:pPr>
      <w:r w:rsidRPr="0043644C">
        <w:rPr>
          <w:b/>
        </w:rPr>
        <w:t>Місце поставки</w:t>
      </w:r>
      <w:r w:rsidRPr="0043644C">
        <w:t xml:space="preserve"> – </w:t>
      </w:r>
      <w:r w:rsidR="005845B3" w:rsidRPr="0043644C">
        <w:rPr>
          <w:color w:val="000000"/>
        </w:rPr>
        <w:t>24310, Вінницька область, Гайсинський район, село Летківка, вулиця Центральна, 136.</w:t>
      </w:r>
    </w:p>
    <w:p w14:paraId="5A42FBF3" w14:textId="5FF6973C" w:rsidR="000A4C79" w:rsidRPr="008B7410" w:rsidRDefault="005845B3" w:rsidP="008B7410">
      <w:pPr>
        <w:tabs>
          <w:tab w:val="left" w:pos="0"/>
        </w:tabs>
        <w:ind w:right="102"/>
        <w:jc w:val="both"/>
        <w:rPr>
          <w:color w:val="000000"/>
        </w:rPr>
      </w:pPr>
      <w:r w:rsidRPr="0043644C">
        <w:rPr>
          <w:b/>
        </w:rPr>
        <w:t>Найменування</w:t>
      </w:r>
      <w:r w:rsidRPr="0043644C">
        <w:rPr>
          <w:b/>
          <w:spacing w:val="-3"/>
        </w:rPr>
        <w:t xml:space="preserve"> </w:t>
      </w:r>
      <w:r w:rsidRPr="0043644C">
        <w:rPr>
          <w:b/>
        </w:rPr>
        <w:t>та</w:t>
      </w:r>
      <w:r w:rsidRPr="0043644C">
        <w:rPr>
          <w:b/>
          <w:spacing w:val="-5"/>
        </w:rPr>
        <w:t xml:space="preserve"> </w:t>
      </w:r>
      <w:r w:rsidRPr="0043644C">
        <w:rPr>
          <w:b/>
        </w:rPr>
        <w:t>адреса</w:t>
      </w:r>
      <w:r w:rsidRPr="0043644C">
        <w:rPr>
          <w:b/>
          <w:spacing w:val="8"/>
        </w:rPr>
        <w:t xml:space="preserve"> </w:t>
      </w:r>
      <w:r w:rsidRPr="0043644C">
        <w:rPr>
          <w:b/>
        </w:rPr>
        <w:t>закладу</w:t>
      </w:r>
      <w:r w:rsidRPr="0043644C">
        <w:rPr>
          <w:b/>
          <w:spacing w:val="4"/>
        </w:rPr>
        <w:t xml:space="preserve"> </w:t>
      </w:r>
      <w:r w:rsidRPr="0043644C">
        <w:rPr>
          <w:b/>
        </w:rPr>
        <w:t>освіти:</w:t>
      </w:r>
      <w:r w:rsidRPr="0043644C">
        <w:t xml:space="preserve"> Летківський ліцей Тростянецької селищної ради Вінницької області; </w:t>
      </w:r>
      <w:r w:rsidRPr="0043644C">
        <w:rPr>
          <w:color w:val="000000"/>
        </w:rPr>
        <w:t>24310, Вінницька область, Гайсинський район, село Летківка, вулиця Центральна, 136.</w:t>
      </w:r>
    </w:p>
    <w:p w14:paraId="65004008" w14:textId="4DA1A0DE" w:rsidR="000A4C79" w:rsidRPr="00D12E0D" w:rsidRDefault="000A4C79" w:rsidP="00D12E0D">
      <w:pPr>
        <w:pStyle w:val="a8"/>
        <w:jc w:val="center"/>
        <w:rPr>
          <w:rFonts w:ascii="Times New Roman" w:hAnsi="Times New Roman"/>
          <w:b/>
          <w:u w:val="single"/>
          <w:lang w:eastAsia="uk-UA"/>
        </w:rPr>
      </w:pPr>
      <w:r w:rsidRPr="0043644C">
        <w:rPr>
          <w:rFonts w:ascii="Times New Roman" w:hAnsi="Times New Roman"/>
          <w:b/>
          <w:u w:val="single"/>
          <w:lang w:eastAsia="uk-UA"/>
        </w:rPr>
        <w:t>Загальні умови постачання:</w:t>
      </w:r>
    </w:p>
    <w:p w14:paraId="0E0CD0E0" w14:textId="1A8AB44A" w:rsidR="000A4C79" w:rsidRPr="0043644C" w:rsidRDefault="000A4C79" w:rsidP="000A4C79">
      <w:pPr>
        <w:tabs>
          <w:tab w:val="left" w:pos="284"/>
        </w:tabs>
        <w:contextualSpacing/>
        <w:jc w:val="both"/>
      </w:pPr>
      <w:r w:rsidRPr="0043644C">
        <w:t xml:space="preserve">         </w:t>
      </w:r>
      <w:r w:rsidR="008B7410">
        <w:t>1</w:t>
      </w:r>
      <w:r w:rsidRPr="0043644C">
        <w:t xml:space="preserve">. Товар, що є предметом даної закупівлі, повинен відповідати показникам безпечності та якості для харчових продуктів, чинним нормативним документам </w:t>
      </w:r>
      <w:r w:rsidR="00112081" w:rsidRPr="008A4DA4">
        <w:rPr>
          <w:lang w:eastAsia="ru-RU"/>
        </w:rPr>
        <w:t>(ДСТУ</w:t>
      </w:r>
      <w:r w:rsidR="00112081">
        <w:rPr>
          <w:lang w:eastAsia="ru-RU"/>
        </w:rPr>
        <w:t>,</w:t>
      </w:r>
      <w:r w:rsidR="00112081" w:rsidRPr="008A4DA4">
        <w:rPr>
          <w:lang w:eastAsia="ru-RU"/>
        </w:rPr>
        <w:t xml:space="preserve"> ТУ)</w:t>
      </w:r>
      <w:r w:rsidRPr="0043644C">
        <w:t>,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 від 23.12.1997 № 771/97-ВР (зі змінами), спільних наказів МОН України та МОЗ України «Щодо невідкладних заходів з організації харчування дітей у дошкільних, загальноосвітніх, позашкільних навчальних закладах» від 15.08.2006 р. №620/563.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14:paraId="1CB5D980" w14:textId="125DF3FB" w:rsidR="000A4C79" w:rsidRPr="0043644C" w:rsidRDefault="008B7410" w:rsidP="008B7410">
      <w:pPr>
        <w:tabs>
          <w:tab w:val="left" w:pos="0"/>
        </w:tabs>
        <w:jc w:val="both"/>
      </w:pPr>
      <w:r>
        <w:t xml:space="preserve">         2</w:t>
      </w:r>
      <w:r w:rsidR="000A4C79" w:rsidRPr="0043644C">
        <w:t>. Продукти не повинні містити небезпечні для організму речовини, до складу яких входять штучні барвники, консерванти, ароматизатори, ГМО, тощо.</w:t>
      </w:r>
    </w:p>
    <w:p w14:paraId="7D5EA477" w14:textId="0F7D66F4" w:rsidR="0043644C" w:rsidRPr="0043644C" w:rsidRDefault="008B7410" w:rsidP="008B7410">
      <w:pPr>
        <w:tabs>
          <w:tab w:val="left" w:pos="0"/>
          <w:tab w:val="left" w:pos="993"/>
        </w:tabs>
        <w:autoSpaceDE/>
        <w:contextualSpacing/>
        <w:jc w:val="both"/>
      </w:pPr>
      <w:r>
        <w:t xml:space="preserve">         3. </w:t>
      </w:r>
      <w:r w:rsidR="000A4C79" w:rsidRPr="0043644C">
        <w:t>Поставка товару має здійснюватися/здійснюється на автотранспорті, що обов’язково проходить санітарну обробку призначений та обладнаний для перевезення продуктів харчування з дотримання температурного режиму. Постачальник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w:t>
      </w:r>
    </w:p>
    <w:p w14:paraId="57D54D75" w14:textId="15EF964D" w:rsidR="0043644C" w:rsidRPr="0043644C" w:rsidRDefault="000A4C79" w:rsidP="008B7410">
      <w:pPr>
        <w:pStyle w:val="a4"/>
        <w:numPr>
          <w:ilvl w:val="0"/>
          <w:numId w:val="3"/>
        </w:numPr>
        <w:tabs>
          <w:tab w:val="left" w:pos="0"/>
          <w:tab w:val="left" w:pos="993"/>
        </w:tabs>
        <w:autoSpaceDE/>
        <w:ind w:left="0" w:firstLine="567"/>
        <w:contextualSpacing/>
        <w:jc w:val="both"/>
      </w:pPr>
      <w:r w:rsidRPr="0043644C">
        <w:t>Доставка (перевезення) та розвантаження товару здійснюється силами та за рахунок Учасника</w:t>
      </w:r>
      <w:r w:rsidRPr="0043644C">
        <w:rPr>
          <w:bCs/>
        </w:rPr>
        <w:t xml:space="preserve"> на зазначен</w:t>
      </w:r>
      <w:r w:rsidR="00847EB0" w:rsidRPr="0043644C">
        <w:rPr>
          <w:bCs/>
        </w:rPr>
        <w:t>у</w:t>
      </w:r>
      <w:r w:rsidRPr="0043644C">
        <w:rPr>
          <w:bCs/>
        </w:rPr>
        <w:t xml:space="preserve"> адрес</w:t>
      </w:r>
      <w:r w:rsidR="00847EB0" w:rsidRPr="0043644C">
        <w:rPr>
          <w:bCs/>
        </w:rPr>
        <w:t>у</w:t>
      </w:r>
      <w:r w:rsidRPr="0043644C">
        <w:rPr>
          <w:bCs/>
        </w:rPr>
        <w:t xml:space="preserve"> замовника.</w:t>
      </w:r>
      <w:r w:rsidRPr="0043644C">
        <w:t xml:space="preserve"> </w:t>
      </w:r>
      <w:r w:rsidR="0043644C" w:rsidRPr="0043644C">
        <w:t>Поставка Товару здійснюється окремими партіями щоденно або щотижня в залежності від терміну</w:t>
      </w:r>
      <w:r w:rsidR="0043644C" w:rsidRPr="0043644C">
        <w:rPr>
          <w:spacing w:val="1"/>
        </w:rPr>
        <w:t xml:space="preserve"> </w:t>
      </w:r>
      <w:r w:rsidR="0043644C" w:rsidRPr="0043644C">
        <w:t>реалізації та кількості дітей, які відвідують заклад, після</w:t>
      </w:r>
      <w:r w:rsidR="0043644C" w:rsidRPr="0043644C">
        <w:rPr>
          <w:spacing w:val="1"/>
        </w:rPr>
        <w:t xml:space="preserve"> </w:t>
      </w:r>
      <w:r w:rsidR="0043644C" w:rsidRPr="0043644C">
        <w:t>отримання (в т.ч. засобами факсимільного</w:t>
      </w:r>
      <w:r w:rsidR="0043644C" w:rsidRPr="0043644C">
        <w:rPr>
          <w:spacing w:val="1"/>
        </w:rPr>
        <w:t xml:space="preserve"> </w:t>
      </w:r>
      <w:r w:rsidR="0043644C" w:rsidRPr="0043644C">
        <w:t>зв’язку</w:t>
      </w:r>
      <w:r w:rsidR="0043644C" w:rsidRPr="0043644C">
        <w:rPr>
          <w:spacing w:val="1"/>
        </w:rPr>
        <w:t xml:space="preserve"> </w:t>
      </w:r>
      <w:r w:rsidR="0043644C" w:rsidRPr="0043644C">
        <w:t>або</w:t>
      </w:r>
      <w:r w:rsidR="0043644C" w:rsidRPr="0043644C">
        <w:rPr>
          <w:spacing w:val="1"/>
        </w:rPr>
        <w:t xml:space="preserve"> </w:t>
      </w:r>
      <w:r w:rsidR="0043644C" w:rsidRPr="0043644C">
        <w:t>електронною</w:t>
      </w:r>
      <w:r w:rsidR="0043644C" w:rsidRPr="0043644C">
        <w:rPr>
          <w:spacing w:val="1"/>
        </w:rPr>
        <w:t xml:space="preserve"> </w:t>
      </w:r>
      <w:r w:rsidR="0043644C" w:rsidRPr="0043644C">
        <w:t>поштою)</w:t>
      </w:r>
      <w:r w:rsidR="0043644C" w:rsidRPr="0043644C">
        <w:rPr>
          <w:spacing w:val="1"/>
        </w:rPr>
        <w:t xml:space="preserve"> </w:t>
      </w:r>
      <w:r w:rsidR="0043644C" w:rsidRPr="0043644C">
        <w:t>Замовлення</w:t>
      </w:r>
      <w:r w:rsidR="0043644C" w:rsidRPr="0043644C">
        <w:rPr>
          <w:spacing w:val="1"/>
        </w:rPr>
        <w:t xml:space="preserve"> </w:t>
      </w:r>
      <w:r w:rsidR="0043644C" w:rsidRPr="0043644C">
        <w:t>на</w:t>
      </w:r>
      <w:r w:rsidR="0043644C" w:rsidRPr="0043644C">
        <w:rPr>
          <w:spacing w:val="1"/>
        </w:rPr>
        <w:t xml:space="preserve"> </w:t>
      </w:r>
      <w:r w:rsidR="0043644C" w:rsidRPr="0043644C">
        <w:t>відповідну</w:t>
      </w:r>
      <w:r w:rsidR="0043644C" w:rsidRPr="0043644C">
        <w:rPr>
          <w:spacing w:val="1"/>
        </w:rPr>
        <w:t xml:space="preserve"> </w:t>
      </w:r>
      <w:r w:rsidR="0043644C" w:rsidRPr="0043644C">
        <w:t>партію</w:t>
      </w:r>
      <w:r w:rsidR="0043644C" w:rsidRPr="0043644C">
        <w:rPr>
          <w:spacing w:val="1"/>
        </w:rPr>
        <w:t xml:space="preserve"> </w:t>
      </w:r>
      <w:r w:rsidR="0043644C" w:rsidRPr="0043644C">
        <w:t>Товару,</w:t>
      </w:r>
      <w:r w:rsidR="0043644C" w:rsidRPr="0043644C">
        <w:rPr>
          <w:spacing w:val="1"/>
        </w:rPr>
        <w:t xml:space="preserve"> </w:t>
      </w:r>
      <w:r w:rsidR="0043644C" w:rsidRPr="0043644C">
        <w:t>транспортом</w:t>
      </w:r>
      <w:r w:rsidR="0043644C" w:rsidRPr="0043644C">
        <w:rPr>
          <w:spacing w:val="1"/>
        </w:rPr>
        <w:t xml:space="preserve"> </w:t>
      </w:r>
      <w:r w:rsidR="0043644C" w:rsidRPr="0043644C">
        <w:t>Учасника (транспортом з дотриманням санітарно-гігієнічних умов зберігання та перевезення</w:t>
      </w:r>
      <w:r w:rsidR="0043644C" w:rsidRPr="0043644C">
        <w:rPr>
          <w:spacing w:val="1"/>
        </w:rPr>
        <w:t xml:space="preserve"> </w:t>
      </w:r>
      <w:r w:rsidR="0043644C" w:rsidRPr="0043644C">
        <w:t>товару).</w:t>
      </w:r>
    </w:p>
    <w:p w14:paraId="682E206D" w14:textId="1E3ECB9B" w:rsidR="000A4C79" w:rsidRPr="00936CEA" w:rsidRDefault="000A4C79" w:rsidP="00625D03">
      <w:pPr>
        <w:pStyle w:val="a4"/>
        <w:numPr>
          <w:ilvl w:val="0"/>
          <w:numId w:val="3"/>
        </w:numPr>
        <w:tabs>
          <w:tab w:val="left" w:pos="0"/>
          <w:tab w:val="left" w:pos="993"/>
        </w:tabs>
        <w:autoSpaceDE/>
        <w:spacing w:after="160"/>
        <w:ind w:left="0" w:firstLine="567"/>
        <w:contextualSpacing/>
        <w:jc w:val="both"/>
      </w:pPr>
      <w:r w:rsidRPr="0043644C">
        <w:t xml:space="preserve">Товар, що постачатиметься згідно даного оголошення, повинен мати супровідні документи, що підтверджують його походження, якість, відповідність державним стандартам, а саме: копії декларації виробника (посвідчення про якість) на запропонований товар та/або протоколи випробувань завірені печаткою виробника, або інший документ, </w:t>
      </w:r>
      <w:r w:rsidRPr="00404B12">
        <w:rPr>
          <w:b/>
          <w:bCs/>
        </w:rPr>
        <w:t>що підтверджує якість запропонованого товару відповідно до вимог чинного законодавства України</w:t>
      </w:r>
      <w:r w:rsidRPr="0043644C">
        <w:t>, (</w:t>
      </w:r>
      <w:r w:rsidRPr="0043644C">
        <w:rPr>
          <w:spacing w:val="1"/>
        </w:rPr>
        <w:t xml:space="preserve">зазначені документи надаються при поставці товару – </w:t>
      </w:r>
      <w:r w:rsidRPr="0043644C">
        <w:rPr>
          <w:b/>
          <w:spacing w:val="1"/>
        </w:rPr>
        <w:t>надається гарантійний лист у складі пропозиції учасника).</w:t>
      </w:r>
    </w:p>
    <w:p w14:paraId="112A9BCC" w14:textId="77777777" w:rsidR="00936CEA" w:rsidRPr="008A37EC" w:rsidRDefault="00936CEA" w:rsidP="00936CEA">
      <w:pPr>
        <w:tabs>
          <w:tab w:val="left" w:pos="0"/>
          <w:tab w:val="left" w:pos="993"/>
        </w:tabs>
        <w:autoSpaceDE/>
        <w:spacing w:after="160"/>
        <w:contextualSpacing/>
        <w:jc w:val="both"/>
      </w:pPr>
    </w:p>
    <w:p w14:paraId="6A15CDAD" w14:textId="2A08DBD3" w:rsidR="008A37EC" w:rsidRPr="0043644C" w:rsidRDefault="008A37EC" w:rsidP="00625D03">
      <w:pPr>
        <w:pStyle w:val="a4"/>
        <w:numPr>
          <w:ilvl w:val="0"/>
          <w:numId w:val="3"/>
        </w:numPr>
        <w:tabs>
          <w:tab w:val="left" w:pos="0"/>
          <w:tab w:val="left" w:pos="993"/>
        </w:tabs>
        <w:autoSpaceDE/>
        <w:spacing w:after="160"/>
        <w:ind w:left="0" w:firstLine="567"/>
        <w:contextualSpacing/>
        <w:jc w:val="both"/>
      </w:pPr>
      <w:r w:rsidRPr="003E7BFE">
        <w:rPr>
          <w:rFonts w:eastAsiaTheme="minorEastAsia"/>
          <w:color w:val="000000" w:themeColor="text1"/>
          <w:lang w:eastAsia="uk-UA"/>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Постачальником становить </w:t>
      </w:r>
      <w:r w:rsidRPr="00767C35">
        <w:rPr>
          <w:rFonts w:eastAsiaTheme="minorEastAsia"/>
          <w:b/>
          <w:color w:val="000000" w:themeColor="text1"/>
          <w:lang w:eastAsia="uk-UA"/>
        </w:rPr>
        <w:t>2 дні</w:t>
      </w:r>
      <w:r w:rsidRPr="003E7BFE">
        <w:rPr>
          <w:rFonts w:eastAsiaTheme="minorEastAsia"/>
          <w:color w:val="000000" w:themeColor="text1"/>
          <w:lang w:eastAsia="uk-UA"/>
        </w:rPr>
        <w:t xml:space="preserve"> з моменту  </w:t>
      </w:r>
      <w:r w:rsidRPr="003E7BFE">
        <w:rPr>
          <w:rFonts w:eastAsia="Arial Unicode MS"/>
          <w:color w:val="000000" w:themeColor="text1"/>
          <w:lang w:eastAsia="hi-IN" w:bidi="hi-IN"/>
        </w:rPr>
        <w:t>з моменту встановлення, що товар не відповідає встановленим якісним характеристика</w:t>
      </w:r>
      <w:r>
        <w:rPr>
          <w:rFonts w:eastAsia="Arial Unicode MS"/>
          <w:color w:val="000000" w:themeColor="text1"/>
          <w:lang w:eastAsia="hi-IN" w:bidi="hi-IN"/>
        </w:rPr>
        <w:t>м.</w:t>
      </w:r>
    </w:p>
    <w:p w14:paraId="0FE16A6F" w14:textId="77777777" w:rsidR="009B011A" w:rsidRDefault="009B011A" w:rsidP="00A92D33">
      <w:pPr>
        <w:pStyle w:val="a4"/>
        <w:numPr>
          <w:ilvl w:val="0"/>
          <w:numId w:val="3"/>
        </w:numPr>
        <w:tabs>
          <w:tab w:val="left" w:pos="284"/>
        </w:tabs>
        <w:ind w:left="0" w:right="120" w:firstLine="426"/>
        <w:jc w:val="both"/>
      </w:pPr>
      <w:r>
        <w:t>Приймання</w:t>
      </w:r>
      <w:r>
        <w:rPr>
          <w:spacing w:val="1"/>
        </w:rPr>
        <w:t xml:space="preserve"> </w:t>
      </w:r>
      <w:r>
        <w:t>-</w:t>
      </w:r>
      <w:r>
        <w:rPr>
          <w:spacing w:val="1"/>
        </w:rPr>
        <w:t xml:space="preserve"> </w:t>
      </w:r>
      <w:r>
        <w:t>передача</w:t>
      </w:r>
      <w:r>
        <w:rPr>
          <w:spacing w:val="1"/>
        </w:rPr>
        <w:t xml:space="preserve"> </w:t>
      </w:r>
      <w:r>
        <w:t>Товару</w:t>
      </w:r>
      <w:r>
        <w:rPr>
          <w:spacing w:val="1"/>
        </w:rPr>
        <w:t xml:space="preserve"> </w:t>
      </w:r>
      <w:r>
        <w:t>по</w:t>
      </w:r>
      <w:r>
        <w:rPr>
          <w:spacing w:val="1"/>
        </w:rPr>
        <w:t xml:space="preserve"> </w:t>
      </w:r>
      <w:r>
        <w:t>кількості</w:t>
      </w:r>
      <w:r>
        <w:rPr>
          <w:spacing w:val="1"/>
        </w:rPr>
        <w:t xml:space="preserve"> </w:t>
      </w:r>
      <w:r>
        <w:t>проводиться</w:t>
      </w:r>
      <w:r>
        <w:rPr>
          <w:spacing w:val="1"/>
        </w:rPr>
        <w:t xml:space="preserve"> </w:t>
      </w:r>
      <w:r>
        <w:t>відповідно</w:t>
      </w:r>
      <w:r>
        <w:rPr>
          <w:spacing w:val="1"/>
        </w:rPr>
        <w:t xml:space="preserve"> </w:t>
      </w:r>
      <w:r>
        <w:t>до</w:t>
      </w:r>
      <w:r>
        <w:rPr>
          <w:spacing w:val="1"/>
        </w:rPr>
        <w:t xml:space="preserve"> </w:t>
      </w:r>
      <w:r>
        <w:t>товаросупровідних</w:t>
      </w:r>
      <w:r>
        <w:rPr>
          <w:spacing w:val="1"/>
        </w:rPr>
        <w:t xml:space="preserve"> </w:t>
      </w:r>
      <w:r>
        <w:t>документів (накладних), по якості - документів, які засвідчують їх походження, якість та безпеку</w:t>
      </w:r>
      <w:r>
        <w:rPr>
          <w:i/>
        </w:rPr>
        <w:t>.</w:t>
      </w:r>
      <w:r>
        <w:rPr>
          <w:i/>
          <w:spacing w:val="1"/>
        </w:rPr>
        <w:t xml:space="preserve"> </w:t>
      </w:r>
      <w:r>
        <w:t>Товар, що надійшов без належного маркування, документів, що засвідчують якість та безпеку, без</w:t>
      </w:r>
      <w:r>
        <w:rPr>
          <w:spacing w:val="1"/>
        </w:rPr>
        <w:t xml:space="preserve"> </w:t>
      </w:r>
      <w:r>
        <w:t>зазначення строку придатності або зі строком придатності, що минув, прийманню не підлягає. У разі</w:t>
      </w:r>
      <w:r>
        <w:rPr>
          <w:spacing w:val="1"/>
        </w:rPr>
        <w:t xml:space="preserve"> </w:t>
      </w:r>
      <w:r>
        <w:t>виникнення</w:t>
      </w:r>
      <w:r>
        <w:rPr>
          <w:spacing w:val="9"/>
        </w:rPr>
        <w:t xml:space="preserve"> </w:t>
      </w:r>
      <w:r>
        <w:t>сумнівів/суперечки</w:t>
      </w:r>
      <w:r>
        <w:rPr>
          <w:spacing w:val="16"/>
        </w:rPr>
        <w:t xml:space="preserve"> </w:t>
      </w:r>
      <w:r>
        <w:t>щодо</w:t>
      </w:r>
      <w:r>
        <w:rPr>
          <w:spacing w:val="10"/>
        </w:rPr>
        <w:t xml:space="preserve"> </w:t>
      </w:r>
      <w:r>
        <w:t>якості</w:t>
      </w:r>
      <w:r>
        <w:rPr>
          <w:spacing w:val="11"/>
        </w:rPr>
        <w:t xml:space="preserve"> </w:t>
      </w:r>
      <w:r>
        <w:t>поставленого</w:t>
      </w:r>
      <w:r>
        <w:rPr>
          <w:spacing w:val="10"/>
        </w:rPr>
        <w:t xml:space="preserve"> </w:t>
      </w:r>
      <w:r>
        <w:t>Товару</w:t>
      </w:r>
      <w:r>
        <w:rPr>
          <w:spacing w:val="10"/>
        </w:rPr>
        <w:t xml:space="preserve"> </w:t>
      </w:r>
      <w:r>
        <w:t>проводиться</w:t>
      </w:r>
      <w:r>
        <w:rPr>
          <w:spacing w:val="24"/>
        </w:rPr>
        <w:t xml:space="preserve"> </w:t>
      </w:r>
      <w:r>
        <w:t>його</w:t>
      </w:r>
      <w:r>
        <w:rPr>
          <w:spacing w:val="10"/>
        </w:rPr>
        <w:t xml:space="preserve"> </w:t>
      </w:r>
      <w:r>
        <w:t>незалежна експертиза</w:t>
      </w:r>
      <w:r w:rsidRPr="00131A5E">
        <w:rPr>
          <w:spacing w:val="45"/>
        </w:rPr>
        <w:t xml:space="preserve"> </w:t>
      </w:r>
      <w:r>
        <w:t>в</w:t>
      </w:r>
      <w:r w:rsidRPr="00131A5E">
        <w:rPr>
          <w:spacing w:val="39"/>
        </w:rPr>
        <w:t xml:space="preserve"> </w:t>
      </w:r>
      <w:r>
        <w:t>уповноважених</w:t>
      </w:r>
      <w:r w:rsidRPr="00131A5E">
        <w:rPr>
          <w:spacing w:val="37"/>
        </w:rPr>
        <w:t xml:space="preserve"> </w:t>
      </w:r>
      <w:r>
        <w:t>на</w:t>
      </w:r>
      <w:r w:rsidRPr="00131A5E">
        <w:rPr>
          <w:spacing w:val="40"/>
        </w:rPr>
        <w:t xml:space="preserve"> </w:t>
      </w:r>
      <w:r>
        <w:t>це</w:t>
      </w:r>
      <w:r w:rsidRPr="00131A5E">
        <w:rPr>
          <w:spacing w:val="35"/>
        </w:rPr>
        <w:t xml:space="preserve"> </w:t>
      </w:r>
      <w:r>
        <w:t>установах</w:t>
      </w:r>
      <w:r w:rsidRPr="00131A5E">
        <w:rPr>
          <w:spacing w:val="38"/>
        </w:rPr>
        <w:t xml:space="preserve"> </w:t>
      </w:r>
      <w:r>
        <w:t>чи</w:t>
      </w:r>
      <w:r w:rsidRPr="00131A5E">
        <w:rPr>
          <w:spacing w:val="34"/>
        </w:rPr>
        <w:t xml:space="preserve"> </w:t>
      </w:r>
      <w:r>
        <w:t>організаціях.</w:t>
      </w:r>
      <w:r w:rsidRPr="00131A5E">
        <w:rPr>
          <w:spacing w:val="44"/>
        </w:rPr>
        <w:t xml:space="preserve"> </w:t>
      </w:r>
      <w:r>
        <w:t>Оплата</w:t>
      </w:r>
      <w:r w:rsidRPr="00131A5E">
        <w:rPr>
          <w:spacing w:val="40"/>
        </w:rPr>
        <w:t xml:space="preserve"> </w:t>
      </w:r>
      <w:r>
        <w:t>вартості</w:t>
      </w:r>
      <w:r w:rsidRPr="00131A5E">
        <w:rPr>
          <w:spacing w:val="39"/>
        </w:rPr>
        <w:t xml:space="preserve"> </w:t>
      </w:r>
      <w:r>
        <w:t>експертизи</w:t>
      </w:r>
      <w:r w:rsidRPr="00131A5E">
        <w:rPr>
          <w:spacing w:val="39"/>
        </w:rPr>
        <w:t xml:space="preserve"> </w:t>
      </w:r>
      <w:r>
        <w:t>Товару</w:t>
      </w:r>
      <w:r w:rsidRPr="00131A5E">
        <w:rPr>
          <w:spacing w:val="-52"/>
        </w:rPr>
        <w:t xml:space="preserve"> </w:t>
      </w:r>
      <w:r>
        <w:t>сплачується Постачальником.</w:t>
      </w:r>
    </w:p>
    <w:p w14:paraId="27FA4A47" w14:textId="07D05AC9" w:rsidR="0043644C" w:rsidRPr="0043644C" w:rsidRDefault="0043644C" w:rsidP="00A92D33">
      <w:pPr>
        <w:pStyle w:val="a4"/>
        <w:numPr>
          <w:ilvl w:val="0"/>
          <w:numId w:val="3"/>
        </w:numPr>
        <w:tabs>
          <w:tab w:val="left" w:pos="0"/>
          <w:tab w:val="left" w:pos="993"/>
        </w:tabs>
        <w:autoSpaceDE/>
        <w:spacing w:after="160"/>
        <w:ind w:left="0" w:firstLine="567"/>
        <w:contextualSpacing/>
        <w:jc w:val="both"/>
      </w:pPr>
      <w:r w:rsidRPr="0043644C">
        <w:t xml:space="preserve">Термін придатності товару повинен складати на момент поставки </w:t>
      </w:r>
      <w:r w:rsidRPr="001A22DA">
        <w:rPr>
          <w:b/>
          <w:bCs/>
        </w:rPr>
        <w:t>не менше 85%</w:t>
      </w:r>
      <w:r w:rsidRPr="0043644C">
        <w:t xml:space="preserve"> від загального</w:t>
      </w:r>
      <w:r w:rsidRPr="00A92D33">
        <w:rPr>
          <w:spacing w:val="1"/>
        </w:rPr>
        <w:t xml:space="preserve"> </w:t>
      </w:r>
      <w:r w:rsidRPr="0043644C">
        <w:t>терміну</w:t>
      </w:r>
      <w:r w:rsidRPr="00A92D33">
        <w:rPr>
          <w:spacing w:val="-4"/>
        </w:rPr>
        <w:t xml:space="preserve"> </w:t>
      </w:r>
      <w:r w:rsidRPr="0043644C">
        <w:t>придатності</w:t>
      </w:r>
      <w:r w:rsidRPr="00A92D33">
        <w:rPr>
          <w:spacing w:val="-2"/>
        </w:rPr>
        <w:t xml:space="preserve"> </w:t>
      </w:r>
      <w:r w:rsidRPr="0043644C">
        <w:t>товару.</w:t>
      </w:r>
    </w:p>
    <w:p w14:paraId="08F24F07" w14:textId="4FDA53B3" w:rsidR="000A4C79" w:rsidRDefault="000A4C79" w:rsidP="00F55958">
      <w:pPr>
        <w:pStyle w:val="a4"/>
        <w:numPr>
          <w:ilvl w:val="0"/>
          <w:numId w:val="3"/>
        </w:numPr>
        <w:tabs>
          <w:tab w:val="left" w:pos="0"/>
          <w:tab w:val="left" w:pos="993"/>
        </w:tabs>
        <w:autoSpaceDE/>
        <w:ind w:left="142" w:firstLine="425"/>
        <w:contextualSpacing/>
        <w:jc w:val="both"/>
      </w:pPr>
      <w:r w:rsidRPr="0043644C">
        <w:rPr>
          <w:lang w:eastAsia="uk-UA"/>
        </w:rPr>
        <w:t>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7913767B" w14:textId="3DFCDE8E" w:rsidR="00F55958" w:rsidRPr="00FF6008" w:rsidRDefault="00F55958" w:rsidP="00F55958">
      <w:pPr>
        <w:ind w:left="142" w:right="124" w:firstLine="142"/>
        <w:jc w:val="both"/>
        <w:rPr>
          <w:iCs/>
          <w:szCs w:val="24"/>
        </w:rPr>
      </w:pPr>
      <w:r w:rsidRPr="00FF6008">
        <w:rPr>
          <w:b/>
          <w:bCs/>
          <w:iCs/>
          <w:szCs w:val="24"/>
          <w:u w:val="single"/>
        </w:rPr>
        <w:t>Зміст маркування</w:t>
      </w:r>
      <w:r w:rsidRPr="00FF6008">
        <w:rPr>
          <w:iCs/>
          <w:szCs w:val="24"/>
        </w:rPr>
        <w:t>: назва місцезнаходження виробника, пакувальника, назва місця походження, товарний знак</w:t>
      </w:r>
      <w:r w:rsidRPr="00FF6008">
        <w:rPr>
          <w:iCs/>
          <w:spacing w:val="1"/>
          <w:szCs w:val="24"/>
        </w:rPr>
        <w:t xml:space="preserve"> </w:t>
      </w:r>
      <w:r w:rsidRPr="00FF6008">
        <w:rPr>
          <w:iCs/>
          <w:szCs w:val="24"/>
        </w:rPr>
        <w:t>виробника, позначення маси нетто, чи об'єму, склад продукту, поживна (харчова) та енергетична цінність</w:t>
      </w:r>
      <w:r w:rsidRPr="00FF6008">
        <w:rPr>
          <w:iCs/>
          <w:spacing w:val="1"/>
          <w:szCs w:val="24"/>
        </w:rPr>
        <w:t xml:space="preserve"> </w:t>
      </w:r>
      <w:r w:rsidRPr="00FF6008">
        <w:rPr>
          <w:iCs/>
          <w:szCs w:val="24"/>
        </w:rPr>
        <w:t>(калорійність)</w:t>
      </w:r>
      <w:r w:rsidRPr="00FF6008">
        <w:rPr>
          <w:iCs/>
          <w:spacing w:val="1"/>
          <w:szCs w:val="24"/>
        </w:rPr>
        <w:t xml:space="preserve"> </w:t>
      </w:r>
      <w:r w:rsidRPr="00FF6008">
        <w:rPr>
          <w:iCs/>
          <w:szCs w:val="24"/>
        </w:rPr>
        <w:t>харчового</w:t>
      </w:r>
      <w:r w:rsidRPr="00FF6008">
        <w:rPr>
          <w:iCs/>
          <w:spacing w:val="1"/>
          <w:szCs w:val="24"/>
        </w:rPr>
        <w:t xml:space="preserve"> </w:t>
      </w:r>
      <w:r w:rsidRPr="00FF6008">
        <w:rPr>
          <w:iCs/>
          <w:szCs w:val="24"/>
        </w:rPr>
        <w:t>продукту,</w:t>
      </w:r>
      <w:r w:rsidRPr="00FF6008">
        <w:rPr>
          <w:iCs/>
          <w:spacing w:val="1"/>
          <w:szCs w:val="24"/>
        </w:rPr>
        <w:t xml:space="preserve"> </w:t>
      </w:r>
      <w:r w:rsidRPr="00FF6008">
        <w:rPr>
          <w:iCs/>
          <w:szCs w:val="24"/>
        </w:rPr>
        <w:t>строк</w:t>
      </w:r>
      <w:r w:rsidRPr="00FF6008">
        <w:rPr>
          <w:iCs/>
          <w:spacing w:val="1"/>
          <w:szCs w:val="24"/>
        </w:rPr>
        <w:t xml:space="preserve"> </w:t>
      </w:r>
      <w:r w:rsidRPr="00FF6008">
        <w:rPr>
          <w:iCs/>
          <w:szCs w:val="24"/>
        </w:rPr>
        <w:t>(термін)</w:t>
      </w:r>
      <w:r w:rsidRPr="00FF6008">
        <w:rPr>
          <w:iCs/>
          <w:spacing w:val="1"/>
          <w:szCs w:val="24"/>
        </w:rPr>
        <w:t xml:space="preserve"> </w:t>
      </w:r>
      <w:r w:rsidRPr="00FF6008">
        <w:rPr>
          <w:iCs/>
          <w:szCs w:val="24"/>
        </w:rPr>
        <w:t>придатності,</w:t>
      </w:r>
      <w:r w:rsidRPr="00FF6008">
        <w:rPr>
          <w:iCs/>
          <w:spacing w:val="1"/>
          <w:szCs w:val="24"/>
        </w:rPr>
        <w:t xml:space="preserve"> </w:t>
      </w:r>
      <w:r w:rsidRPr="00FF6008">
        <w:rPr>
          <w:iCs/>
          <w:szCs w:val="24"/>
        </w:rPr>
        <w:t>умови</w:t>
      </w:r>
      <w:r w:rsidRPr="00FF6008">
        <w:rPr>
          <w:iCs/>
          <w:spacing w:val="1"/>
          <w:szCs w:val="24"/>
        </w:rPr>
        <w:t xml:space="preserve"> </w:t>
      </w:r>
      <w:r w:rsidRPr="00FF6008">
        <w:rPr>
          <w:iCs/>
          <w:szCs w:val="24"/>
        </w:rPr>
        <w:t>зберігання,</w:t>
      </w:r>
      <w:r w:rsidRPr="00FF6008">
        <w:rPr>
          <w:iCs/>
          <w:spacing w:val="1"/>
          <w:szCs w:val="24"/>
        </w:rPr>
        <w:t xml:space="preserve"> </w:t>
      </w:r>
      <w:r w:rsidRPr="00FF6008">
        <w:rPr>
          <w:iCs/>
          <w:szCs w:val="24"/>
        </w:rPr>
        <w:t>дата</w:t>
      </w:r>
      <w:r w:rsidRPr="00FF6008">
        <w:rPr>
          <w:iCs/>
          <w:spacing w:val="1"/>
          <w:szCs w:val="24"/>
        </w:rPr>
        <w:t xml:space="preserve"> </w:t>
      </w:r>
      <w:r w:rsidRPr="00FF6008">
        <w:rPr>
          <w:iCs/>
          <w:szCs w:val="24"/>
        </w:rPr>
        <w:t>виготовлення</w:t>
      </w:r>
      <w:r w:rsidRPr="00FF6008">
        <w:rPr>
          <w:iCs/>
          <w:spacing w:val="1"/>
          <w:szCs w:val="24"/>
        </w:rPr>
        <w:t xml:space="preserve"> </w:t>
      </w:r>
      <w:r w:rsidRPr="00FF6008">
        <w:rPr>
          <w:iCs/>
          <w:szCs w:val="24"/>
        </w:rPr>
        <w:t>(виробництва)</w:t>
      </w:r>
      <w:r w:rsidRPr="00FF6008">
        <w:rPr>
          <w:iCs/>
          <w:spacing w:val="1"/>
          <w:szCs w:val="24"/>
        </w:rPr>
        <w:t xml:space="preserve"> </w:t>
      </w:r>
      <w:r w:rsidRPr="00FF6008">
        <w:rPr>
          <w:iCs/>
          <w:szCs w:val="24"/>
        </w:rPr>
        <w:t>і</w:t>
      </w:r>
      <w:r w:rsidRPr="00FF6008">
        <w:rPr>
          <w:iCs/>
          <w:spacing w:val="1"/>
          <w:szCs w:val="24"/>
        </w:rPr>
        <w:t xml:space="preserve"> </w:t>
      </w:r>
      <w:r w:rsidRPr="00FF6008">
        <w:rPr>
          <w:iCs/>
          <w:szCs w:val="24"/>
        </w:rPr>
        <w:t>дата</w:t>
      </w:r>
      <w:r w:rsidRPr="00FF6008">
        <w:rPr>
          <w:iCs/>
          <w:spacing w:val="1"/>
          <w:szCs w:val="24"/>
        </w:rPr>
        <w:t xml:space="preserve"> </w:t>
      </w:r>
      <w:r w:rsidRPr="00FF6008">
        <w:rPr>
          <w:iCs/>
          <w:szCs w:val="24"/>
        </w:rPr>
        <w:t>пакування</w:t>
      </w:r>
      <w:r w:rsidRPr="00FF6008">
        <w:rPr>
          <w:iCs/>
          <w:spacing w:val="1"/>
          <w:szCs w:val="24"/>
        </w:rPr>
        <w:t xml:space="preserve"> </w:t>
      </w:r>
      <w:r w:rsidRPr="00FF6008">
        <w:rPr>
          <w:iCs/>
          <w:szCs w:val="24"/>
        </w:rPr>
        <w:t>(або</w:t>
      </w:r>
      <w:r w:rsidRPr="00FF6008">
        <w:rPr>
          <w:iCs/>
          <w:spacing w:val="1"/>
          <w:szCs w:val="24"/>
        </w:rPr>
        <w:t xml:space="preserve"> </w:t>
      </w:r>
      <w:r w:rsidRPr="00FF6008">
        <w:rPr>
          <w:iCs/>
          <w:szCs w:val="24"/>
        </w:rPr>
        <w:t>фасування),</w:t>
      </w:r>
      <w:r w:rsidRPr="00FF6008">
        <w:rPr>
          <w:iCs/>
          <w:spacing w:val="1"/>
          <w:szCs w:val="24"/>
        </w:rPr>
        <w:t xml:space="preserve"> </w:t>
      </w:r>
      <w:r w:rsidRPr="00FF6008">
        <w:rPr>
          <w:iCs/>
          <w:szCs w:val="24"/>
        </w:rPr>
        <w:t>на</w:t>
      </w:r>
      <w:r w:rsidRPr="00FF6008">
        <w:rPr>
          <w:iCs/>
          <w:spacing w:val="1"/>
          <w:szCs w:val="24"/>
        </w:rPr>
        <w:t xml:space="preserve"> </w:t>
      </w:r>
      <w:r w:rsidRPr="00FF6008">
        <w:rPr>
          <w:iCs/>
          <w:szCs w:val="24"/>
        </w:rPr>
        <w:t>споживчу</w:t>
      </w:r>
      <w:r w:rsidRPr="00FF6008">
        <w:rPr>
          <w:iCs/>
          <w:spacing w:val="1"/>
          <w:szCs w:val="24"/>
        </w:rPr>
        <w:t xml:space="preserve"> </w:t>
      </w:r>
      <w:r w:rsidRPr="00FF6008">
        <w:rPr>
          <w:iCs/>
          <w:szCs w:val="24"/>
        </w:rPr>
        <w:t>тару</w:t>
      </w:r>
      <w:r w:rsidRPr="00FF6008">
        <w:rPr>
          <w:iCs/>
          <w:spacing w:val="1"/>
          <w:szCs w:val="24"/>
        </w:rPr>
        <w:t xml:space="preserve"> </w:t>
      </w:r>
      <w:r w:rsidRPr="00FF6008">
        <w:rPr>
          <w:iCs/>
          <w:szCs w:val="24"/>
        </w:rPr>
        <w:t>обов'язково</w:t>
      </w:r>
      <w:r w:rsidRPr="00FF6008">
        <w:rPr>
          <w:iCs/>
          <w:spacing w:val="1"/>
          <w:szCs w:val="24"/>
        </w:rPr>
        <w:t xml:space="preserve"> </w:t>
      </w:r>
      <w:r w:rsidRPr="00FF6008">
        <w:rPr>
          <w:iCs/>
          <w:szCs w:val="24"/>
        </w:rPr>
        <w:t>наносять</w:t>
      </w:r>
      <w:r w:rsidRPr="00FF6008">
        <w:rPr>
          <w:iCs/>
          <w:spacing w:val="1"/>
          <w:szCs w:val="24"/>
        </w:rPr>
        <w:t xml:space="preserve"> </w:t>
      </w:r>
      <w:r w:rsidRPr="00FF6008">
        <w:rPr>
          <w:iCs/>
          <w:szCs w:val="24"/>
        </w:rPr>
        <w:t>кінцеву</w:t>
      </w:r>
      <w:r w:rsidRPr="00FF6008">
        <w:rPr>
          <w:iCs/>
          <w:spacing w:val="1"/>
          <w:szCs w:val="24"/>
        </w:rPr>
        <w:t xml:space="preserve"> </w:t>
      </w:r>
      <w:r w:rsidRPr="00FF6008">
        <w:rPr>
          <w:iCs/>
          <w:szCs w:val="24"/>
        </w:rPr>
        <w:t>дату</w:t>
      </w:r>
      <w:r w:rsidRPr="00FF6008">
        <w:rPr>
          <w:iCs/>
          <w:spacing w:val="1"/>
          <w:szCs w:val="24"/>
        </w:rPr>
        <w:t xml:space="preserve"> </w:t>
      </w:r>
      <w:r w:rsidRPr="00FF6008">
        <w:rPr>
          <w:iCs/>
          <w:szCs w:val="24"/>
        </w:rPr>
        <w:t>споживання (термін придатності) «вжити до» або дату</w:t>
      </w:r>
      <w:r w:rsidRPr="00FF6008">
        <w:rPr>
          <w:iCs/>
          <w:spacing w:val="1"/>
          <w:szCs w:val="24"/>
        </w:rPr>
        <w:t xml:space="preserve"> </w:t>
      </w:r>
      <w:r w:rsidRPr="00FF6008">
        <w:rPr>
          <w:iCs/>
          <w:szCs w:val="24"/>
        </w:rPr>
        <w:t>виробництва</w:t>
      </w:r>
      <w:r w:rsidRPr="00FF6008">
        <w:rPr>
          <w:iCs/>
          <w:spacing w:val="1"/>
          <w:szCs w:val="24"/>
        </w:rPr>
        <w:t xml:space="preserve"> </w:t>
      </w:r>
      <w:r w:rsidRPr="00FF6008">
        <w:rPr>
          <w:iCs/>
          <w:szCs w:val="24"/>
        </w:rPr>
        <w:t>та строк придатності продукту,</w:t>
      </w:r>
      <w:r w:rsidRPr="00FF6008">
        <w:rPr>
          <w:iCs/>
          <w:spacing w:val="1"/>
          <w:szCs w:val="24"/>
        </w:rPr>
        <w:t xml:space="preserve"> </w:t>
      </w:r>
      <w:r w:rsidRPr="00FF6008">
        <w:rPr>
          <w:iCs/>
          <w:szCs w:val="24"/>
        </w:rPr>
        <w:t>нанесення позначень нормативних документів тощо, відповідно до вимог ДСТУ щодо конкретного предмету</w:t>
      </w:r>
      <w:r w:rsidRPr="00FF6008">
        <w:rPr>
          <w:iCs/>
          <w:spacing w:val="1"/>
          <w:szCs w:val="24"/>
        </w:rPr>
        <w:t xml:space="preserve"> </w:t>
      </w:r>
      <w:r w:rsidRPr="00FF6008">
        <w:rPr>
          <w:iCs/>
          <w:szCs w:val="24"/>
        </w:rPr>
        <w:t>закупівлі.</w:t>
      </w:r>
      <w:r w:rsidRPr="00FF6008">
        <w:rPr>
          <w:iCs/>
          <w:spacing w:val="1"/>
          <w:szCs w:val="24"/>
        </w:rPr>
        <w:t xml:space="preserve"> </w:t>
      </w:r>
      <w:r w:rsidRPr="00FF6008">
        <w:rPr>
          <w:iCs/>
          <w:szCs w:val="24"/>
        </w:rPr>
        <w:t>Тара</w:t>
      </w:r>
      <w:r w:rsidRPr="00FF6008">
        <w:rPr>
          <w:iCs/>
          <w:spacing w:val="1"/>
          <w:szCs w:val="24"/>
        </w:rPr>
        <w:t xml:space="preserve"> </w:t>
      </w:r>
      <w:r w:rsidRPr="00FF6008">
        <w:rPr>
          <w:iCs/>
          <w:szCs w:val="24"/>
        </w:rPr>
        <w:t>та</w:t>
      </w:r>
      <w:r w:rsidRPr="00FF6008">
        <w:rPr>
          <w:iCs/>
          <w:spacing w:val="1"/>
          <w:szCs w:val="24"/>
        </w:rPr>
        <w:t xml:space="preserve"> </w:t>
      </w:r>
      <w:r w:rsidRPr="00FF6008">
        <w:rPr>
          <w:iCs/>
          <w:szCs w:val="24"/>
        </w:rPr>
        <w:t>упаковка</w:t>
      </w:r>
      <w:r w:rsidRPr="00FF6008">
        <w:rPr>
          <w:iCs/>
          <w:spacing w:val="1"/>
          <w:szCs w:val="24"/>
        </w:rPr>
        <w:t xml:space="preserve"> </w:t>
      </w:r>
      <w:r w:rsidRPr="00FF6008">
        <w:rPr>
          <w:iCs/>
          <w:szCs w:val="24"/>
        </w:rPr>
        <w:t>товару</w:t>
      </w:r>
      <w:r w:rsidRPr="00FF6008">
        <w:rPr>
          <w:iCs/>
          <w:spacing w:val="1"/>
          <w:szCs w:val="24"/>
        </w:rPr>
        <w:t xml:space="preserve"> </w:t>
      </w:r>
      <w:r w:rsidRPr="00FF6008">
        <w:rPr>
          <w:iCs/>
          <w:szCs w:val="24"/>
        </w:rPr>
        <w:t>повинні</w:t>
      </w:r>
      <w:r w:rsidRPr="00FF6008">
        <w:rPr>
          <w:iCs/>
          <w:spacing w:val="1"/>
          <w:szCs w:val="24"/>
        </w:rPr>
        <w:t xml:space="preserve"> </w:t>
      </w:r>
      <w:r w:rsidRPr="00FF6008">
        <w:rPr>
          <w:iCs/>
          <w:szCs w:val="24"/>
        </w:rPr>
        <w:t>бути</w:t>
      </w:r>
      <w:r w:rsidRPr="00FF6008">
        <w:rPr>
          <w:iCs/>
          <w:spacing w:val="1"/>
          <w:szCs w:val="24"/>
        </w:rPr>
        <w:t xml:space="preserve"> </w:t>
      </w:r>
      <w:r w:rsidRPr="00FF6008">
        <w:rPr>
          <w:iCs/>
          <w:szCs w:val="24"/>
        </w:rPr>
        <w:t>чистими,</w:t>
      </w:r>
      <w:r w:rsidRPr="00FF6008">
        <w:rPr>
          <w:iCs/>
          <w:spacing w:val="1"/>
          <w:szCs w:val="24"/>
        </w:rPr>
        <w:t xml:space="preserve"> </w:t>
      </w:r>
      <w:r w:rsidRPr="00FF6008">
        <w:rPr>
          <w:iCs/>
          <w:szCs w:val="24"/>
        </w:rPr>
        <w:t>сухими,</w:t>
      </w:r>
      <w:r w:rsidRPr="00FF6008">
        <w:rPr>
          <w:iCs/>
          <w:spacing w:val="1"/>
          <w:szCs w:val="24"/>
        </w:rPr>
        <w:t xml:space="preserve"> </w:t>
      </w:r>
      <w:r w:rsidRPr="00FF6008">
        <w:rPr>
          <w:iCs/>
          <w:szCs w:val="24"/>
        </w:rPr>
        <w:t>без стороннього</w:t>
      </w:r>
      <w:r w:rsidRPr="00FF6008">
        <w:rPr>
          <w:iCs/>
          <w:spacing w:val="1"/>
          <w:szCs w:val="24"/>
        </w:rPr>
        <w:t xml:space="preserve"> </w:t>
      </w:r>
      <w:r w:rsidRPr="00FF6008">
        <w:rPr>
          <w:iCs/>
          <w:szCs w:val="24"/>
        </w:rPr>
        <w:t>запаху</w:t>
      </w:r>
      <w:r w:rsidRPr="00FF6008">
        <w:rPr>
          <w:iCs/>
          <w:spacing w:val="1"/>
          <w:szCs w:val="24"/>
        </w:rPr>
        <w:t xml:space="preserve"> </w:t>
      </w:r>
      <w:r w:rsidRPr="00FF6008">
        <w:rPr>
          <w:iCs/>
          <w:szCs w:val="24"/>
        </w:rPr>
        <w:t>й</w:t>
      </w:r>
      <w:r w:rsidRPr="00FF6008">
        <w:rPr>
          <w:iCs/>
          <w:spacing w:val="1"/>
          <w:szCs w:val="24"/>
        </w:rPr>
        <w:t xml:space="preserve"> </w:t>
      </w:r>
      <w:r w:rsidRPr="00FF6008">
        <w:rPr>
          <w:iCs/>
          <w:szCs w:val="24"/>
        </w:rPr>
        <w:t>порушення</w:t>
      </w:r>
      <w:r w:rsidRPr="00FF6008">
        <w:rPr>
          <w:iCs/>
          <w:spacing w:val="1"/>
          <w:szCs w:val="24"/>
        </w:rPr>
        <w:t xml:space="preserve"> </w:t>
      </w:r>
      <w:r w:rsidRPr="00FF6008">
        <w:rPr>
          <w:iCs/>
          <w:szCs w:val="24"/>
        </w:rPr>
        <w:t>цілісності.</w:t>
      </w:r>
    </w:p>
    <w:p w14:paraId="05C9E361" w14:textId="2D24C28D" w:rsidR="00D12E0D" w:rsidRPr="0043644C" w:rsidRDefault="00D12E0D" w:rsidP="000A4C79">
      <w:pPr>
        <w:pStyle w:val="a4"/>
        <w:numPr>
          <w:ilvl w:val="0"/>
          <w:numId w:val="3"/>
        </w:numPr>
        <w:tabs>
          <w:tab w:val="left" w:pos="0"/>
          <w:tab w:val="left" w:pos="993"/>
        </w:tabs>
        <w:autoSpaceDE/>
        <w:spacing w:after="160"/>
        <w:ind w:left="142" w:firstLine="425"/>
        <w:contextualSpacing/>
        <w:jc w:val="both"/>
      </w:pPr>
      <w:r w:rsidRPr="003E7BFE">
        <w:rPr>
          <w:bCs/>
          <w:color w:val="000000" w:themeColor="text1"/>
          <w:lang w:eastAsia="uk-UA"/>
        </w:rPr>
        <w:t xml:space="preserve">Учасником у складі тендерної пропозиції надається </w:t>
      </w:r>
      <w:r w:rsidRPr="00913B4F">
        <w:rPr>
          <w:b/>
          <w:bCs/>
          <w:color w:val="000000" w:themeColor="text1"/>
          <w:lang w:eastAsia="uk-UA"/>
        </w:rPr>
        <w:t>гарантійний лист виробника</w:t>
      </w:r>
      <w:r w:rsidRPr="003E7BFE">
        <w:rPr>
          <w:bCs/>
          <w:color w:val="000000" w:themeColor="text1"/>
          <w:lang w:eastAsia="uk-UA"/>
        </w:rPr>
        <w:t xml:space="preserve"> </w:t>
      </w:r>
      <w:r w:rsidRPr="003E7BFE">
        <w:rPr>
          <w:color w:val="000000" w:themeColor="text1"/>
          <w:lang w:eastAsia="uk-UA"/>
        </w:rPr>
        <w:t>(представництва,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w:t>
      </w:r>
      <w:r w:rsidRPr="003E7BFE">
        <w:rPr>
          <w:rFonts w:eastAsiaTheme="minorEastAsia"/>
          <w:color w:val="000000" w:themeColor="text1"/>
          <w:lang w:eastAsia="uk-UA"/>
        </w:rPr>
        <w:t xml:space="preserve"> з документальним підтвердженням повноважень</w:t>
      </w:r>
      <w:r w:rsidRPr="003E7BFE">
        <w:rPr>
          <w:color w:val="000000" w:themeColor="text1"/>
          <w:lang w:eastAsia="uk-UA"/>
        </w:rPr>
        <w:t xml:space="preserve">), якщо учасник процедури не являється безпосереднім виробником товару, яким підтверджується факт співпраці із учасником щодо можливості поставки товару, який є предметом закупівлі цих торгів. У випадку якщо, учасник є безпосереднім виробником продукції (товару) у складі тендерної пропозиції надається </w:t>
      </w:r>
      <w:r w:rsidRPr="00913B4F">
        <w:rPr>
          <w:b/>
          <w:color w:val="000000" w:themeColor="text1"/>
          <w:lang w:eastAsia="uk-UA"/>
        </w:rPr>
        <w:t>гарантійний лист у якому учасник підтверджує свою можливість поставки товару</w:t>
      </w:r>
      <w:r w:rsidRPr="003E7BFE">
        <w:rPr>
          <w:color w:val="000000" w:themeColor="text1"/>
          <w:lang w:eastAsia="uk-UA"/>
        </w:rPr>
        <w:t>, який є предметом закупівлі цих торгів.</w:t>
      </w:r>
    </w:p>
    <w:p w14:paraId="54A4098A" w14:textId="6EC16C07" w:rsidR="005D2937" w:rsidRDefault="000A4C79" w:rsidP="008B7410">
      <w:pPr>
        <w:pStyle w:val="a4"/>
        <w:numPr>
          <w:ilvl w:val="0"/>
          <w:numId w:val="3"/>
        </w:numPr>
        <w:tabs>
          <w:tab w:val="left" w:pos="0"/>
          <w:tab w:val="left" w:pos="993"/>
        </w:tabs>
        <w:autoSpaceDE/>
        <w:ind w:left="0" w:firstLine="567"/>
        <w:contextualSpacing/>
        <w:jc w:val="both"/>
      </w:pPr>
      <w:r w:rsidRPr="0043644C">
        <w:t xml:space="preserve">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в </w:t>
      </w:r>
      <w:r w:rsidRPr="00404B12">
        <w:rPr>
          <w:u w:val="single"/>
        </w:rPr>
        <w:t xml:space="preserve">складі тендерної пропозиції надає </w:t>
      </w:r>
      <w:r w:rsidRPr="00404B12">
        <w:rPr>
          <w:b/>
          <w:bCs/>
          <w:u w:val="single"/>
        </w:rPr>
        <w:t xml:space="preserve">інформацію, складену у довільній формі про те, </w:t>
      </w:r>
      <w:r w:rsidRPr="00E0255C">
        <w:rPr>
          <w:b/>
          <w:bCs/>
          <w:u w:val="single"/>
        </w:rPr>
        <w:t>що технічні, якісні характеристики предмета закупівлі передбачають застосування заходів із захисту довкілля</w:t>
      </w:r>
      <w:r w:rsidRPr="00404B12">
        <w:t>.</w:t>
      </w:r>
    </w:p>
    <w:p w14:paraId="6254E663" w14:textId="6EC8FB89" w:rsidR="002A5947" w:rsidRPr="002A5947" w:rsidRDefault="001361B3" w:rsidP="002A5947">
      <w:pPr>
        <w:widowControl/>
        <w:autoSpaceDE/>
        <w:ind w:firstLine="539"/>
        <w:contextualSpacing/>
        <w:jc w:val="both"/>
        <w:rPr>
          <w:rFonts w:eastAsiaTheme="minorEastAsia"/>
          <w:b/>
          <w:color w:val="000000" w:themeColor="text1"/>
          <w:u w:val="single"/>
          <w:lang w:eastAsia="uk-UA"/>
        </w:rPr>
      </w:pPr>
      <w:r w:rsidRPr="001361B3">
        <w:rPr>
          <w:rFonts w:eastAsiaTheme="minorEastAsia"/>
          <w:bCs/>
          <w:color w:val="000000" w:themeColor="text1"/>
          <w:lang w:eastAsia="uk-UA"/>
        </w:rPr>
        <w:t>1</w:t>
      </w:r>
      <w:r w:rsidR="008B7410">
        <w:rPr>
          <w:rFonts w:eastAsiaTheme="minorEastAsia"/>
          <w:bCs/>
          <w:color w:val="000000" w:themeColor="text1"/>
          <w:lang w:eastAsia="uk-UA"/>
        </w:rPr>
        <w:t>2</w:t>
      </w:r>
      <w:r w:rsidRPr="001361B3">
        <w:rPr>
          <w:rFonts w:eastAsiaTheme="minorEastAsia"/>
          <w:bCs/>
          <w:color w:val="000000" w:themeColor="text1"/>
          <w:lang w:eastAsia="uk-UA"/>
        </w:rPr>
        <w:t xml:space="preserve">. </w:t>
      </w:r>
      <w:r w:rsidR="00D12E0D" w:rsidRPr="002A5947">
        <w:rPr>
          <w:rFonts w:eastAsiaTheme="minorEastAsia"/>
          <w:b/>
          <w:color w:val="000000" w:themeColor="text1"/>
          <w:u w:val="single"/>
          <w:lang w:eastAsia="uk-UA"/>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5C33069C" w14:textId="28316533" w:rsidR="001361B3" w:rsidRPr="001361B3" w:rsidRDefault="001361B3" w:rsidP="001361B3">
      <w:pPr>
        <w:shd w:val="clear" w:color="auto" w:fill="FFFFFF"/>
        <w:tabs>
          <w:tab w:val="left" w:pos="1134"/>
        </w:tabs>
        <w:ind w:firstLine="567"/>
        <w:jc w:val="both"/>
      </w:pPr>
      <w:r w:rsidRPr="001361B3">
        <w:t>1</w:t>
      </w:r>
      <w:r w:rsidR="008B7410">
        <w:t>2</w:t>
      </w:r>
      <w:r w:rsidRPr="001361B3">
        <w:t xml:space="preserve">.1. </w:t>
      </w:r>
      <w:r w:rsidRPr="002C01B5">
        <w:rPr>
          <w:b/>
          <w:bCs/>
        </w:rPr>
        <w:t>Копію декларації та/або посвідчення про якість</w:t>
      </w:r>
      <w:r w:rsidRPr="001361B3">
        <w:t xml:space="preserve"> запропонованого товару</w:t>
      </w:r>
      <w:r w:rsidR="002C01B5" w:rsidRPr="003E7BFE">
        <w:rPr>
          <w:rFonts w:eastAsiaTheme="minorEastAsia"/>
          <w:color w:val="000000" w:themeColor="text1"/>
          <w:lang w:eastAsia="uk-UA"/>
        </w:rPr>
        <w:t>, у якому повинно бути вказано інформацію про найменування товару, посилання на ДСТУ або ТУ</w:t>
      </w:r>
      <w:r w:rsidR="002C01B5">
        <w:t>;</w:t>
      </w:r>
    </w:p>
    <w:p w14:paraId="7F09E7B0" w14:textId="669C965E" w:rsidR="002A5947" w:rsidRPr="001361B3" w:rsidRDefault="001361B3" w:rsidP="002A5947">
      <w:pPr>
        <w:shd w:val="clear" w:color="auto" w:fill="FFFFFF"/>
        <w:tabs>
          <w:tab w:val="left" w:pos="1134"/>
        </w:tabs>
        <w:ind w:firstLine="567"/>
        <w:jc w:val="both"/>
      </w:pPr>
      <w:r>
        <w:t>1</w:t>
      </w:r>
      <w:r w:rsidR="008B7410">
        <w:t>2</w:t>
      </w:r>
      <w:r w:rsidRPr="001361B3">
        <w:t xml:space="preserve">.2. </w:t>
      </w:r>
      <w:r w:rsidRPr="005D2AE5">
        <w:t>Копія посвідчення про якість (паспорт якості) та виснов</w:t>
      </w:r>
      <w:r w:rsidR="005D2AE5" w:rsidRPr="005D2AE5">
        <w:t>ок</w:t>
      </w:r>
      <w:r w:rsidRPr="005D2AE5">
        <w:t xml:space="preserve"> державної санітарно-епідеміологічної експертизи виданого уповноваженим органом (службою) України на упаковку.</w:t>
      </w:r>
    </w:p>
    <w:p w14:paraId="65CA0890" w14:textId="3773D8A6" w:rsidR="001361B3" w:rsidRDefault="004176D5" w:rsidP="004176D5">
      <w:pPr>
        <w:widowControl/>
        <w:tabs>
          <w:tab w:val="left" w:pos="851"/>
        </w:tabs>
        <w:autoSpaceDE/>
        <w:autoSpaceDN/>
        <w:contextualSpacing/>
        <w:jc w:val="both"/>
        <w:rPr>
          <w:lang w:val="ru-RU"/>
        </w:rPr>
      </w:pPr>
      <w:r>
        <w:rPr>
          <w:szCs w:val="20"/>
        </w:rPr>
        <w:t xml:space="preserve">           </w:t>
      </w:r>
      <w:r w:rsidR="008B7410">
        <w:rPr>
          <w:szCs w:val="20"/>
        </w:rPr>
        <w:t>12.3</w:t>
      </w:r>
      <w:r>
        <w:rPr>
          <w:szCs w:val="20"/>
        </w:rPr>
        <w:t xml:space="preserve">. </w:t>
      </w:r>
      <w:r w:rsidR="00AA46CD">
        <w:rPr>
          <w:b/>
          <w:bCs/>
          <w:lang w:val="ru-RU"/>
        </w:rPr>
        <w:t>Д</w:t>
      </w:r>
      <w:r w:rsidR="005E4B05" w:rsidRPr="009761DE">
        <w:rPr>
          <w:b/>
          <w:bCs/>
          <w:lang w:val="ru-RU"/>
        </w:rPr>
        <w:t>овідку (складену у довільній формі</w:t>
      </w:r>
      <w:r w:rsidR="005E4B05" w:rsidRPr="00D12E0D">
        <w:rPr>
          <w:lang w:val="ru-RU"/>
        </w:rPr>
        <w:t>) про країну походження,</w:t>
      </w:r>
      <w:r w:rsidR="005E4B05" w:rsidRPr="00D12E0D">
        <w:rPr>
          <w:spacing w:val="1"/>
          <w:lang w:val="ru-RU"/>
        </w:rPr>
        <w:t xml:space="preserve"> </w:t>
      </w:r>
      <w:r w:rsidR="005E4B05" w:rsidRPr="00D12E0D">
        <w:rPr>
          <w:lang w:val="ru-RU"/>
        </w:rPr>
        <w:t>екологічну</w:t>
      </w:r>
      <w:r w:rsidR="005E4B05" w:rsidRPr="00D12E0D">
        <w:rPr>
          <w:spacing w:val="-5"/>
          <w:lang w:val="ru-RU"/>
        </w:rPr>
        <w:t xml:space="preserve"> </w:t>
      </w:r>
      <w:r w:rsidR="005E4B05" w:rsidRPr="00D12E0D">
        <w:rPr>
          <w:lang w:val="ru-RU"/>
        </w:rPr>
        <w:t>безпеку</w:t>
      </w:r>
      <w:r w:rsidR="005E4B05" w:rsidRPr="00D12E0D">
        <w:rPr>
          <w:spacing w:val="-4"/>
          <w:lang w:val="ru-RU"/>
        </w:rPr>
        <w:t xml:space="preserve"> </w:t>
      </w:r>
      <w:r w:rsidR="005E4B05" w:rsidRPr="00D12E0D">
        <w:rPr>
          <w:lang w:val="ru-RU"/>
        </w:rPr>
        <w:t>товару,</w:t>
      </w:r>
      <w:r w:rsidR="005E4B05" w:rsidRPr="00D12E0D">
        <w:rPr>
          <w:spacing w:val="3"/>
          <w:lang w:val="ru-RU"/>
        </w:rPr>
        <w:t xml:space="preserve"> </w:t>
      </w:r>
      <w:r w:rsidR="005E4B05" w:rsidRPr="00D12E0D">
        <w:rPr>
          <w:lang w:val="ru-RU"/>
        </w:rPr>
        <w:t>що</w:t>
      </w:r>
      <w:r w:rsidR="005E4B05" w:rsidRPr="00D12E0D">
        <w:rPr>
          <w:spacing w:val="-4"/>
          <w:lang w:val="ru-RU"/>
        </w:rPr>
        <w:t xml:space="preserve"> </w:t>
      </w:r>
      <w:r w:rsidR="005E4B05" w:rsidRPr="00D12E0D">
        <w:rPr>
          <w:lang w:val="ru-RU"/>
        </w:rPr>
        <w:t>пропонується для постачання</w:t>
      </w:r>
      <w:r w:rsidR="005E4B05">
        <w:rPr>
          <w:lang w:val="ru-RU"/>
        </w:rPr>
        <w:t>.</w:t>
      </w:r>
    </w:p>
    <w:p w14:paraId="491464A7" w14:textId="5036668C" w:rsidR="002E76E2" w:rsidRPr="002E76E2" w:rsidRDefault="002A5947" w:rsidP="002E76E2">
      <w:pPr>
        <w:widowControl/>
        <w:tabs>
          <w:tab w:val="left" w:pos="851"/>
        </w:tabs>
        <w:autoSpaceDE/>
        <w:autoSpaceDN/>
        <w:contextualSpacing/>
        <w:jc w:val="both"/>
        <w:rPr>
          <w:szCs w:val="20"/>
        </w:rPr>
      </w:pPr>
      <w:r>
        <w:rPr>
          <w:rFonts w:eastAsiaTheme="minorEastAsia"/>
          <w:iCs/>
          <w:color w:val="000000" w:themeColor="text1"/>
          <w:lang w:val="ru-RU" w:eastAsia="uk-UA"/>
        </w:rPr>
        <w:t xml:space="preserve">            </w:t>
      </w:r>
      <w:r w:rsidR="008B7410">
        <w:rPr>
          <w:rFonts w:eastAsiaTheme="minorEastAsia"/>
          <w:iCs/>
          <w:color w:val="000000" w:themeColor="text1"/>
          <w:lang w:val="ru-RU" w:eastAsia="uk-UA"/>
        </w:rPr>
        <w:t>12.4</w:t>
      </w:r>
      <w:r>
        <w:rPr>
          <w:rFonts w:eastAsiaTheme="minorEastAsia"/>
          <w:iCs/>
          <w:color w:val="000000" w:themeColor="text1"/>
          <w:lang w:val="ru-RU" w:eastAsia="uk-UA"/>
        </w:rPr>
        <w:t xml:space="preserve">. </w:t>
      </w:r>
      <w:r w:rsidR="00AA46CD" w:rsidRPr="00AA46CD">
        <w:rPr>
          <w:b/>
          <w:bCs/>
          <w:color w:val="000000"/>
          <w:lang w:eastAsia="ru-RU"/>
        </w:rPr>
        <w:t>Копії діючих сертифікатів</w:t>
      </w:r>
      <w:r w:rsidR="00AA46CD" w:rsidRPr="00AA46CD">
        <w:rPr>
          <w:color w:val="000000"/>
          <w:lang w:eastAsia="ru-RU"/>
        </w:rPr>
        <w:t xml:space="preserve"> на систему управління безпечністю харчових продуктів ДСТУ ISO 22000, систему управління якістю ДСТУ ISO 9001, виданих на ім’я учасника, </w:t>
      </w:r>
      <w:r w:rsidR="00FA49BB">
        <w:rPr>
          <w:color w:val="000000"/>
          <w:lang w:eastAsia="ru-RU"/>
        </w:rPr>
        <w:t>стосовно предмета закупівлі,</w:t>
      </w:r>
      <w:r w:rsidR="00AA46CD" w:rsidRPr="00AA46CD">
        <w:rPr>
          <w:color w:val="000000"/>
          <w:lang w:eastAsia="ru-RU"/>
        </w:rPr>
        <w:t xml:space="preserve"> чинних на дату електронного аукціону</w:t>
      </w:r>
      <w:r w:rsidR="0010242C">
        <w:rPr>
          <w:color w:val="000000"/>
          <w:lang w:eastAsia="ru-RU"/>
        </w:rPr>
        <w:t>.</w:t>
      </w:r>
    </w:p>
    <w:p w14:paraId="2B736D6D" w14:textId="289C3099" w:rsidR="0010242C" w:rsidRPr="00B22BE8" w:rsidRDefault="00864119" w:rsidP="00DD0737">
      <w:pPr>
        <w:shd w:val="clear" w:color="auto" w:fill="FFFFFF"/>
        <w:ind w:firstLine="460"/>
        <w:jc w:val="both"/>
        <w:rPr>
          <w:i/>
        </w:rPr>
      </w:pPr>
      <w:r>
        <w:t xml:space="preserve">  </w:t>
      </w:r>
      <w:r w:rsidR="00BE3349" w:rsidRPr="00B22BE8">
        <w:rPr>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9EF841E" w14:textId="77777777" w:rsidR="00BE3349" w:rsidRPr="00B22BE8" w:rsidRDefault="00BE3349" w:rsidP="00BE3349">
      <w:pPr>
        <w:shd w:val="clear" w:color="auto" w:fill="FFFFFF"/>
        <w:ind w:firstLine="460"/>
        <w:jc w:val="both"/>
        <w:rPr>
          <w:b/>
          <w:i/>
        </w:rPr>
      </w:pPr>
      <w:r w:rsidRPr="00B22BE8">
        <w:rPr>
          <w:i/>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w:t>
      </w:r>
      <w:r w:rsidRPr="00B22BE8">
        <w:rPr>
          <w:i/>
        </w:rPr>
        <w:lastRenderedPageBreak/>
        <w:t xml:space="preserve">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B22BE8">
        <w:rPr>
          <w:b/>
          <w:i/>
        </w:rPr>
        <w:t>Таким чином, вважається, що до кожного посилання додається вираз «або еквівалент».</w:t>
      </w:r>
    </w:p>
    <w:p w14:paraId="14AC2D6C" w14:textId="77777777" w:rsidR="00BE3349" w:rsidRPr="00B22BE8" w:rsidRDefault="00BE3349" w:rsidP="00BE3349">
      <w:pPr>
        <w:shd w:val="clear" w:color="auto" w:fill="FFFFFF"/>
        <w:ind w:firstLine="460"/>
        <w:jc w:val="both"/>
        <w:rPr>
          <w:bCs/>
          <w:i/>
        </w:rPr>
      </w:pPr>
      <w:r w:rsidRPr="00B22BE8">
        <w:rPr>
          <w:bCs/>
          <w:i/>
        </w:rPr>
        <w:t>Під виразом</w:t>
      </w:r>
      <w:r w:rsidRPr="00B22BE8">
        <w:rPr>
          <w:b/>
          <w:bCs/>
          <w:i/>
        </w:rPr>
        <w:t xml:space="preserve"> </w:t>
      </w:r>
      <w:r w:rsidRPr="00B22BE8">
        <w:rPr>
          <w:b/>
          <w:bCs/>
          <w:i/>
          <w:u w:val="single"/>
        </w:rPr>
        <w:t>«або еквівалент»</w:t>
      </w:r>
      <w:r w:rsidRPr="00B22BE8">
        <w:rPr>
          <w:b/>
          <w:bCs/>
          <w:i/>
        </w:rPr>
        <w:t xml:space="preserve"> </w:t>
      </w:r>
      <w:r w:rsidRPr="00B22BE8">
        <w:rPr>
          <w:bCs/>
          <w:i/>
        </w:rPr>
        <w:t xml:space="preserve">слід розуміти технічні характеристики товару, які не погіршують якісні та технічні характеристики предмету закупівлі, визначені у тендерній документації. </w:t>
      </w:r>
    </w:p>
    <w:p w14:paraId="18CF0899" w14:textId="2C573664" w:rsidR="00D04E7C" w:rsidRPr="008B7410" w:rsidRDefault="00BE3349" w:rsidP="00BE3349">
      <w:pPr>
        <w:pStyle w:val="TableParagraph"/>
        <w:tabs>
          <w:tab w:val="left" w:pos="331"/>
          <w:tab w:val="left" w:pos="1329"/>
          <w:tab w:val="left" w:pos="2806"/>
          <w:tab w:val="left" w:pos="4730"/>
          <w:tab w:val="left" w:pos="5570"/>
        </w:tabs>
        <w:ind w:right="141"/>
        <w:jc w:val="both"/>
      </w:pPr>
      <w:r w:rsidRPr="00B22BE8">
        <w:rPr>
          <w:i/>
        </w:rPr>
        <w:t>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r w:rsidR="00864119">
        <w:t xml:space="preserve">   </w:t>
      </w:r>
    </w:p>
    <w:p w14:paraId="2246B29B" w14:textId="77777777" w:rsidR="00BE3349" w:rsidRDefault="00BE3349" w:rsidP="00D12E0D">
      <w:pPr>
        <w:jc w:val="both"/>
        <w:rPr>
          <w:b/>
        </w:rPr>
      </w:pPr>
    </w:p>
    <w:p w14:paraId="20A8FA90" w14:textId="4D787C55" w:rsidR="00D12E0D" w:rsidRPr="0043644C" w:rsidRDefault="00D12E0D" w:rsidP="00D12E0D">
      <w:pPr>
        <w:jc w:val="both"/>
        <w:rPr>
          <w:b/>
        </w:rPr>
      </w:pPr>
      <w:r w:rsidRPr="0043644C">
        <w:rPr>
          <w:b/>
        </w:rPr>
        <w:t xml:space="preserve">Ми, </w:t>
      </w:r>
      <w:r w:rsidRPr="0043644C">
        <w:rPr>
          <w:b/>
        </w:rPr>
        <w:tab/>
      </w:r>
      <w:r w:rsidRPr="0043644C">
        <w:rPr>
          <w:i/>
          <w:u w:val="single"/>
        </w:rPr>
        <w:tab/>
        <w:t>(назва Учасника)</w:t>
      </w:r>
      <w:r w:rsidRPr="0043644C">
        <w:rPr>
          <w:i/>
          <w:u w:val="single"/>
        </w:rPr>
        <w:tab/>
      </w:r>
      <w:r w:rsidRPr="0043644C">
        <w:rPr>
          <w:i/>
          <w:u w:val="single"/>
        </w:rPr>
        <w:tab/>
      </w:r>
      <w:r w:rsidRPr="0043644C">
        <w:rPr>
          <w:i/>
        </w:rPr>
        <w:tab/>
      </w:r>
      <w:r w:rsidRPr="0043644C">
        <w:rPr>
          <w:b/>
        </w:rPr>
        <w:t>підтверджуємо свою можливість і готовність виконувати вищезазначені вимоги Замовника.</w:t>
      </w:r>
    </w:p>
    <w:p w14:paraId="0DA13165" w14:textId="77777777" w:rsidR="00D12E0D" w:rsidRPr="0043644C" w:rsidRDefault="00D12E0D" w:rsidP="00D12E0D">
      <w:pPr>
        <w:jc w:val="both"/>
        <w:rPr>
          <w:i/>
        </w:rPr>
      </w:pPr>
    </w:p>
    <w:p w14:paraId="7BF0A350" w14:textId="77777777" w:rsidR="00D12E0D" w:rsidRDefault="00D12E0D" w:rsidP="00D12E0D">
      <w:pPr>
        <w:tabs>
          <w:tab w:val="left" w:pos="1985"/>
        </w:tabs>
        <w:contextualSpacing/>
      </w:pPr>
      <w:r w:rsidRPr="0043644C">
        <w:rPr>
          <w:u w:val="single"/>
        </w:rPr>
        <w:tab/>
      </w:r>
      <w:r w:rsidRPr="0043644C">
        <w:rPr>
          <w:u w:val="single"/>
        </w:rPr>
        <w:tab/>
      </w:r>
      <w:r w:rsidRPr="0043644C">
        <w:rPr>
          <w:u w:val="single"/>
        </w:rPr>
        <w:tab/>
      </w:r>
      <w:r w:rsidRPr="0043644C">
        <w:tab/>
      </w:r>
      <w:r w:rsidRPr="0043644C">
        <w:rPr>
          <w:u w:val="single"/>
        </w:rPr>
        <w:tab/>
      </w:r>
      <w:r w:rsidRPr="0043644C">
        <w:rPr>
          <w:u w:val="single"/>
        </w:rPr>
        <w:tab/>
      </w:r>
      <w:r w:rsidRPr="0043644C">
        <w:rPr>
          <w:u w:val="single"/>
        </w:rPr>
        <w:tab/>
      </w:r>
      <w:r w:rsidRPr="0043644C">
        <w:rPr>
          <w:u w:val="single"/>
        </w:rPr>
        <w:tab/>
      </w:r>
      <w:r w:rsidRPr="0043644C">
        <w:tab/>
      </w:r>
      <w:r w:rsidRPr="0043644C">
        <w:rPr>
          <w:u w:val="single"/>
        </w:rPr>
        <w:tab/>
      </w:r>
      <w:r w:rsidRPr="0043644C">
        <w:rPr>
          <w:u w:val="single"/>
        </w:rPr>
        <w:tab/>
      </w:r>
      <w:r w:rsidRPr="0043644C">
        <w:rPr>
          <w:u w:val="single"/>
        </w:rPr>
        <w:tab/>
      </w:r>
      <w:r w:rsidRPr="0043644C">
        <w:rPr>
          <w:u w:val="single"/>
        </w:rPr>
        <w:br/>
      </w:r>
      <w:r w:rsidRPr="0043644C">
        <w:tab/>
        <w:t>(посада)</w:t>
      </w:r>
      <w:r w:rsidRPr="0043644C">
        <w:tab/>
      </w:r>
      <w:r w:rsidRPr="0043644C">
        <w:tab/>
      </w:r>
      <w:r w:rsidRPr="0043644C">
        <w:tab/>
        <w:t>(підпис, М.П.)</w:t>
      </w:r>
      <w:r w:rsidRPr="0043644C">
        <w:tab/>
      </w:r>
      <w:r w:rsidRPr="0043644C">
        <w:tab/>
      </w:r>
      <w:r w:rsidRPr="0043644C">
        <w:tab/>
        <w:t>(Прізвище, Ініціали)</w:t>
      </w:r>
    </w:p>
    <w:sectPr w:rsidR="00D12E0D" w:rsidSect="008B7410">
      <w:headerReference w:type="default" r:id="rId7"/>
      <w:pgSz w:w="11910" w:h="16840"/>
      <w:pgMar w:top="840" w:right="720" w:bottom="709" w:left="13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06B1" w14:textId="77777777" w:rsidR="00CA4875" w:rsidRDefault="00CA4875" w:rsidP="00EE7A0B">
      <w:r>
        <w:separator/>
      </w:r>
    </w:p>
  </w:endnote>
  <w:endnote w:type="continuationSeparator" w:id="0">
    <w:p w14:paraId="7F9F5DEE" w14:textId="77777777" w:rsidR="00CA4875" w:rsidRDefault="00CA4875" w:rsidP="00EE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D1365" w14:textId="77777777" w:rsidR="00CA4875" w:rsidRDefault="00CA4875" w:rsidP="00EE7A0B">
      <w:r>
        <w:separator/>
      </w:r>
    </w:p>
  </w:footnote>
  <w:footnote w:type="continuationSeparator" w:id="0">
    <w:p w14:paraId="59DBEF91" w14:textId="77777777" w:rsidR="00CA4875" w:rsidRDefault="00CA4875" w:rsidP="00EE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241924"/>
      <w:docPartObj>
        <w:docPartGallery w:val="Page Numbers (Top of Page)"/>
        <w:docPartUnique/>
      </w:docPartObj>
    </w:sdtPr>
    <w:sdtContent>
      <w:p w14:paraId="1DC080B2" w14:textId="128FA745" w:rsidR="00EE7A0B" w:rsidRDefault="00EE7A0B">
        <w:pPr>
          <w:pStyle w:val="ab"/>
          <w:jc w:val="center"/>
        </w:pPr>
        <w:r>
          <w:fldChar w:fldCharType="begin"/>
        </w:r>
        <w:r>
          <w:instrText>PAGE   \* MERGEFORMAT</w:instrText>
        </w:r>
        <w:r>
          <w:fldChar w:fldCharType="separate"/>
        </w:r>
        <w:r>
          <w:rPr>
            <w:lang w:val="ru-RU"/>
          </w:rPr>
          <w:t>2</w:t>
        </w:r>
        <w:r>
          <w:fldChar w:fldCharType="end"/>
        </w:r>
      </w:p>
    </w:sdtContent>
  </w:sdt>
  <w:p w14:paraId="1CD8843D" w14:textId="77777777" w:rsidR="00EE7A0B" w:rsidRDefault="00EE7A0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2F65"/>
    <w:multiLevelType w:val="hybridMultilevel"/>
    <w:tmpl w:val="37A41EE4"/>
    <w:lvl w:ilvl="0" w:tplc="ED5EE45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25457547"/>
    <w:multiLevelType w:val="hybridMultilevel"/>
    <w:tmpl w:val="EA683BF6"/>
    <w:lvl w:ilvl="0" w:tplc="A4C48654">
      <w:start w:val="1"/>
      <w:numFmt w:val="bullet"/>
      <w:lvlText w:val=""/>
      <w:lvlJc w:val="left"/>
      <w:pPr>
        <w:ind w:left="792" w:hanging="360"/>
      </w:pPr>
      <w:rPr>
        <w:rFonts w:ascii="Symbol" w:hAnsi="Symbol" w:hint="default"/>
      </w:rPr>
    </w:lvl>
    <w:lvl w:ilvl="1" w:tplc="04220003">
      <w:start w:val="1"/>
      <w:numFmt w:val="bullet"/>
      <w:lvlText w:val="o"/>
      <w:lvlJc w:val="left"/>
      <w:pPr>
        <w:ind w:left="1512" w:hanging="360"/>
      </w:pPr>
      <w:rPr>
        <w:rFonts w:ascii="Courier New" w:hAnsi="Courier New" w:cs="Courier New" w:hint="default"/>
      </w:rPr>
    </w:lvl>
    <w:lvl w:ilvl="2" w:tplc="04220005">
      <w:start w:val="1"/>
      <w:numFmt w:val="bullet"/>
      <w:lvlText w:val=""/>
      <w:lvlJc w:val="left"/>
      <w:pPr>
        <w:ind w:left="2232" w:hanging="360"/>
      </w:pPr>
      <w:rPr>
        <w:rFonts w:ascii="Wingdings" w:hAnsi="Wingdings" w:hint="default"/>
      </w:rPr>
    </w:lvl>
    <w:lvl w:ilvl="3" w:tplc="04220001">
      <w:start w:val="1"/>
      <w:numFmt w:val="bullet"/>
      <w:lvlText w:val=""/>
      <w:lvlJc w:val="left"/>
      <w:pPr>
        <w:ind w:left="2952" w:hanging="360"/>
      </w:pPr>
      <w:rPr>
        <w:rFonts w:ascii="Symbol" w:hAnsi="Symbol" w:hint="default"/>
      </w:rPr>
    </w:lvl>
    <w:lvl w:ilvl="4" w:tplc="04220003">
      <w:start w:val="1"/>
      <w:numFmt w:val="bullet"/>
      <w:lvlText w:val="o"/>
      <w:lvlJc w:val="left"/>
      <w:pPr>
        <w:ind w:left="3672" w:hanging="360"/>
      </w:pPr>
      <w:rPr>
        <w:rFonts w:ascii="Courier New" w:hAnsi="Courier New" w:cs="Courier New" w:hint="default"/>
      </w:rPr>
    </w:lvl>
    <w:lvl w:ilvl="5" w:tplc="04220005">
      <w:start w:val="1"/>
      <w:numFmt w:val="bullet"/>
      <w:lvlText w:val=""/>
      <w:lvlJc w:val="left"/>
      <w:pPr>
        <w:ind w:left="4392" w:hanging="360"/>
      </w:pPr>
      <w:rPr>
        <w:rFonts w:ascii="Wingdings" w:hAnsi="Wingdings" w:hint="default"/>
      </w:rPr>
    </w:lvl>
    <w:lvl w:ilvl="6" w:tplc="04220001">
      <w:start w:val="1"/>
      <w:numFmt w:val="bullet"/>
      <w:lvlText w:val=""/>
      <w:lvlJc w:val="left"/>
      <w:pPr>
        <w:ind w:left="5112" w:hanging="360"/>
      </w:pPr>
      <w:rPr>
        <w:rFonts w:ascii="Symbol" w:hAnsi="Symbol" w:hint="default"/>
      </w:rPr>
    </w:lvl>
    <w:lvl w:ilvl="7" w:tplc="04220003">
      <w:start w:val="1"/>
      <w:numFmt w:val="bullet"/>
      <w:lvlText w:val="o"/>
      <w:lvlJc w:val="left"/>
      <w:pPr>
        <w:ind w:left="5832" w:hanging="360"/>
      </w:pPr>
      <w:rPr>
        <w:rFonts w:ascii="Courier New" w:hAnsi="Courier New" w:cs="Courier New" w:hint="default"/>
      </w:rPr>
    </w:lvl>
    <w:lvl w:ilvl="8" w:tplc="04220005">
      <w:start w:val="1"/>
      <w:numFmt w:val="bullet"/>
      <w:lvlText w:val=""/>
      <w:lvlJc w:val="left"/>
      <w:pPr>
        <w:ind w:left="6552" w:hanging="360"/>
      </w:pPr>
      <w:rPr>
        <w:rFonts w:ascii="Wingdings" w:hAnsi="Wingdings" w:hint="default"/>
      </w:rPr>
    </w:lvl>
  </w:abstractNum>
  <w:abstractNum w:abstractNumId="2" w15:restartNumberingAfterBreak="0">
    <w:nsid w:val="61030A4B"/>
    <w:multiLevelType w:val="hybridMultilevel"/>
    <w:tmpl w:val="43EC43FA"/>
    <w:lvl w:ilvl="0" w:tplc="4ECE96CC">
      <w:numFmt w:val="bullet"/>
      <w:lvlText w:val="-"/>
      <w:lvlJc w:val="left"/>
      <w:pPr>
        <w:ind w:left="86" w:hanging="183"/>
      </w:pPr>
      <w:rPr>
        <w:rFonts w:ascii="Times New Roman" w:eastAsia="Times New Roman" w:hAnsi="Times New Roman" w:cs="Times New Roman" w:hint="default"/>
        <w:w w:val="100"/>
        <w:sz w:val="22"/>
        <w:szCs w:val="22"/>
        <w:lang w:val="uk-UA" w:eastAsia="en-US" w:bidi="ar-SA"/>
      </w:rPr>
    </w:lvl>
    <w:lvl w:ilvl="1" w:tplc="865881F4">
      <w:numFmt w:val="bullet"/>
      <w:lvlText w:val="•"/>
      <w:lvlJc w:val="left"/>
      <w:pPr>
        <w:ind w:left="696" w:hanging="183"/>
      </w:pPr>
      <w:rPr>
        <w:rFonts w:hint="default"/>
        <w:lang w:val="uk-UA" w:eastAsia="en-US" w:bidi="ar-SA"/>
      </w:rPr>
    </w:lvl>
    <w:lvl w:ilvl="2" w:tplc="F5DA4D0E">
      <w:numFmt w:val="bullet"/>
      <w:lvlText w:val="•"/>
      <w:lvlJc w:val="left"/>
      <w:pPr>
        <w:ind w:left="1312" w:hanging="183"/>
      </w:pPr>
      <w:rPr>
        <w:rFonts w:hint="default"/>
        <w:lang w:val="uk-UA" w:eastAsia="en-US" w:bidi="ar-SA"/>
      </w:rPr>
    </w:lvl>
    <w:lvl w:ilvl="3" w:tplc="64FED312">
      <w:numFmt w:val="bullet"/>
      <w:lvlText w:val="•"/>
      <w:lvlJc w:val="left"/>
      <w:pPr>
        <w:ind w:left="1928" w:hanging="183"/>
      </w:pPr>
      <w:rPr>
        <w:rFonts w:hint="default"/>
        <w:lang w:val="uk-UA" w:eastAsia="en-US" w:bidi="ar-SA"/>
      </w:rPr>
    </w:lvl>
    <w:lvl w:ilvl="4" w:tplc="09D23B9A">
      <w:numFmt w:val="bullet"/>
      <w:lvlText w:val="•"/>
      <w:lvlJc w:val="left"/>
      <w:pPr>
        <w:ind w:left="2544" w:hanging="183"/>
      </w:pPr>
      <w:rPr>
        <w:rFonts w:hint="default"/>
        <w:lang w:val="uk-UA" w:eastAsia="en-US" w:bidi="ar-SA"/>
      </w:rPr>
    </w:lvl>
    <w:lvl w:ilvl="5" w:tplc="FDE83504">
      <w:numFmt w:val="bullet"/>
      <w:lvlText w:val="•"/>
      <w:lvlJc w:val="left"/>
      <w:pPr>
        <w:ind w:left="3161" w:hanging="183"/>
      </w:pPr>
      <w:rPr>
        <w:rFonts w:hint="default"/>
        <w:lang w:val="uk-UA" w:eastAsia="en-US" w:bidi="ar-SA"/>
      </w:rPr>
    </w:lvl>
    <w:lvl w:ilvl="6" w:tplc="2BB29152">
      <w:numFmt w:val="bullet"/>
      <w:lvlText w:val="•"/>
      <w:lvlJc w:val="left"/>
      <w:pPr>
        <w:ind w:left="3777" w:hanging="183"/>
      </w:pPr>
      <w:rPr>
        <w:rFonts w:hint="default"/>
        <w:lang w:val="uk-UA" w:eastAsia="en-US" w:bidi="ar-SA"/>
      </w:rPr>
    </w:lvl>
    <w:lvl w:ilvl="7" w:tplc="85823EC0">
      <w:numFmt w:val="bullet"/>
      <w:lvlText w:val="•"/>
      <w:lvlJc w:val="left"/>
      <w:pPr>
        <w:ind w:left="4393" w:hanging="183"/>
      </w:pPr>
      <w:rPr>
        <w:rFonts w:hint="default"/>
        <w:lang w:val="uk-UA" w:eastAsia="en-US" w:bidi="ar-SA"/>
      </w:rPr>
    </w:lvl>
    <w:lvl w:ilvl="8" w:tplc="D188EBE2">
      <w:numFmt w:val="bullet"/>
      <w:lvlText w:val="•"/>
      <w:lvlJc w:val="left"/>
      <w:pPr>
        <w:ind w:left="5009" w:hanging="183"/>
      </w:pPr>
      <w:rPr>
        <w:rFonts w:hint="default"/>
        <w:lang w:val="uk-UA" w:eastAsia="en-US" w:bidi="ar-SA"/>
      </w:rPr>
    </w:lvl>
  </w:abstractNum>
  <w:abstractNum w:abstractNumId="3" w15:restartNumberingAfterBreak="0">
    <w:nsid w:val="658F6155"/>
    <w:multiLevelType w:val="hybridMultilevel"/>
    <w:tmpl w:val="AB2C629C"/>
    <w:lvl w:ilvl="0" w:tplc="941687C6">
      <w:start w:val="1"/>
      <w:numFmt w:val="decimal"/>
      <w:lvlText w:val="%1."/>
      <w:lvlJc w:val="left"/>
      <w:pPr>
        <w:ind w:left="476" w:hanging="360"/>
      </w:pPr>
      <w:rPr>
        <w:rFonts w:ascii="Times New Roman" w:eastAsia="Times New Roman" w:hAnsi="Times New Roman" w:cs="Times New Roman" w:hint="default"/>
        <w:w w:val="100"/>
        <w:sz w:val="22"/>
        <w:szCs w:val="22"/>
        <w:lang w:val="uk-UA" w:eastAsia="en-US" w:bidi="ar-SA"/>
      </w:rPr>
    </w:lvl>
    <w:lvl w:ilvl="1" w:tplc="3C446D52">
      <w:numFmt w:val="bullet"/>
      <w:lvlText w:val="-"/>
      <w:lvlJc w:val="left"/>
      <w:pPr>
        <w:ind w:left="1197" w:hanging="360"/>
      </w:pPr>
      <w:rPr>
        <w:rFonts w:ascii="Times New Roman" w:eastAsia="Times New Roman" w:hAnsi="Times New Roman" w:cs="Times New Roman" w:hint="default"/>
        <w:w w:val="100"/>
        <w:sz w:val="22"/>
        <w:szCs w:val="22"/>
        <w:lang w:val="uk-UA" w:eastAsia="en-US" w:bidi="ar-SA"/>
      </w:rPr>
    </w:lvl>
    <w:lvl w:ilvl="2" w:tplc="52946644">
      <w:numFmt w:val="bullet"/>
      <w:lvlText w:val="•"/>
      <w:lvlJc w:val="left"/>
      <w:pPr>
        <w:ind w:left="2164" w:hanging="360"/>
      </w:pPr>
      <w:rPr>
        <w:rFonts w:hint="default"/>
        <w:lang w:val="uk-UA" w:eastAsia="en-US" w:bidi="ar-SA"/>
      </w:rPr>
    </w:lvl>
    <w:lvl w:ilvl="3" w:tplc="B59A5D20">
      <w:numFmt w:val="bullet"/>
      <w:lvlText w:val="•"/>
      <w:lvlJc w:val="left"/>
      <w:pPr>
        <w:ind w:left="3129" w:hanging="360"/>
      </w:pPr>
      <w:rPr>
        <w:rFonts w:hint="default"/>
        <w:lang w:val="uk-UA" w:eastAsia="en-US" w:bidi="ar-SA"/>
      </w:rPr>
    </w:lvl>
    <w:lvl w:ilvl="4" w:tplc="3328E844">
      <w:numFmt w:val="bullet"/>
      <w:lvlText w:val="•"/>
      <w:lvlJc w:val="left"/>
      <w:pPr>
        <w:ind w:left="4094" w:hanging="360"/>
      </w:pPr>
      <w:rPr>
        <w:rFonts w:hint="default"/>
        <w:lang w:val="uk-UA" w:eastAsia="en-US" w:bidi="ar-SA"/>
      </w:rPr>
    </w:lvl>
    <w:lvl w:ilvl="5" w:tplc="F9EED6F2">
      <w:numFmt w:val="bullet"/>
      <w:lvlText w:val="•"/>
      <w:lvlJc w:val="left"/>
      <w:pPr>
        <w:ind w:left="5059" w:hanging="360"/>
      </w:pPr>
      <w:rPr>
        <w:rFonts w:hint="default"/>
        <w:lang w:val="uk-UA" w:eastAsia="en-US" w:bidi="ar-SA"/>
      </w:rPr>
    </w:lvl>
    <w:lvl w:ilvl="6" w:tplc="87286F88">
      <w:numFmt w:val="bullet"/>
      <w:lvlText w:val="•"/>
      <w:lvlJc w:val="left"/>
      <w:pPr>
        <w:ind w:left="6024" w:hanging="360"/>
      </w:pPr>
      <w:rPr>
        <w:rFonts w:hint="default"/>
        <w:lang w:val="uk-UA" w:eastAsia="en-US" w:bidi="ar-SA"/>
      </w:rPr>
    </w:lvl>
    <w:lvl w:ilvl="7" w:tplc="2072043C">
      <w:numFmt w:val="bullet"/>
      <w:lvlText w:val="•"/>
      <w:lvlJc w:val="left"/>
      <w:pPr>
        <w:ind w:left="6989" w:hanging="360"/>
      </w:pPr>
      <w:rPr>
        <w:rFonts w:hint="default"/>
        <w:lang w:val="uk-UA" w:eastAsia="en-US" w:bidi="ar-SA"/>
      </w:rPr>
    </w:lvl>
    <w:lvl w:ilvl="8" w:tplc="C75A7900">
      <w:numFmt w:val="bullet"/>
      <w:lvlText w:val="•"/>
      <w:lvlJc w:val="left"/>
      <w:pPr>
        <w:ind w:left="7954" w:hanging="360"/>
      </w:pPr>
      <w:rPr>
        <w:rFonts w:hint="default"/>
        <w:lang w:val="uk-UA" w:eastAsia="en-US" w:bidi="ar-SA"/>
      </w:rPr>
    </w:lvl>
  </w:abstractNum>
  <w:abstractNum w:abstractNumId="4" w15:restartNumberingAfterBreak="0">
    <w:nsid w:val="67CB3045"/>
    <w:multiLevelType w:val="hybridMultilevel"/>
    <w:tmpl w:val="54E89868"/>
    <w:lvl w:ilvl="0" w:tplc="0419000F">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6DCF6055"/>
    <w:multiLevelType w:val="hybridMultilevel"/>
    <w:tmpl w:val="CA2CB634"/>
    <w:lvl w:ilvl="0" w:tplc="85C8CD8A">
      <w:numFmt w:val="bullet"/>
      <w:lvlText w:val="-"/>
      <w:lvlJc w:val="left"/>
      <w:pPr>
        <w:ind w:left="86" w:hanging="346"/>
      </w:pPr>
      <w:rPr>
        <w:rFonts w:ascii="Times New Roman" w:eastAsia="Times New Roman" w:hAnsi="Times New Roman" w:cs="Times New Roman" w:hint="default"/>
        <w:w w:val="100"/>
        <w:sz w:val="22"/>
        <w:szCs w:val="22"/>
        <w:lang w:val="uk-UA" w:eastAsia="en-US" w:bidi="ar-SA"/>
      </w:rPr>
    </w:lvl>
    <w:lvl w:ilvl="1" w:tplc="A58C9CD6">
      <w:numFmt w:val="bullet"/>
      <w:lvlText w:val="•"/>
      <w:lvlJc w:val="left"/>
      <w:pPr>
        <w:ind w:left="696" w:hanging="346"/>
      </w:pPr>
      <w:rPr>
        <w:rFonts w:hint="default"/>
        <w:lang w:val="uk-UA" w:eastAsia="en-US" w:bidi="ar-SA"/>
      </w:rPr>
    </w:lvl>
    <w:lvl w:ilvl="2" w:tplc="3024657A">
      <w:numFmt w:val="bullet"/>
      <w:lvlText w:val="•"/>
      <w:lvlJc w:val="left"/>
      <w:pPr>
        <w:ind w:left="1312" w:hanging="346"/>
      </w:pPr>
      <w:rPr>
        <w:rFonts w:hint="default"/>
        <w:lang w:val="uk-UA" w:eastAsia="en-US" w:bidi="ar-SA"/>
      </w:rPr>
    </w:lvl>
    <w:lvl w:ilvl="3" w:tplc="709A5776">
      <w:numFmt w:val="bullet"/>
      <w:lvlText w:val="•"/>
      <w:lvlJc w:val="left"/>
      <w:pPr>
        <w:ind w:left="1928" w:hanging="346"/>
      </w:pPr>
      <w:rPr>
        <w:rFonts w:hint="default"/>
        <w:lang w:val="uk-UA" w:eastAsia="en-US" w:bidi="ar-SA"/>
      </w:rPr>
    </w:lvl>
    <w:lvl w:ilvl="4" w:tplc="BBFEA1A8">
      <w:numFmt w:val="bullet"/>
      <w:lvlText w:val="•"/>
      <w:lvlJc w:val="left"/>
      <w:pPr>
        <w:ind w:left="2544" w:hanging="346"/>
      </w:pPr>
      <w:rPr>
        <w:rFonts w:hint="default"/>
        <w:lang w:val="uk-UA" w:eastAsia="en-US" w:bidi="ar-SA"/>
      </w:rPr>
    </w:lvl>
    <w:lvl w:ilvl="5" w:tplc="48148BBC">
      <w:numFmt w:val="bullet"/>
      <w:lvlText w:val="•"/>
      <w:lvlJc w:val="left"/>
      <w:pPr>
        <w:ind w:left="3161" w:hanging="346"/>
      </w:pPr>
      <w:rPr>
        <w:rFonts w:hint="default"/>
        <w:lang w:val="uk-UA" w:eastAsia="en-US" w:bidi="ar-SA"/>
      </w:rPr>
    </w:lvl>
    <w:lvl w:ilvl="6" w:tplc="2A706BF2">
      <w:numFmt w:val="bullet"/>
      <w:lvlText w:val="•"/>
      <w:lvlJc w:val="left"/>
      <w:pPr>
        <w:ind w:left="3777" w:hanging="346"/>
      </w:pPr>
      <w:rPr>
        <w:rFonts w:hint="default"/>
        <w:lang w:val="uk-UA" w:eastAsia="en-US" w:bidi="ar-SA"/>
      </w:rPr>
    </w:lvl>
    <w:lvl w:ilvl="7" w:tplc="974A7000">
      <w:numFmt w:val="bullet"/>
      <w:lvlText w:val="•"/>
      <w:lvlJc w:val="left"/>
      <w:pPr>
        <w:ind w:left="4393" w:hanging="346"/>
      </w:pPr>
      <w:rPr>
        <w:rFonts w:hint="default"/>
        <w:lang w:val="uk-UA" w:eastAsia="en-US" w:bidi="ar-SA"/>
      </w:rPr>
    </w:lvl>
    <w:lvl w:ilvl="8" w:tplc="4C723138">
      <w:numFmt w:val="bullet"/>
      <w:lvlText w:val="•"/>
      <w:lvlJc w:val="left"/>
      <w:pPr>
        <w:ind w:left="5009" w:hanging="346"/>
      </w:pPr>
      <w:rPr>
        <w:rFonts w:hint="default"/>
        <w:lang w:val="uk-UA" w:eastAsia="en-US" w:bidi="ar-SA"/>
      </w:rPr>
    </w:lvl>
  </w:abstractNum>
  <w:num w:numId="1" w16cid:durableId="2123303721">
    <w:abstractNumId w:val="3"/>
  </w:num>
  <w:num w:numId="2" w16cid:durableId="1327853923">
    <w:abstractNumId w:val="1"/>
  </w:num>
  <w:num w:numId="3" w16cid:durableId="369721077">
    <w:abstractNumId w:val="4"/>
  </w:num>
  <w:num w:numId="4" w16cid:durableId="1089278838">
    <w:abstractNumId w:val="5"/>
  </w:num>
  <w:num w:numId="5" w16cid:durableId="290019326">
    <w:abstractNumId w:val="2"/>
  </w:num>
  <w:num w:numId="6" w16cid:durableId="1028794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A4A5D"/>
    <w:rsid w:val="00041790"/>
    <w:rsid w:val="00066B8E"/>
    <w:rsid w:val="000A4C79"/>
    <w:rsid w:val="000B52FA"/>
    <w:rsid w:val="0010242C"/>
    <w:rsid w:val="00112081"/>
    <w:rsid w:val="00131A5E"/>
    <w:rsid w:val="001361B3"/>
    <w:rsid w:val="001A22DA"/>
    <w:rsid w:val="001C6C64"/>
    <w:rsid w:val="001D26B1"/>
    <w:rsid w:val="002279CC"/>
    <w:rsid w:val="00273556"/>
    <w:rsid w:val="00287B65"/>
    <w:rsid w:val="002A12C7"/>
    <w:rsid w:val="002A5947"/>
    <w:rsid w:val="002C01B5"/>
    <w:rsid w:val="002C610B"/>
    <w:rsid w:val="002E76E2"/>
    <w:rsid w:val="0031141F"/>
    <w:rsid w:val="00333847"/>
    <w:rsid w:val="00362B6F"/>
    <w:rsid w:val="00374FF7"/>
    <w:rsid w:val="00381095"/>
    <w:rsid w:val="003B4906"/>
    <w:rsid w:val="003E4A26"/>
    <w:rsid w:val="003E7AFE"/>
    <w:rsid w:val="00404B12"/>
    <w:rsid w:val="00404E20"/>
    <w:rsid w:val="004176D5"/>
    <w:rsid w:val="0043644C"/>
    <w:rsid w:val="00452195"/>
    <w:rsid w:val="00467A13"/>
    <w:rsid w:val="00470271"/>
    <w:rsid w:val="004A4A5D"/>
    <w:rsid w:val="004F2DD8"/>
    <w:rsid w:val="00501D38"/>
    <w:rsid w:val="00567B06"/>
    <w:rsid w:val="005845B3"/>
    <w:rsid w:val="005C1F8F"/>
    <w:rsid w:val="005D2937"/>
    <w:rsid w:val="005D2AE5"/>
    <w:rsid w:val="005E4B05"/>
    <w:rsid w:val="00634C21"/>
    <w:rsid w:val="006778F4"/>
    <w:rsid w:val="006C2CEA"/>
    <w:rsid w:val="006E0A49"/>
    <w:rsid w:val="006E0BA7"/>
    <w:rsid w:val="006F2BCA"/>
    <w:rsid w:val="0070355A"/>
    <w:rsid w:val="00767C35"/>
    <w:rsid w:val="00783B67"/>
    <w:rsid w:val="00783B80"/>
    <w:rsid w:val="007B6B67"/>
    <w:rsid w:val="007C24C7"/>
    <w:rsid w:val="007C4246"/>
    <w:rsid w:val="007F1ADE"/>
    <w:rsid w:val="007F35FE"/>
    <w:rsid w:val="00806D27"/>
    <w:rsid w:val="008177A9"/>
    <w:rsid w:val="008265E1"/>
    <w:rsid w:val="00837AC5"/>
    <w:rsid w:val="00840168"/>
    <w:rsid w:val="00847EB0"/>
    <w:rsid w:val="00854B90"/>
    <w:rsid w:val="00864119"/>
    <w:rsid w:val="00873763"/>
    <w:rsid w:val="008A37EC"/>
    <w:rsid w:val="008B7410"/>
    <w:rsid w:val="008F4840"/>
    <w:rsid w:val="009072F5"/>
    <w:rsid w:val="00913B4F"/>
    <w:rsid w:val="00935B25"/>
    <w:rsid w:val="00936CEA"/>
    <w:rsid w:val="00943986"/>
    <w:rsid w:val="009761DE"/>
    <w:rsid w:val="009B011A"/>
    <w:rsid w:val="009B6BB5"/>
    <w:rsid w:val="009C4A4A"/>
    <w:rsid w:val="009D4D24"/>
    <w:rsid w:val="009E66DA"/>
    <w:rsid w:val="00A06F28"/>
    <w:rsid w:val="00A41B99"/>
    <w:rsid w:val="00A61DAB"/>
    <w:rsid w:val="00A92D33"/>
    <w:rsid w:val="00A94C7D"/>
    <w:rsid w:val="00AA44DB"/>
    <w:rsid w:val="00AA46CD"/>
    <w:rsid w:val="00AF48D5"/>
    <w:rsid w:val="00B136B6"/>
    <w:rsid w:val="00B55678"/>
    <w:rsid w:val="00B73B0D"/>
    <w:rsid w:val="00BE05DF"/>
    <w:rsid w:val="00BE3349"/>
    <w:rsid w:val="00C07BC3"/>
    <w:rsid w:val="00C655CF"/>
    <w:rsid w:val="00C81229"/>
    <w:rsid w:val="00CA4875"/>
    <w:rsid w:val="00CD45FC"/>
    <w:rsid w:val="00CD7B3E"/>
    <w:rsid w:val="00CE6A27"/>
    <w:rsid w:val="00D04E7C"/>
    <w:rsid w:val="00D12E0D"/>
    <w:rsid w:val="00D4664A"/>
    <w:rsid w:val="00D72C27"/>
    <w:rsid w:val="00D73571"/>
    <w:rsid w:val="00D85F6B"/>
    <w:rsid w:val="00D95FC1"/>
    <w:rsid w:val="00DD0737"/>
    <w:rsid w:val="00DF6EAD"/>
    <w:rsid w:val="00E0255C"/>
    <w:rsid w:val="00E063E2"/>
    <w:rsid w:val="00E47EAA"/>
    <w:rsid w:val="00E53879"/>
    <w:rsid w:val="00EC0751"/>
    <w:rsid w:val="00EE6D67"/>
    <w:rsid w:val="00EE7A0B"/>
    <w:rsid w:val="00EF6085"/>
    <w:rsid w:val="00F01A5A"/>
    <w:rsid w:val="00F11F39"/>
    <w:rsid w:val="00F25FDC"/>
    <w:rsid w:val="00F55958"/>
    <w:rsid w:val="00F66B31"/>
    <w:rsid w:val="00F73B9B"/>
    <w:rsid w:val="00F9325C"/>
    <w:rsid w:val="00FA49BB"/>
    <w:rsid w:val="00FB3807"/>
    <w:rsid w:val="00FE5FB6"/>
    <w:rsid w:val="00FF2560"/>
    <w:rsid w:val="00FF6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2FC1"/>
  <w15:docId w15:val="{763C7880-DD17-470C-8A35-21FF1225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5B3"/>
    <w:rPr>
      <w:rFonts w:ascii="Times New Roman" w:eastAsia="Times New Roman" w:hAnsi="Times New Roman" w:cs="Times New Roman"/>
      <w:lang w:val="uk-UA"/>
    </w:rPr>
  </w:style>
  <w:style w:type="paragraph" w:styleId="1">
    <w:name w:val="heading 1"/>
    <w:basedOn w:val="a"/>
    <w:uiPriority w:val="9"/>
    <w:qFormat/>
    <w:pPr>
      <w:ind w:left="1678"/>
      <w:jc w:val="center"/>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style>
  <w:style w:type="paragraph" w:styleId="a4">
    <w:name w:val="List Paragraph"/>
    <w:aliases w:val="название табл/рис,AC List 01,Elenco Normale,Текст таблицы,Абзац списка1,заголовок 1.1,1 Буллет,Список уровня 2"/>
    <w:basedOn w:val="a"/>
    <w:link w:val="a5"/>
    <w:uiPriority w:val="34"/>
    <w:qFormat/>
    <w:pPr>
      <w:ind w:left="116"/>
    </w:pPr>
  </w:style>
  <w:style w:type="paragraph" w:customStyle="1" w:styleId="TableParagraph">
    <w:name w:val="Table Paragraph"/>
    <w:basedOn w:val="a"/>
    <w:uiPriority w:val="1"/>
    <w:qFormat/>
  </w:style>
  <w:style w:type="paragraph" w:styleId="a6">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0A4C79"/>
    <w:pPr>
      <w:widowControl/>
      <w:autoSpaceDE/>
      <w:autoSpaceDN/>
      <w:spacing w:before="100" w:beforeAutospacing="1" w:after="100" w:afterAutospacing="1"/>
    </w:pPr>
    <w:rPr>
      <w:sz w:val="24"/>
      <w:szCs w:val="24"/>
      <w:lang w:eastAsia="uk-UA"/>
    </w:rPr>
  </w:style>
  <w:style w:type="paragraph" w:styleId="a8">
    <w:name w:val="No Spacing"/>
    <w:aliases w:val="ТNR AMPU,nado12"/>
    <w:link w:val="a9"/>
    <w:uiPriority w:val="1"/>
    <w:qFormat/>
    <w:rsid w:val="000A4C79"/>
    <w:pPr>
      <w:widowControl/>
      <w:autoSpaceDE/>
      <w:autoSpaceDN/>
    </w:pPr>
    <w:rPr>
      <w:rFonts w:ascii="Calibri" w:eastAsia="Calibri" w:hAnsi="Calibri" w:cs="Times New Roman"/>
      <w:lang w:val="uk-UA"/>
    </w:rPr>
  </w:style>
  <w:style w:type="character" w:customStyle="1" w:styleId="a9">
    <w:name w:val="Без интервала Знак"/>
    <w:aliases w:val="ТNR AMPU Знак,nado12 Знак"/>
    <w:link w:val="a8"/>
    <w:uiPriority w:val="1"/>
    <w:qFormat/>
    <w:locked/>
    <w:rsid w:val="000A4C79"/>
    <w:rPr>
      <w:rFonts w:ascii="Calibri" w:eastAsia="Calibri" w:hAnsi="Calibri" w:cs="Times New Roman"/>
      <w:lang w:val="uk-UA"/>
    </w:rPr>
  </w:style>
  <w:style w:type="character" w:customStyle="1" w:styleId="a7">
    <w:name w:val="Обычный (Интернет)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0A4C79"/>
    <w:rPr>
      <w:rFonts w:ascii="Times New Roman" w:eastAsia="Times New Roman" w:hAnsi="Times New Roman" w:cs="Times New Roman"/>
      <w:sz w:val="24"/>
      <w:szCs w:val="24"/>
      <w:lang w:val="uk-UA" w:eastAsia="uk-UA"/>
    </w:rPr>
  </w:style>
  <w:style w:type="character" w:customStyle="1" w:styleId="a5">
    <w:name w:val="Абзац списка Знак"/>
    <w:aliases w:val="название табл/рис Знак,AC List 01 Знак,Elenco Normale Знак,Текст таблицы Знак,Абзац списка1 Знак,заголовок 1.1 Знак,1 Буллет Знак,Список уровня 2 Знак"/>
    <w:link w:val="a4"/>
    <w:uiPriority w:val="34"/>
    <w:qFormat/>
    <w:rsid w:val="000A4C79"/>
    <w:rPr>
      <w:rFonts w:ascii="Times New Roman" w:eastAsia="Times New Roman" w:hAnsi="Times New Roman" w:cs="Times New Roman"/>
      <w:lang w:val="uk-UA"/>
    </w:rPr>
  </w:style>
  <w:style w:type="table" w:styleId="aa">
    <w:name w:val="Table Grid"/>
    <w:basedOn w:val="a1"/>
    <w:uiPriority w:val="39"/>
    <w:rsid w:val="007F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E7A0B"/>
    <w:pPr>
      <w:tabs>
        <w:tab w:val="center" w:pos="4677"/>
        <w:tab w:val="right" w:pos="9355"/>
      </w:tabs>
    </w:pPr>
  </w:style>
  <w:style w:type="character" w:customStyle="1" w:styleId="ac">
    <w:name w:val="Верхний колонтитул Знак"/>
    <w:basedOn w:val="a0"/>
    <w:link w:val="ab"/>
    <w:uiPriority w:val="99"/>
    <w:rsid w:val="00EE7A0B"/>
    <w:rPr>
      <w:rFonts w:ascii="Times New Roman" w:eastAsia="Times New Roman" w:hAnsi="Times New Roman" w:cs="Times New Roman"/>
      <w:lang w:val="uk-UA"/>
    </w:rPr>
  </w:style>
  <w:style w:type="paragraph" w:styleId="ad">
    <w:name w:val="footer"/>
    <w:basedOn w:val="a"/>
    <w:link w:val="ae"/>
    <w:uiPriority w:val="99"/>
    <w:unhideWhenUsed/>
    <w:rsid w:val="00EE7A0B"/>
    <w:pPr>
      <w:tabs>
        <w:tab w:val="center" w:pos="4677"/>
        <w:tab w:val="right" w:pos="9355"/>
      </w:tabs>
    </w:pPr>
  </w:style>
  <w:style w:type="character" w:customStyle="1" w:styleId="ae">
    <w:name w:val="Нижний колонтитул Знак"/>
    <w:basedOn w:val="a0"/>
    <w:link w:val="ad"/>
    <w:uiPriority w:val="99"/>
    <w:rsid w:val="00EE7A0B"/>
    <w:rPr>
      <w:rFonts w:ascii="Times New Roman" w:eastAsia="Times New Roman" w:hAnsi="Times New Roman" w:cs="Times New Roman"/>
      <w:lang w:val="uk-UA"/>
    </w:rPr>
  </w:style>
  <w:style w:type="paragraph" w:styleId="af">
    <w:name w:val="Balloon Text"/>
    <w:basedOn w:val="a"/>
    <w:link w:val="af0"/>
    <w:uiPriority w:val="99"/>
    <w:semiHidden/>
    <w:unhideWhenUsed/>
    <w:rsid w:val="0070355A"/>
    <w:pPr>
      <w:widowControl/>
      <w:autoSpaceDE/>
      <w:autoSpaceDN/>
    </w:pPr>
    <w:rPr>
      <w:rFonts w:ascii="Segoe UI" w:hAnsi="Segoe UI" w:cs="Segoe UI"/>
      <w:sz w:val="18"/>
      <w:szCs w:val="18"/>
      <w:lang w:eastAsia="uk-UA"/>
    </w:rPr>
  </w:style>
  <w:style w:type="character" w:customStyle="1" w:styleId="af0">
    <w:name w:val="Текст выноски Знак"/>
    <w:basedOn w:val="a0"/>
    <w:link w:val="af"/>
    <w:uiPriority w:val="99"/>
    <w:semiHidden/>
    <w:rsid w:val="0070355A"/>
    <w:rPr>
      <w:rFonts w:ascii="Segoe UI" w:eastAsia="Times New Roman" w:hAnsi="Segoe UI" w:cs="Segoe UI"/>
      <w:sz w:val="18"/>
      <w:szCs w:val="18"/>
      <w:lang w:val="uk-UA" w:eastAsia="uk-UA"/>
    </w:rPr>
  </w:style>
  <w:style w:type="character" w:customStyle="1" w:styleId="docdata">
    <w:name w:val="docdata"/>
    <w:aliases w:val="docy,v5,2083,baiaagaaboqcaaadkgqaaau4baaaaaaaaaaaaaaaaaaaaaaaaaaaaaaaaaaaaaaaaaaaaaaaaaaaaaaaaaaaaaaaaaaaaaaaaaaaaaaaaaaaaaaaaaaaaaaaaaaaaaaaaaaaaaaaaaaaaaaaaaaaaaaaaaaaaaaaaaaaaaaaaaaaaaaaaaaaaaaaaaaaaaaaaaaaaaaaaaaaaaaaaaaaaaaaaaaaaaaaaaaaaaaa"/>
    <w:rsid w:val="00D72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99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3</Pages>
  <Words>1415</Words>
  <Characters>8067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Бугалтерия</dc:creator>
  <cp:lastModifiedBy>ASUS</cp:lastModifiedBy>
  <cp:revision>114</cp:revision>
  <cp:lastPrinted>2023-12-15T06:45:00Z</cp:lastPrinted>
  <dcterms:created xsi:type="dcterms:W3CDTF">2022-12-13T10:35:00Z</dcterms:created>
  <dcterms:modified xsi:type="dcterms:W3CDTF">2023-12-15T09:18:00Z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Microsoft® Word 2016</vt:lpwstr>
  </property>
  <property fmtid="{D5CDD505-2E9C-101B-9397-08002B2CF9AE}" pid="4" name="LastSaved">
    <vt:filetime>2022-12-13T00:00:00Z</vt:filetime>
  </property>
</Properties>
</file>