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4B" w:rsidRPr="007B400E" w:rsidRDefault="00733F4B" w:rsidP="007B400E">
      <w:pPr>
        <w:pStyle w:val="HTML"/>
        <w:tabs>
          <w:tab w:val="clear" w:pos="5496"/>
        </w:tabs>
        <w:ind w:left="5529"/>
        <w:jc w:val="both"/>
        <w:rPr>
          <w:rFonts w:ascii="Times New Roman" w:hAnsi="Times New Roman" w:cs="Times New Roman"/>
          <w:b/>
          <w:i/>
          <w:sz w:val="24"/>
          <w:szCs w:val="24"/>
          <w:lang w:val="uk-UA"/>
        </w:rPr>
      </w:pPr>
      <w:r w:rsidRPr="007B400E">
        <w:rPr>
          <w:rFonts w:ascii="Times New Roman" w:hAnsi="Times New Roman" w:cs="Times New Roman"/>
          <w:b/>
          <w:i/>
          <w:sz w:val="24"/>
          <w:szCs w:val="24"/>
          <w:lang w:val="uk-UA"/>
        </w:rPr>
        <w:t xml:space="preserve">Додаток № </w:t>
      </w:r>
      <w:bookmarkStart w:id="0" w:name="_Hlk31977207"/>
      <w:r w:rsidRPr="007B400E">
        <w:rPr>
          <w:rFonts w:ascii="Times New Roman" w:hAnsi="Times New Roman" w:cs="Times New Roman"/>
          <w:b/>
          <w:i/>
          <w:sz w:val="24"/>
          <w:szCs w:val="24"/>
          <w:lang w:val="uk-UA"/>
        </w:rPr>
        <w:t>4</w:t>
      </w:r>
    </w:p>
    <w:bookmarkEnd w:id="0"/>
    <w:p w:rsidR="007B400E" w:rsidRPr="00F83C9E" w:rsidRDefault="007B400E" w:rsidP="007B400E">
      <w:pPr>
        <w:ind w:left="5529"/>
        <w:jc w:val="both"/>
        <w:rPr>
          <w:i/>
        </w:rPr>
      </w:pPr>
      <w:r w:rsidRPr="00F83C9E">
        <w:rPr>
          <w:i/>
        </w:rPr>
        <w:t xml:space="preserve">до </w:t>
      </w:r>
      <w:proofErr w:type="spellStart"/>
      <w:r w:rsidRPr="00F83C9E">
        <w:rPr>
          <w:i/>
        </w:rPr>
        <w:t>тендерної</w:t>
      </w:r>
      <w:proofErr w:type="spellEnd"/>
      <w:r w:rsidRPr="00F83C9E">
        <w:rPr>
          <w:i/>
        </w:rPr>
        <w:t xml:space="preserve"> </w:t>
      </w:r>
      <w:proofErr w:type="spellStart"/>
      <w:r w:rsidRPr="00F83C9E">
        <w:rPr>
          <w:i/>
        </w:rPr>
        <w:t>документації</w:t>
      </w:r>
      <w:proofErr w:type="spellEnd"/>
      <w:r w:rsidRPr="00F83C9E">
        <w:rPr>
          <w:i/>
        </w:rPr>
        <w:t xml:space="preserve"> </w:t>
      </w:r>
      <w:proofErr w:type="gramStart"/>
      <w:r w:rsidRPr="00F83C9E">
        <w:rPr>
          <w:i/>
        </w:rPr>
        <w:t>на</w:t>
      </w:r>
      <w:proofErr w:type="gramEnd"/>
      <w:r w:rsidRPr="00F83C9E">
        <w:rPr>
          <w:i/>
        </w:rPr>
        <w:t xml:space="preserve"> </w:t>
      </w:r>
      <w:proofErr w:type="spellStart"/>
      <w:proofErr w:type="gramStart"/>
      <w:r w:rsidRPr="00F83C9E">
        <w:rPr>
          <w:i/>
        </w:rPr>
        <w:t>закуп</w:t>
      </w:r>
      <w:proofErr w:type="gramEnd"/>
      <w:r w:rsidRPr="00F83C9E">
        <w:rPr>
          <w:i/>
        </w:rPr>
        <w:t>івлю</w:t>
      </w:r>
      <w:proofErr w:type="spellEnd"/>
      <w:r w:rsidRPr="00F83C9E">
        <w:rPr>
          <w:i/>
        </w:rPr>
        <w:t xml:space="preserve"> товару – код ДК:021:2015 - </w:t>
      </w:r>
      <w:r w:rsidRPr="00790A67">
        <w:rPr>
          <w:i/>
        </w:rPr>
        <w:t>44110000-4</w:t>
      </w:r>
      <w:r w:rsidRPr="00307B75">
        <w:rPr>
          <w:i/>
        </w:rPr>
        <w:t xml:space="preserve"> </w:t>
      </w:r>
      <w:r w:rsidRPr="00C3042B">
        <w:rPr>
          <w:i/>
        </w:rPr>
        <w:t>«</w:t>
      </w:r>
      <w:proofErr w:type="spellStart"/>
      <w:r w:rsidRPr="00790A67">
        <w:rPr>
          <w:i/>
        </w:rPr>
        <w:t>Конструкційні</w:t>
      </w:r>
      <w:proofErr w:type="spellEnd"/>
      <w:r w:rsidRPr="00790A67">
        <w:rPr>
          <w:i/>
        </w:rPr>
        <w:t xml:space="preserve"> </w:t>
      </w:r>
      <w:proofErr w:type="spellStart"/>
      <w:r w:rsidRPr="00790A67">
        <w:rPr>
          <w:i/>
        </w:rPr>
        <w:t>матеріали</w:t>
      </w:r>
      <w:proofErr w:type="spellEnd"/>
      <w:r w:rsidRPr="00C3042B">
        <w:rPr>
          <w:i/>
        </w:rPr>
        <w:t>»</w:t>
      </w:r>
    </w:p>
    <w:p w:rsidR="0031090F" w:rsidRPr="007B400E" w:rsidRDefault="0031090F" w:rsidP="007B400E">
      <w:pPr>
        <w:tabs>
          <w:tab w:val="left" w:pos="5496"/>
        </w:tabs>
        <w:ind w:left="5529"/>
        <w:jc w:val="both"/>
        <w:rPr>
          <w:i/>
        </w:rPr>
      </w:pPr>
    </w:p>
    <w:p w:rsidR="00733F4B" w:rsidRPr="00266CD0" w:rsidRDefault="00733F4B" w:rsidP="00733F4B">
      <w:pPr>
        <w:pStyle w:val="HTML"/>
        <w:ind w:left="5954"/>
        <w:rPr>
          <w:rFonts w:ascii="Times New Roman" w:hAnsi="Times New Roman"/>
          <w:i/>
          <w:sz w:val="24"/>
          <w:szCs w:val="24"/>
          <w:lang w:val="uk-UA"/>
        </w:rPr>
      </w:pPr>
    </w:p>
    <w:p w:rsidR="00360604" w:rsidRPr="00564409" w:rsidRDefault="00360604" w:rsidP="00360604">
      <w:pPr>
        <w:jc w:val="center"/>
        <w:rPr>
          <w:b/>
          <w:szCs w:val="28"/>
          <w:lang w:val="uk-UA"/>
        </w:rPr>
      </w:pPr>
      <w:r w:rsidRPr="00564409">
        <w:rPr>
          <w:b/>
          <w:szCs w:val="28"/>
          <w:lang w:val="uk-UA"/>
        </w:rPr>
        <w:t xml:space="preserve">   ДОГОВІР №____</w:t>
      </w:r>
    </w:p>
    <w:p w:rsidR="00360604" w:rsidRPr="00564409" w:rsidRDefault="00360604" w:rsidP="00360604">
      <w:pPr>
        <w:jc w:val="center"/>
        <w:rPr>
          <w:b/>
          <w:szCs w:val="28"/>
          <w:lang w:val="uk-UA"/>
        </w:rPr>
      </w:pPr>
      <w:r w:rsidRPr="00564409">
        <w:rPr>
          <w:szCs w:val="28"/>
          <w:lang w:val="uk-UA"/>
        </w:rPr>
        <w:t xml:space="preserve">купівлі–продажу </w:t>
      </w:r>
    </w:p>
    <w:p w:rsidR="00360604" w:rsidRPr="00564409" w:rsidRDefault="00360604" w:rsidP="00360604">
      <w:pPr>
        <w:jc w:val="center"/>
        <w:rPr>
          <w:lang w:val="uk-UA"/>
        </w:rPr>
      </w:pPr>
      <w:r w:rsidRPr="00564409">
        <w:rPr>
          <w:lang w:val="uk-UA"/>
        </w:rPr>
        <w:t xml:space="preserve">м. </w:t>
      </w:r>
      <w:r>
        <w:rPr>
          <w:lang w:val="uk-UA"/>
        </w:rPr>
        <w:t>Васильків</w:t>
      </w:r>
      <w:r w:rsidRPr="00564409">
        <w:rPr>
          <w:lang w:val="uk-UA"/>
        </w:rPr>
        <w:tab/>
      </w:r>
      <w:r w:rsidRPr="00564409">
        <w:rPr>
          <w:lang w:val="uk-UA"/>
        </w:rPr>
        <w:tab/>
      </w:r>
      <w:r w:rsidRPr="00564409">
        <w:rPr>
          <w:lang w:val="uk-UA"/>
        </w:rPr>
        <w:tab/>
      </w:r>
      <w:r w:rsidRPr="00564409">
        <w:rPr>
          <w:lang w:val="uk-UA"/>
        </w:rPr>
        <w:tab/>
      </w:r>
      <w:r w:rsidRPr="00564409">
        <w:rPr>
          <w:lang w:val="uk-UA"/>
        </w:rPr>
        <w:tab/>
      </w:r>
      <w:r w:rsidRPr="00564409">
        <w:rPr>
          <w:lang w:val="uk-UA"/>
        </w:rPr>
        <w:tab/>
      </w:r>
      <w:r w:rsidRPr="00564409">
        <w:rPr>
          <w:lang w:val="uk-UA"/>
        </w:rPr>
        <w:tab/>
        <w:t xml:space="preserve">     </w:t>
      </w:r>
      <w:r>
        <w:rPr>
          <w:lang w:val="uk-UA"/>
        </w:rPr>
        <w:t xml:space="preserve">  “</w:t>
      </w:r>
      <w:r w:rsidRPr="00564409">
        <w:rPr>
          <w:lang w:val="uk-UA"/>
        </w:rPr>
        <w:t>___</w:t>
      </w:r>
      <w:r>
        <w:rPr>
          <w:lang w:val="uk-UA"/>
        </w:rPr>
        <w:t>”</w:t>
      </w:r>
      <w:r w:rsidRPr="00564409">
        <w:rPr>
          <w:lang w:val="uk-UA"/>
        </w:rPr>
        <w:t xml:space="preserve"> ______________ 20___ року</w:t>
      </w:r>
    </w:p>
    <w:p w:rsidR="00360604" w:rsidRPr="00564409" w:rsidRDefault="00360604" w:rsidP="00360604">
      <w:pPr>
        <w:ind w:firstLine="720"/>
        <w:jc w:val="both"/>
        <w:rPr>
          <w:sz w:val="16"/>
          <w:szCs w:val="16"/>
          <w:lang w:val="uk-UA"/>
        </w:rPr>
      </w:pPr>
    </w:p>
    <w:p w:rsidR="00360604" w:rsidRDefault="00360604" w:rsidP="00360604">
      <w:pPr>
        <w:shd w:val="clear" w:color="auto" w:fill="FFFFFF"/>
        <w:ind w:firstLine="720"/>
        <w:jc w:val="both"/>
        <w:rPr>
          <w:bCs/>
          <w:color w:val="000000"/>
          <w:lang w:val="uk-UA"/>
        </w:rPr>
      </w:pPr>
      <w:r w:rsidRPr="00564409">
        <w:rPr>
          <w:lang w:val="uk-UA"/>
        </w:rPr>
        <w:t>Військова частина А</w:t>
      </w:r>
      <w:r w:rsidR="00262E2B">
        <w:rPr>
          <w:lang w:val="uk-UA"/>
        </w:rPr>
        <w:t>0000</w:t>
      </w:r>
      <w:r w:rsidRPr="00564409">
        <w:rPr>
          <w:lang w:val="uk-UA"/>
        </w:rPr>
        <w:t>, в особі командира військової частини А</w:t>
      </w:r>
      <w:r w:rsidR="00262E2B">
        <w:rPr>
          <w:lang w:val="uk-UA"/>
        </w:rPr>
        <w:t>0000</w:t>
      </w:r>
      <w:r>
        <w:rPr>
          <w:snapToGrid w:val="0"/>
          <w:lang w:val="uk-UA"/>
        </w:rPr>
        <w:t xml:space="preserve"> </w:t>
      </w:r>
      <w:r w:rsidR="00262E2B">
        <w:rPr>
          <w:snapToGrid w:val="0"/>
          <w:lang w:val="uk-UA"/>
        </w:rPr>
        <w:t>__________</w:t>
      </w:r>
      <w:r w:rsidRPr="00564409">
        <w:rPr>
          <w:lang w:val="uk-UA"/>
        </w:rPr>
        <w:t xml:space="preserve">, що діє на підставі Положення про військове (корабельне) господарство Збройних Сил України, затвердженого наказом Міністра оборони України від 16.07.1997 року №300 </w:t>
      </w:r>
      <w:r>
        <w:rPr>
          <w:lang w:val="uk-UA"/>
        </w:rPr>
        <w:t>(</w:t>
      </w:r>
      <w:proofErr w:type="spellStart"/>
      <w:r w:rsidRPr="00DA1540">
        <w:rPr>
          <w:b/>
          <w:lang w:val="uk-UA"/>
        </w:rPr>
        <w:t>далі-</w:t>
      </w:r>
      <w:proofErr w:type="spellEnd"/>
      <w:r w:rsidRPr="00DA1540">
        <w:rPr>
          <w:b/>
          <w:lang w:val="uk-UA"/>
        </w:rPr>
        <w:t xml:space="preserve"> Покупець</w:t>
      </w:r>
      <w:r>
        <w:rPr>
          <w:lang w:val="uk-UA"/>
        </w:rPr>
        <w:t>)</w:t>
      </w:r>
      <w:r>
        <w:rPr>
          <w:color w:val="000000"/>
          <w:lang w:val="uk-UA"/>
        </w:rPr>
        <w:t xml:space="preserve"> з</w:t>
      </w:r>
      <w:r w:rsidRPr="00E65BC2">
        <w:rPr>
          <w:color w:val="000000"/>
          <w:lang w:val="uk-UA"/>
        </w:rPr>
        <w:t xml:space="preserve"> однієї сторони</w:t>
      </w:r>
      <w:r w:rsidRPr="00E65BC2">
        <w:rPr>
          <w:bCs/>
          <w:color w:val="000000"/>
          <w:lang w:val="uk-UA"/>
        </w:rPr>
        <w:t>,</w:t>
      </w:r>
      <w:r>
        <w:rPr>
          <w:bCs/>
          <w:color w:val="000000"/>
          <w:lang w:val="uk-UA"/>
        </w:rPr>
        <w:t xml:space="preserve"> "___________________________ </w:t>
      </w:r>
      <w:r w:rsidRPr="00F03B34">
        <w:rPr>
          <w:bCs/>
          <w:lang w:val="uk-UA"/>
        </w:rPr>
        <w:t xml:space="preserve">, що діє на підставі </w:t>
      </w:r>
      <w:r>
        <w:rPr>
          <w:bCs/>
          <w:lang w:val="uk-UA"/>
        </w:rPr>
        <w:t>________________</w:t>
      </w:r>
      <w:r w:rsidRPr="00E65BC2">
        <w:rPr>
          <w:bCs/>
          <w:color w:val="000000"/>
          <w:lang w:val="uk-UA"/>
        </w:rPr>
        <w:t xml:space="preserve">, </w:t>
      </w:r>
      <w:r>
        <w:rPr>
          <w:bCs/>
          <w:color w:val="000000"/>
          <w:lang w:val="uk-UA"/>
        </w:rPr>
        <w:t xml:space="preserve">з другої сторони,разом іменуються </w:t>
      </w:r>
      <w:r w:rsidRPr="00DA1540">
        <w:rPr>
          <w:b/>
          <w:bCs/>
          <w:color w:val="000000"/>
          <w:lang w:val="uk-UA"/>
        </w:rPr>
        <w:t>Сторони</w:t>
      </w:r>
      <w:r w:rsidRPr="00F03B34">
        <w:rPr>
          <w:color w:val="000000"/>
          <w:lang w:val="uk-UA"/>
        </w:rPr>
        <w:t xml:space="preserve"> </w:t>
      </w:r>
      <w:r>
        <w:rPr>
          <w:color w:val="000000"/>
          <w:lang w:val="uk-UA"/>
        </w:rPr>
        <w:t xml:space="preserve">уклали даний </w:t>
      </w:r>
      <w:r w:rsidRPr="00E65BC2">
        <w:rPr>
          <w:color w:val="000000"/>
          <w:lang w:val="uk-UA"/>
        </w:rPr>
        <w:t xml:space="preserve"> Договір про наступне</w:t>
      </w:r>
      <w:r>
        <w:rPr>
          <w:color w:val="000000"/>
          <w:lang w:val="uk-UA"/>
        </w:rPr>
        <w:t>.</w:t>
      </w:r>
    </w:p>
    <w:p w:rsidR="00360604" w:rsidRPr="00E65BC2" w:rsidRDefault="00360604" w:rsidP="00360604">
      <w:pPr>
        <w:shd w:val="clear" w:color="auto" w:fill="FFFFFF"/>
        <w:ind w:firstLine="720"/>
        <w:jc w:val="both"/>
        <w:rPr>
          <w:color w:val="000000"/>
          <w:lang w:val="uk-UA"/>
        </w:rPr>
      </w:pPr>
      <w:r w:rsidRPr="00E65BC2">
        <w:rPr>
          <w:color w:val="000000"/>
          <w:lang w:val="uk-UA"/>
        </w:rPr>
        <w:t xml:space="preserve"> </w:t>
      </w:r>
    </w:p>
    <w:p w:rsidR="00360604" w:rsidRPr="003666DC" w:rsidRDefault="00360604" w:rsidP="00360604">
      <w:pPr>
        <w:shd w:val="clear" w:color="auto" w:fill="FFFFFF"/>
        <w:ind w:firstLine="720"/>
        <w:jc w:val="both"/>
        <w:rPr>
          <w:sz w:val="16"/>
          <w:szCs w:val="16"/>
          <w:lang w:val="uk-UA"/>
        </w:rPr>
      </w:pPr>
    </w:p>
    <w:p w:rsidR="00360604" w:rsidRPr="00564409" w:rsidRDefault="00360604" w:rsidP="00360604">
      <w:pPr>
        <w:ind w:firstLine="720"/>
        <w:jc w:val="center"/>
        <w:rPr>
          <w:b/>
          <w:lang w:val="uk-UA"/>
        </w:rPr>
      </w:pPr>
      <w:r w:rsidRPr="00564409">
        <w:rPr>
          <w:b/>
          <w:lang w:val="uk-UA"/>
        </w:rPr>
        <w:t>1. Предмет Договору</w:t>
      </w:r>
    </w:p>
    <w:p w:rsidR="00360604" w:rsidRPr="00564409" w:rsidRDefault="00360604" w:rsidP="00360604">
      <w:pPr>
        <w:ind w:firstLine="720"/>
        <w:jc w:val="both"/>
        <w:rPr>
          <w:lang w:val="uk-UA"/>
        </w:rPr>
      </w:pPr>
      <w:r w:rsidRPr="00564409">
        <w:rPr>
          <w:lang w:val="uk-UA"/>
        </w:rPr>
        <w:t xml:space="preserve">1.1. </w:t>
      </w:r>
      <w:r>
        <w:rPr>
          <w:lang w:val="uk-UA"/>
        </w:rPr>
        <w:t xml:space="preserve">Предметом цього договору є закупівля товару (продукції), код 060 згідно </w:t>
      </w:r>
      <w:r w:rsidRPr="00E65BC2">
        <w:rPr>
          <w:color w:val="000000"/>
          <w:lang w:val="uk-UA"/>
        </w:rPr>
        <w:t>ДК:021:2015</w:t>
      </w:r>
      <w:r>
        <w:rPr>
          <w:color w:val="000000"/>
          <w:lang w:val="uk-UA"/>
        </w:rPr>
        <w:t xml:space="preserve"> </w:t>
      </w:r>
      <w:r w:rsidRPr="00360604">
        <w:rPr>
          <w:lang w:val="uk-UA"/>
        </w:rPr>
        <w:t>44110000-4 «Конструкційні матеріали».</w:t>
      </w:r>
    </w:p>
    <w:p w:rsidR="00360604" w:rsidRPr="00564409" w:rsidRDefault="00360604" w:rsidP="00360604">
      <w:pPr>
        <w:ind w:firstLine="720"/>
        <w:jc w:val="both"/>
        <w:rPr>
          <w:lang w:val="uk-UA"/>
        </w:rPr>
      </w:pPr>
      <w:r w:rsidRPr="00564409">
        <w:rPr>
          <w:lang w:val="uk-UA"/>
        </w:rPr>
        <w:t>1.2. Товар призначений для забезпечення діяльності в/ч А</w:t>
      </w:r>
      <w:r w:rsidR="00262E2B">
        <w:rPr>
          <w:lang w:val="uk-UA"/>
        </w:rPr>
        <w:t>0000</w:t>
      </w:r>
      <w:r w:rsidRPr="00564409">
        <w:rPr>
          <w:lang w:val="uk-UA"/>
        </w:rPr>
        <w:t>.</w:t>
      </w:r>
    </w:p>
    <w:p w:rsidR="00360604" w:rsidRPr="00E35165" w:rsidRDefault="00360604" w:rsidP="00360604">
      <w:pPr>
        <w:ind w:firstLine="720"/>
        <w:jc w:val="both"/>
        <w:rPr>
          <w:lang w:val="uk-UA"/>
        </w:rPr>
      </w:pPr>
      <w:r w:rsidRPr="00564409">
        <w:rPr>
          <w:lang w:val="uk-UA"/>
        </w:rPr>
        <w:t>1.3. Покупець приймає Товар у власність та здійснює оплату на умовах післяплати.</w:t>
      </w:r>
    </w:p>
    <w:p w:rsidR="00360604" w:rsidRPr="003666DC" w:rsidRDefault="00360604" w:rsidP="00360604">
      <w:pPr>
        <w:ind w:firstLine="720"/>
        <w:jc w:val="both"/>
        <w:rPr>
          <w:sz w:val="16"/>
          <w:szCs w:val="16"/>
          <w:lang w:val="uk-UA"/>
        </w:rPr>
      </w:pPr>
    </w:p>
    <w:p w:rsidR="00360604" w:rsidRPr="00E65BC2" w:rsidRDefault="00360604" w:rsidP="00360604">
      <w:pPr>
        <w:ind w:firstLine="720"/>
        <w:jc w:val="center"/>
        <w:rPr>
          <w:b/>
          <w:color w:val="000000"/>
          <w:lang w:val="uk-UA"/>
        </w:rPr>
      </w:pPr>
      <w:r w:rsidRPr="00E65BC2">
        <w:rPr>
          <w:b/>
          <w:color w:val="000000"/>
          <w:lang w:val="uk-UA"/>
        </w:rPr>
        <w:t>2. Ціна товару (матеріалів)</w:t>
      </w:r>
    </w:p>
    <w:p w:rsidR="00360604" w:rsidRPr="00E65BC2" w:rsidRDefault="00360604" w:rsidP="00360604">
      <w:pPr>
        <w:ind w:firstLine="720"/>
        <w:jc w:val="both"/>
        <w:rPr>
          <w:color w:val="000000"/>
          <w:lang w:val="uk-UA"/>
        </w:rPr>
      </w:pPr>
      <w:r w:rsidRPr="00E65BC2">
        <w:rPr>
          <w:color w:val="000000"/>
          <w:lang w:val="uk-UA"/>
        </w:rPr>
        <w:t xml:space="preserve">2.1. Ціна товару (матеріалів) за даним Договором складає </w:t>
      </w:r>
      <w:r>
        <w:rPr>
          <w:b/>
          <w:lang w:val="uk-UA"/>
        </w:rPr>
        <w:t>_________________</w:t>
      </w:r>
      <w:r w:rsidRPr="00C22E31">
        <w:rPr>
          <w:b/>
          <w:lang w:val="uk-UA"/>
        </w:rPr>
        <w:t xml:space="preserve"> (</w:t>
      </w:r>
      <w:r>
        <w:rPr>
          <w:b/>
          <w:lang w:val="uk-UA"/>
        </w:rPr>
        <w:t>______________ гривень</w:t>
      </w:r>
      <w:r w:rsidRPr="00C22E31">
        <w:rPr>
          <w:b/>
          <w:lang w:val="uk-UA"/>
        </w:rPr>
        <w:t xml:space="preserve"> </w:t>
      </w:r>
      <w:r>
        <w:rPr>
          <w:b/>
          <w:lang w:val="uk-UA"/>
        </w:rPr>
        <w:t>_______</w:t>
      </w:r>
      <w:r w:rsidRPr="00C22E31">
        <w:rPr>
          <w:b/>
          <w:lang w:val="uk-UA"/>
        </w:rPr>
        <w:t xml:space="preserve"> коп</w:t>
      </w:r>
      <w:r>
        <w:rPr>
          <w:b/>
          <w:lang w:val="uk-UA"/>
        </w:rPr>
        <w:t>.</w:t>
      </w:r>
      <w:r w:rsidRPr="00C22E31">
        <w:rPr>
          <w:b/>
          <w:lang w:val="uk-UA"/>
        </w:rPr>
        <w:t>)</w:t>
      </w:r>
      <w:r w:rsidRPr="00C22E31">
        <w:rPr>
          <w:lang w:val="uk-UA"/>
        </w:rPr>
        <w:t xml:space="preserve"> та залишається незмінною</w:t>
      </w:r>
      <w:r w:rsidRPr="00E65BC2">
        <w:rPr>
          <w:color w:val="000000"/>
          <w:lang w:val="uk-UA"/>
        </w:rPr>
        <w:t xml:space="preserve"> до повного виконання сторонами зобов</w:t>
      </w:r>
      <w:r w:rsidRPr="00E65BC2">
        <w:rPr>
          <w:color w:val="000000"/>
          <w:spacing w:val="-2"/>
          <w:szCs w:val="28"/>
          <w:lang w:val="uk-UA"/>
        </w:rPr>
        <w:t>'</w:t>
      </w:r>
      <w:r w:rsidRPr="00E65BC2">
        <w:rPr>
          <w:color w:val="000000"/>
          <w:lang w:val="uk-UA"/>
        </w:rPr>
        <w:t>язань.</w:t>
      </w:r>
    </w:p>
    <w:p w:rsidR="00360604" w:rsidRPr="00564409" w:rsidRDefault="00360604" w:rsidP="00360604">
      <w:pPr>
        <w:ind w:firstLine="720"/>
        <w:jc w:val="both"/>
        <w:rPr>
          <w:lang w:val="uk-UA"/>
        </w:rPr>
      </w:pPr>
      <w:r w:rsidRPr="00E65BC2">
        <w:rPr>
          <w:color w:val="000000"/>
          <w:lang w:val="uk-UA"/>
        </w:rPr>
        <w:t xml:space="preserve">2.2. Ціна на Товар установлюється за вільно – відпускними цінами, узгодженими Сторонами на час підписання Договору. Вартість </w:t>
      </w:r>
      <w:r w:rsidRPr="00564409">
        <w:rPr>
          <w:lang w:val="uk-UA"/>
        </w:rPr>
        <w:t>кожної одиниці товару вказана у специфікації (Додаток №1 до даного Договору).</w:t>
      </w:r>
    </w:p>
    <w:p w:rsidR="00360604" w:rsidRPr="003666DC" w:rsidRDefault="00360604" w:rsidP="00360604">
      <w:pPr>
        <w:ind w:firstLine="720"/>
        <w:jc w:val="both"/>
        <w:rPr>
          <w:sz w:val="16"/>
          <w:szCs w:val="16"/>
          <w:lang w:val="uk-UA"/>
        </w:rPr>
      </w:pPr>
    </w:p>
    <w:p w:rsidR="00360604" w:rsidRPr="00564409" w:rsidRDefault="00360604" w:rsidP="00360604">
      <w:pPr>
        <w:ind w:firstLine="720"/>
        <w:jc w:val="center"/>
        <w:rPr>
          <w:b/>
          <w:lang w:val="uk-UA"/>
        </w:rPr>
      </w:pPr>
      <w:r w:rsidRPr="00564409">
        <w:rPr>
          <w:b/>
          <w:lang w:val="uk-UA"/>
        </w:rPr>
        <w:t>3. Умови поставки</w:t>
      </w:r>
    </w:p>
    <w:p w:rsidR="00360604" w:rsidRPr="00564409" w:rsidRDefault="00360604" w:rsidP="00360604">
      <w:pPr>
        <w:pStyle w:val="23"/>
        <w:spacing w:line="240" w:lineRule="auto"/>
        <w:ind w:firstLine="720"/>
        <w:jc w:val="both"/>
      </w:pPr>
      <w:r w:rsidRPr="00564409">
        <w:t xml:space="preserve">3.1. </w:t>
      </w:r>
      <w:proofErr w:type="spellStart"/>
      <w:r w:rsidRPr="00564409">
        <w:t>Продавець</w:t>
      </w:r>
      <w:proofErr w:type="spellEnd"/>
      <w:r w:rsidRPr="00564409">
        <w:t xml:space="preserve"> </w:t>
      </w:r>
      <w:proofErr w:type="spellStart"/>
      <w:r w:rsidRPr="00564409">
        <w:t>зобов’язується</w:t>
      </w:r>
      <w:proofErr w:type="spellEnd"/>
      <w:r w:rsidRPr="00564409">
        <w:t xml:space="preserve"> </w:t>
      </w:r>
      <w:proofErr w:type="spellStart"/>
      <w:r>
        <w:t>відвантажити</w:t>
      </w:r>
      <w:proofErr w:type="spellEnd"/>
      <w:r w:rsidRPr="00564409">
        <w:t xml:space="preserve"> товар в строк, </w:t>
      </w:r>
      <w:proofErr w:type="spellStart"/>
      <w:r w:rsidRPr="00564409">
        <w:t>що</w:t>
      </w:r>
      <w:proofErr w:type="spellEnd"/>
      <w:r w:rsidRPr="00564409">
        <w:t xml:space="preserve"> не </w:t>
      </w:r>
      <w:proofErr w:type="spellStart"/>
      <w:r w:rsidRPr="00564409">
        <w:t>перевищує</w:t>
      </w:r>
      <w:proofErr w:type="spellEnd"/>
      <w:r w:rsidRPr="00564409">
        <w:t xml:space="preserve"> 10 (десять) </w:t>
      </w:r>
      <w:proofErr w:type="spellStart"/>
      <w:r w:rsidRPr="00564409">
        <w:t>календарних</w:t>
      </w:r>
      <w:proofErr w:type="spellEnd"/>
      <w:r w:rsidRPr="00564409">
        <w:t xml:space="preserve"> </w:t>
      </w:r>
      <w:proofErr w:type="spellStart"/>
      <w:r w:rsidRPr="00564409">
        <w:t>днів</w:t>
      </w:r>
      <w:proofErr w:type="spellEnd"/>
      <w:r w:rsidRPr="00564409">
        <w:t xml:space="preserve"> </w:t>
      </w:r>
      <w:proofErr w:type="spellStart"/>
      <w:proofErr w:type="gramStart"/>
      <w:r w:rsidRPr="006712AE">
        <w:t>п</w:t>
      </w:r>
      <w:proofErr w:type="gramEnd"/>
      <w:r w:rsidRPr="006712AE">
        <w:t>ісля</w:t>
      </w:r>
      <w:proofErr w:type="spellEnd"/>
      <w:r w:rsidRPr="006712AE">
        <w:t xml:space="preserve"> </w:t>
      </w:r>
      <w:proofErr w:type="spellStart"/>
      <w:r w:rsidRPr="006712AE">
        <w:t>письмового</w:t>
      </w:r>
      <w:proofErr w:type="spellEnd"/>
      <w:r w:rsidRPr="006712AE">
        <w:t xml:space="preserve"> </w:t>
      </w:r>
      <w:proofErr w:type="spellStart"/>
      <w:r w:rsidRPr="006712AE">
        <w:t>повідомлення</w:t>
      </w:r>
      <w:proofErr w:type="spellEnd"/>
      <w:r w:rsidRPr="006712AE">
        <w:t xml:space="preserve"> </w:t>
      </w:r>
      <w:proofErr w:type="spellStart"/>
      <w:r w:rsidRPr="006712AE">
        <w:t>від</w:t>
      </w:r>
      <w:proofErr w:type="spellEnd"/>
      <w:r w:rsidRPr="006712AE">
        <w:t xml:space="preserve"> </w:t>
      </w:r>
      <w:proofErr w:type="spellStart"/>
      <w:r w:rsidRPr="006712AE">
        <w:t>Покупця</w:t>
      </w:r>
      <w:proofErr w:type="spellEnd"/>
      <w:r>
        <w:t xml:space="preserve"> про </w:t>
      </w:r>
      <w:proofErr w:type="spellStart"/>
      <w:r>
        <w:t>готовність</w:t>
      </w:r>
      <w:proofErr w:type="spellEnd"/>
      <w:r>
        <w:t xml:space="preserve"> до </w:t>
      </w:r>
      <w:proofErr w:type="spellStart"/>
      <w:r>
        <w:t>виконання</w:t>
      </w:r>
      <w:proofErr w:type="spellEnd"/>
      <w:r>
        <w:t xml:space="preserve"> умов договору на склад </w:t>
      </w:r>
      <w:proofErr w:type="spellStart"/>
      <w:r>
        <w:t>Продавця</w:t>
      </w:r>
      <w:proofErr w:type="spellEnd"/>
      <w:r>
        <w:t>,</w:t>
      </w:r>
      <w:r w:rsidRPr="005512CE">
        <w:t xml:space="preserve"> </w:t>
      </w:r>
      <w:r>
        <w:t xml:space="preserve">але не </w:t>
      </w:r>
      <w:proofErr w:type="spellStart"/>
      <w:r w:rsidRPr="00D8317B">
        <w:t>пізніше</w:t>
      </w:r>
      <w:proofErr w:type="spellEnd"/>
      <w:r w:rsidRPr="00D8317B">
        <w:t xml:space="preserve"> </w:t>
      </w:r>
      <w:r>
        <w:rPr>
          <w:lang w:val="uk-UA"/>
        </w:rPr>
        <w:t>1</w:t>
      </w:r>
      <w:r w:rsidRPr="00D8317B">
        <w:t xml:space="preserve"> </w:t>
      </w:r>
      <w:r>
        <w:rPr>
          <w:lang w:val="uk-UA"/>
        </w:rPr>
        <w:t>травня</w:t>
      </w:r>
      <w:r>
        <w:t xml:space="preserve"> </w:t>
      </w:r>
      <w:r w:rsidRPr="00D8317B">
        <w:t>2</w:t>
      </w:r>
      <w:r>
        <w:t>02</w:t>
      </w:r>
      <w:r>
        <w:rPr>
          <w:lang w:val="uk-UA"/>
        </w:rPr>
        <w:t>4</w:t>
      </w:r>
      <w:r>
        <w:t xml:space="preserve"> року</w:t>
      </w:r>
      <w:r w:rsidRPr="00564409">
        <w:t>.</w:t>
      </w:r>
    </w:p>
    <w:p w:rsidR="00360604" w:rsidRPr="00564409" w:rsidRDefault="00360604" w:rsidP="00360604">
      <w:pPr>
        <w:ind w:firstLine="720"/>
        <w:jc w:val="both"/>
        <w:rPr>
          <w:lang w:val="uk-UA"/>
        </w:rPr>
      </w:pPr>
      <w:r w:rsidRPr="00564409">
        <w:rPr>
          <w:lang w:val="uk-UA"/>
        </w:rPr>
        <w:t xml:space="preserve">3.2. Поставка товару здійснюється Продавцем </w:t>
      </w:r>
      <w:r w:rsidRPr="006712AE">
        <w:rPr>
          <w:lang w:val="uk-UA"/>
        </w:rPr>
        <w:t xml:space="preserve">на пункт поставки: </w:t>
      </w:r>
      <w:r>
        <w:rPr>
          <w:lang w:val="uk-UA"/>
        </w:rPr>
        <w:t xml:space="preserve">08606, </w:t>
      </w:r>
      <w:r w:rsidRPr="006712AE">
        <w:rPr>
          <w:lang w:val="uk-UA"/>
        </w:rPr>
        <w:t>Київська область місто Васильків, військова частина А</w:t>
      </w:r>
      <w:r w:rsidR="00262E2B">
        <w:rPr>
          <w:lang w:val="uk-UA"/>
        </w:rPr>
        <w:t>0000</w:t>
      </w:r>
      <w:r w:rsidRPr="008A521C">
        <w:rPr>
          <w:lang w:val="uk-UA"/>
        </w:rPr>
        <w:t xml:space="preserve"> </w:t>
      </w:r>
    </w:p>
    <w:p w:rsidR="00360604" w:rsidRPr="00564409" w:rsidRDefault="00360604" w:rsidP="00360604">
      <w:pPr>
        <w:ind w:firstLine="720"/>
        <w:jc w:val="both"/>
        <w:rPr>
          <w:lang w:val="uk-UA"/>
        </w:rPr>
      </w:pPr>
      <w:r w:rsidRPr="00564409">
        <w:rPr>
          <w:lang w:val="uk-UA"/>
        </w:rPr>
        <w:t>3.3. Товар поставляється упакованим по</w:t>
      </w:r>
      <w:r>
        <w:rPr>
          <w:lang w:val="uk-UA"/>
        </w:rPr>
        <w:t xml:space="preserve"> </w:t>
      </w:r>
      <w:r w:rsidRPr="00564409">
        <w:rPr>
          <w:lang w:val="uk-UA"/>
        </w:rPr>
        <w:t>комплектно, відповідно до вимог стандартів, технічних умов або прейскурантів.</w:t>
      </w:r>
    </w:p>
    <w:p w:rsidR="00360604" w:rsidRPr="00564409" w:rsidRDefault="00360604" w:rsidP="00360604">
      <w:pPr>
        <w:ind w:firstLine="720"/>
        <w:jc w:val="both"/>
        <w:rPr>
          <w:lang w:val="uk-UA"/>
        </w:rPr>
      </w:pPr>
      <w:r w:rsidRPr="00564409">
        <w:rPr>
          <w:lang w:val="uk-UA"/>
        </w:rPr>
        <w:t>3.4. Асортимент, кількість, якість та вартість закупленого Товару повинні відповідати специфікації.</w:t>
      </w:r>
    </w:p>
    <w:p w:rsidR="00360604" w:rsidRPr="00564409" w:rsidRDefault="00360604" w:rsidP="00360604">
      <w:pPr>
        <w:ind w:firstLine="720"/>
        <w:jc w:val="both"/>
        <w:rPr>
          <w:lang w:val="uk-UA"/>
        </w:rPr>
      </w:pPr>
      <w:r w:rsidRPr="00564409">
        <w:rPr>
          <w:lang w:val="uk-UA"/>
        </w:rPr>
        <w:t>3.</w:t>
      </w:r>
      <w:r>
        <w:rPr>
          <w:lang w:val="uk-UA"/>
        </w:rPr>
        <w:t>5</w:t>
      </w:r>
      <w:r w:rsidRPr="00564409">
        <w:rPr>
          <w:lang w:val="uk-UA"/>
        </w:rPr>
        <w:t>. Продавець зобов’язаний надати Покупцю Товар належної якості у кількості, що зазначена у специфікації (Додаток №1 до даного Договору).</w:t>
      </w:r>
    </w:p>
    <w:p w:rsidR="00360604" w:rsidRPr="00564409" w:rsidRDefault="00360604" w:rsidP="00360604">
      <w:pPr>
        <w:ind w:firstLine="720"/>
        <w:jc w:val="both"/>
        <w:rPr>
          <w:lang w:val="uk-UA"/>
        </w:rPr>
      </w:pPr>
      <w:r w:rsidRPr="00564409">
        <w:rPr>
          <w:lang w:val="uk-UA"/>
        </w:rPr>
        <w:t>3.</w:t>
      </w:r>
      <w:r>
        <w:rPr>
          <w:lang w:val="uk-UA"/>
        </w:rPr>
        <w:t>6</w:t>
      </w:r>
      <w:r w:rsidRPr="00564409">
        <w:rPr>
          <w:lang w:val="uk-UA"/>
        </w:rPr>
        <w:t xml:space="preserve">. При виникненні претензій щодо кількості та якості наданого Товару Продавець </w:t>
      </w:r>
    </w:p>
    <w:p w:rsidR="00360604" w:rsidRPr="00564409" w:rsidRDefault="00360604" w:rsidP="00360604">
      <w:pPr>
        <w:jc w:val="both"/>
        <w:rPr>
          <w:lang w:val="uk-UA"/>
        </w:rPr>
      </w:pPr>
      <w:r w:rsidRPr="00564409">
        <w:rPr>
          <w:lang w:val="uk-UA"/>
        </w:rPr>
        <w:t>повинен здійснити заміну Товару товаром належної якості</w:t>
      </w:r>
      <w:r>
        <w:rPr>
          <w:lang w:val="uk-UA"/>
        </w:rPr>
        <w:t>, на протязі 14 календарних діб</w:t>
      </w:r>
      <w:r w:rsidRPr="00564409">
        <w:rPr>
          <w:lang w:val="uk-UA"/>
        </w:rPr>
        <w:t>.</w:t>
      </w:r>
    </w:p>
    <w:p w:rsidR="00360604" w:rsidRPr="00564409" w:rsidRDefault="00360604" w:rsidP="00360604">
      <w:pPr>
        <w:ind w:firstLine="720"/>
        <w:jc w:val="both"/>
        <w:rPr>
          <w:lang w:val="uk-UA"/>
        </w:rPr>
      </w:pPr>
      <w:r>
        <w:rPr>
          <w:lang w:val="uk-UA"/>
        </w:rPr>
        <w:t>3.7</w:t>
      </w:r>
      <w:r w:rsidRPr="00564409">
        <w:rPr>
          <w:lang w:val="uk-UA"/>
        </w:rPr>
        <w:t>. У разі порушення вимог п. 3.</w:t>
      </w:r>
      <w:r>
        <w:rPr>
          <w:lang w:val="uk-UA"/>
        </w:rPr>
        <w:t>5</w:t>
      </w:r>
      <w:r w:rsidRPr="00564409">
        <w:rPr>
          <w:lang w:val="uk-UA"/>
        </w:rPr>
        <w:t xml:space="preserve"> та 3.</w:t>
      </w:r>
      <w:r>
        <w:rPr>
          <w:lang w:val="uk-UA"/>
        </w:rPr>
        <w:t>6</w:t>
      </w:r>
      <w:r w:rsidRPr="00564409">
        <w:rPr>
          <w:lang w:val="uk-UA"/>
        </w:rPr>
        <w:t xml:space="preserve"> даного Договору Покупець має право стягнути з Продавця штр</w:t>
      </w:r>
      <w:r>
        <w:rPr>
          <w:lang w:val="uk-UA"/>
        </w:rPr>
        <w:t xml:space="preserve">аф у розмірі </w:t>
      </w:r>
      <w:r w:rsidRPr="00564409">
        <w:rPr>
          <w:lang w:val="uk-UA"/>
        </w:rPr>
        <w:t>двадцяти відсотків вартості неякісного (некомплектного) Товару.</w:t>
      </w:r>
    </w:p>
    <w:p w:rsidR="00360604" w:rsidRPr="003666DC" w:rsidRDefault="00360604" w:rsidP="00360604">
      <w:pPr>
        <w:ind w:firstLine="720"/>
        <w:jc w:val="both"/>
        <w:rPr>
          <w:sz w:val="16"/>
          <w:szCs w:val="16"/>
          <w:lang w:val="uk-UA"/>
        </w:rPr>
      </w:pPr>
    </w:p>
    <w:p w:rsidR="00360604" w:rsidRDefault="00360604" w:rsidP="00360604">
      <w:pPr>
        <w:ind w:firstLine="720"/>
        <w:jc w:val="center"/>
        <w:rPr>
          <w:b/>
          <w:lang w:val="uk-UA"/>
        </w:rPr>
      </w:pPr>
    </w:p>
    <w:p w:rsidR="00360604" w:rsidRPr="00564409" w:rsidRDefault="00360604" w:rsidP="00360604">
      <w:pPr>
        <w:ind w:firstLine="720"/>
        <w:jc w:val="center"/>
        <w:rPr>
          <w:b/>
          <w:lang w:val="uk-UA"/>
        </w:rPr>
      </w:pPr>
      <w:r w:rsidRPr="00564409">
        <w:rPr>
          <w:b/>
          <w:lang w:val="uk-UA"/>
        </w:rPr>
        <w:t>4. Порядок розрахунків</w:t>
      </w:r>
    </w:p>
    <w:p w:rsidR="00360604" w:rsidRPr="00564409" w:rsidRDefault="00360604" w:rsidP="00360604">
      <w:pPr>
        <w:ind w:firstLine="720"/>
        <w:rPr>
          <w:lang w:val="uk-UA"/>
        </w:rPr>
      </w:pPr>
      <w:r w:rsidRPr="00564409">
        <w:rPr>
          <w:lang w:val="uk-UA"/>
        </w:rPr>
        <w:t>4.1. Форма оплати Товару – безготівковий розрахунок. Валюта розрахунків – гривня.</w:t>
      </w:r>
    </w:p>
    <w:p w:rsidR="00360604" w:rsidRPr="009B5A69" w:rsidRDefault="00360604" w:rsidP="009B5A69">
      <w:pPr>
        <w:ind w:firstLine="720"/>
        <w:rPr>
          <w:highlight w:val="yellow"/>
          <w:u w:val="single"/>
          <w:lang w:val="uk-UA"/>
        </w:rPr>
      </w:pPr>
      <w:r w:rsidRPr="00564409">
        <w:rPr>
          <w:lang w:val="uk-UA"/>
        </w:rPr>
        <w:t xml:space="preserve">4.2. Розрахунки з Продавцем здійснюються в межах </w:t>
      </w:r>
      <w:r w:rsidRPr="009B5A69">
        <w:rPr>
          <w:lang w:val="uk-UA"/>
        </w:rPr>
        <w:t xml:space="preserve">КПКВ </w:t>
      </w:r>
      <w:r w:rsidRPr="009B5A69">
        <w:rPr>
          <w:u w:val="single"/>
          <w:lang w:val="uk-UA"/>
        </w:rPr>
        <w:t>2101020/2</w:t>
      </w:r>
      <w:r w:rsidRPr="009B5A69">
        <w:rPr>
          <w:lang w:val="uk-UA"/>
        </w:rPr>
        <w:t xml:space="preserve"> КЕКВ </w:t>
      </w:r>
      <w:r w:rsidRPr="009B5A69">
        <w:rPr>
          <w:u w:val="single"/>
          <w:lang w:val="uk-UA"/>
        </w:rPr>
        <w:t>2210</w:t>
      </w:r>
      <w:r w:rsidRPr="009B5A69">
        <w:rPr>
          <w:lang w:val="uk-UA"/>
        </w:rPr>
        <w:t xml:space="preserve"> код видатків </w:t>
      </w:r>
      <w:r w:rsidRPr="009B5A69">
        <w:rPr>
          <w:u w:val="single"/>
          <w:lang w:val="uk-UA"/>
        </w:rPr>
        <w:t xml:space="preserve">060/2 </w:t>
      </w:r>
      <w:r w:rsidR="009B5A69" w:rsidRPr="009B5A69">
        <w:rPr>
          <w:u w:val="single"/>
          <w:lang w:val="uk-UA"/>
        </w:rPr>
        <w:t>Загальний</w:t>
      </w:r>
      <w:r w:rsidRPr="009B5A69">
        <w:rPr>
          <w:u w:val="single"/>
          <w:lang w:val="uk-UA"/>
        </w:rPr>
        <w:t xml:space="preserve"> фонд</w:t>
      </w:r>
      <w:r w:rsidRPr="00B14300">
        <w:rPr>
          <w:u w:val="single"/>
        </w:rPr>
        <w:t xml:space="preserve"> </w:t>
      </w:r>
      <w:r>
        <w:rPr>
          <w:lang w:val="uk-UA"/>
        </w:rPr>
        <w:t xml:space="preserve"> </w:t>
      </w:r>
      <w:r w:rsidRPr="00564409">
        <w:rPr>
          <w:lang w:val="uk-UA"/>
        </w:rPr>
        <w:t>Покупця.</w:t>
      </w:r>
    </w:p>
    <w:p w:rsidR="00360604" w:rsidRPr="00564409" w:rsidRDefault="00360604" w:rsidP="00360604">
      <w:pPr>
        <w:ind w:firstLine="720"/>
        <w:jc w:val="both"/>
        <w:rPr>
          <w:lang w:val="uk-UA"/>
        </w:rPr>
      </w:pPr>
      <w:r w:rsidRPr="00564409">
        <w:rPr>
          <w:lang w:val="uk-UA"/>
        </w:rPr>
        <w:lastRenderedPageBreak/>
        <w:t>4.3. Оплата за Товар здійснюється на умовах післяплати і проводиться у строк десяти банківських днів</w:t>
      </w:r>
      <w:r>
        <w:rPr>
          <w:lang w:val="uk-UA"/>
        </w:rPr>
        <w:t xml:space="preserve"> на розрахунковий рахунок </w:t>
      </w:r>
      <w:r w:rsidRPr="005465A6">
        <w:rPr>
          <w:lang w:val="uk-UA"/>
        </w:rPr>
        <w:t>Продавця</w:t>
      </w:r>
      <w:r>
        <w:rPr>
          <w:lang w:val="uk-UA"/>
        </w:rPr>
        <w:t xml:space="preserve"> </w:t>
      </w:r>
      <w:r w:rsidRPr="00564409">
        <w:rPr>
          <w:lang w:val="uk-UA"/>
        </w:rPr>
        <w:t xml:space="preserve">з моменту переходу Товару у власність </w:t>
      </w:r>
      <w:r w:rsidRPr="005465A6">
        <w:rPr>
          <w:lang w:val="uk-UA"/>
        </w:rPr>
        <w:t>Покупця,</w:t>
      </w:r>
      <w:r>
        <w:rPr>
          <w:lang w:val="uk-UA"/>
        </w:rPr>
        <w:t xml:space="preserve"> за умови проведення платежів ДКСУ.</w:t>
      </w:r>
      <w:r w:rsidRPr="00564409">
        <w:rPr>
          <w:lang w:val="uk-UA"/>
        </w:rPr>
        <w:t xml:space="preserve"> </w:t>
      </w:r>
    </w:p>
    <w:p w:rsidR="00360604" w:rsidRPr="005465A6" w:rsidRDefault="00360604" w:rsidP="00360604">
      <w:pPr>
        <w:tabs>
          <w:tab w:val="left" w:pos="1590"/>
        </w:tabs>
        <w:ind w:firstLine="720"/>
        <w:jc w:val="center"/>
        <w:rPr>
          <w:b/>
          <w:sz w:val="23"/>
          <w:szCs w:val="23"/>
          <w:lang w:val="uk-UA"/>
        </w:rPr>
      </w:pPr>
      <w:r w:rsidRPr="005465A6">
        <w:rPr>
          <w:b/>
          <w:sz w:val="23"/>
          <w:szCs w:val="23"/>
          <w:lang w:val="uk-UA"/>
        </w:rPr>
        <w:t>5. Гарантійні зобов’язання</w:t>
      </w:r>
    </w:p>
    <w:p w:rsidR="00360604" w:rsidRPr="005465A6" w:rsidRDefault="00360604" w:rsidP="00360604">
      <w:pPr>
        <w:numPr>
          <w:ilvl w:val="1"/>
          <w:numId w:val="25"/>
        </w:numPr>
        <w:tabs>
          <w:tab w:val="clear" w:pos="360"/>
          <w:tab w:val="num" w:pos="720"/>
          <w:tab w:val="left" w:pos="1080"/>
        </w:tabs>
        <w:ind w:left="0" w:firstLine="720"/>
        <w:jc w:val="both"/>
        <w:rPr>
          <w:sz w:val="23"/>
          <w:szCs w:val="23"/>
          <w:lang w:val="uk-UA"/>
        </w:rPr>
      </w:pPr>
      <w:r w:rsidRPr="005465A6">
        <w:rPr>
          <w:sz w:val="23"/>
          <w:szCs w:val="23"/>
          <w:lang w:val="uk-UA"/>
        </w:rPr>
        <w:t>При виникненні претензій щодо кількості та якості отриманого Товару (поставки товару неналежної якості) Покупець повинен письмово повідомити про це Продавця під час прийому Товару.</w:t>
      </w:r>
    </w:p>
    <w:p w:rsidR="00360604" w:rsidRPr="00360604" w:rsidRDefault="00360604" w:rsidP="00360604">
      <w:pPr>
        <w:pStyle w:val="23"/>
        <w:tabs>
          <w:tab w:val="num" w:pos="1376"/>
        </w:tabs>
        <w:spacing w:line="240" w:lineRule="auto"/>
        <w:ind w:firstLine="720"/>
        <w:jc w:val="both"/>
        <w:rPr>
          <w:sz w:val="23"/>
          <w:szCs w:val="23"/>
          <w:lang w:val="uk-UA"/>
        </w:rPr>
      </w:pPr>
      <w:r w:rsidRPr="005465A6">
        <w:rPr>
          <w:sz w:val="23"/>
          <w:szCs w:val="23"/>
        </w:rPr>
        <w:t xml:space="preserve">5.2. </w:t>
      </w:r>
      <w:r w:rsidRPr="00360604">
        <w:rPr>
          <w:sz w:val="23"/>
          <w:szCs w:val="23"/>
          <w:lang w:val="uk-UA"/>
        </w:rPr>
        <w:t>Гарантійний термін на товар становить 12 (дванадцять) місяців з дня поставки Товару Покупцю. Продавець зобов’язаний за свій власний рахунок здійснити заміну товару, товаром належної якості та поставити Покупцю протягом не більш ніж 14 (чотирнадцяти) календарних днів з дати отримання письмової претензій від Покупця (в гарантійний термін).</w:t>
      </w:r>
    </w:p>
    <w:p w:rsidR="00360604" w:rsidRPr="005465A6" w:rsidRDefault="00360604" w:rsidP="00360604">
      <w:pPr>
        <w:tabs>
          <w:tab w:val="left" w:pos="1590"/>
        </w:tabs>
        <w:ind w:firstLine="720"/>
        <w:jc w:val="both"/>
        <w:rPr>
          <w:sz w:val="23"/>
          <w:szCs w:val="23"/>
          <w:lang w:val="uk-UA"/>
        </w:rPr>
      </w:pPr>
      <w:r w:rsidRPr="005465A6">
        <w:rPr>
          <w:sz w:val="23"/>
          <w:szCs w:val="23"/>
          <w:lang w:val="uk-UA"/>
        </w:rPr>
        <w:t>5.3. У разі повторної поставки Товару неналежної якості або у разі відмови заміни Товару Покупець має право стягнути з Продавця штраф у розмірі двадцяти відсотків вартості неякісного (некомплектного) Товару.</w:t>
      </w:r>
    </w:p>
    <w:p w:rsidR="00360604" w:rsidRPr="005465A6" w:rsidRDefault="00360604" w:rsidP="00360604">
      <w:pPr>
        <w:tabs>
          <w:tab w:val="left" w:pos="1590"/>
        </w:tabs>
        <w:ind w:firstLine="720"/>
        <w:jc w:val="center"/>
        <w:rPr>
          <w:b/>
          <w:sz w:val="23"/>
          <w:szCs w:val="23"/>
          <w:lang w:val="uk-UA"/>
        </w:rPr>
      </w:pPr>
      <w:r w:rsidRPr="005465A6">
        <w:rPr>
          <w:b/>
          <w:sz w:val="23"/>
          <w:szCs w:val="23"/>
          <w:lang w:val="uk-UA"/>
        </w:rPr>
        <w:t>6. Відповідальність сторін</w:t>
      </w:r>
    </w:p>
    <w:p w:rsidR="00360604" w:rsidRPr="005465A6" w:rsidRDefault="00360604" w:rsidP="00360604">
      <w:pPr>
        <w:tabs>
          <w:tab w:val="left" w:pos="1590"/>
        </w:tabs>
        <w:ind w:firstLine="720"/>
        <w:jc w:val="both"/>
        <w:rPr>
          <w:sz w:val="23"/>
          <w:szCs w:val="23"/>
          <w:lang w:val="uk-UA"/>
        </w:rPr>
      </w:pPr>
      <w:r w:rsidRPr="005465A6">
        <w:rPr>
          <w:sz w:val="23"/>
          <w:szCs w:val="23"/>
          <w:lang w:val="uk-UA"/>
        </w:rPr>
        <w:t>6.1. Сторони зобов’язуються дотримуватись всіх умов цього Договору.</w:t>
      </w:r>
    </w:p>
    <w:p w:rsidR="00360604" w:rsidRPr="005465A6" w:rsidRDefault="00360604" w:rsidP="00360604">
      <w:pPr>
        <w:tabs>
          <w:tab w:val="left" w:pos="1590"/>
        </w:tabs>
        <w:ind w:firstLine="720"/>
        <w:jc w:val="both"/>
        <w:rPr>
          <w:sz w:val="23"/>
          <w:szCs w:val="23"/>
          <w:lang w:val="uk-UA"/>
        </w:rPr>
      </w:pPr>
      <w:r w:rsidRPr="005465A6">
        <w:rPr>
          <w:sz w:val="23"/>
          <w:szCs w:val="23"/>
          <w:lang w:val="uk-UA"/>
        </w:rPr>
        <w:t xml:space="preserve">6.2. Спірні питання Сторони вирішують шляхом переговорів. У випадку недосягнення </w:t>
      </w:r>
    </w:p>
    <w:p w:rsidR="00360604" w:rsidRPr="005465A6" w:rsidRDefault="00360604" w:rsidP="00360604">
      <w:pPr>
        <w:tabs>
          <w:tab w:val="left" w:pos="1590"/>
        </w:tabs>
        <w:jc w:val="both"/>
        <w:rPr>
          <w:sz w:val="23"/>
          <w:szCs w:val="23"/>
          <w:lang w:val="uk-UA"/>
        </w:rPr>
      </w:pPr>
      <w:r w:rsidRPr="005465A6">
        <w:rPr>
          <w:sz w:val="23"/>
          <w:szCs w:val="23"/>
          <w:lang w:val="uk-UA"/>
        </w:rPr>
        <w:t>згоди – в судовому порядку у порядку, передбаченому чинним законодавством України.</w:t>
      </w:r>
    </w:p>
    <w:p w:rsidR="00360604" w:rsidRPr="005465A6" w:rsidRDefault="00360604" w:rsidP="00360604">
      <w:pPr>
        <w:tabs>
          <w:tab w:val="left" w:pos="1590"/>
        </w:tabs>
        <w:ind w:firstLine="720"/>
        <w:jc w:val="both"/>
        <w:rPr>
          <w:sz w:val="23"/>
          <w:szCs w:val="23"/>
          <w:lang w:val="uk-UA"/>
        </w:rPr>
      </w:pPr>
      <w:r w:rsidRPr="005465A6">
        <w:rPr>
          <w:sz w:val="23"/>
          <w:szCs w:val="23"/>
          <w:lang w:val="uk-UA"/>
        </w:rPr>
        <w:t>6.3. За умов неналежного виконання Договору кожна з Сторін Договору може вимагати його розірвання (дострокового припинення). Про дострокове розірвання (припинення) дії Договору Сторони письмово попереджують одна одну не менш як за місяць.</w:t>
      </w:r>
    </w:p>
    <w:p w:rsidR="00360604" w:rsidRPr="005465A6" w:rsidRDefault="00360604" w:rsidP="00360604">
      <w:pPr>
        <w:tabs>
          <w:tab w:val="left" w:pos="1590"/>
        </w:tabs>
        <w:ind w:firstLine="720"/>
        <w:jc w:val="both"/>
        <w:rPr>
          <w:sz w:val="23"/>
          <w:szCs w:val="23"/>
          <w:lang w:val="uk-UA"/>
        </w:rPr>
      </w:pPr>
      <w:r w:rsidRPr="005465A6">
        <w:rPr>
          <w:sz w:val="23"/>
          <w:szCs w:val="23"/>
          <w:lang w:val="uk-UA"/>
        </w:rPr>
        <w:t>6.4. За порушення строків виконання зобов’язань , з Продавця стягується пеня у розмірі 0,1 відсотка вартості товарів (робіт, послуг) за яких допущено прострочення виконання за кожний день прострочення, а за прострочення понад 30 днів додатково стягується штраф у розмірі семи відсотків вказаної вартості.</w:t>
      </w:r>
    </w:p>
    <w:p w:rsidR="00360604" w:rsidRPr="005465A6" w:rsidRDefault="00360604" w:rsidP="00360604">
      <w:pPr>
        <w:tabs>
          <w:tab w:val="left" w:pos="1590"/>
        </w:tabs>
        <w:ind w:firstLine="720"/>
        <w:jc w:val="both"/>
        <w:rPr>
          <w:sz w:val="23"/>
          <w:szCs w:val="23"/>
          <w:lang w:val="uk-UA"/>
        </w:rPr>
      </w:pPr>
      <w:r w:rsidRPr="005465A6">
        <w:rPr>
          <w:sz w:val="23"/>
          <w:szCs w:val="23"/>
          <w:lang w:val="uk-UA"/>
        </w:rPr>
        <w:t>6.5. За порушення умов зобов’язання (відмови від виконання зобов’язань), щодо якості (комплектності) товарів (робіт, послуг) з Продавця стягується штраф у розмірі двадцяти відсотків вартості неякісних (некомплектних) товарів (робіт, послуг).</w:t>
      </w:r>
    </w:p>
    <w:p w:rsidR="00360604" w:rsidRPr="005465A6" w:rsidRDefault="00360604" w:rsidP="00360604">
      <w:pPr>
        <w:spacing w:line="214" w:lineRule="auto"/>
        <w:ind w:firstLine="708"/>
        <w:jc w:val="both"/>
        <w:rPr>
          <w:sz w:val="23"/>
          <w:szCs w:val="23"/>
          <w:lang w:val="uk-UA"/>
        </w:rPr>
      </w:pPr>
      <w:r w:rsidRPr="005465A6">
        <w:rPr>
          <w:sz w:val="23"/>
          <w:szCs w:val="23"/>
          <w:lang w:val="uk-UA"/>
        </w:rPr>
        <w:t xml:space="preserve">6.6. Керуючись статтею 625,651 Цивільного кодексу України, статтею 188 Господарського кодексу України </w:t>
      </w:r>
      <w:r w:rsidRPr="005465A6">
        <w:rPr>
          <w:i/>
          <w:sz w:val="23"/>
          <w:szCs w:val="23"/>
          <w:lang w:val="uk-UA"/>
        </w:rPr>
        <w:t>(на виконання розпорядження Міністра оборони України №12467/3 від 23.07.2018 року)</w:t>
      </w:r>
      <w:r w:rsidRPr="005465A6">
        <w:rPr>
          <w:sz w:val="23"/>
          <w:szCs w:val="23"/>
          <w:lang w:val="uk-UA"/>
        </w:rPr>
        <w:t>, Покупець залишає за собою право в односторонньому порядку розірвати або змінювати даний Договір, у разі істотного порушення умов Договору Продавцем та в інших випадках встановленим даним Договором або законом.</w:t>
      </w:r>
    </w:p>
    <w:p w:rsidR="00360604" w:rsidRPr="005465A6" w:rsidRDefault="00360604" w:rsidP="00360604">
      <w:pPr>
        <w:tabs>
          <w:tab w:val="left" w:pos="1590"/>
        </w:tabs>
        <w:ind w:firstLine="720"/>
        <w:jc w:val="both"/>
        <w:rPr>
          <w:sz w:val="23"/>
          <w:szCs w:val="23"/>
          <w:lang w:val="uk-UA"/>
        </w:rPr>
      </w:pPr>
      <w:r w:rsidRPr="005465A6">
        <w:rPr>
          <w:sz w:val="23"/>
          <w:szCs w:val="23"/>
          <w:lang w:val="uk-UA"/>
        </w:rPr>
        <w:t>6.7. Сторони домовились,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ч.2 ст.625 Цивільного кодексу України та ч.6 ст.231 Господарського кодексу України, Сторони встановили інший розмір процентів:</w:t>
      </w:r>
      <w:r w:rsidRPr="005465A6">
        <w:rPr>
          <w:sz w:val="23"/>
          <w:szCs w:val="23"/>
          <w:lang w:val="uk-UA"/>
        </w:rPr>
        <w:br/>
        <w:t>0 (нуль) процентів.</w:t>
      </w:r>
    </w:p>
    <w:p w:rsidR="00360604" w:rsidRPr="005465A6" w:rsidRDefault="00360604" w:rsidP="00360604">
      <w:pPr>
        <w:tabs>
          <w:tab w:val="left" w:pos="1590"/>
        </w:tabs>
        <w:ind w:firstLine="720"/>
        <w:jc w:val="center"/>
        <w:rPr>
          <w:b/>
          <w:sz w:val="23"/>
          <w:szCs w:val="23"/>
          <w:lang w:val="uk-UA"/>
        </w:rPr>
      </w:pPr>
      <w:r w:rsidRPr="005465A6">
        <w:rPr>
          <w:b/>
          <w:sz w:val="23"/>
          <w:szCs w:val="23"/>
          <w:lang w:val="uk-UA"/>
        </w:rPr>
        <w:t>7. Форс – мажор</w:t>
      </w:r>
    </w:p>
    <w:p w:rsidR="00360604" w:rsidRPr="005465A6" w:rsidRDefault="00360604" w:rsidP="00360604">
      <w:pPr>
        <w:tabs>
          <w:tab w:val="left" w:pos="1590"/>
        </w:tabs>
        <w:ind w:firstLine="720"/>
        <w:jc w:val="both"/>
        <w:rPr>
          <w:sz w:val="23"/>
          <w:szCs w:val="23"/>
          <w:lang w:val="uk-UA"/>
        </w:rPr>
      </w:pPr>
      <w:r w:rsidRPr="005465A6">
        <w:rPr>
          <w:sz w:val="23"/>
          <w:szCs w:val="23"/>
          <w:lang w:val="uk-UA"/>
        </w:rPr>
        <w:t>7.1. При настанні обставин неможливості повного або часткового виконання однією із Сторін зобов’язань за цим Договором, а саме: пожежі, стихійного лиха, ведення військових дій, блокади, страйків, заборони експорту або імпорту, чи яких – не будь інших обставин, які не підлягають контролю з боку Продавця або Покупця, строк виконання зобов’язань за цим Договором продовжуються відповідно до часу, протягом якого будуть діяти такі обставини.</w:t>
      </w:r>
    </w:p>
    <w:p w:rsidR="00360604" w:rsidRPr="005465A6" w:rsidRDefault="00360604" w:rsidP="00360604">
      <w:pPr>
        <w:tabs>
          <w:tab w:val="left" w:pos="1590"/>
        </w:tabs>
        <w:ind w:firstLine="720"/>
        <w:jc w:val="both"/>
        <w:rPr>
          <w:sz w:val="23"/>
          <w:szCs w:val="23"/>
          <w:lang w:val="uk-UA"/>
        </w:rPr>
      </w:pPr>
      <w:r w:rsidRPr="005465A6">
        <w:rPr>
          <w:sz w:val="23"/>
          <w:szCs w:val="23"/>
          <w:lang w:val="uk-UA"/>
        </w:rPr>
        <w:t>7.2. Сторона для якої стало неможливим виконання зобов’язань по вказаним причинам, повинна протягом десяти календарних днів від дати настання таких обставин повідомити про це іншу Сторону.</w:t>
      </w:r>
    </w:p>
    <w:p w:rsidR="00360604" w:rsidRPr="005465A6" w:rsidRDefault="00360604" w:rsidP="00360604">
      <w:pPr>
        <w:tabs>
          <w:tab w:val="left" w:pos="1590"/>
        </w:tabs>
        <w:ind w:firstLine="720"/>
        <w:jc w:val="both"/>
        <w:rPr>
          <w:sz w:val="23"/>
          <w:szCs w:val="23"/>
          <w:lang w:val="uk-UA"/>
        </w:rPr>
      </w:pPr>
      <w:r w:rsidRPr="005465A6">
        <w:rPr>
          <w:sz w:val="23"/>
          <w:szCs w:val="23"/>
          <w:lang w:val="uk-UA"/>
        </w:rPr>
        <w:t>7.3. Належним доказом наявності вище зазначених обставин і їхньої тривалості, є документ, виданий Торгово-Промисловою Палатою України, стороні для якої такі обставини настали, або іншим компетентним органом.</w:t>
      </w:r>
    </w:p>
    <w:p w:rsidR="00360604" w:rsidRPr="005465A6" w:rsidRDefault="00360604" w:rsidP="00360604">
      <w:pPr>
        <w:tabs>
          <w:tab w:val="left" w:pos="1590"/>
        </w:tabs>
        <w:ind w:firstLine="720"/>
        <w:jc w:val="both"/>
        <w:rPr>
          <w:sz w:val="23"/>
          <w:szCs w:val="23"/>
          <w:lang w:val="uk-UA"/>
        </w:rPr>
      </w:pPr>
      <w:r w:rsidRPr="005465A6">
        <w:rPr>
          <w:sz w:val="23"/>
          <w:szCs w:val="23"/>
          <w:lang w:val="uk-UA"/>
        </w:rPr>
        <w:t>7.4. По закінченні дії форс–мажорних обставин дія Договору відновлюється до виконання обов’язків Сторонами у повному обсязі.</w:t>
      </w:r>
    </w:p>
    <w:p w:rsidR="00360604" w:rsidRPr="005465A6" w:rsidRDefault="00360604" w:rsidP="00360604">
      <w:pPr>
        <w:tabs>
          <w:tab w:val="left" w:pos="1590"/>
        </w:tabs>
        <w:ind w:firstLine="720"/>
        <w:jc w:val="center"/>
        <w:rPr>
          <w:b/>
          <w:sz w:val="23"/>
          <w:szCs w:val="23"/>
          <w:lang w:val="uk-UA"/>
        </w:rPr>
      </w:pPr>
      <w:r w:rsidRPr="005465A6">
        <w:rPr>
          <w:b/>
          <w:sz w:val="23"/>
          <w:szCs w:val="23"/>
          <w:lang w:val="uk-UA"/>
        </w:rPr>
        <w:t>8. Строк і термін дії договору</w:t>
      </w:r>
    </w:p>
    <w:p w:rsidR="00360604" w:rsidRPr="005465A6" w:rsidRDefault="00360604" w:rsidP="00360604">
      <w:pPr>
        <w:tabs>
          <w:tab w:val="left" w:pos="1590"/>
        </w:tabs>
        <w:ind w:firstLine="720"/>
        <w:jc w:val="both"/>
        <w:rPr>
          <w:sz w:val="23"/>
          <w:szCs w:val="23"/>
          <w:lang w:val="uk-UA"/>
        </w:rPr>
      </w:pPr>
      <w:r w:rsidRPr="005465A6">
        <w:rPr>
          <w:sz w:val="23"/>
          <w:szCs w:val="23"/>
          <w:lang w:val="uk-UA"/>
        </w:rPr>
        <w:t xml:space="preserve">8.1. Термін дії Договору до </w:t>
      </w:r>
      <w:r>
        <w:rPr>
          <w:sz w:val="23"/>
          <w:szCs w:val="23"/>
          <w:lang w:val="uk-UA"/>
        </w:rPr>
        <w:t>25</w:t>
      </w:r>
      <w:r w:rsidRPr="005465A6">
        <w:rPr>
          <w:sz w:val="23"/>
          <w:szCs w:val="23"/>
          <w:lang w:val="uk-UA"/>
        </w:rPr>
        <w:t xml:space="preserve"> </w:t>
      </w:r>
      <w:r>
        <w:rPr>
          <w:sz w:val="23"/>
          <w:szCs w:val="23"/>
          <w:lang w:val="uk-UA"/>
        </w:rPr>
        <w:t>грудня</w:t>
      </w:r>
      <w:r w:rsidRPr="005465A6">
        <w:rPr>
          <w:sz w:val="23"/>
          <w:szCs w:val="23"/>
          <w:lang w:val="uk-UA"/>
        </w:rPr>
        <w:t xml:space="preserve"> 202</w:t>
      </w:r>
      <w:r>
        <w:rPr>
          <w:sz w:val="23"/>
          <w:szCs w:val="23"/>
          <w:lang w:val="uk-UA"/>
        </w:rPr>
        <w:t>4</w:t>
      </w:r>
      <w:r w:rsidRPr="005465A6">
        <w:rPr>
          <w:sz w:val="23"/>
          <w:szCs w:val="23"/>
          <w:lang w:val="uk-UA"/>
        </w:rPr>
        <w:t xml:space="preserve"> року, але у будь-якому випадку </w:t>
      </w:r>
      <w:r w:rsidRPr="005465A6">
        <w:rPr>
          <w:bCs/>
          <w:sz w:val="23"/>
          <w:szCs w:val="23"/>
          <w:lang w:val="uk-UA"/>
        </w:rPr>
        <w:t xml:space="preserve">до </w:t>
      </w:r>
      <w:r w:rsidRPr="005465A6">
        <w:rPr>
          <w:sz w:val="23"/>
          <w:szCs w:val="23"/>
          <w:lang w:val="uk-UA"/>
        </w:rPr>
        <w:t>повного виконання Сторонами покладених зобов’язань.</w:t>
      </w:r>
    </w:p>
    <w:p w:rsidR="00360604" w:rsidRPr="005465A6" w:rsidRDefault="00360604" w:rsidP="00360604">
      <w:pPr>
        <w:tabs>
          <w:tab w:val="left" w:pos="1590"/>
        </w:tabs>
        <w:ind w:firstLine="720"/>
        <w:jc w:val="center"/>
        <w:rPr>
          <w:b/>
          <w:sz w:val="23"/>
          <w:szCs w:val="23"/>
          <w:lang w:val="uk-UA"/>
        </w:rPr>
      </w:pPr>
      <w:r w:rsidRPr="005465A6">
        <w:rPr>
          <w:b/>
          <w:sz w:val="23"/>
          <w:szCs w:val="23"/>
          <w:lang w:val="uk-UA"/>
        </w:rPr>
        <w:t>9. Інші умови</w:t>
      </w:r>
    </w:p>
    <w:p w:rsidR="00360604" w:rsidRDefault="00360604" w:rsidP="00360604">
      <w:pPr>
        <w:tabs>
          <w:tab w:val="left" w:pos="1590"/>
        </w:tabs>
        <w:ind w:firstLine="720"/>
        <w:jc w:val="both"/>
        <w:rPr>
          <w:sz w:val="23"/>
          <w:szCs w:val="23"/>
          <w:lang w:val="uk-UA"/>
        </w:rPr>
      </w:pPr>
      <w:r w:rsidRPr="005465A6">
        <w:rPr>
          <w:sz w:val="23"/>
          <w:szCs w:val="23"/>
          <w:lang w:val="uk-UA"/>
        </w:rPr>
        <w:lastRenderedPageBreak/>
        <w:t xml:space="preserve">9.1. Покупець внесений до реєстру неприбуткових організацій і установ за результатами підтвердження відповідності неприбуткової організації вимогам встановленим пунктом 133.4 статті </w:t>
      </w:r>
    </w:p>
    <w:p w:rsidR="00360604" w:rsidRPr="00564409" w:rsidRDefault="00360604" w:rsidP="00360604">
      <w:pPr>
        <w:tabs>
          <w:tab w:val="left" w:pos="1590"/>
        </w:tabs>
        <w:ind w:firstLine="720"/>
        <w:jc w:val="both"/>
        <w:rPr>
          <w:lang w:val="uk-UA"/>
        </w:rPr>
      </w:pPr>
      <w:r>
        <w:rPr>
          <w:lang w:val="uk-UA"/>
        </w:rPr>
        <w:t xml:space="preserve">133 Податкового кодексу України, </w:t>
      </w:r>
      <w:r w:rsidRPr="00564409">
        <w:rPr>
          <w:lang w:val="uk-UA"/>
        </w:rPr>
        <w:t>згідно п.</w:t>
      </w:r>
      <w:r>
        <w:rPr>
          <w:lang w:val="uk-UA"/>
        </w:rPr>
        <w:t>4</w:t>
      </w:r>
      <w:r w:rsidRPr="00564409">
        <w:rPr>
          <w:lang w:val="uk-UA"/>
        </w:rPr>
        <w:t xml:space="preserve"> </w:t>
      </w:r>
      <w:r>
        <w:rPr>
          <w:lang w:val="uk-UA"/>
        </w:rPr>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564409">
        <w:rPr>
          <w:lang w:val="uk-UA"/>
        </w:rPr>
        <w:t xml:space="preserve">. Ознака неприбуткової </w:t>
      </w:r>
      <w:r>
        <w:rPr>
          <w:lang w:val="uk-UA"/>
        </w:rPr>
        <w:t>організації (0031 – бюджетні установи)</w:t>
      </w:r>
      <w:r w:rsidRPr="00564409">
        <w:rPr>
          <w:lang w:val="uk-UA"/>
        </w:rPr>
        <w:t xml:space="preserve"> </w:t>
      </w:r>
      <w:r>
        <w:rPr>
          <w:lang w:val="uk-UA"/>
        </w:rPr>
        <w:t>затвердженого постановою</w:t>
      </w:r>
      <w:r w:rsidRPr="00564409">
        <w:rPr>
          <w:lang w:val="uk-UA"/>
        </w:rPr>
        <w:t xml:space="preserve"> </w:t>
      </w:r>
      <w:r>
        <w:rPr>
          <w:lang w:val="uk-UA"/>
        </w:rPr>
        <w:t>Кабінету Міністрів</w:t>
      </w:r>
      <w:r w:rsidRPr="00564409">
        <w:rPr>
          <w:lang w:val="uk-UA"/>
        </w:rPr>
        <w:t xml:space="preserve"> України </w:t>
      </w:r>
      <w:r>
        <w:rPr>
          <w:lang w:val="uk-UA"/>
        </w:rPr>
        <w:t>від 13 липня 2016 року №440</w:t>
      </w:r>
      <w:r w:rsidRPr="00564409">
        <w:rPr>
          <w:lang w:val="uk-UA"/>
        </w:rPr>
        <w:t>.</w:t>
      </w:r>
      <w:r>
        <w:rPr>
          <w:lang w:val="uk-UA"/>
        </w:rPr>
        <w:t xml:space="preserve"> Також неприбутковість організації підтверджена рішенням №1610304600069 від 12.12.2016 року виданого Васильківським відділенням Києво-Святошинської об'єднаної державної податкової інспекції Головного управління ДФС у Київській області.</w:t>
      </w:r>
    </w:p>
    <w:p w:rsidR="00360604" w:rsidRPr="00564409" w:rsidRDefault="00360604" w:rsidP="00360604">
      <w:pPr>
        <w:tabs>
          <w:tab w:val="left" w:pos="1590"/>
        </w:tabs>
        <w:ind w:firstLine="720"/>
        <w:jc w:val="both"/>
        <w:rPr>
          <w:lang w:val="uk-UA"/>
        </w:rPr>
      </w:pPr>
      <w:r w:rsidRPr="00564409">
        <w:rPr>
          <w:lang w:val="uk-UA"/>
        </w:rPr>
        <w:t xml:space="preserve">9.2. Продавець має статус платника податку на прибуток підприємств на загальних умовах, передбачених </w:t>
      </w:r>
      <w:r>
        <w:rPr>
          <w:lang w:val="uk-UA"/>
        </w:rPr>
        <w:t>“</w:t>
      </w:r>
      <w:r w:rsidRPr="00564409">
        <w:rPr>
          <w:lang w:val="uk-UA"/>
        </w:rPr>
        <w:t>Податковим кодексом України</w:t>
      </w:r>
      <w:r>
        <w:rPr>
          <w:lang w:val="uk-UA"/>
        </w:rPr>
        <w:t>”</w:t>
      </w:r>
      <w:r w:rsidRPr="00564409">
        <w:rPr>
          <w:lang w:val="uk-UA"/>
        </w:rPr>
        <w:t>.</w:t>
      </w:r>
    </w:p>
    <w:p w:rsidR="00360604" w:rsidRPr="00564409" w:rsidRDefault="00360604" w:rsidP="00360604">
      <w:pPr>
        <w:tabs>
          <w:tab w:val="left" w:pos="1590"/>
        </w:tabs>
        <w:ind w:firstLine="720"/>
        <w:jc w:val="both"/>
        <w:rPr>
          <w:lang w:val="uk-UA"/>
        </w:rPr>
      </w:pPr>
      <w:r w:rsidRPr="00564409">
        <w:rPr>
          <w:lang w:val="uk-UA"/>
        </w:rPr>
        <w:t>9.3. Усі попередні переговори та листування згідно предмету даного Договору втрачають чинність з моменту підписання його обома сторонами.</w:t>
      </w:r>
    </w:p>
    <w:p w:rsidR="00360604" w:rsidRPr="00564409" w:rsidRDefault="00360604" w:rsidP="00360604">
      <w:pPr>
        <w:tabs>
          <w:tab w:val="left" w:pos="1590"/>
        </w:tabs>
        <w:ind w:firstLine="720"/>
        <w:jc w:val="both"/>
        <w:rPr>
          <w:lang w:val="uk-UA"/>
        </w:rPr>
      </w:pPr>
      <w:r w:rsidRPr="00564409">
        <w:rPr>
          <w:lang w:val="uk-UA"/>
        </w:rPr>
        <w:t>9.4. Сторони не будуть розголошувати конфіденційну інформацію, виробничу і комерційну інформацію, що стала відома їм у пресі виконання даного Договору.</w:t>
      </w:r>
    </w:p>
    <w:p w:rsidR="00360604" w:rsidRPr="00564409" w:rsidRDefault="00360604" w:rsidP="00360604">
      <w:pPr>
        <w:tabs>
          <w:tab w:val="left" w:pos="1590"/>
        </w:tabs>
        <w:ind w:firstLine="720"/>
        <w:jc w:val="both"/>
        <w:rPr>
          <w:lang w:val="uk-UA"/>
        </w:rPr>
      </w:pPr>
      <w:r w:rsidRPr="00564409">
        <w:rPr>
          <w:lang w:val="uk-UA"/>
        </w:rPr>
        <w:t xml:space="preserve">9.5. Цей Договір укладено на </w:t>
      </w:r>
      <w:r>
        <w:rPr>
          <w:lang w:val="uk-UA"/>
        </w:rPr>
        <w:t>4</w:t>
      </w:r>
      <w:r w:rsidRPr="003E5AF8">
        <w:rPr>
          <w:lang w:val="uk-UA"/>
        </w:rPr>
        <w:t xml:space="preserve"> арк</w:t>
      </w:r>
      <w:r w:rsidRPr="00564409">
        <w:rPr>
          <w:lang w:val="uk-UA"/>
        </w:rPr>
        <w:t xml:space="preserve">. (включаючи додатки) в </w:t>
      </w:r>
      <w:r w:rsidRPr="006021A1">
        <w:rPr>
          <w:lang w:val="uk-UA"/>
        </w:rPr>
        <w:t>двох</w:t>
      </w:r>
      <w:r w:rsidRPr="00564409">
        <w:rPr>
          <w:lang w:val="uk-UA"/>
        </w:rPr>
        <w:t xml:space="preserve"> примірниках українською мовою, що мають однакову юридичну силу: по одному для кожної із Сторін.</w:t>
      </w:r>
    </w:p>
    <w:p w:rsidR="00360604" w:rsidRPr="00564409" w:rsidRDefault="00360604" w:rsidP="00360604">
      <w:pPr>
        <w:tabs>
          <w:tab w:val="left" w:pos="1590"/>
        </w:tabs>
        <w:ind w:firstLine="720"/>
        <w:jc w:val="both"/>
        <w:rPr>
          <w:lang w:val="uk-UA"/>
        </w:rPr>
      </w:pPr>
      <w:r w:rsidRPr="00564409">
        <w:rPr>
          <w:lang w:val="uk-UA"/>
        </w:rPr>
        <w:t>9.6. Додаткові угоди, зміни і додатки до даного Договору оформлюються в письмовому вигляді, підписуються обома сторонами і є невід’ємною його частиною.</w:t>
      </w:r>
    </w:p>
    <w:p w:rsidR="00360604" w:rsidRDefault="00360604" w:rsidP="00360604">
      <w:pPr>
        <w:pStyle w:val="af"/>
        <w:ind w:firstLine="720"/>
        <w:rPr>
          <w:b/>
          <w:color w:val="000000"/>
        </w:rPr>
      </w:pPr>
    </w:p>
    <w:p w:rsidR="00360604" w:rsidRPr="00564409" w:rsidRDefault="00360604" w:rsidP="00360604">
      <w:pPr>
        <w:pStyle w:val="af"/>
        <w:ind w:firstLine="720"/>
        <w:rPr>
          <w:b/>
          <w:color w:val="000000"/>
        </w:rPr>
      </w:pPr>
      <w:r w:rsidRPr="00564409">
        <w:rPr>
          <w:b/>
          <w:color w:val="000000"/>
        </w:rPr>
        <w:t>10. Додатки до договору</w:t>
      </w:r>
    </w:p>
    <w:p w:rsidR="00360604" w:rsidRPr="00564409" w:rsidRDefault="00360604" w:rsidP="00360604">
      <w:pPr>
        <w:pStyle w:val="af"/>
        <w:ind w:firstLine="720"/>
      </w:pPr>
      <w:r w:rsidRPr="00564409">
        <w:rPr>
          <w:color w:val="000000"/>
        </w:rPr>
        <w:t xml:space="preserve">10.1. </w:t>
      </w:r>
      <w:r>
        <w:rPr>
          <w:color w:val="000000"/>
        </w:rPr>
        <w:t xml:space="preserve">Додаток №1 </w:t>
      </w:r>
      <w:r w:rsidRPr="00564409">
        <w:rPr>
          <w:color w:val="000000"/>
        </w:rPr>
        <w:t xml:space="preserve">– </w:t>
      </w:r>
      <w:r w:rsidRPr="00564409">
        <w:t xml:space="preserve">Специфікація, на </w:t>
      </w:r>
      <w:r>
        <w:t>1</w:t>
      </w:r>
      <w:r w:rsidRPr="00564409">
        <w:t>арк.;</w:t>
      </w:r>
    </w:p>
    <w:p w:rsidR="00360604" w:rsidRDefault="00360604" w:rsidP="00360604">
      <w:pPr>
        <w:tabs>
          <w:tab w:val="left" w:pos="1590"/>
        </w:tabs>
        <w:ind w:firstLine="720"/>
        <w:jc w:val="center"/>
        <w:rPr>
          <w:b/>
          <w:color w:val="000000"/>
          <w:lang w:val="uk-UA"/>
        </w:rPr>
      </w:pPr>
    </w:p>
    <w:p w:rsidR="00360604" w:rsidRPr="00AD343F" w:rsidRDefault="00360604" w:rsidP="00360604">
      <w:pPr>
        <w:tabs>
          <w:tab w:val="left" w:pos="1590"/>
        </w:tabs>
        <w:ind w:firstLine="720"/>
        <w:jc w:val="center"/>
        <w:rPr>
          <w:b/>
          <w:color w:val="000000"/>
          <w:lang w:val="uk-UA"/>
        </w:rPr>
      </w:pPr>
      <w:r w:rsidRPr="00AD343F">
        <w:rPr>
          <w:b/>
          <w:color w:val="000000"/>
          <w:lang w:val="uk-UA"/>
        </w:rPr>
        <w:t>11. Юридичні адреси та реквізити Сторін</w:t>
      </w:r>
    </w:p>
    <w:tbl>
      <w:tblPr>
        <w:tblW w:w="9113" w:type="dxa"/>
        <w:jc w:val="center"/>
        <w:tblInd w:w="-915" w:type="dxa"/>
        <w:tblLayout w:type="fixed"/>
        <w:tblLook w:val="0000" w:firstRow="0" w:lastRow="0" w:firstColumn="0" w:lastColumn="0" w:noHBand="0" w:noVBand="0"/>
      </w:tblPr>
      <w:tblGrid>
        <w:gridCol w:w="4415"/>
        <w:gridCol w:w="4698"/>
      </w:tblGrid>
      <w:tr w:rsidR="00360604" w:rsidRPr="00AD343F" w:rsidTr="00DF7A52">
        <w:trPr>
          <w:trHeight w:val="2150"/>
          <w:jc w:val="center"/>
        </w:trPr>
        <w:tc>
          <w:tcPr>
            <w:tcW w:w="4415" w:type="dxa"/>
          </w:tcPr>
          <w:p w:rsidR="00360604" w:rsidRPr="00AD343F" w:rsidRDefault="00360604" w:rsidP="00DF7A52">
            <w:pPr>
              <w:pStyle w:val="1"/>
              <w:rPr>
                <w:b/>
                <w:color w:val="000000"/>
              </w:rPr>
            </w:pPr>
            <w:r w:rsidRPr="00AD343F">
              <w:rPr>
                <w:b/>
                <w:color w:val="000000"/>
              </w:rPr>
              <w:t>Покупець</w:t>
            </w:r>
          </w:p>
          <w:p w:rsidR="00360604" w:rsidRPr="00AD343F" w:rsidRDefault="00262E2B" w:rsidP="00DF7A52">
            <w:pPr>
              <w:jc w:val="center"/>
              <w:rPr>
                <w:color w:val="000000"/>
                <w:lang w:val="uk-UA"/>
              </w:rPr>
            </w:pPr>
            <w:r>
              <w:rPr>
                <w:b/>
                <w:snapToGrid w:val="0"/>
                <w:color w:val="000000"/>
                <w:lang w:val="uk-UA"/>
              </w:rPr>
              <w:t>військова частина А0000</w:t>
            </w:r>
          </w:p>
          <w:p w:rsidR="00262E2B" w:rsidRDefault="00360604" w:rsidP="00DF7A52">
            <w:pPr>
              <w:rPr>
                <w:color w:val="000000"/>
                <w:lang w:val="uk-UA"/>
              </w:rPr>
            </w:pPr>
            <w:r w:rsidRPr="00AD343F">
              <w:rPr>
                <w:color w:val="000000"/>
                <w:lang w:val="uk-UA"/>
              </w:rPr>
              <w:t>08606, Україн</w:t>
            </w:r>
            <w:r w:rsidR="00262E2B">
              <w:rPr>
                <w:color w:val="000000"/>
                <w:lang w:val="uk-UA"/>
              </w:rPr>
              <w:t>а, Київська обл..,</w:t>
            </w:r>
          </w:p>
          <w:p w:rsidR="00360604" w:rsidRPr="00AD343F" w:rsidRDefault="00262E2B" w:rsidP="00DF7A52">
            <w:pPr>
              <w:rPr>
                <w:color w:val="000000"/>
                <w:lang w:val="uk-UA"/>
              </w:rPr>
            </w:pPr>
            <w:bookmarkStart w:id="1" w:name="_GoBack"/>
            <w:bookmarkEnd w:id="1"/>
            <w:r>
              <w:rPr>
                <w:color w:val="000000"/>
                <w:lang w:val="uk-UA"/>
              </w:rPr>
              <w:t>м. Васильків</w:t>
            </w:r>
            <w:r w:rsidR="00360604" w:rsidRPr="00AD343F">
              <w:rPr>
                <w:color w:val="000000"/>
                <w:lang w:val="uk-UA"/>
              </w:rPr>
              <w:t>.</w:t>
            </w:r>
          </w:p>
          <w:p w:rsidR="00360604" w:rsidRPr="00AD343F" w:rsidRDefault="00360604" w:rsidP="00DF7A52">
            <w:pPr>
              <w:rPr>
                <w:color w:val="000000"/>
                <w:lang w:val="uk-UA"/>
              </w:rPr>
            </w:pPr>
            <w:r w:rsidRPr="00AD343F">
              <w:rPr>
                <w:color w:val="000000"/>
                <w:lang w:val="uk-UA"/>
              </w:rPr>
              <w:t>р/</w:t>
            </w:r>
            <w:proofErr w:type="spellStart"/>
            <w:r w:rsidRPr="00AD343F">
              <w:rPr>
                <w:color w:val="000000"/>
                <w:lang w:val="uk-UA"/>
              </w:rPr>
              <w:t>р</w:t>
            </w:r>
            <w:proofErr w:type="spellEnd"/>
            <w:r w:rsidRPr="00AD343F">
              <w:rPr>
                <w:color w:val="000000"/>
                <w:lang w:val="uk-UA"/>
              </w:rPr>
              <w:t xml:space="preserve"> </w:t>
            </w:r>
            <w:r w:rsidRPr="009B5A69">
              <w:rPr>
                <w:color w:val="000000"/>
                <w:lang w:val="en-US"/>
              </w:rPr>
              <w:t>UA</w:t>
            </w:r>
            <w:r w:rsidRPr="009B5A69">
              <w:rPr>
                <w:color w:val="000000"/>
                <w:lang w:val="uk-UA"/>
              </w:rPr>
              <w:t>488201720343170001000015425</w:t>
            </w:r>
          </w:p>
          <w:p w:rsidR="00360604" w:rsidRPr="00AD343F" w:rsidRDefault="00360604" w:rsidP="00DF7A52">
            <w:pPr>
              <w:rPr>
                <w:color w:val="000000"/>
                <w:lang w:val="uk-UA"/>
              </w:rPr>
            </w:pPr>
            <w:r w:rsidRPr="00AD343F">
              <w:rPr>
                <w:color w:val="000000"/>
                <w:lang w:val="uk-UA"/>
              </w:rPr>
              <w:t xml:space="preserve">Державна казначейська служба України </w:t>
            </w:r>
          </w:p>
          <w:p w:rsidR="00360604" w:rsidRPr="00AD343F" w:rsidRDefault="00360604" w:rsidP="00DF7A52">
            <w:pPr>
              <w:rPr>
                <w:color w:val="000000"/>
                <w:lang w:val="uk-UA"/>
              </w:rPr>
            </w:pPr>
            <w:r w:rsidRPr="00AD343F">
              <w:rPr>
                <w:color w:val="000000"/>
                <w:lang w:val="uk-UA"/>
              </w:rPr>
              <w:t>м. Київ, МФО 820172</w:t>
            </w:r>
          </w:p>
          <w:p w:rsidR="00360604" w:rsidRPr="00AD343F" w:rsidRDefault="00360604" w:rsidP="00DF7A52">
            <w:pPr>
              <w:rPr>
                <w:color w:val="000000"/>
                <w:lang w:val="uk-UA"/>
              </w:rPr>
            </w:pPr>
            <w:r w:rsidRPr="00AD343F">
              <w:rPr>
                <w:color w:val="000000"/>
                <w:lang w:val="uk-UA"/>
              </w:rPr>
              <w:t>ЄДРПОУ 07972947</w:t>
            </w:r>
          </w:p>
        </w:tc>
        <w:tc>
          <w:tcPr>
            <w:tcW w:w="4698" w:type="dxa"/>
          </w:tcPr>
          <w:p w:rsidR="00360604" w:rsidRPr="0084068F" w:rsidRDefault="00360604" w:rsidP="00DF7A52">
            <w:pPr>
              <w:pStyle w:val="1"/>
              <w:rPr>
                <w:b/>
                <w:color w:val="000000"/>
              </w:rPr>
            </w:pPr>
            <w:r w:rsidRPr="0084068F">
              <w:rPr>
                <w:b/>
                <w:color w:val="000000"/>
              </w:rPr>
              <w:t>ПРОДАВЕЦЬ</w:t>
            </w: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Pr="0084068F" w:rsidRDefault="00360604" w:rsidP="00DF7A52">
            <w:pPr>
              <w:jc w:val="both"/>
              <w:rPr>
                <w:color w:val="000000"/>
                <w:u w:val="single"/>
                <w:shd w:val="clear" w:color="auto" w:fill="E8F7FE"/>
                <w:lang w:val="en-US"/>
              </w:rPr>
            </w:pPr>
          </w:p>
          <w:p w:rsidR="00360604" w:rsidRPr="0084068F" w:rsidRDefault="00360604" w:rsidP="00DF7A52">
            <w:pPr>
              <w:pStyle w:val="a3"/>
              <w:rPr>
                <w:color w:val="000000"/>
                <w:lang w:val="en-US"/>
              </w:rPr>
            </w:pPr>
          </w:p>
        </w:tc>
      </w:tr>
      <w:tr w:rsidR="00360604" w:rsidRPr="00AD343F" w:rsidTr="00DF7A52">
        <w:trPr>
          <w:trHeight w:val="1468"/>
          <w:jc w:val="center"/>
        </w:trPr>
        <w:tc>
          <w:tcPr>
            <w:tcW w:w="4415" w:type="dxa"/>
          </w:tcPr>
          <w:p w:rsidR="00360604" w:rsidRPr="00AD343F" w:rsidRDefault="00360604" w:rsidP="00DF7A52">
            <w:pPr>
              <w:pStyle w:val="2"/>
              <w:rPr>
                <w:snapToGrid w:val="0"/>
                <w:color w:val="000000"/>
                <w:szCs w:val="24"/>
              </w:rPr>
            </w:pPr>
            <w:r w:rsidRPr="00AD343F">
              <w:rPr>
                <w:color w:val="000000"/>
              </w:rPr>
              <w:t xml:space="preserve">Командир </w:t>
            </w:r>
            <w:r w:rsidR="00262E2B">
              <w:rPr>
                <w:snapToGrid w:val="0"/>
                <w:color w:val="000000"/>
                <w:szCs w:val="24"/>
              </w:rPr>
              <w:t>військової частини А0000</w:t>
            </w:r>
          </w:p>
          <w:p w:rsidR="00360604" w:rsidRDefault="00360604" w:rsidP="00DF7A52">
            <w:pPr>
              <w:pStyle w:val="2"/>
              <w:rPr>
                <w:color w:val="000000"/>
              </w:rPr>
            </w:pPr>
          </w:p>
          <w:p w:rsidR="00360604" w:rsidRPr="00AD343F" w:rsidRDefault="00360604" w:rsidP="00DF7A52">
            <w:pPr>
              <w:pStyle w:val="2"/>
              <w:rPr>
                <w:color w:val="000000"/>
              </w:rPr>
            </w:pPr>
            <w:r w:rsidRPr="00AD343F">
              <w:rPr>
                <w:color w:val="000000"/>
              </w:rPr>
              <w:t xml:space="preserve">___________________ </w:t>
            </w:r>
          </w:p>
          <w:p w:rsidR="00360604" w:rsidRPr="00AD343F" w:rsidRDefault="00360604" w:rsidP="00DF7A52">
            <w:pPr>
              <w:rPr>
                <w:color w:val="000000"/>
                <w:lang w:val="uk-UA"/>
              </w:rPr>
            </w:pPr>
            <w:r w:rsidRPr="00AD343F">
              <w:rPr>
                <w:color w:val="000000"/>
                <w:lang w:val="uk-UA"/>
              </w:rPr>
              <w:t>М.П.</w:t>
            </w:r>
          </w:p>
          <w:p w:rsidR="00360604" w:rsidRPr="00AD343F" w:rsidRDefault="00360604" w:rsidP="00360604">
            <w:pPr>
              <w:rPr>
                <w:color w:val="000000"/>
                <w:lang w:val="uk-UA"/>
              </w:rPr>
            </w:pPr>
            <w:r w:rsidRPr="00AD343F">
              <w:rPr>
                <w:color w:val="000000"/>
                <w:lang w:val="uk-UA"/>
              </w:rPr>
              <w:t>“___”____________202</w:t>
            </w:r>
            <w:r>
              <w:rPr>
                <w:color w:val="000000"/>
                <w:lang w:val="uk-UA"/>
              </w:rPr>
              <w:t>4</w:t>
            </w:r>
            <w:r w:rsidRPr="00AD343F">
              <w:rPr>
                <w:color w:val="000000"/>
                <w:lang w:val="uk-UA"/>
              </w:rPr>
              <w:t xml:space="preserve"> р.</w:t>
            </w:r>
          </w:p>
        </w:tc>
        <w:tc>
          <w:tcPr>
            <w:tcW w:w="4698" w:type="dxa"/>
          </w:tcPr>
          <w:p w:rsidR="00360604" w:rsidRPr="0084068F" w:rsidRDefault="00360604" w:rsidP="00DF7A52">
            <w:pPr>
              <w:rPr>
                <w:b/>
                <w:color w:val="000000"/>
                <w:lang w:val="uk-UA"/>
              </w:rPr>
            </w:pPr>
            <w:r w:rsidRPr="0084068F">
              <w:rPr>
                <w:b/>
                <w:color w:val="000000"/>
                <w:lang w:val="uk-UA"/>
              </w:rPr>
              <w:t xml:space="preserve">Директор </w:t>
            </w:r>
          </w:p>
          <w:p w:rsidR="00360604" w:rsidRPr="0084068F" w:rsidRDefault="00360604" w:rsidP="00DF7A52">
            <w:pPr>
              <w:rPr>
                <w:b/>
                <w:color w:val="000000"/>
                <w:lang w:val="uk-UA"/>
              </w:rPr>
            </w:pPr>
          </w:p>
          <w:p w:rsidR="00360604" w:rsidRPr="0084068F" w:rsidRDefault="00360604" w:rsidP="00DF7A52">
            <w:pPr>
              <w:rPr>
                <w:b/>
                <w:color w:val="000000"/>
                <w:lang w:val="uk-UA"/>
              </w:rPr>
            </w:pPr>
            <w:r w:rsidRPr="0084068F">
              <w:rPr>
                <w:b/>
                <w:color w:val="000000"/>
                <w:lang w:val="uk-UA"/>
              </w:rPr>
              <w:t>___________________________</w:t>
            </w:r>
          </w:p>
          <w:p w:rsidR="00360604" w:rsidRPr="0084068F" w:rsidRDefault="00360604" w:rsidP="00DF7A52">
            <w:pPr>
              <w:rPr>
                <w:color w:val="000000"/>
                <w:lang w:val="uk-UA"/>
              </w:rPr>
            </w:pPr>
            <w:r w:rsidRPr="0084068F">
              <w:rPr>
                <w:color w:val="000000"/>
                <w:lang w:val="uk-UA"/>
              </w:rPr>
              <w:t>М.П.</w:t>
            </w:r>
          </w:p>
          <w:p w:rsidR="00360604" w:rsidRPr="0084068F" w:rsidRDefault="00360604" w:rsidP="00DF7A52">
            <w:pPr>
              <w:rPr>
                <w:color w:val="000000"/>
                <w:lang w:val="uk-UA"/>
              </w:rPr>
            </w:pPr>
            <w:r w:rsidRPr="0084068F">
              <w:rPr>
                <w:color w:val="000000"/>
                <w:lang w:val="uk-UA"/>
              </w:rPr>
              <w:t>“___”____________202</w:t>
            </w:r>
            <w:r>
              <w:rPr>
                <w:color w:val="000000"/>
                <w:lang w:val="uk-UA"/>
              </w:rPr>
              <w:t>4</w:t>
            </w:r>
            <w:r w:rsidRPr="0084068F">
              <w:rPr>
                <w:color w:val="000000"/>
                <w:lang w:val="uk-UA"/>
              </w:rPr>
              <w:t xml:space="preserve"> р</w:t>
            </w:r>
          </w:p>
          <w:p w:rsidR="00360604" w:rsidRPr="0084068F" w:rsidRDefault="00360604" w:rsidP="00DF7A52">
            <w:pPr>
              <w:rPr>
                <w:color w:val="000000"/>
                <w:lang w:val="uk-UA"/>
              </w:rPr>
            </w:pPr>
          </w:p>
          <w:p w:rsidR="00360604" w:rsidRPr="0084068F" w:rsidRDefault="00360604" w:rsidP="00DF7A52">
            <w:pPr>
              <w:rPr>
                <w:b/>
                <w:color w:val="000000"/>
                <w:lang w:val="uk-UA"/>
              </w:rPr>
            </w:pPr>
          </w:p>
        </w:tc>
      </w:tr>
    </w:tbl>
    <w:p w:rsidR="004960D8" w:rsidRDefault="004960D8"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360604" w:rsidRDefault="00360604" w:rsidP="005E20B8">
      <w:pPr>
        <w:pStyle w:val="13"/>
        <w:shd w:val="clear" w:color="auto" w:fill="auto"/>
        <w:ind w:firstLine="0"/>
        <w:jc w:val="right"/>
        <w:rPr>
          <w:lang w:eastAsia="ru-RU" w:bidi="ru-RU"/>
        </w:rPr>
      </w:pPr>
    </w:p>
    <w:p w:rsidR="005E20B8" w:rsidRPr="004B36D2" w:rsidRDefault="005E20B8" w:rsidP="005E20B8">
      <w:pPr>
        <w:pStyle w:val="13"/>
        <w:shd w:val="clear" w:color="auto" w:fill="auto"/>
        <w:ind w:firstLine="0"/>
        <w:jc w:val="right"/>
      </w:pPr>
      <w:r w:rsidRPr="004B36D2">
        <w:rPr>
          <w:lang w:eastAsia="ru-RU" w:bidi="ru-RU"/>
        </w:rPr>
        <w:t>Додаток 1</w:t>
      </w:r>
    </w:p>
    <w:p w:rsidR="005E20B8" w:rsidRPr="004B36D2" w:rsidRDefault="005E20B8" w:rsidP="005E20B8">
      <w:pPr>
        <w:pStyle w:val="13"/>
        <w:shd w:val="clear" w:color="auto" w:fill="auto"/>
        <w:tabs>
          <w:tab w:val="left" w:leader="underscore" w:pos="3312"/>
        </w:tabs>
        <w:ind w:firstLine="0"/>
        <w:jc w:val="right"/>
      </w:pPr>
      <w:r w:rsidRPr="004B36D2">
        <w:rPr>
          <w:lang w:eastAsia="ru-RU" w:bidi="ru-RU"/>
        </w:rPr>
        <w:t xml:space="preserve">до Договору № </w:t>
      </w:r>
      <w:r w:rsidRPr="004B36D2">
        <w:rPr>
          <w:lang w:eastAsia="ru-RU" w:bidi="ru-RU"/>
        </w:rPr>
        <w:tab/>
      </w:r>
    </w:p>
    <w:p w:rsidR="005E20B8" w:rsidRPr="004B36D2" w:rsidRDefault="005E20B8" w:rsidP="005E20B8">
      <w:pPr>
        <w:pStyle w:val="13"/>
        <w:shd w:val="clear" w:color="auto" w:fill="auto"/>
        <w:tabs>
          <w:tab w:val="left" w:leader="underscore" w:pos="960"/>
          <w:tab w:val="left" w:leader="underscore" w:pos="2222"/>
        </w:tabs>
        <w:ind w:firstLine="0"/>
        <w:jc w:val="right"/>
      </w:pPr>
      <w:r w:rsidRPr="004B36D2">
        <w:t xml:space="preserve">від </w:t>
      </w:r>
      <w:r w:rsidRPr="004B36D2">
        <w:rPr>
          <w:lang w:eastAsia="ru-RU" w:bidi="ru-RU"/>
        </w:rPr>
        <w:t>«</w:t>
      </w:r>
      <w:r w:rsidRPr="004B36D2">
        <w:rPr>
          <w:lang w:eastAsia="ru-RU" w:bidi="ru-RU"/>
        </w:rPr>
        <w:tab/>
        <w:t xml:space="preserve">» </w:t>
      </w:r>
      <w:r w:rsidRPr="004B36D2">
        <w:rPr>
          <w:lang w:eastAsia="ru-RU" w:bidi="ru-RU"/>
        </w:rPr>
        <w:tab/>
        <w:t xml:space="preserve"> 202</w:t>
      </w:r>
      <w:r w:rsidR="00360604">
        <w:rPr>
          <w:lang w:eastAsia="ru-RU" w:bidi="ru-RU"/>
        </w:rPr>
        <w:t>4</w:t>
      </w:r>
      <w:r w:rsidRPr="004B36D2">
        <w:rPr>
          <w:lang w:eastAsia="ru-RU" w:bidi="ru-RU"/>
        </w:rPr>
        <w:t xml:space="preserve"> року</w:t>
      </w:r>
    </w:p>
    <w:p w:rsidR="002A15E5" w:rsidRDefault="002A15E5" w:rsidP="005E20B8">
      <w:pPr>
        <w:pStyle w:val="aa"/>
        <w:shd w:val="clear" w:color="auto" w:fill="auto"/>
        <w:ind w:left="4080"/>
        <w:rPr>
          <w:i w:val="0"/>
          <w:iCs w:val="0"/>
          <w:sz w:val="24"/>
          <w:szCs w:val="24"/>
          <w:lang w:val="uk-UA" w:eastAsia="uk-UA" w:bidi="uk-UA"/>
        </w:rPr>
      </w:pPr>
    </w:p>
    <w:p w:rsidR="005E20B8" w:rsidRPr="004B36D2" w:rsidRDefault="005E20B8" w:rsidP="005E20B8">
      <w:pPr>
        <w:pStyle w:val="aa"/>
        <w:shd w:val="clear" w:color="auto" w:fill="auto"/>
        <w:ind w:left="4080"/>
        <w:rPr>
          <w:sz w:val="24"/>
          <w:szCs w:val="24"/>
          <w:lang w:val="uk-UA"/>
        </w:rPr>
      </w:pPr>
      <w:r w:rsidRPr="004B36D2">
        <w:rPr>
          <w:i w:val="0"/>
          <w:iCs w:val="0"/>
          <w:sz w:val="24"/>
          <w:szCs w:val="24"/>
          <w:lang w:val="uk-UA" w:eastAsia="uk-UA" w:bidi="uk-UA"/>
        </w:rPr>
        <w:t xml:space="preserve">СПЕЦИФІКАЦІЯ </w:t>
      </w:r>
      <w:r w:rsidRPr="004B36D2">
        <w:rPr>
          <w:i w:val="0"/>
          <w:iCs w:val="0"/>
          <w:sz w:val="24"/>
          <w:szCs w:val="24"/>
          <w:lang w:val="uk-UA"/>
        </w:rPr>
        <w:t>ТОВАРУ</w:t>
      </w:r>
    </w:p>
    <w:tbl>
      <w:tblPr>
        <w:tblOverlap w:val="never"/>
        <w:tblW w:w="10053" w:type="dxa"/>
        <w:jc w:val="center"/>
        <w:tblLayout w:type="fixed"/>
        <w:tblCellMar>
          <w:left w:w="10" w:type="dxa"/>
          <w:right w:w="10" w:type="dxa"/>
        </w:tblCellMar>
        <w:tblLook w:val="0000" w:firstRow="0" w:lastRow="0" w:firstColumn="0" w:lastColumn="0" w:noHBand="0" w:noVBand="0"/>
      </w:tblPr>
      <w:tblGrid>
        <w:gridCol w:w="484"/>
        <w:gridCol w:w="4524"/>
        <w:gridCol w:w="1157"/>
        <w:gridCol w:w="1090"/>
        <w:gridCol w:w="1379"/>
        <w:gridCol w:w="1419"/>
      </w:tblGrid>
      <w:tr w:rsidR="005E20B8" w:rsidRPr="004B36D2" w:rsidTr="00707052">
        <w:trPr>
          <w:trHeight w:hRule="exact" w:val="1282"/>
          <w:jc w:val="center"/>
        </w:trPr>
        <w:tc>
          <w:tcPr>
            <w:tcW w:w="484" w:type="dxa"/>
            <w:tcBorders>
              <w:top w:val="single" w:sz="4" w:space="0" w:color="auto"/>
              <w:left w:val="single" w:sz="4" w:space="0" w:color="auto"/>
            </w:tcBorders>
            <w:shd w:val="clear" w:color="auto" w:fill="FFFFFF"/>
            <w:vAlign w:val="center"/>
          </w:tcPr>
          <w:p w:rsidR="005E20B8" w:rsidRDefault="005E20B8" w:rsidP="00707052">
            <w:pPr>
              <w:pStyle w:val="ac"/>
              <w:shd w:val="clear" w:color="auto" w:fill="auto"/>
              <w:ind w:firstLine="0"/>
              <w:jc w:val="center"/>
              <w:rPr>
                <w:b/>
                <w:bCs/>
                <w:lang w:eastAsia="ru-RU" w:bidi="ru-RU"/>
              </w:rPr>
            </w:pPr>
            <w:r w:rsidRPr="004B36D2">
              <w:rPr>
                <w:b/>
                <w:bCs/>
                <w:lang w:eastAsia="ru-RU" w:bidi="ru-RU"/>
              </w:rPr>
              <w:t xml:space="preserve">№ </w:t>
            </w:r>
          </w:p>
          <w:p w:rsidR="005E20B8" w:rsidRPr="004B36D2" w:rsidRDefault="005E20B8" w:rsidP="00707052">
            <w:pPr>
              <w:pStyle w:val="ac"/>
              <w:shd w:val="clear" w:color="auto" w:fill="auto"/>
              <w:ind w:firstLine="0"/>
              <w:jc w:val="center"/>
            </w:pPr>
            <w:r>
              <w:rPr>
                <w:b/>
                <w:bCs/>
                <w:lang w:eastAsia="ru-RU" w:bidi="ru-RU"/>
              </w:rPr>
              <w:t>з/</w:t>
            </w:r>
            <w:r w:rsidRPr="004B36D2">
              <w:rPr>
                <w:b/>
                <w:bCs/>
                <w:lang w:eastAsia="ru-RU" w:bidi="ru-RU"/>
              </w:rPr>
              <w:t>п</w:t>
            </w:r>
          </w:p>
        </w:tc>
        <w:tc>
          <w:tcPr>
            <w:tcW w:w="4524" w:type="dxa"/>
            <w:tcBorders>
              <w:top w:val="single" w:sz="4" w:space="0" w:color="auto"/>
              <w:left w:val="single" w:sz="4" w:space="0" w:color="auto"/>
            </w:tcBorders>
            <w:shd w:val="clear" w:color="auto" w:fill="FFFFFF"/>
            <w:vAlign w:val="center"/>
          </w:tcPr>
          <w:p w:rsidR="005E20B8" w:rsidRPr="004B36D2" w:rsidRDefault="005E20B8" w:rsidP="00707052">
            <w:pPr>
              <w:pStyle w:val="ac"/>
              <w:shd w:val="clear" w:color="auto" w:fill="auto"/>
              <w:ind w:firstLine="360"/>
              <w:jc w:val="center"/>
            </w:pPr>
            <w:r w:rsidRPr="004B36D2">
              <w:rPr>
                <w:b/>
                <w:bCs/>
                <w:lang w:eastAsia="ru-RU" w:bidi="ru-RU"/>
              </w:rPr>
              <w:t>Найменування товару</w:t>
            </w:r>
          </w:p>
        </w:tc>
        <w:tc>
          <w:tcPr>
            <w:tcW w:w="1157" w:type="dxa"/>
            <w:tcBorders>
              <w:top w:val="single" w:sz="4" w:space="0" w:color="auto"/>
              <w:left w:val="single" w:sz="4" w:space="0" w:color="auto"/>
            </w:tcBorders>
            <w:shd w:val="clear" w:color="auto" w:fill="FFFFFF"/>
            <w:vAlign w:val="center"/>
          </w:tcPr>
          <w:p w:rsidR="005E20B8" w:rsidRPr="004B36D2" w:rsidRDefault="005E20B8" w:rsidP="00707052">
            <w:pPr>
              <w:pStyle w:val="ac"/>
              <w:shd w:val="clear" w:color="auto" w:fill="auto"/>
              <w:ind w:firstLine="0"/>
              <w:jc w:val="center"/>
            </w:pPr>
            <w:r w:rsidRPr="004B36D2">
              <w:rPr>
                <w:b/>
                <w:bCs/>
              </w:rPr>
              <w:t>Одиниця виміру</w:t>
            </w:r>
          </w:p>
        </w:tc>
        <w:tc>
          <w:tcPr>
            <w:tcW w:w="1090" w:type="dxa"/>
            <w:tcBorders>
              <w:top w:val="single" w:sz="4" w:space="0" w:color="auto"/>
              <w:left w:val="single" w:sz="4" w:space="0" w:color="auto"/>
            </w:tcBorders>
            <w:shd w:val="clear" w:color="auto" w:fill="FFFFFF"/>
            <w:vAlign w:val="center"/>
          </w:tcPr>
          <w:p w:rsidR="005E20B8" w:rsidRPr="004B36D2" w:rsidRDefault="005E20B8" w:rsidP="00707052">
            <w:pPr>
              <w:pStyle w:val="ac"/>
              <w:shd w:val="clear" w:color="auto" w:fill="auto"/>
              <w:ind w:firstLine="0"/>
              <w:jc w:val="center"/>
            </w:pPr>
            <w:r w:rsidRPr="004B36D2">
              <w:rPr>
                <w:b/>
                <w:bCs/>
              </w:rPr>
              <w:t>Кількість</w:t>
            </w:r>
          </w:p>
        </w:tc>
        <w:tc>
          <w:tcPr>
            <w:tcW w:w="1379" w:type="dxa"/>
            <w:tcBorders>
              <w:top w:val="single" w:sz="4" w:space="0" w:color="auto"/>
              <w:left w:val="single" w:sz="4" w:space="0" w:color="auto"/>
            </w:tcBorders>
            <w:shd w:val="clear" w:color="auto" w:fill="FFFFFF"/>
            <w:vAlign w:val="center"/>
          </w:tcPr>
          <w:p w:rsidR="005E20B8" w:rsidRPr="004B36D2" w:rsidRDefault="005E20B8" w:rsidP="00707052">
            <w:pPr>
              <w:pStyle w:val="ac"/>
              <w:shd w:val="clear" w:color="auto" w:fill="auto"/>
              <w:ind w:firstLine="0"/>
              <w:jc w:val="center"/>
            </w:pPr>
            <w:r w:rsidRPr="004B36D2">
              <w:rPr>
                <w:b/>
                <w:bCs/>
              </w:rPr>
              <w:t>Ціна за одиницю, грн.</w:t>
            </w:r>
          </w:p>
          <w:p w:rsidR="005E20B8" w:rsidRPr="004B36D2" w:rsidRDefault="005E20B8" w:rsidP="00707052">
            <w:pPr>
              <w:pStyle w:val="ac"/>
              <w:shd w:val="clear" w:color="auto" w:fill="auto"/>
              <w:ind w:firstLine="0"/>
              <w:jc w:val="center"/>
            </w:pPr>
            <w:r>
              <w:rPr>
                <w:b/>
                <w:bCs/>
              </w:rPr>
              <w:t>(</w:t>
            </w:r>
            <w:r w:rsidRPr="004B36D2">
              <w:rPr>
                <w:b/>
                <w:bCs/>
              </w:rPr>
              <w:t>з ПДВ)</w:t>
            </w:r>
          </w:p>
        </w:tc>
        <w:tc>
          <w:tcPr>
            <w:tcW w:w="1419" w:type="dxa"/>
            <w:tcBorders>
              <w:top w:val="single" w:sz="4" w:space="0" w:color="auto"/>
              <w:left w:val="single" w:sz="4" w:space="0" w:color="auto"/>
              <w:right w:val="single" w:sz="4" w:space="0" w:color="auto"/>
            </w:tcBorders>
            <w:shd w:val="clear" w:color="auto" w:fill="FFFFFF"/>
            <w:vAlign w:val="center"/>
          </w:tcPr>
          <w:p w:rsidR="005E20B8" w:rsidRPr="00FF7046" w:rsidRDefault="005E20B8" w:rsidP="00707052">
            <w:pPr>
              <w:pStyle w:val="ac"/>
              <w:shd w:val="clear" w:color="auto" w:fill="auto"/>
              <w:ind w:firstLine="0"/>
              <w:jc w:val="center"/>
              <w:rPr>
                <w:b/>
                <w:bCs/>
                <w:lang w:val="ru-RU"/>
              </w:rPr>
            </w:pPr>
            <w:r>
              <w:rPr>
                <w:b/>
                <w:bCs/>
              </w:rPr>
              <w:t xml:space="preserve">Загальна сума, грн. </w:t>
            </w:r>
          </w:p>
          <w:p w:rsidR="005E20B8" w:rsidRPr="004B36D2" w:rsidRDefault="005E20B8" w:rsidP="00707052">
            <w:pPr>
              <w:pStyle w:val="ac"/>
              <w:shd w:val="clear" w:color="auto" w:fill="auto"/>
              <w:ind w:firstLine="0"/>
              <w:jc w:val="center"/>
            </w:pPr>
            <w:r>
              <w:rPr>
                <w:b/>
                <w:bCs/>
              </w:rPr>
              <w:t>(</w:t>
            </w:r>
            <w:r w:rsidRPr="004B36D2">
              <w:rPr>
                <w:b/>
                <w:bCs/>
              </w:rPr>
              <w:t>з ПДВ)</w:t>
            </w:r>
          </w:p>
        </w:tc>
      </w:tr>
      <w:tr w:rsidR="005E20B8" w:rsidRPr="004B36D2" w:rsidTr="00707052">
        <w:trPr>
          <w:trHeight w:hRule="exact" w:val="174"/>
          <w:jc w:val="center"/>
        </w:trPr>
        <w:tc>
          <w:tcPr>
            <w:tcW w:w="484" w:type="dxa"/>
            <w:tcBorders>
              <w:top w:val="single" w:sz="4" w:space="0" w:color="auto"/>
              <w:left w:val="single" w:sz="4" w:space="0" w:color="auto"/>
              <w:bottom w:val="single" w:sz="4" w:space="0" w:color="auto"/>
            </w:tcBorders>
            <w:shd w:val="clear" w:color="auto" w:fill="FFFFFF"/>
            <w:vAlign w:val="center"/>
          </w:tcPr>
          <w:p w:rsidR="005E20B8" w:rsidRPr="001A471E" w:rsidRDefault="005E20B8" w:rsidP="00707052">
            <w:pPr>
              <w:pStyle w:val="ac"/>
              <w:shd w:val="clear" w:color="auto" w:fill="auto"/>
              <w:ind w:firstLine="0"/>
              <w:jc w:val="center"/>
              <w:rPr>
                <w:bCs/>
                <w:sz w:val="16"/>
                <w:lang w:val="en-US" w:eastAsia="ru-RU" w:bidi="ru-RU"/>
              </w:rPr>
            </w:pPr>
            <w:r w:rsidRPr="001A471E">
              <w:rPr>
                <w:bCs/>
                <w:sz w:val="16"/>
                <w:lang w:val="en-US" w:eastAsia="ru-RU" w:bidi="ru-RU"/>
              </w:rPr>
              <w:t>1</w:t>
            </w:r>
          </w:p>
        </w:tc>
        <w:tc>
          <w:tcPr>
            <w:tcW w:w="4524" w:type="dxa"/>
            <w:tcBorders>
              <w:top w:val="single" w:sz="4" w:space="0" w:color="auto"/>
              <w:left w:val="single" w:sz="4" w:space="0" w:color="auto"/>
              <w:bottom w:val="single" w:sz="4" w:space="0" w:color="auto"/>
            </w:tcBorders>
            <w:shd w:val="clear" w:color="auto" w:fill="FFFFFF"/>
            <w:vAlign w:val="center"/>
          </w:tcPr>
          <w:p w:rsidR="005E20B8" w:rsidRPr="001A471E" w:rsidRDefault="005E20B8" w:rsidP="00707052">
            <w:pPr>
              <w:pStyle w:val="ac"/>
              <w:shd w:val="clear" w:color="auto" w:fill="auto"/>
              <w:ind w:firstLine="360"/>
              <w:jc w:val="center"/>
              <w:rPr>
                <w:bCs/>
                <w:sz w:val="16"/>
                <w:lang w:val="en-US" w:eastAsia="ru-RU" w:bidi="ru-RU"/>
              </w:rPr>
            </w:pPr>
            <w:r w:rsidRPr="001A471E">
              <w:rPr>
                <w:bCs/>
                <w:sz w:val="16"/>
                <w:lang w:val="en-US" w:eastAsia="ru-RU" w:bidi="ru-RU"/>
              </w:rPr>
              <w:t>2</w:t>
            </w:r>
          </w:p>
        </w:tc>
        <w:tc>
          <w:tcPr>
            <w:tcW w:w="1157" w:type="dxa"/>
            <w:tcBorders>
              <w:top w:val="single" w:sz="4" w:space="0" w:color="auto"/>
              <w:left w:val="single" w:sz="4" w:space="0" w:color="auto"/>
              <w:bottom w:val="single" w:sz="4" w:space="0" w:color="auto"/>
            </w:tcBorders>
            <w:shd w:val="clear" w:color="auto" w:fill="FFFFFF"/>
            <w:vAlign w:val="center"/>
          </w:tcPr>
          <w:p w:rsidR="005E20B8" w:rsidRPr="001A471E" w:rsidRDefault="005E20B8" w:rsidP="00707052">
            <w:pPr>
              <w:pStyle w:val="ac"/>
              <w:shd w:val="clear" w:color="auto" w:fill="auto"/>
              <w:ind w:firstLine="0"/>
              <w:jc w:val="center"/>
              <w:rPr>
                <w:bCs/>
                <w:sz w:val="16"/>
                <w:lang w:val="en-US"/>
              </w:rPr>
            </w:pPr>
            <w:r w:rsidRPr="001A471E">
              <w:rPr>
                <w:bCs/>
                <w:sz w:val="16"/>
                <w:lang w:val="en-US"/>
              </w:rPr>
              <w:t>3</w:t>
            </w:r>
          </w:p>
        </w:tc>
        <w:tc>
          <w:tcPr>
            <w:tcW w:w="1090" w:type="dxa"/>
            <w:tcBorders>
              <w:top w:val="single" w:sz="4" w:space="0" w:color="auto"/>
              <w:left w:val="single" w:sz="4" w:space="0" w:color="auto"/>
              <w:bottom w:val="single" w:sz="4" w:space="0" w:color="auto"/>
            </w:tcBorders>
            <w:shd w:val="clear" w:color="auto" w:fill="FFFFFF"/>
            <w:vAlign w:val="center"/>
          </w:tcPr>
          <w:p w:rsidR="005E20B8" w:rsidRPr="001A471E" w:rsidRDefault="005E20B8" w:rsidP="00707052">
            <w:pPr>
              <w:pStyle w:val="ac"/>
              <w:shd w:val="clear" w:color="auto" w:fill="auto"/>
              <w:ind w:firstLine="0"/>
              <w:jc w:val="center"/>
              <w:rPr>
                <w:bCs/>
                <w:sz w:val="16"/>
                <w:lang w:val="en-US"/>
              </w:rPr>
            </w:pPr>
            <w:r w:rsidRPr="001A471E">
              <w:rPr>
                <w:bCs/>
                <w:sz w:val="16"/>
                <w:lang w:val="en-US"/>
              </w:rPr>
              <w:t>4</w:t>
            </w:r>
          </w:p>
        </w:tc>
        <w:tc>
          <w:tcPr>
            <w:tcW w:w="1379" w:type="dxa"/>
            <w:tcBorders>
              <w:top w:val="single" w:sz="4" w:space="0" w:color="auto"/>
              <w:left w:val="single" w:sz="4" w:space="0" w:color="auto"/>
              <w:bottom w:val="single" w:sz="4" w:space="0" w:color="auto"/>
            </w:tcBorders>
            <w:shd w:val="clear" w:color="auto" w:fill="FFFFFF"/>
            <w:vAlign w:val="center"/>
          </w:tcPr>
          <w:p w:rsidR="005E20B8" w:rsidRPr="001A471E" w:rsidRDefault="005E20B8" w:rsidP="00707052">
            <w:pPr>
              <w:pStyle w:val="ac"/>
              <w:shd w:val="clear" w:color="auto" w:fill="auto"/>
              <w:ind w:firstLine="0"/>
              <w:jc w:val="center"/>
              <w:rPr>
                <w:bCs/>
                <w:sz w:val="16"/>
                <w:lang w:val="en-US"/>
              </w:rPr>
            </w:pPr>
            <w:r w:rsidRPr="001A471E">
              <w:rPr>
                <w:bCs/>
                <w:sz w:val="16"/>
                <w:lang w:val="en-US"/>
              </w:rPr>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E20B8" w:rsidRPr="001A471E" w:rsidRDefault="005E20B8" w:rsidP="00707052">
            <w:pPr>
              <w:pStyle w:val="ac"/>
              <w:shd w:val="clear" w:color="auto" w:fill="auto"/>
              <w:ind w:firstLine="0"/>
              <w:jc w:val="center"/>
              <w:rPr>
                <w:bCs/>
                <w:sz w:val="16"/>
                <w:lang w:val="en-US"/>
              </w:rPr>
            </w:pPr>
            <w:r w:rsidRPr="001A471E">
              <w:rPr>
                <w:bCs/>
                <w:sz w:val="16"/>
                <w:lang w:val="en-US"/>
              </w:rPr>
              <w:t>6</w:t>
            </w:r>
          </w:p>
        </w:tc>
      </w:tr>
      <w:tr w:rsidR="00807BA2" w:rsidRPr="004B36D2" w:rsidTr="004960D8">
        <w:trPr>
          <w:trHeight w:hRule="exact" w:val="340"/>
          <w:jc w:val="center"/>
        </w:trPr>
        <w:tc>
          <w:tcPr>
            <w:tcW w:w="484" w:type="dxa"/>
            <w:tcBorders>
              <w:top w:val="single" w:sz="4" w:space="0" w:color="auto"/>
              <w:left w:val="single" w:sz="4" w:space="0" w:color="auto"/>
              <w:bottom w:val="single" w:sz="4" w:space="0" w:color="auto"/>
            </w:tcBorders>
            <w:shd w:val="clear" w:color="auto" w:fill="FFFFFF"/>
            <w:vAlign w:val="center"/>
          </w:tcPr>
          <w:p w:rsidR="00807BA2" w:rsidRDefault="00807BA2" w:rsidP="007B400E">
            <w:pPr>
              <w:pStyle w:val="ac"/>
              <w:numPr>
                <w:ilvl w:val="0"/>
                <w:numId w:val="24"/>
              </w:numPr>
              <w:shd w:val="clear" w:color="auto" w:fill="auto"/>
              <w:jc w:val="center"/>
            </w:pPr>
          </w:p>
        </w:tc>
        <w:tc>
          <w:tcPr>
            <w:tcW w:w="4524" w:type="dxa"/>
            <w:tcBorders>
              <w:top w:val="single" w:sz="4" w:space="0" w:color="auto"/>
              <w:left w:val="single" w:sz="4" w:space="0" w:color="auto"/>
              <w:bottom w:val="single" w:sz="4" w:space="0" w:color="auto"/>
            </w:tcBorders>
            <w:shd w:val="clear" w:color="auto" w:fill="FFFFFF"/>
          </w:tcPr>
          <w:p w:rsidR="00807BA2" w:rsidRPr="00A32FAD" w:rsidRDefault="00807BA2" w:rsidP="00DF7A52">
            <w:pPr>
              <w:rPr>
                <w:lang w:val="uk-UA"/>
              </w:rPr>
            </w:pPr>
            <w:r w:rsidRPr="00A32FAD">
              <w:rPr>
                <w:lang w:val="uk-UA"/>
              </w:rPr>
              <w:t>Профіль (</w:t>
            </w:r>
            <w:proofErr w:type="spellStart"/>
            <w:r w:rsidRPr="00A32FAD">
              <w:rPr>
                <w:lang w:val="uk-UA"/>
              </w:rPr>
              <w:t>профнастил</w:t>
            </w:r>
            <w:proofErr w:type="spellEnd"/>
            <w:r w:rsidRPr="00A32FAD">
              <w:rPr>
                <w:lang w:val="uk-UA"/>
              </w:rPr>
              <w:t xml:space="preserve">) </w:t>
            </w:r>
          </w:p>
        </w:tc>
        <w:tc>
          <w:tcPr>
            <w:tcW w:w="1157"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r w:rsidRPr="00A32FAD">
              <w:rPr>
                <w:lang w:val="uk-UA"/>
              </w:rPr>
              <w:t>м кВ.</w:t>
            </w:r>
          </w:p>
        </w:tc>
        <w:tc>
          <w:tcPr>
            <w:tcW w:w="1090"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r>
              <w:rPr>
                <w:lang w:val="uk-UA"/>
              </w:rPr>
              <w:t>2150</w:t>
            </w:r>
          </w:p>
        </w:tc>
        <w:tc>
          <w:tcPr>
            <w:tcW w:w="1379" w:type="dxa"/>
            <w:tcBorders>
              <w:top w:val="single" w:sz="4" w:space="0" w:color="auto"/>
              <w:left w:val="single" w:sz="4" w:space="0" w:color="auto"/>
              <w:bottom w:val="single" w:sz="4" w:space="0" w:color="auto"/>
            </w:tcBorders>
            <w:shd w:val="clear" w:color="auto" w:fill="FFFFFF"/>
          </w:tcPr>
          <w:p w:rsidR="00807BA2" w:rsidRPr="004B36D2" w:rsidRDefault="00807BA2" w:rsidP="00707052"/>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07BA2" w:rsidRPr="004B36D2" w:rsidRDefault="00807BA2" w:rsidP="00707052"/>
        </w:tc>
      </w:tr>
      <w:tr w:rsidR="00807BA2" w:rsidRPr="004B36D2" w:rsidTr="004960D8">
        <w:trPr>
          <w:trHeight w:hRule="exact" w:val="340"/>
          <w:jc w:val="center"/>
        </w:trPr>
        <w:tc>
          <w:tcPr>
            <w:tcW w:w="484" w:type="dxa"/>
            <w:tcBorders>
              <w:top w:val="single" w:sz="4" w:space="0" w:color="auto"/>
              <w:left w:val="single" w:sz="4" w:space="0" w:color="auto"/>
              <w:bottom w:val="single" w:sz="4" w:space="0" w:color="auto"/>
            </w:tcBorders>
            <w:shd w:val="clear" w:color="auto" w:fill="FFFFFF"/>
            <w:vAlign w:val="center"/>
          </w:tcPr>
          <w:p w:rsidR="00807BA2" w:rsidRDefault="00807BA2" w:rsidP="007B400E">
            <w:pPr>
              <w:pStyle w:val="ac"/>
              <w:numPr>
                <w:ilvl w:val="0"/>
                <w:numId w:val="24"/>
              </w:numPr>
              <w:shd w:val="clear" w:color="auto" w:fill="auto"/>
              <w:jc w:val="center"/>
            </w:pPr>
          </w:p>
        </w:tc>
        <w:tc>
          <w:tcPr>
            <w:tcW w:w="4524" w:type="dxa"/>
            <w:tcBorders>
              <w:top w:val="single" w:sz="4" w:space="0" w:color="auto"/>
              <w:left w:val="single" w:sz="4" w:space="0" w:color="auto"/>
              <w:bottom w:val="single" w:sz="4" w:space="0" w:color="auto"/>
            </w:tcBorders>
            <w:shd w:val="clear" w:color="auto" w:fill="FFFFFF"/>
          </w:tcPr>
          <w:p w:rsidR="00807BA2" w:rsidRPr="00A32FAD" w:rsidRDefault="00807BA2" w:rsidP="00DF7A52">
            <w:pPr>
              <w:rPr>
                <w:lang w:val="uk-UA"/>
              </w:rPr>
            </w:pPr>
            <w:r w:rsidRPr="008E22BC">
              <w:rPr>
                <w:lang w:val="uk-UA"/>
              </w:rPr>
              <w:t>Мембрана покрівельна</w:t>
            </w:r>
          </w:p>
        </w:tc>
        <w:tc>
          <w:tcPr>
            <w:tcW w:w="1157"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r w:rsidRPr="00A32FAD">
              <w:rPr>
                <w:lang w:val="uk-UA"/>
              </w:rPr>
              <w:t>м кВ.</w:t>
            </w:r>
          </w:p>
        </w:tc>
        <w:tc>
          <w:tcPr>
            <w:tcW w:w="1090"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r>
              <w:rPr>
                <w:lang w:val="uk-UA"/>
              </w:rPr>
              <w:t>2150</w:t>
            </w:r>
          </w:p>
        </w:tc>
        <w:tc>
          <w:tcPr>
            <w:tcW w:w="1379" w:type="dxa"/>
            <w:tcBorders>
              <w:top w:val="single" w:sz="4" w:space="0" w:color="auto"/>
              <w:left w:val="single" w:sz="4" w:space="0" w:color="auto"/>
              <w:bottom w:val="single" w:sz="4" w:space="0" w:color="auto"/>
            </w:tcBorders>
            <w:shd w:val="clear" w:color="auto" w:fill="FFFFFF"/>
          </w:tcPr>
          <w:p w:rsidR="00807BA2" w:rsidRPr="004B36D2" w:rsidRDefault="00807BA2" w:rsidP="00707052"/>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07BA2" w:rsidRPr="004B36D2" w:rsidRDefault="00807BA2" w:rsidP="00707052"/>
        </w:tc>
      </w:tr>
      <w:tr w:rsidR="00807BA2" w:rsidRPr="004B36D2" w:rsidTr="004960D8">
        <w:trPr>
          <w:trHeight w:hRule="exact" w:val="340"/>
          <w:jc w:val="center"/>
        </w:trPr>
        <w:tc>
          <w:tcPr>
            <w:tcW w:w="484" w:type="dxa"/>
            <w:tcBorders>
              <w:top w:val="single" w:sz="4" w:space="0" w:color="auto"/>
              <w:left w:val="single" w:sz="4" w:space="0" w:color="auto"/>
              <w:bottom w:val="single" w:sz="4" w:space="0" w:color="auto"/>
            </w:tcBorders>
            <w:shd w:val="clear" w:color="auto" w:fill="FFFFFF"/>
            <w:vAlign w:val="center"/>
          </w:tcPr>
          <w:p w:rsidR="00807BA2" w:rsidRDefault="00807BA2" w:rsidP="007B400E">
            <w:pPr>
              <w:pStyle w:val="ac"/>
              <w:numPr>
                <w:ilvl w:val="0"/>
                <w:numId w:val="24"/>
              </w:numPr>
              <w:shd w:val="clear" w:color="auto" w:fill="auto"/>
              <w:jc w:val="center"/>
            </w:pPr>
          </w:p>
        </w:tc>
        <w:tc>
          <w:tcPr>
            <w:tcW w:w="4524" w:type="dxa"/>
            <w:tcBorders>
              <w:top w:val="single" w:sz="4" w:space="0" w:color="auto"/>
              <w:left w:val="single" w:sz="4" w:space="0" w:color="auto"/>
              <w:bottom w:val="single" w:sz="4" w:space="0" w:color="auto"/>
            </w:tcBorders>
            <w:shd w:val="clear" w:color="auto" w:fill="FFFFFF"/>
          </w:tcPr>
          <w:p w:rsidR="00807BA2" w:rsidRPr="008E22BC" w:rsidRDefault="00807BA2" w:rsidP="00DF7A52">
            <w:pPr>
              <w:rPr>
                <w:lang w:val="uk-UA"/>
              </w:rPr>
            </w:pPr>
            <w:r>
              <w:rPr>
                <w:lang w:val="uk-UA"/>
              </w:rPr>
              <w:t>Дошка обрізна</w:t>
            </w:r>
          </w:p>
        </w:tc>
        <w:tc>
          <w:tcPr>
            <w:tcW w:w="1157"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proofErr w:type="spellStart"/>
            <w:r>
              <w:rPr>
                <w:lang w:val="uk-UA"/>
              </w:rPr>
              <w:t>м.куб</w:t>
            </w:r>
            <w:proofErr w:type="spellEnd"/>
            <w:r>
              <w:rPr>
                <w:lang w:val="uk-UA"/>
              </w:rPr>
              <w:t>.</w:t>
            </w:r>
          </w:p>
        </w:tc>
        <w:tc>
          <w:tcPr>
            <w:tcW w:w="1090" w:type="dxa"/>
            <w:tcBorders>
              <w:top w:val="single" w:sz="4" w:space="0" w:color="auto"/>
              <w:left w:val="single" w:sz="4" w:space="0" w:color="auto"/>
              <w:bottom w:val="single" w:sz="4" w:space="0" w:color="auto"/>
            </w:tcBorders>
            <w:shd w:val="clear" w:color="auto" w:fill="FFFFFF"/>
            <w:vAlign w:val="center"/>
          </w:tcPr>
          <w:p w:rsidR="00807BA2" w:rsidRDefault="00807BA2" w:rsidP="00DF7A52">
            <w:pPr>
              <w:jc w:val="center"/>
              <w:rPr>
                <w:lang w:val="uk-UA"/>
              </w:rPr>
            </w:pPr>
            <w:r>
              <w:rPr>
                <w:lang w:val="uk-UA"/>
              </w:rPr>
              <w:t>16</w:t>
            </w:r>
          </w:p>
        </w:tc>
        <w:tc>
          <w:tcPr>
            <w:tcW w:w="1379" w:type="dxa"/>
            <w:tcBorders>
              <w:top w:val="single" w:sz="4" w:space="0" w:color="auto"/>
              <w:left w:val="single" w:sz="4" w:space="0" w:color="auto"/>
              <w:bottom w:val="single" w:sz="4" w:space="0" w:color="auto"/>
            </w:tcBorders>
            <w:shd w:val="clear" w:color="auto" w:fill="FFFFFF"/>
          </w:tcPr>
          <w:p w:rsidR="00807BA2" w:rsidRPr="004B36D2" w:rsidRDefault="00807BA2" w:rsidP="00707052"/>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07BA2" w:rsidRPr="004B36D2" w:rsidRDefault="00807BA2" w:rsidP="00707052"/>
        </w:tc>
      </w:tr>
      <w:tr w:rsidR="00807BA2" w:rsidRPr="004B36D2" w:rsidTr="004960D8">
        <w:trPr>
          <w:trHeight w:hRule="exact" w:val="340"/>
          <w:jc w:val="center"/>
        </w:trPr>
        <w:tc>
          <w:tcPr>
            <w:tcW w:w="484" w:type="dxa"/>
            <w:tcBorders>
              <w:top w:val="single" w:sz="4" w:space="0" w:color="auto"/>
              <w:left w:val="single" w:sz="4" w:space="0" w:color="auto"/>
              <w:bottom w:val="single" w:sz="4" w:space="0" w:color="auto"/>
            </w:tcBorders>
            <w:shd w:val="clear" w:color="auto" w:fill="FFFFFF"/>
            <w:vAlign w:val="center"/>
          </w:tcPr>
          <w:p w:rsidR="00807BA2" w:rsidRDefault="00807BA2" w:rsidP="007B400E">
            <w:pPr>
              <w:pStyle w:val="ac"/>
              <w:numPr>
                <w:ilvl w:val="0"/>
                <w:numId w:val="24"/>
              </w:numPr>
              <w:shd w:val="clear" w:color="auto" w:fill="auto"/>
              <w:jc w:val="center"/>
            </w:pPr>
          </w:p>
        </w:tc>
        <w:tc>
          <w:tcPr>
            <w:tcW w:w="4524" w:type="dxa"/>
            <w:tcBorders>
              <w:top w:val="single" w:sz="4" w:space="0" w:color="auto"/>
              <w:left w:val="single" w:sz="4" w:space="0" w:color="auto"/>
              <w:bottom w:val="single" w:sz="4" w:space="0" w:color="auto"/>
            </w:tcBorders>
            <w:shd w:val="clear" w:color="auto" w:fill="FFFFFF"/>
          </w:tcPr>
          <w:p w:rsidR="00807BA2" w:rsidRDefault="00807BA2" w:rsidP="00DF7A52">
            <w:pPr>
              <w:rPr>
                <w:lang w:val="uk-UA"/>
              </w:rPr>
            </w:pPr>
            <w:r>
              <w:rPr>
                <w:lang w:val="uk-UA"/>
              </w:rPr>
              <w:t>Брус</w:t>
            </w:r>
          </w:p>
        </w:tc>
        <w:tc>
          <w:tcPr>
            <w:tcW w:w="1157"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proofErr w:type="spellStart"/>
            <w:r>
              <w:rPr>
                <w:lang w:val="uk-UA"/>
              </w:rPr>
              <w:t>м.куб</w:t>
            </w:r>
            <w:proofErr w:type="spellEnd"/>
            <w:r>
              <w:rPr>
                <w:lang w:val="uk-UA"/>
              </w:rPr>
              <w:t>.</w:t>
            </w:r>
          </w:p>
        </w:tc>
        <w:tc>
          <w:tcPr>
            <w:tcW w:w="1090" w:type="dxa"/>
            <w:tcBorders>
              <w:top w:val="single" w:sz="4" w:space="0" w:color="auto"/>
              <w:left w:val="single" w:sz="4" w:space="0" w:color="auto"/>
              <w:bottom w:val="single" w:sz="4" w:space="0" w:color="auto"/>
            </w:tcBorders>
            <w:shd w:val="clear" w:color="auto" w:fill="FFFFFF"/>
            <w:vAlign w:val="center"/>
          </w:tcPr>
          <w:p w:rsidR="00807BA2" w:rsidRDefault="00807BA2" w:rsidP="00DF7A52">
            <w:pPr>
              <w:jc w:val="center"/>
              <w:rPr>
                <w:lang w:val="uk-UA"/>
              </w:rPr>
            </w:pPr>
            <w:r>
              <w:rPr>
                <w:lang w:val="uk-UA"/>
              </w:rPr>
              <w:t>1</w:t>
            </w:r>
          </w:p>
        </w:tc>
        <w:tc>
          <w:tcPr>
            <w:tcW w:w="1379" w:type="dxa"/>
            <w:tcBorders>
              <w:top w:val="single" w:sz="4" w:space="0" w:color="auto"/>
              <w:left w:val="single" w:sz="4" w:space="0" w:color="auto"/>
              <w:bottom w:val="single" w:sz="4" w:space="0" w:color="auto"/>
            </w:tcBorders>
            <w:shd w:val="clear" w:color="auto" w:fill="FFFFFF"/>
          </w:tcPr>
          <w:p w:rsidR="00807BA2" w:rsidRPr="004B36D2" w:rsidRDefault="00807BA2" w:rsidP="00707052"/>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07BA2" w:rsidRPr="004B36D2" w:rsidRDefault="00807BA2" w:rsidP="00707052"/>
        </w:tc>
      </w:tr>
      <w:tr w:rsidR="00807BA2" w:rsidRPr="004B36D2" w:rsidTr="004960D8">
        <w:trPr>
          <w:trHeight w:hRule="exact" w:val="340"/>
          <w:jc w:val="center"/>
        </w:trPr>
        <w:tc>
          <w:tcPr>
            <w:tcW w:w="484" w:type="dxa"/>
            <w:tcBorders>
              <w:top w:val="single" w:sz="4" w:space="0" w:color="auto"/>
              <w:left w:val="single" w:sz="4" w:space="0" w:color="auto"/>
              <w:bottom w:val="single" w:sz="4" w:space="0" w:color="auto"/>
            </w:tcBorders>
            <w:shd w:val="clear" w:color="auto" w:fill="FFFFFF"/>
            <w:vAlign w:val="center"/>
          </w:tcPr>
          <w:p w:rsidR="00807BA2" w:rsidRDefault="00807BA2" w:rsidP="007B400E">
            <w:pPr>
              <w:pStyle w:val="ac"/>
              <w:numPr>
                <w:ilvl w:val="0"/>
                <w:numId w:val="24"/>
              </w:numPr>
              <w:shd w:val="clear" w:color="auto" w:fill="auto"/>
              <w:jc w:val="center"/>
            </w:pPr>
          </w:p>
        </w:tc>
        <w:tc>
          <w:tcPr>
            <w:tcW w:w="4524" w:type="dxa"/>
            <w:tcBorders>
              <w:top w:val="single" w:sz="4" w:space="0" w:color="auto"/>
              <w:left w:val="single" w:sz="4" w:space="0" w:color="auto"/>
              <w:bottom w:val="single" w:sz="4" w:space="0" w:color="auto"/>
            </w:tcBorders>
            <w:shd w:val="clear" w:color="auto" w:fill="FFFFFF"/>
          </w:tcPr>
          <w:p w:rsidR="00807BA2" w:rsidRDefault="00807BA2" w:rsidP="00DF7A52">
            <w:pPr>
              <w:rPr>
                <w:lang w:val="uk-UA"/>
              </w:rPr>
            </w:pPr>
            <w:r>
              <w:rPr>
                <w:lang w:val="uk-UA"/>
              </w:rPr>
              <w:t>Брус</w:t>
            </w:r>
          </w:p>
        </w:tc>
        <w:tc>
          <w:tcPr>
            <w:tcW w:w="1157" w:type="dxa"/>
            <w:tcBorders>
              <w:top w:val="single" w:sz="4" w:space="0" w:color="auto"/>
              <w:left w:val="single" w:sz="4" w:space="0" w:color="auto"/>
              <w:bottom w:val="single" w:sz="4" w:space="0" w:color="auto"/>
            </w:tcBorders>
            <w:shd w:val="clear" w:color="auto" w:fill="FFFFFF"/>
            <w:vAlign w:val="center"/>
          </w:tcPr>
          <w:p w:rsidR="00807BA2" w:rsidRPr="00A32FAD" w:rsidRDefault="00807BA2" w:rsidP="00DF7A52">
            <w:pPr>
              <w:jc w:val="center"/>
              <w:rPr>
                <w:lang w:val="uk-UA"/>
              </w:rPr>
            </w:pPr>
            <w:proofErr w:type="spellStart"/>
            <w:r>
              <w:rPr>
                <w:lang w:val="uk-UA"/>
              </w:rPr>
              <w:t>м.куб</w:t>
            </w:r>
            <w:proofErr w:type="spellEnd"/>
            <w:r>
              <w:rPr>
                <w:lang w:val="uk-UA"/>
              </w:rPr>
              <w:t>.</w:t>
            </w:r>
          </w:p>
        </w:tc>
        <w:tc>
          <w:tcPr>
            <w:tcW w:w="1090" w:type="dxa"/>
            <w:tcBorders>
              <w:top w:val="single" w:sz="4" w:space="0" w:color="auto"/>
              <w:left w:val="single" w:sz="4" w:space="0" w:color="auto"/>
              <w:bottom w:val="single" w:sz="4" w:space="0" w:color="auto"/>
            </w:tcBorders>
            <w:shd w:val="clear" w:color="auto" w:fill="FFFFFF"/>
            <w:vAlign w:val="center"/>
          </w:tcPr>
          <w:p w:rsidR="00807BA2" w:rsidRDefault="00807BA2" w:rsidP="00DF7A52">
            <w:pPr>
              <w:jc w:val="center"/>
              <w:rPr>
                <w:lang w:val="uk-UA"/>
              </w:rPr>
            </w:pPr>
            <w:r>
              <w:rPr>
                <w:lang w:val="uk-UA"/>
              </w:rPr>
              <w:t>3</w:t>
            </w:r>
          </w:p>
        </w:tc>
        <w:tc>
          <w:tcPr>
            <w:tcW w:w="1379" w:type="dxa"/>
            <w:tcBorders>
              <w:top w:val="single" w:sz="4" w:space="0" w:color="auto"/>
              <w:left w:val="single" w:sz="4" w:space="0" w:color="auto"/>
              <w:bottom w:val="single" w:sz="4" w:space="0" w:color="auto"/>
            </w:tcBorders>
            <w:shd w:val="clear" w:color="auto" w:fill="FFFFFF"/>
          </w:tcPr>
          <w:p w:rsidR="00807BA2" w:rsidRPr="004B36D2" w:rsidRDefault="00807BA2" w:rsidP="00707052"/>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07BA2" w:rsidRPr="004B36D2" w:rsidRDefault="00807BA2" w:rsidP="00707052"/>
        </w:tc>
      </w:tr>
    </w:tbl>
    <w:p w:rsidR="005E20B8" w:rsidRPr="004B36D2" w:rsidRDefault="005E20B8" w:rsidP="005E20B8">
      <w:pPr>
        <w:pStyle w:val="aa"/>
        <w:shd w:val="clear" w:color="auto" w:fill="auto"/>
        <w:ind w:left="648"/>
        <w:rPr>
          <w:sz w:val="24"/>
          <w:szCs w:val="24"/>
          <w:lang w:val="uk-UA"/>
        </w:rPr>
      </w:pPr>
    </w:p>
    <w:p w:rsidR="005E20B8" w:rsidRPr="004B36D2" w:rsidRDefault="005E20B8" w:rsidP="005E20B8">
      <w:pPr>
        <w:pStyle w:val="aa"/>
        <w:shd w:val="clear" w:color="auto" w:fill="auto"/>
        <w:ind w:left="648"/>
        <w:rPr>
          <w:sz w:val="24"/>
          <w:szCs w:val="24"/>
          <w:lang w:val="uk-UA"/>
        </w:rPr>
      </w:pPr>
      <w:r w:rsidRPr="004B36D2">
        <w:rPr>
          <w:sz w:val="24"/>
          <w:szCs w:val="24"/>
          <w:lang w:val="uk-UA"/>
        </w:rPr>
        <w:t xml:space="preserve">* У випадку надання Продавцем </w:t>
      </w:r>
      <w:r w:rsidRPr="004B36D2">
        <w:rPr>
          <w:sz w:val="24"/>
          <w:szCs w:val="24"/>
          <w:lang w:val="uk-UA" w:eastAsia="uk-UA" w:bidi="uk-UA"/>
        </w:rPr>
        <w:t xml:space="preserve">еквіваленту, технічні </w:t>
      </w:r>
      <w:r w:rsidRPr="004B36D2">
        <w:rPr>
          <w:sz w:val="24"/>
          <w:szCs w:val="24"/>
          <w:lang w:val="uk-UA"/>
        </w:rPr>
        <w:t xml:space="preserve">характеристики товару не </w:t>
      </w:r>
      <w:r w:rsidRPr="004B36D2">
        <w:rPr>
          <w:sz w:val="24"/>
          <w:szCs w:val="24"/>
          <w:lang w:val="uk-UA" w:eastAsia="uk-UA" w:bidi="uk-UA"/>
        </w:rPr>
        <w:t xml:space="preserve">повинні </w:t>
      </w:r>
      <w:r w:rsidRPr="004B36D2">
        <w:rPr>
          <w:sz w:val="24"/>
          <w:szCs w:val="24"/>
          <w:lang w:val="uk-UA"/>
        </w:rPr>
        <w:t xml:space="preserve">бути </w:t>
      </w:r>
      <w:r w:rsidRPr="004B36D2">
        <w:rPr>
          <w:sz w:val="24"/>
          <w:szCs w:val="24"/>
          <w:lang w:val="uk-UA" w:eastAsia="uk-UA" w:bidi="uk-UA"/>
        </w:rPr>
        <w:t>гіршими</w:t>
      </w:r>
    </w:p>
    <w:p w:rsidR="005E20B8" w:rsidRPr="004B36D2" w:rsidRDefault="005E20B8" w:rsidP="005E20B8"/>
    <w:p w:rsidR="005E20B8" w:rsidRPr="004B36D2" w:rsidRDefault="005E20B8" w:rsidP="005E20B8">
      <w:pPr>
        <w:pStyle w:val="13"/>
        <w:shd w:val="clear" w:color="auto" w:fill="auto"/>
        <w:tabs>
          <w:tab w:val="left" w:leader="underscore" w:pos="3498"/>
          <w:tab w:val="left" w:leader="underscore" w:pos="4707"/>
        </w:tabs>
        <w:ind w:firstLine="800"/>
        <w:jc w:val="both"/>
      </w:pPr>
      <w:r w:rsidRPr="004B36D2">
        <w:rPr>
          <w:b/>
          <w:bCs/>
          <w:lang w:eastAsia="ru-RU" w:bidi="ru-RU"/>
        </w:rPr>
        <w:t xml:space="preserve">Всього: </w:t>
      </w:r>
      <w:r w:rsidRPr="004B36D2">
        <w:rPr>
          <w:b/>
          <w:bCs/>
          <w:lang w:eastAsia="ru-RU" w:bidi="ru-RU"/>
        </w:rPr>
        <w:tab/>
        <w:t xml:space="preserve"> (</w:t>
      </w:r>
      <w:r w:rsidRPr="004B36D2">
        <w:rPr>
          <w:b/>
          <w:bCs/>
          <w:lang w:eastAsia="ru-RU" w:bidi="ru-RU"/>
        </w:rPr>
        <w:tab/>
        <w:t xml:space="preserve"> гривень ___ </w:t>
      </w:r>
      <w:r w:rsidRPr="004B36D2">
        <w:rPr>
          <w:b/>
          <w:bCs/>
        </w:rPr>
        <w:t xml:space="preserve">копійок) </w:t>
      </w:r>
      <w:r w:rsidRPr="004B36D2">
        <w:rPr>
          <w:b/>
          <w:bCs/>
          <w:lang w:eastAsia="ru-RU" w:bidi="ru-RU"/>
        </w:rPr>
        <w:t>грн</w:t>
      </w:r>
      <w:r w:rsidR="0045289B">
        <w:rPr>
          <w:b/>
          <w:bCs/>
          <w:lang w:eastAsia="ru-RU" w:bidi="ru-RU"/>
        </w:rPr>
        <w:t>.</w:t>
      </w:r>
      <w:r w:rsidRPr="004B36D2">
        <w:rPr>
          <w:b/>
          <w:bCs/>
          <w:lang w:eastAsia="ru-RU" w:bidi="ru-RU"/>
        </w:rPr>
        <w:t>,</w:t>
      </w:r>
    </w:p>
    <w:p w:rsidR="005E20B8" w:rsidRDefault="005E20B8" w:rsidP="005E20B8">
      <w:pPr>
        <w:pStyle w:val="13"/>
        <w:shd w:val="clear" w:color="auto" w:fill="auto"/>
        <w:tabs>
          <w:tab w:val="left" w:leader="underscore" w:pos="4957"/>
          <w:tab w:val="left" w:leader="underscore" w:pos="6704"/>
        </w:tabs>
        <w:ind w:firstLine="800"/>
        <w:jc w:val="both"/>
        <w:rPr>
          <w:b/>
          <w:bCs/>
          <w:lang w:eastAsia="ru-RU" w:bidi="ru-RU"/>
        </w:rPr>
      </w:pPr>
      <w:r w:rsidRPr="004B36D2">
        <w:rPr>
          <w:b/>
          <w:bCs/>
          <w:lang w:eastAsia="ru-RU" w:bidi="ru-RU"/>
        </w:rPr>
        <w:t xml:space="preserve">у тому </w:t>
      </w:r>
      <w:r w:rsidRPr="004B36D2">
        <w:rPr>
          <w:b/>
          <w:bCs/>
        </w:rPr>
        <w:t xml:space="preserve">числі </w:t>
      </w:r>
      <w:r w:rsidRPr="004B36D2">
        <w:rPr>
          <w:b/>
          <w:bCs/>
          <w:lang w:eastAsia="ru-RU" w:bidi="ru-RU"/>
        </w:rPr>
        <w:t xml:space="preserve">ПДВ - </w:t>
      </w:r>
      <w:r w:rsidRPr="004B36D2">
        <w:rPr>
          <w:b/>
          <w:bCs/>
          <w:lang w:eastAsia="ru-RU" w:bidi="ru-RU"/>
        </w:rPr>
        <w:tab/>
        <w:t xml:space="preserve"> (</w:t>
      </w:r>
      <w:r w:rsidRPr="004B36D2">
        <w:rPr>
          <w:b/>
          <w:bCs/>
          <w:lang w:eastAsia="ru-RU" w:bidi="ru-RU"/>
        </w:rPr>
        <w:tab/>
        <w:t xml:space="preserve"> гривень.</w:t>
      </w:r>
    </w:p>
    <w:p w:rsidR="00360604" w:rsidRDefault="00360604" w:rsidP="005E20B8">
      <w:pPr>
        <w:pStyle w:val="13"/>
        <w:shd w:val="clear" w:color="auto" w:fill="auto"/>
        <w:tabs>
          <w:tab w:val="left" w:leader="underscore" w:pos="4957"/>
          <w:tab w:val="left" w:leader="underscore" w:pos="6704"/>
        </w:tabs>
        <w:ind w:firstLine="800"/>
        <w:jc w:val="both"/>
        <w:rPr>
          <w:b/>
          <w:bCs/>
          <w:lang w:eastAsia="ru-RU" w:bidi="ru-RU"/>
        </w:rPr>
      </w:pPr>
    </w:p>
    <w:p w:rsidR="00360604" w:rsidRPr="004B36D2" w:rsidRDefault="00360604" w:rsidP="005E20B8">
      <w:pPr>
        <w:pStyle w:val="13"/>
        <w:shd w:val="clear" w:color="auto" w:fill="auto"/>
        <w:tabs>
          <w:tab w:val="left" w:leader="underscore" w:pos="4957"/>
          <w:tab w:val="left" w:leader="underscore" w:pos="6704"/>
        </w:tabs>
        <w:ind w:firstLine="800"/>
        <w:jc w:val="both"/>
      </w:pPr>
    </w:p>
    <w:tbl>
      <w:tblPr>
        <w:tblW w:w="9113" w:type="dxa"/>
        <w:jc w:val="center"/>
        <w:tblInd w:w="-915" w:type="dxa"/>
        <w:tblLayout w:type="fixed"/>
        <w:tblLook w:val="0000" w:firstRow="0" w:lastRow="0" w:firstColumn="0" w:lastColumn="0" w:noHBand="0" w:noVBand="0"/>
      </w:tblPr>
      <w:tblGrid>
        <w:gridCol w:w="4415"/>
        <w:gridCol w:w="4698"/>
      </w:tblGrid>
      <w:tr w:rsidR="00360604" w:rsidRPr="00AD343F" w:rsidTr="00DF7A52">
        <w:trPr>
          <w:trHeight w:val="2150"/>
          <w:jc w:val="center"/>
        </w:trPr>
        <w:tc>
          <w:tcPr>
            <w:tcW w:w="4415" w:type="dxa"/>
          </w:tcPr>
          <w:p w:rsidR="00360604" w:rsidRPr="00AD343F" w:rsidRDefault="00360604" w:rsidP="00DF7A52">
            <w:pPr>
              <w:pStyle w:val="1"/>
              <w:rPr>
                <w:b/>
                <w:color w:val="000000"/>
              </w:rPr>
            </w:pPr>
            <w:r w:rsidRPr="00AD343F">
              <w:rPr>
                <w:b/>
                <w:color w:val="000000"/>
              </w:rPr>
              <w:t>Покупець</w:t>
            </w:r>
          </w:p>
          <w:p w:rsidR="00360604" w:rsidRPr="00AD343F" w:rsidRDefault="00262E2B" w:rsidP="00DF7A52">
            <w:pPr>
              <w:jc w:val="center"/>
              <w:rPr>
                <w:color w:val="000000"/>
                <w:lang w:val="uk-UA"/>
              </w:rPr>
            </w:pPr>
            <w:r>
              <w:rPr>
                <w:b/>
                <w:snapToGrid w:val="0"/>
                <w:color w:val="000000"/>
                <w:lang w:val="uk-UA"/>
              </w:rPr>
              <w:t>військова частина А0000</w:t>
            </w:r>
          </w:p>
          <w:p w:rsidR="00360604" w:rsidRPr="00AD343F" w:rsidRDefault="00360604" w:rsidP="00DF7A52">
            <w:pPr>
              <w:rPr>
                <w:color w:val="000000"/>
                <w:lang w:val="uk-UA"/>
              </w:rPr>
            </w:pPr>
            <w:r w:rsidRPr="00AD343F">
              <w:rPr>
                <w:color w:val="000000"/>
                <w:lang w:val="uk-UA"/>
              </w:rPr>
              <w:t>08606, Україна, Київська обл.., м. Васильків,</w:t>
            </w:r>
          </w:p>
          <w:p w:rsidR="00360604" w:rsidRPr="00AD343F" w:rsidRDefault="00360604" w:rsidP="00DF7A52">
            <w:pPr>
              <w:rPr>
                <w:color w:val="000000"/>
                <w:lang w:val="uk-UA"/>
              </w:rPr>
            </w:pPr>
            <w:r w:rsidRPr="00AD343F">
              <w:rPr>
                <w:color w:val="000000"/>
                <w:lang w:val="uk-UA"/>
              </w:rPr>
              <w:t>вул. Декабристів, в/м  №11.</w:t>
            </w:r>
          </w:p>
          <w:p w:rsidR="00360604" w:rsidRPr="00AD343F" w:rsidRDefault="00360604" w:rsidP="00DF7A52">
            <w:pPr>
              <w:rPr>
                <w:color w:val="000000"/>
                <w:lang w:val="uk-UA"/>
              </w:rPr>
            </w:pPr>
            <w:r w:rsidRPr="00AD343F">
              <w:rPr>
                <w:color w:val="000000"/>
                <w:lang w:val="uk-UA"/>
              </w:rPr>
              <w:t>р/</w:t>
            </w:r>
            <w:proofErr w:type="spellStart"/>
            <w:r w:rsidRPr="00AD343F">
              <w:rPr>
                <w:color w:val="000000"/>
                <w:lang w:val="uk-UA"/>
              </w:rPr>
              <w:t>р</w:t>
            </w:r>
            <w:proofErr w:type="spellEnd"/>
            <w:r w:rsidRPr="00AD343F">
              <w:rPr>
                <w:color w:val="000000"/>
                <w:lang w:val="uk-UA"/>
              </w:rPr>
              <w:t xml:space="preserve"> </w:t>
            </w:r>
            <w:r w:rsidRPr="00AD343F">
              <w:rPr>
                <w:color w:val="000000"/>
                <w:lang w:val="en-US"/>
              </w:rPr>
              <w:t>UA</w:t>
            </w:r>
            <w:r w:rsidRPr="00AD343F">
              <w:rPr>
                <w:color w:val="000000"/>
                <w:lang w:val="uk-UA"/>
              </w:rPr>
              <w:t>488201720343170001000015425</w:t>
            </w:r>
          </w:p>
          <w:p w:rsidR="00360604" w:rsidRPr="00AD343F" w:rsidRDefault="00360604" w:rsidP="00DF7A52">
            <w:pPr>
              <w:rPr>
                <w:color w:val="000000"/>
                <w:lang w:val="uk-UA"/>
              </w:rPr>
            </w:pPr>
            <w:r w:rsidRPr="00AD343F">
              <w:rPr>
                <w:color w:val="000000"/>
                <w:lang w:val="uk-UA"/>
              </w:rPr>
              <w:t xml:space="preserve">Державна казначейська служба України </w:t>
            </w:r>
          </w:p>
          <w:p w:rsidR="00360604" w:rsidRPr="00AD343F" w:rsidRDefault="00360604" w:rsidP="00DF7A52">
            <w:pPr>
              <w:rPr>
                <w:color w:val="000000"/>
                <w:lang w:val="uk-UA"/>
              </w:rPr>
            </w:pPr>
            <w:r w:rsidRPr="00AD343F">
              <w:rPr>
                <w:color w:val="000000"/>
                <w:lang w:val="uk-UA"/>
              </w:rPr>
              <w:t>м. Київ, МФО 820172</w:t>
            </w:r>
          </w:p>
          <w:p w:rsidR="00360604" w:rsidRPr="00AD343F" w:rsidRDefault="00360604" w:rsidP="00DF7A52">
            <w:pPr>
              <w:rPr>
                <w:color w:val="000000"/>
                <w:lang w:val="uk-UA"/>
              </w:rPr>
            </w:pPr>
            <w:r w:rsidRPr="00AD343F">
              <w:rPr>
                <w:color w:val="000000"/>
                <w:lang w:val="uk-UA"/>
              </w:rPr>
              <w:t>ЄДРПОУ 07972947</w:t>
            </w:r>
          </w:p>
        </w:tc>
        <w:tc>
          <w:tcPr>
            <w:tcW w:w="4698" w:type="dxa"/>
          </w:tcPr>
          <w:p w:rsidR="00360604" w:rsidRPr="0084068F" w:rsidRDefault="00360604" w:rsidP="00DF7A52">
            <w:pPr>
              <w:pStyle w:val="1"/>
              <w:rPr>
                <w:b/>
                <w:color w:val="000000"/>
              </w:rPr>
            </w:pPr>
            <w:r w:rsidRPr="0084068F">
              <w:rPr>
                <w:b/>
                <w:color w:val="000000"/>
              </w:rPr>
              <w:t>ПРОДАВЕЦЬ</w:t>
            </w: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Default="00360604" w:rsidP="00DF7A52">
            <w:pPr>
              <w:jc w:val="both"/>
              <w:rPr>
                <w:color w:val="000000"/>
                <w:lang w:val="uk-UA"/>
              </w:rPr>
            </w:pPr>
          </w:p>
          <w:p w:rsidR="00360604" w:rsidRPr="0084068F" w:rsidRDefault="00360604" w:rsidP="00DF7A52">
            <w:pPr>
              <w:jc w:val="both"/>
              <w:rPr>
                <w:color w:val="000000"/>
                <w:u w:val="single"/>
                <w:shd w:val="clear" w:color="auto" w:fill="E8F7FE"/>
                <w:lang w:val="en-US"/>
              </w:rPr>
            </w:pPr>
          </w:p>
          <w:p w:rsidR="00360604" w:rsidRPr="0084068F" w:rsidRDefault="00360604" w:rsidP="00DF7A52">
            <w:pPr>
              <w:pStyle w:val="a3"/>
              <w:rPr>
                <w:color w:val="000000"/>
                <w:lang w:val="en-US"/>
              </w:rPr>
            </w:pPr>
          </w:p>
        </w:tc>
      </w:tr>
      <w:tr w:rsidR="00360604" w:rsidRPr="00AD343F" w:rsidTr="00DF7A52">
        <w:trPr>
          <w:trHeight w:val="1468"/>
          <w:jc w:val="center"/>
        </w:trPr>
        <w:tc>
          <w:tcPr>
            <w:tcW w:w="4415" w:type="dxa"/>
          </w:tcPr>
          <w:p w:rsidR="00360604" w:rsidRPr="00AD343F" w:rsidRDefault="00360604" w:rsidP="00DF7A52">
            <w:pPr>
              <w:pStyle w:val="2"/>
              <w:rPr>
                <w:snapToGrid w:val="0"/>
                <w:color w:val="000000"/>
                <w:szCs w:val="24"/>
              </w:rPr>
            </w:pPr>
            <w:r w:rsidRPr="00AD343F">
              <w:rPr>
                <w:color w:val="000000"/>
              </w:rPr>
              <w:t xml:space="preserve">Командир </w:t>
            </w:r>
            <w:r w:rsidR="00262E2B">
              <w:rPr>
                <w:snapToGrid w:val="0"/>
                <w:color w:val="000000"/>
                <w:szCs w:val="24"/>
              </w:rPr>
              <w:t>військової частини А0000</w:t>
            </w:r>
          </w:p>
          <w:p w:rsidR="00360604" w:rsidRDefault="00360604" w:rsidP="00DF7A52">
            <w:pPr>
              <w:pStyle w:val="2"/>
              <w:rPr>
                <w:color w:val="000000"/>
              </w:rPr>
            </w:pPr>
          </w:p>
          <w:p w:rsidR="00360604" w:rsidRPr="00AD343F" w:rsidRDefault="00360604" w:rsidP="00DF7A52">
            <w:pPr>
              <w:pStyle w:val="2"/>
              <w:rPr>
                <w:color w:val="000000"/>
              </w:rPr>
            </w:pPr>
            <w:r w:rsidRPr="00AD343F">
              <w:rPr>
                <w:color w:val="000000"/>
              </w:rPr>
              <w:t xml:space="preserve">___________________ </w:t>
            </w:r>
          </w:p>
          <w:p w:rsidR="00360604" w:rsidRPr="00AD343F" w:rsidRDefault="00360604" w:rsidP="00DF7A52">
            <w:pPr>
              <w:rPr>
                <w:color w:val="000000"/>
                <w:lang w:val="uk-UA"/>
              </w:rPr>
            </w:pPr>
            <w:r w:rsidRPr="00AD343F">
              <w:rPr>
                <w:color w:val="000000"/>
                <w:lang w:val="uk-UA"/>
              </w:rPr>
              <w:t>М.П.</w:t>
            </w:r>
          </w:p>
          <w:p w:rsidR="00360604" w:rsidRPr="00AD343F" w:rsidRDefault="00360604" w:rsidP="00DF7A52">
            <w:pPr>
              <w:rPr>
                <w:color w:val="000000"/>
                <w:lang w:val="uk-UA"/>
              </w:rPr>
            </w:pPr>
            <w:r w:rsidRPr="00AD343F">
              <w:rPr>
                <w:color w:val="000000"/>
                <w:lang w:val="uk-UA"/>
              </w:rPr>
              <w:t>“___”____________202</w:t>
            </w:r>
            <w:r>
              <w:rPr>
                <w:color w:val="000000"/>
                <w:lang w:val="uk-UA"/>
              </w:rPr>
              <w:t>4</w:t>
            </w:r>
            <w:r w:rsidRPr="00AD343F">
              <w:rPr>
                <w:color w:val="000000"/>
                <w:lang w:val="uk-UA"/>
              </w:rPr>
              <w:t xml:space="preserve"> р.</w:t>
            </w:r>
          </w:p>
        </w:tc>
        <w:tc>
          <w:tcPr>
            <w:tcW w:w="4698" w:type="dxa"/>
          </w:tcPr>
          <w:p w:rsidR="00360604" w:rsidRPr="0084068F" w:rsidRDefault="00360604" w:rsidP="00DF7A52">
            <w:pPr>
              <w:rPr>
                <w:b/>
                <w:color w:val="000000"/>
                <w:lang w:val="uk-UA"/>
              </w:rPr>
            </w:pPr>
            <w:r w:rsidRPr="0084068F">
              <w:rPr>
                <w:b/>
                <w:color w:val="000000"/>
                <w:lang w:val="uk-UA"/>
              </w:rPr>
              <w:t xml:space="preserve">Директор </w:t>
            </w:r>
          </w:p>
          <w:p w:rsidR="00360604" w:rsidRPr="0084068F" w:rsidRDefault="00360604" w:rsidP="00DF7A52">
            <w:pPr>
              <w:rPr>
                <w:b/>
                <w:color w:val="000000"/>
                <w:lang w:val="uk-UA"/>
              </w:rPr>
            </w:pPr>
          </w:p>
          <w:p w:rsidR="00360604" w:rsidRPr="0084068F" w:rsidRDefault="00360604" w:rsidP="00DF7A52">
            <w:pPr>
              <w:rPr>
                <w:b/>
                <w:color w:val="000000"/>
                <w:lang w:val="uk-UA"/>
              </w:rPr>
            </w:pPr>
            <w:r w:rsidRPr="0084068F">
              <w:rPr>
                <w:b/>
                <w:color w:val="000000"/>
                <w:lang w:val="uk-UA"/>
              </w:rPr>
              <w:t>___________________________</w:t>
            </w:r>
          </w:p>
          <w:p w:rsidR="00360604" w:rsidRPr="0084068F" w:rsidRDefault="00360604" w:rsidP="00DF7A52">
            <w:pPr>
              <w:rPr>
                <w:color w:val="000000"/>
                <w:lang w:val="uk-UA"/>
              </w:rPr>
            </w:pPr>
            <w:r w:rsidRPr="0084068F">
              <w:rPr>
                <w:color w:val="000000"/>
                <w:lang w:val="uk-UA"/>
              </w:rPr>
              <w:t>М.П.</w:t>
            </w:r>
          </w:p>
          <w:p w:rsidR="00360604" w:rsidRPr="0084068F" w:rsidRDefault="00360604" w:rsidP="00DF7A52">
            <w:pPr>
              <w:rPr>
                <w:color w:val="000000"/>
                <w:lang w:val="uk-UA"/>
              </w:rPr>
            </w:pPr>
            <w:r w:rsidRPr="0084068F">
              <w:rPr>
                <w:color w:val="000000"/>
                <w:lang w:val="uk-UA"/>
              </w:rPr>
              <w:t>“___”____________202</w:t>
            </w:r>
            <w:r>
              <w:rPr>
                <w:color w:val="000000"/>
                <w:lang w:val="uk-UA"/>
              </w:rPr>
              <w:t>4</w:t>
            </w:r>
            <w:r w:rsidRPr="0084068F">
              <w:rPr>
                <w:color w:val="000000"/>
                <w:lang w:val="uk-UA"/>
              </w:rPr>
              <w:t xml:space="preserve"> р</w:t>
            </w:r>
          </w:p>
          <w:p w:rsidR="00360604" w:rsidRPr="0084068F" w:rsidRDefault="00360604" w:rsidP="00DF7A52">
            <w:pPr>
              <w:rPr>
                <w:color w:val="000000"/>
                <w:lang w:val="uk-UA"/>
              </w:rPr>
            </w:pPr>
          </w:p>
          <w:p w:rsidR="00360604" w:rsidRPr="0084068F" w:rsidRDefault="00360604" w:rsidP="00DF7A52">
            <w:pPr>
              <w:rPr>
                <w:b/>
                <w:color w:val="000000"/>
                <w:lang w:val="uk-UA"/>
              </w:rPr>
            </w:pPr>
          </w:p>
        </w:tc>
      </w:tr>
    </w:tbl>
    <w:p w:rsidR="005E20B8" w:rsidRPr="004B36D2" w:rsidRDefault="005E20B8" w:rsidP="005E20B8">
      <w:pPr>
        <w:pStyle w:val="13"/>
        <w:shd w:val="clear" w:color="auto" w:fill="auto"/>
        <w:ind w:left="567" w:firstLine="800"/>
      </w:pPr>
    </w:p>
    <w:p w:rsidR="00733F4B" w:rsidRPr="004B36D2" w:rsidRDefault="00733F4B" w:rsidP="00733F4B">
      <w:pPr>
        <w:pStyle w:val="13"/>
        <w:shd w:val="clear" w:color="auto" w:fill="auto"/>
        <w:ind w:firstLine="740"/>
        <w:jc w:val="both"/>
      </w:pPr>
    </w:p>
    <w:sectPr w:rsidR="00733F4B" w:rsidRPr="004B36D2" w:rsidSect="00E14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F172A"/>
    <w:multiLevelType w:val="multilevel"/>
    <w:tmpl w:val="BF2ED3DA"/>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8476F"/>
    <w:multiLevelType w:val="multilevel"/>
    <w:tmpl w:val="50646C8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11753"/>
    <w:multiLevelType w:val="multilevel"/>
    <w:tmpl w:val="1474F78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E139D"/>
    <w:multiLevelType w:val="multilevel"/>
    <w:tmpl w:val="2316622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001D2"/>
    <w:multiLevelType w:val="multilevel"/>
    <w:tmpl w:val="EACEA68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2769D"/>
    <w:multiLevelType w:val="hybridMultilevel"/>
    <w:tmpl w:val="514C5E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9322C7B"/>
    <w:multiLevelType w:val="multilevel"/>
    <w:tmpl w:val="43D0E5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A719A2"/>
    <w:multiLevelType w:val="multilevel"/>
    <w:tmpl w:val="B0B000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E7B44"/>
    <w:multiLevelType w:val="hybridMultilevel"/>
    <w:tmpl w:val="286C44FA"/>
    <w:lvl w:ilvl="0" w:tplc="E278AE1E">
      <w:start w:val="1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B40E18"/>
    <w:multiLevelType w:val="multilevel"/>
    <w:tmpl w:val="A278832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A1557"/>
    <w:multiLevelType w:val="multilevel"/>
    <w:tmpl w:val="BFD8753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A24F41"/>
    <w:multiLevelType w:val="multilevel"/>
    <w:tmpl w:val="8850FB4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252653"/>
    <w:multiLevelType w:val="multilevel"/>
    <w:tmpl w:val="F4A61C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213E59"/>
    <w:multiLevelType w:val="hybridMultilevel"/>
    <w:tmpl w:val="94B2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030E2"/>
    <w:multiLevelType w:val="multilevel"/>
    <w:tmpl w:val="F47CD33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B4292"/>
    <w:multiLevelType w:val="hybridMultilevel"/>
    <w:tmpl w:val="DED07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7B18E4"/>
    <w:multiLevelType w:val="multilevel"/>
    <w:tmpl w:val="4170F7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7F46BE"/>
    <w:multiLevelType w:val="multilevel"/>
    <w:tmpl w:val="515A52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A18B2"/>
    <w:multiLevelType w:val="multilevel"/>
    <w:tmpl w:val="20D04F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2958F7"/>
    <w:multiLevelType w:val="multilevel"/>
    <w:tmpl w:val="1A3CC5C0"/>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nsid w:val="6B752C49"/>
    <w:multiLevelType w:val="multilevel"/>
    <w:tmpl w:val="48CE93E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336DD7"/>
    <w:multiLevelType w:val="multilevel"/>
    <w:tmpl w:val="220690E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AE2DD6"/>
    <w:multiLevelType w:val="multilevel"/>
    <w:tmpl w:val="49084E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C8481D"/>
    <w:multiLevelType w:val="multilevel"/>
    <w:tmpl w:val="75AEFB26"/>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5"/>
  </w:num>
  <w:num w:numId="5">
    <w:abstractNumId w:val="13"/>
  </w:num>
  <w:num w:numId="6">
    <w:abstractNumId w:val="19"/>
  </w:num>
  <w:num w:numId="7">
    <w:abstractNumId w:val="2"/>
  </w:num>
  <w:num w:numId="8">
    <w:abstractNumId w:val="11"/>
  </w:num>
  <w:num w:numId="9">
    <w:abstractNumId w:val="21"/>
  </w:num>
  <w:num w:numId="10">
    <w:abstractNumId w:val="10"/>
  </w:num>
  <w:num w:numId="11">
    <w:abstractNumId w:val="18"/>
  </w:num>
  <w:num w:numId="12">
    <w:abstractNumId w:val="12"/>
  </w:num>
  <w:num w:numId="13">
    <w:abstractNumId w:val="15"/>
  </w:num>
  <w:num w:numId="14">
    <w:abstractNumId w:val="3"/>
  </w:num>
  <w:num w:numId="15">
    <w:abstractNumId w:val="4"/>
  </w:num>
  <w:num w:numId="16">
    <w:abstractNumId w:val="1"/>
  </w:num>
  <w:num w:numId="17">
    <w:abstractNumId w:val="24"/>
  </w:num>
  <w:num w:numId="18">
    <w:abstractNumId w:val="17"/>
  </w:num>
  <w:num w:numId="19">
    <w:abstractNumId w:val="22"/>
  </w:num>
  <w:num w:numId="20">
    <w:abstractNumId w:val="20"/>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C4625"/>
    <w:rsid w:val="000B73D4"/>
    <w:rsid w:val="001316E9"/>
    <w:rsid w:val="00137512"/>
    <w:rsid w:val="00205863"/>
    <w:rsid w:val="0023614B"/>
    <w:rsid w:val="00262E2B"/>
    <w:rsid w:val="00266CD0"/>
    <w:rsid w:val="002A15E5"/>
    <w:rsid w:val="002A76DB"/>
    <w:rsid w:val="002B6778"/>
    <w:rsid w:val="0031090F"/>
    <w:rsid w:val="00360604"/>
    <w:rsid w:val="00391F85"/>
    <w:rsid w:val="003B5D5B"/>
    <w:rsid w:val="004033DE"/>
    <w:rsid w:val="004050CB"/>
    <w:rsid w:val="00413E31"/>
    <w:rsid w:val="00442CF1"/>
    <w:rsid w:val="0045289B"/>
    <w:rsid w:val="004960D8"/>
    <w:rsid w:val="00597E69"/>
    <w:rsid w:val="005C1984"/>
    <w:rsid w:val="005E20B8"/>
    <w:rsid w:val="00731A7A"/>
    <w:rsid w:val="00733F4B"/>
    <w:rsid w:val="0077216B"/>
    <w:rsid w:val="00783E61"/>
    <w:rsid w:val="007B400E"/>
    <w:rsid w:val="007B7161"/>
    <w:rsid w:val="007D734D"/>
    <w:rsid w:val="00807BA2"/>
    <w:rsid w:val="008271DF"/>
    <w:rsid w:val="0086590F"/>
    <w:rsid w:val="008C4625"/>
    <w:rsid w:val="00925B50"/>
    <w:rsid w:val="00981230"/>
    <w:rsid w:val="009B5A69"/>
    <w:rsid w:val="009F58F7"/>
    <w:rsid w:val="00A1470E"/>
    <w:rsid w:val="00A30BC0"/>
    <w:rsid w:val="00AA52B1"/>
    <w:rsid w:val="00AE5BFE"/>
    <w:rsid w:val="00B07FE0"/>
    <w:rsid w:val="00B43AA3"/>
    <w:rsid w:val="00BB2B27"/>
    <w:rsid w:val="00C92D6E"/>
    <w:rsid w:val="00D133FC"/>
    <w:rsid w:val="00D52AEE"/>
    <w:rsid w:val="00DD3938"/>
    <w:rsid w:val="00E0756E"/>
    <w:rsid w:val="00E14B9E"/>
    <w:rsid w:val="00E738AF"/>
    <w:rsid w:val="00E83464"/>
    <w:rsid w:val="00ED4460"/>
    <w:rsid w:val="00F41806"/>
    <w:rsid w:val="00FD63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0604"/>
    <w:pPr>
      <w:keepNext/>
      <w:jc w:val="center"/>
      <w:outlineLvl w:val="0"/>
    </w:pPr>
    <w:rPr>
      <w:caps/>
      <w:szCs w:val="20"/>
      <w:lang w:val="uk-UA" w:eastAsia="en-US"/>
    </w:rPr>
  </w:style>
  <w:style w:type="paragraph" w:styleId="2">
    <w:name w:val="heading 2"/>
    <w:basedOn w:val="a"/>
    <w:next w:val="a"/>
    <w:link w:val="20"/>
    <w:qFormat/>
    <w:rsid w:val="00360604"/>
    <w:pPr>
      <w:keepNext/>
      <w:jc w:val="both"/>
      <w:outlineLvl w:val="1"/>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413E31"/>
    <w:pPr>
      <w:spacing w:after="120"/>
    </w:pPr>
  </w:style>
  <w:style w:type="character" w:customStyle="1" w:styleId="a4">
    <w:name w:val="Основной текст Знак"/>
    <w:aliases w:val="bt Знак"/>
    <w:basedOn w:val="a0"/>
    <w:link w:val="a3"/>
    <w:rsid w:val="00413E31"/>
    <w:rPr>
      <w:rFonts w:ascii="Times New Roman" w:eastAsia="Times New Roman" w:hAnsi="Times New Roman" w:cs="Times New Roman"/>
      <w:sz w:val="24"/>
      <w:szCs w:val="24"/>
      <w:lang w:val="ru-RU" w:eastAsia="ru-RU"/>
    </w:rPr>
  </w:style>
  <w:style w:type="paragraph" w:styleId="a5">
    <w:name w:val="Normal (Web)"/>
    <w:aliases w:val="Обычный (веб) Знак1, Знак17 Знак2,Знак18 Знак Знак1,Знак17 Знак1 Знак1,Знак17 Знак2, Знак18 Знак Знак1, Знак17 Знак1 Знак,Обычный (веб) Знак Знак2,Обычный (веб) Знак Знак Знак, Знак17 Знак2 Знак Знак Знак"/>
    <w:basedOn w:val="a"/>
    <w:link w:val="a6"/>
    <w:rsid w:val="00413E31"/>
    <w:pPr>
      <w:spacing w:before="100" w:beforeAutospacing="1" w:after="100" w:afterAutospacing="1"/>
    </w:pPr>
  </w:style>
  <w:style w:type="character" w:customStyle="1" w:styleId="a6">
    <w:name w:val="Обычный (веб) Знак"/>
    <w:aliases w:val="Обычный (веб) Знак1 Знак, Знак17 Знак2 Знак,Знак18 Знак Знак1 Знак,Знак17 Знак1 Знак1 Знак,Знак17 Знак2 Знак, Знак18 Знак Знак1 Знак, Знак17 Знак1 Знак Знак,Обычный (веб) Знак Знак2 Знак,Обычный (веб) Знак Знак Знак Знак"/>
    <w:link w:val="a5"/>
    <w:locked/>
    <w:rsid w:val="00413E31"/>
    <w:rPr>
      <w:rFonts w:ascii="Times New Roman" w:eastAsia="Times New Roman" w:hAnsi="Times New Roman" w:cs="Times New Roman"/>
      <w:sz w:val="24"/>
      <w:szCs w:val="24"/>
      <w:lang w:val="ru-RU" w:eastAsia="ru-RU"/>
    </w:rPr>
  </w:style>
  <w:style w:type="paragraph" w:styleId="a7">
    <w:name w:val="List Paragraph"/>
    <w:basedOn w:val="a"/>
    <w:qFormat/>
    <w:rsid w:val="00413E31"/>
    <w:pPr>
      <w:ind w:left="720"/>
      <w:contextualSpacing/>
    </w:pPr>
  </w:style>
  <w:style w:type="paragraph" w:customStyle="1" w:styleId="3">
    <w:name w:val="Основной текст3"/>
    <w:basedOn w:val="a"/>
    <w:link w:val="a8"/>
    <w:rsid w:val="00413E31"/>
    <w:pPr>
      <w:widowControl w:val="0"/>
      <w:shd w:val="clear" w:color="auto" w:fill="FFFFFF"/>
      <w:spacing w:before="120" w:after="120" w:line="0" w:lineRule="atLeast"/>
    </w:pPr>
    <w:rPr>
      <w:sz w:val="15"/>
      <w:szCs w:val="15"/>
      <w:lang w:eastAsia="en-US"/>
    </w:rPr>
  </w:style>
  <w:style w:type="character" w:customStyle="1" w:styleId="30">
    <w:name w:val="Основной текст (3)_"/>
    <w:link w:val="31"/>
    <w:rsid w:val="00413E31"/>
    <w:rPr>
      <w:sz w:val="15"/>
      <w:szCs w:val="15"/>
      <w:shd w:val="clear" w:color="auto" w:fill="FFFFFF"/>
    </w:rPr>
  </w:style>
  <w:style w:type="paragraph" w:customStyle="1" w:styleId="31">
    <w:name w:val="Основной текст (3)"/>
    <w:basedOn w:val="a"/>
    <w:link w:val="30"/>
    <w:rsid w:val="00413E31"/>
    <w:pPr>
      <w:widowControl w:val="0"/>
      <w:shd w:val="clear" w:color="auto" w:fill="FFFFFF"/>
      <w:spacing w:before="180" w:line="173" w:lineRule="exact"/>
      <w:jc w:val="both"/>
    </w:pPr>
    <w:rPr>
      <w:rFonts w:asciiTheme="minorHAnsi" w:eastAsiaTheme="minorHAnsi" w:hAnsiTheme="minorHAnsi" w:cstheme="minorBidi"/>
      <w:sz w:val="15"/>
      <w:szCs w:val="15"/>
      <w:lang w:val="uk-UA" w:eastAsia="en-US"/>
    </w:rPr>
  </w:style>
  <w:style w:type="character" w:customStyle="1" w:styleId="a8">
    <w:name w:val="Основной текст_"/>
    <w:link w:val="3"/>
    <w:rsid w:val="00413E31"/>
    <w:rPr>
      <w:rFonts w:ascii="Times New Roman" w:eastAsia="Times New Roman" w:hAnsi="Times New Roman" w:cs="Times New Roman"/>
      <w:sz w:val="15"/>
      <w:szCs w:val="15"/>
      <w:shd w:val="clear" w:color="auto" w:fill="FFFFFF"/>
    </w:rPr>
  </w:style>
  <w:style w:type="character" w:customStyle="1" w:styleId="8">
    <w:name w:val="Основной текст (8)_"/>
    <w:link w:val="80"/>
    <w:rsid w:val="00413E31"/>
    <w:rPr>
      <w:b/>
      <w:bCs/>
      <w:sz w:val="16"/>
      <w:szCs w:val="16"/>
      <w:shd w:val="clear" w:color="auto" w:fill="FFFFFF"/>
    </w:rPr>
  </w:style>
  <w:style w:type="character" w:customStyle="1" w:styleId="21">
    <w:name w:val="Основной текст2"/>
    <w:rsid w:val="00413E31"/>
    <w:rPr>
      <w:rFonts w:ascii="Times New Roman" w:eastAsia="Times New Roman" w:hAnsi="Times New Roman" w:cs="Times New Roman"/>
      <w:color w:val="000000"/>
      <w:spacing w:val="0"/>
      <w:w w:val="100"/>
      <w:position w:val="0"/>
      <w:sz w:val="15"/>
      <w:szCs w:val="15"/>
      <w:shd w:val="clear" w:color="auto" w:fill="FFFFFF"/>
      <w:lang w:val="uk-UA"/>
    </w:rPr>
  </w:style>
  <w:style w:type="paragraph" w:customStyle="1" w:styleId="80">
    <w:name w:val="Основной текст (8)"/>
    <w:basedOn w:val="a"/>
    <w:link w:val="8"/>
    <w:rsid w:val="00413E31"/>
    <w:pPr>
      <w:widowControl w:val="0"/>
      <w:shd w:val="clear" w:color="auto" w:fill="FFFFFF"/>
      <w:spacing w:before="120" w:line="187" w:lineRule="exact"/>
      <w:jc w:val="center"/>
    </w:pPr>
    <w:rPr>
      <w:rFonts w:asciiTheme="minorHAnsi" w:eastAsiaTheme="minorHAnsi" w:hAnsiTheme="minorHAnsi" w:cstheme="minorBidi"/>
      <w:b/>
      <w:bCs/>
      <w:sz w:val="16"/>
      <w:szCs w:val="16"/>
      <w:lang w:val="uk-UA" w:eastAsia="en-US"/>
    </w:rPr>
  </w:style>
  <w:style w:type="paragraph" w:styleId="HTML">
    <w:name w:val="HTML Preformatted"/>
    <w:basedOn w:val="a"/>
    <w:link w:val="HTML0"/>
    <w:uiPriority w:val="99"/>
    <w:rsid w:val="0073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733F4B"/>
    <w:rPr>
      <w:rFonts w:ascii="Courier New" w:eastAsia="Courier New" w:hAnsi="Courier New" w:cs="Courier New"/>
      <w:sz w:val="20"/>
      <w:szCs w:val="20"/>
      <w:lang w:val="ru-RU" w:eastAsia="ru-RU"/>
    </w:rPr>
  </w:style>
  <w:style w:type="character" w:customStyle="1" w:styleId="11">
    <w:name w:val="Заголовок №1_"/>
    <w:basedOn w:val="a0"/>
    <w:link w:val="12"/>
    <w:rsid w:val="00733F4B"/>
    <w:rPr>
      <w:rFonts w:ascii="Times New Roman" w:eastAsia="Times New Roman" w:hAnsi="Times New Roman" w:cs="Times New Roman"/>
      <w:b/>
      <w:bCs/>
      <w:sz w:val="28"/>
      <w:szCs w:val="28"/>
      <w:shd w:val="clear" w:color="auto" w:fill="FFFFFF"/>
    </w:rPr>
  </w:style>
  <w:style w:type="character" w:customStyle="1" w:styleId="a9">
    <w:name w:val="Подпись к таблице_"/>
    <w:basedOn w:val="a0"/>
    <w:link w:val="aa"/>
    <w:rsid w:val="00733F4B"/>
    <w:rPr>
      <w:rFonts w:ascii="Times New Roman" w:eastAsia="Times New Roman" w:hAnsi="Times New Roman" w:cs="Times New Roman"/>
      <w:b/>
      <w:bCs/>
      <w:i/>
      <w:iCs/>
      <w:sz w:val="18"/>
      <w:szCs w:val="18"/>
      <w:shd w:val="clear" w:color="auto" w:fill="FFFFFF"/>
      <w:lang w:val="ru-RU" w:eastAsia="ru-RU" w:bidi="ru-RU"/>
    </w:rPr>
  </w:style>
  <w:style w:type="character" w:customStyle="1" w:styleId="ab">
    <w:name w:val="Другое_"/>
    <w:basedOn w:val="a0"/>
    <w:link w:val="ac"/>
    <w:rsid w:val="00733F4B"/>
    <w:rPr>
      <w:rFonts w:ascii="Times New Roman" w:eastAsia="Times New Roman" w:hAnsi="Times New Roman" w:cs="Times New Roman"/>
      <w:shd w:val="clear" w:color="auto" w:fill="FFFFFF"/>
    </w:rPr>
  </w:style>
  <w:style w:type="paragraph" w:customStyle="1" w:styleId="13">
    <w:name w:val="Основной текст1"/>
    <w:basedOn w:val="a"/>
    <w:rsid w:val="00733F4B"/>
    <w:pPr>
      <w:widowControl w:val="0"/>
      <w:shd w:val="clear" w:color="auto" w:fill="FFFFFF"/>
      <w:ind w:firstLine="400"/>
    </w:pPr>
    <w:rPr>
      <w:lang w:val="uk-UA" w:eastAsia="uk-UA" w:bidi="uk-UA"/>
    </w:rPr>
  </w:style>
  <w:style w:type="paragraph" w:customStyle="1" w:styleId="12">
    <w:name w:val="Заголовок №1"/>
    <w:basedOn w:val="a"/>
    <w:link w:val="11"/>
    <w:rsid w:val="00733F4B"/>
    <w:pPr>
      <w:widowControl w:val="0"/>
      <w:shd w:val="clear" w:color="auto" w:fill="FFFFFF"/>
      <w:spacing w:after="300" w:line="235" w:lineRule="auto"/>
      <w:jc w:val="center"/>
      <w:outlineLvl w:val="0"/>
    </w:pPr>
    <w:rPr>
      <w:b/>
      <w:bCs/>
      <w:sz w:val="28"/>
      <w:szCs w:val="28"/>
      <w:lang w:val="uk-UA" w:eastAsia="en-US"/>
    </w:rPr>
  </w:style>
  <w:style w:type="paragraph" w:customStyle="1" w:styleId="aa">
    <w:name w:val="Подпись к таблице"/>
    <w:basedOn w:val="a"/>
    <w:link w:val="a9"/>
    <w:rsid w:val="00733F4B"/>
    <w:pPr>
      <w:widowControl w:val="0"/>
      <w:shd w:val="clear" w:color="auto" w:fill="FFFFFF"/>
    </w:pPr>
    <w:rPr>
      <w:b/>
      <w:bCs/>
      <w:i/>
      <w:iCs/>
      <w:sz w:val="18"/>
      <w:szCs w:val="18"/>
      <w:lang w:bidi="ru-RU"/>
    </w:rPr>
  </w:style>
  <w:style w:type="paragraph" w:customStyle="1" w:styleId="ac">
    <w:name w:val="Другое"/>
    <w:basedOn w:val="a"/>
    <w:link w:val="ab"/>
    <w:rsid w:val="00733F4B"/>
    <w:pPr>
      <w:widowControl w:val="0"/>
      <w:shd w:val="clear" w:color="auto" w:fill="FFFFFF"/>
      <w:ind w:firstLine="400"/>
    </w:pPr>
    <w:rPr>
      <w:sz w:val="22"/>
      <w:szCs w:val="22"/>
      <w:lang w:val="uk-UA" w:eastAsia="en-US"/>
    </w:rPr>
  </w:style>
  <w:style w:type="paragraph" w:styleId="ad">
    <w:name w:val="No Spacing"/>
    <w:link w:val="ae"/>
    <w:uiPriority w:val="99"/>
    <w:qFormat/>
    <w:rsid w:val="00733F4B"/>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99"/>
    <w:locked/>
    <w:rsid w:val="00733F4B"/>
    <w:rPr>
      <w:rFonts w:ascii="Calibri" w:eastAsia="Times New Roman" w:hAnsi="Calibri" w:cs="Times New Roman"/>
      <w:lang w:val="ru-RU" w:eastAsia="ru-RU"/>
    </w:rPr>
  </w:style>
  <w:style w:type="paragraph" w:customStyle="1" w:styleId="22">
    <w:name w:val="Без интервала2"/>
    <w:uiPriority w:val="99"/>
    <w:qFormat/>
    <w:rsid w:val="00733F4B"/>
    <w:pPr>
      <w:spacing w:after="0" w:line="240" w:lineRule="auto"/>
    </w:pPr>
    <w:rPr>
      <w:rFonts w:ascii="Calibri" w:eastAsia="Times New Roman" w:hAnsi="Calibri" w:cs="Times New Roman"/>
      <w:lang w:val="ru-RU" w:eastAsia="ru-RU"/>
    </w:rPr>
  </w:style>
  <w:style w:type="paragraph" w:styleId="af">
    <w:name w:val="Body Text Indent"/>
    <w:basedOn w:val="a"/>
    <w:link w:val="af0"/>
    <w:unhideWhenUsed/>
    <w:rsid w:val="00733F4B"/>
    <w:pPr>
      <w:widowControl w:val="0"/>
      <w:jc w:val="center"/>
    </w:pPr>
    <w:rPr>
      <w:rFonts w:cs="Cambria"/>
      <w:lang w:val="uk-UA" w:bidi="ta-IN"/>
    </w:rPr>
  </w:style>
  <w:style w:type="character" w:customStyle="1" w:styleId="af0">
    <w:name w:val="Основной текст с отступом Знак"/>
    <w:basedOn w:val="a0"/>
    <w:link w:val="af"/>
    <w:rsid w:val="00733F4B"/>
    <w:rPr>
      <w:rFonts w:ascii="Times New Roman" w:eastAsia="Times New Roman" w:hAnsi="Times New Roman" w:cs="Cambria"/>
      <w:sz w:val="24"/>
      <w:szCs w:val="24"/>
      <w:lang w:eastAsia="ru-RU" w:bidi="ta-IN"/>
    </w:rPr>
  </w:style>
  <w:style w:type="paragraph" w:styleId="23">
    <w:name w:val="Body Text 2"/>
    <w:basedOn w:val="a"/>
    <w:link w:val="24"/>
    <w:uiPriority w:val="99"/>
    <w:semiHidden/>
    <w:unhideWhenUsed/>
    <w:rsid w:val="00360604"/>
    <w:pPr>
      <w:spacing w:after="120" w:line="480" w:lineRule="auto"/>
    </w:pPr>
  </w:style>
  <w:style w:type="character" w:customStyle="1" w:styleId="24">
    <w:name w:val="Основной текст 2 Знак"/>
    <w:basedOn w:val="a0"/>
    <w:link w:val="23"/>
    <w:uiPriority w:val="99"/>
    <w:semiHidden/>
    <w:rsid w:val="0036060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360604"/>
    <w:rPr>
      <w:rFonts w:ascii="Times New Roman" w:eastAsia="Times New Roman" w:hAnsi="Times New Roman" w:cs="Times New Roman"/>
      <w:caps/>
      <w:sz w:val="24"/>
      <w:szCs w:val="20"/>
    </w:rPr>
  </w:style>
  <w:style w:type="character" w:customStyle="1" w:styleId="20">
    <w:name w:val="Заголовок 2 Знак"/>
    <w:basedOn w:val="a0"/>
    <w:link w:val="2"/>
    <w:rsid w:val="00360604"/>
    <w:rPr>
      <w:rFonts w:ascii="Times New Roman" w:eastAsia="Times New Roman" w:hAnsi="Times New Roman" w:cs="Times New Roman"/>
      <w:b/>
      <w:sz w:val="24"/>
      <w:szCs w:val="20"/>
    </w:rPr>
  </w:style>
  <w:style w:type="character" w:styleId="af1">
    <w:name w:val="Emphasis"/>
    <w:qFormat/>
    <w:rsid w:val="003606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413E31"/>
    <w:pPr>
      <w:spacing w:after="120"/>
    </w:pPr>
  </w:style>
  <w:style w:type="character" w:customStyle="1" w:styleId="a4">
    <w:name w:val="Основной текст Знак"/>
    <w:aliases w:val="bt Знак"/>
    <w:basedOn w:val="a0"/>
    <w:link w:val="a3"/>
    <w:rsid w:val="00413E31"/>
    <w:rPr>
      <w:rFonts w:ascii="Times New Roman" w:eastAsia="Times New Roman" w:hAnsi="Times New Roman" w:cs="Times New Roman"/>
      <w:sz w:val="24"/>
      <w:szCs w:val="24"/>
      <w:lang w:val="ru-RU" w:eastAsia="ru-RU"/>
    </w:rPr>
  </w:style>
  <w:style w:type="paragraph" w:styleId="a5">
    <w:name w:val="Normal (Web)"/>
    <w:aliases w:val="Обычный (веб) Знак1, Знак17 Знак2,Знак18 Знак Знак1,Знак17 Знак1 Знак1,Знак17 Знак2, Знак18 Знак Знак1, Знак17 Знак1 Знак,Обычный (веб) Знак Знак2,Обычный (веб) Знак Знак Знак, Знак17 Знак2 Знак Знак Знак"/>
    <w:basedOn w:val="a"/>
    <w:link w:val="a6"/>
    <w:rsid w:val="00413E31"/>
    <w:pPr>
      <w:spacing w:before="100" w:beforeAutospacing="1" w:after="100" w:afterAutospacing="1"/>
    </w:pPr>
  </w:style>
  <w:style w:type="character" w:customStyle="1" w:styleId="a6">
    <w:name w:val="Обычный (веб) Знак"/>
    <w:aliases w:val="Обычный (веб) Знак1 Знак, Знак17 Знак2 Знак,Знак18 Знак Знак1 Знак,Знак17 Знак1 Знак1 Знак,Знак17 Знак2 Знак, Знак18 Знак Знак1 Знак, Знак17 Знак1 Знак Знак,Обычный (веб) Знак Знак2 Знак,Обычный (веб) Знак Знак Знак Знак"/>
    <w:link w:val="a5"/>
    <w:locked/>
    <w:rsid w:val="00413E31"/>
    <w:rPr>
      <w:rFonts w:ascii="Times New Roman" w:eastAsia="Times New Roman" w:hAnsi="Times New Roman" w:cs="Times New Roman"/>
      <w:sz w:val="24"/>
      <w:szCs w:val="24"/>
      <w:lang w:val="ru-RU" w:eastAsia="ru-RU"/>
    </w:rPr>
  </w:style>
  <w:style w:type="paragraph" w:styleId="a7">
    <w:name w:val="List Paragraph"/>
    <w:basedOn w:val="a"/>
    <w:qFormat/>
    <w:rsid w:val="00413E31"/>
    <w:pPr>
      <w:ind w:left="720"/>
      <w:contextualSpacing/>
    </w:pPr>
  </w:style>
  <w:style w:type="paragraph" w:customStyle="1" w:styleId="3">
    <w:name w:val="Основной текст3"/>
    <w:basedOn w:val="a"/>
    <w:link w:val="a8"/>
    <w:rsid w:val="00413E31"/>
    <w:pPr>
      <w:widowControl w:val="0"/>
      <w:shd w:val="clear" w:color="auto" w:fill="FFFFFF"/>
      <w:spacing w:before="120" w:after="120" w:line="0" w:lineRule="atLeast"/>
    </w:pPr>
    <w:rPr>
      <w:sz w:val="15"/>
      <w:szCs w:val="15"/>
      <w:lang w:val="x-none" w:eastAsia="en-US"/>
    </w:rPr>
  </w:style>
  <w:style w:type="character" w:customStyle="1" w:styleId="30">
    <w:name w:val="Основной текст (3)_"/>
    <w:link w:val="31"/>
    <w:rsid w:val="00413E31"/>
    <w:rPr>
      <w:sz w:val="15"/>
      <w:szCs w:val="15"/>
      <w:shd w:val="clear" w:color="auto" w:fill="FFFFFF"/>
    </w:rPr>
  </w:style>
  <w:style w:type="paragraph" w:customStyle="1" w:styleId="31">
    <w:name w:val="Основной текст (3)"/>
    <w:basedOn w:val="a"/>
    <w:link w:val="30"/>
    <w:rsid w:val="00413E31"/>
    <w:pPr>
      <w:widowControl w:val="0"/>
      <w:shd w:val="clear" w:color="auto" w:fill="FFFFFF"/>
      <w:spacing w:before="180" w:line="173" w:lineRule="exact"/>
      <w:jc w:val="both"/>
    </w:pPr>
    <w:rPr>
      <w:rFonts w:asciiTheme="minorHAnsi" w:eastAsiaTheme="minorHAnsi" w:hAnsiTheme="minorHAnsi" w:cstheme="minorBidi"/>
      <w:sz w:val="15"/>
      <w:szCs w:val="15"/>
      <w:lang w:val="uk-UA" w:eastAsia="en-US"/>
    </w:rPr>
  </w:style>
  <w:style w:type="character" w:customStyle="1" w:styleId="a8">
    <w:name w:val="Основной текст_"/>
    <w:link w:val="3"/>
    <w:rsid w:val="00413E31"/>
    <w:rPr>
      <w:rFonts w:ascii="Times New Roman" w:eastAsia="Times New Roman" w:hAnsi="Times New Roman" w:cs="Times New Roman"/>
      <w:sz w:val="15"/>
      <w:szCs w:val="15"/>
      <w:shd w:val="clear" w:color="auto" w:fill="FFFFFF"/>
      <w:lang w:val="x-none"/>
    </w:rPr>
  </w:style>
  <w:style w:type="character" w:customStyle="1" w:styleId="8">
    <w:name w:val="Основной текст (8)_"/>
    <w:link w:val="80"/>
    <w:rsid w:val="00413E31"/>
    <w:rPr>
      <w:b/>
      <w:bCs/>
      <w:sz w:val="16"/>
      <w:szCs w:val="16"/>
      <w:shd w:val="clear" w:color="auto" w:fill="FFFFFF"/>
    </w:rPr>
  </w:style>
  <w:style w:type="character" w:customStyle="1" w:styleId="21">
    <w:name w:val="Основной текст2"/>
    <w:rsid w:val="00413E31"/>
    <w:rPr>
      <w:rFonts w:ascii="Times New Roman" w:eastAsia="Times New Roman" w:hAnsi="Times New Roman" w:cs="Times New Roman"/>
      <w:color w:val="000000"/>
      <w:spacing w:val="0"/>
      <w:w w:val="100"/>
      <w:position w:val="0"/>
      <w:sz w:val="15"/>
      <w:szCs w:val="15"/>
      <w:shd w:val="clear" w:color="auto" w:fill="FFFFFF"/>
      <w:lang w:val="uk-UA"/>
    </w:rPr>
  </w:style>
  <w:style w:type="paragraph" w:customStyle="1" w:styleId="80">
    <w:name w:val="Основной текст (8)"/>
    <w:basedOn w:val="a"/>
    <w:link w:val="8"/>
    <w:rsid w:val="00413E31"/>
    <w:pPr>
      <w:widowControl w:val="0"/>
      <w:shd w:val="clear" w:color="auto" w:fill="FFFFFF"/>
      <w:spacing w:before="120" w:line="187" w:lineRule="exact"/>
      <w:jc w:val="center"/>
    </w:pPr>
    <w:rPr>
      <w:rFonts w:asciiTheme="minorHAnsi" w:eastAsiaTheme="minorHAnsi" w:hAnsiTheme="minorHAnsi" w:cstheme="minorBidi"/>
      <w:b/>
      <w:bCs/>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4917">
      <w:bodyDiv w:val="1"/>
      <w:marLeft w:val="0"/>
      <w:marRight w:val="0"/>
      <w:marTop w:val="0"/>
      <w:marBottom w:val="0"/>
      <w:divBdr>
        <w:top w:val="none" w:sz="0" w:space="0" w:color="auto"/>
        <w:left w:val="none" w:sz="0" w:space="0" w:color="auto"/>
        <w:bottom w:val="none" w:sz="0" w:space="0" w:color="auto"/>
        <w:right w:val="none" w:sz="0" w:space="0" w:color="auto"/>
      </w:divBdr>
    </w:div>
    <w:div w:id="10198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37</cp:revision>
  <dcterms:created xsi:type="dcterms:W3CDTF">2020-07-23T09:12:00Z</dcterms:created>
  <dcterms:modified xsi:type="dcterms:W3CDTF">2024-02-28T15:16:00Z</dcterms:modified>
</cp:coreProperties>
</file>