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1D34B431" w14:textId="77777777" w:rsidR="00016841" w:rsidRPr="006A3A7B" w:rsidRDefault="00016841" w:rsidP="00016841">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09F1738D" w14:textId="4B390A3E" w:rsidR="00016841" w:rsidRPr="006A3A7B" w:rsidRDefault="00016841" w:rsidP="00016841">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02273F">
              <w:rPr>
                <w:rFonts w:ascii="Times New Roman" w:eastAsia="Times New Roman" w:hAnsi="Times New Roman" w:cs="Times New Roman"/>
                <w:sz w:val="24"/>
                <w:szCs w:val="24"/>
                <w:lang w:val="uk-UA" w:eastAsia="ru-RU"/>
              </w:rPr>
              <w:t>серпня</w:t>
            </w:r>
            <w:r w:rsidRPr="006A3A7B">
              <w:rPr>
                <w:rFonts w:ascii="Times New Roman" w:eastAsia="Times New Roman" w:hAnsi="Times New Roman" w:cs="Times New Roman"/>
                <w:sz w:val="24"/>
                <w:szCs w:val="24"/>
                <w:lang w:val="uk-UA" w:eastAsia="ru-RU"/>
              </w:rPr>
              <w:t xml:space="preserve"> 2023 р</w:t>
            </w:r>
          </w:p>
          <w:p w14:paraId="0EEAA119" w14:textId="77777777" w:rsidR="00016841" w:rsidRPr="006A3A7B" w:rsidRDefault="00016841" w:rsidP="00016841">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5A32EA63" w14:textId="77777777" w:rsidR="00016841" w:rsidRPr="006A3A7B" w:rsidRDefault="00016841" w:rsidP="00016841">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0A7A3405" w14:textId="5CC2188D"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70313737" w14:textId="260E491D" w:rsidR="007B5556" w:rsidRPr="00016841" w:rsidRDefault="00A47AA3" w:rsidP="0001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88228F" w:rsidRPr="0088228F">
        <w:rPr>
          <w:b/>
          <w:sz w:val="40"/>
          <w:szCs w:val="40"/>
          <w:lang w:val="uk-UA"/>
        </w:rPr>
        <w:t>44830000-7</w:t>
      </w:r>
      <w:r w:rsidR="0088228F" w:rsidRPr="0088228F">
        <w:rPr>
          <w:b/>
          <w:sz w:val="40"/>
          <w:szCs w:val="40"/>
          <w:lang w:val="uk-UA"/>
        </w:rPr>
        <w:tab/>
        <w:t>Мастики, шпаклівки, замазки та розчинники Єдиний закупівельний словник ДК 021:2015 (Шпатлівка Knauf НР FINISH, 25 кг; Штукатурка Knauf НР Старт 30 кг; Шпатлівка для швів, 25 кг, фугенфюллер; Шпатлівка фасадна фінішна, 25 кг)</w:t>
      </w:r>
    </w:p>
    <w:p w14:paraId="7A395681"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2486485"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B52BFDB"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F2A97A7"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23EDB48A"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789504A5"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67C7D721"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F0C32A2" w:rsidR="00A47AA3" w:rsidRPr="006A3A7B" w:rsidRDefault="00016841" w:rsidP="00E55E68">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88228F"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742BEDB8" w:rsidR="00A47AA3" w:rsidRPr="0088228F" w:rsidRDefault="0088228F" w:rsidP="00016841">
            <w:pPr>
              <w:widowControl w:val="0"/>
              <w:contextualSpacing/>
              <w:jc w:val="both"/>
              <w:rPr>
                <w:rFonts w:ascii="Times New Roman" w:eastAsia="Times New Roman" w:hAnsi="Times New Roman" w:cs="Times New Roman"/>
                <w:b/>
                <w:i/>
                <w:iCs/>
                <w:u w:val="single"/>
                <w:lang w:val="uk-UA" w:eastAsia="ru-RU"/>
              </w:rPr>
            </w:pPr>
            <w:r w:rsidRPr="0088228F">
              <w:rPr>
                <w:rFonts w:ascii="Times New Roman" w:hAnsi="Times New Roman" w:cs="Times New Roman"/>
                <w:b/>
                <w:i/>
                <w:iCs/>
                <w:u w:val="single"/>
                <w:lang w:val="uk-UA"/>
              </w:rPr>
              <w:t>44830000-7</w:t>
            </w:r>
            <w:r w:rsidRPr="0088228F">
              <w:rPr>
                <w:rFonts w:ascii="Times New Roman" w:hAnsi="Times New Roman" w:cs="Times New Roman"/>
                <w:b/>
                <w:i/>
                <w:iCs/>
                <w:u w:val="single"/>
                <w:lang w:val="uk-UA"/>
              </w:rPr>
              <w:tab/>
              <w:t>Мастики, шпаклівки, замазки та розчинники Єдиний закупівельний словник ДК 021:2015 (Шпатлівка Knauf НР FINISH, 25 кг; Штукатурка Knauf НР Старт 30 кг; Шпатлівка для швів, 25 кг, фугенфюллер; Шпатлівка фасадна фінішна, 25 кг)</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28622A47"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73119C" w:rsidRPr="00807C91">
              <w:rPr>
                <w:rFonts w:ascii="Times New Roman" w:eastAsia="Times New Roman" w:hAnsi="Times New Roman" w:cs="Times New Roman"/>
                <w:b/>
                <w:bCs/>
                <w:i/>
                <w:color w:val="000000"/>
                <w:u w:val="single"/>
                <w:lang w:val="uk-UA" w:eastAsia="uk-UA"/>
              </w:rPr>
              <w:t>65000, Україна, Одеса, вул.</w:t>
            </w:r>
            <w:r w:rsidR="007B5556">
              <w:rPr>
                <w:rFonts w:ascii="Times New Roman" w:eastAsia="Times New Roman" w:hAnsi="Times New Roman" w:cs="Times New Roman"/>
                <w:b/>
                <w:bCs/>
                <w:i/>
                <w:color w:val="000000"/>
                <w:u w:val="single"/>
                <w:lang w:val="uk-UA" w:eastAsia="uk-UA"/>
              </w:rPr>
              <w:t xml:space="preserve"> </w:t>
            </w:r>
            <w:r w:rsidR="0073119C" w:rsidRPr="00807C91">
              <w:rPr>
                <w:rFonts w:ascii="Times New Roman" w:eastAsia="Times New Roman" w:hAnsi="Times New Roman" w:cs="Times New Roman"/>
                <w:b/>
                <w:bCs/>
                <w:i/>
                <w:color w:val="000000"/>
                <w:u w:val="single"/>
                <w:lang w:val="uk-UA" w:eastAsia="uk-UA"/>
              </w:rPr>
              <w:t xml:space="preserve">Пастера, </w:t>
            </w:r>
            <w:r w:rsidR="007B5556">
              <w:rPr>
                <w:rFonts w:ascii="Times New Roman" w:eastAsia="Times New Roman" w:hAnsi="Times New Roman" w:cs="Times New Roman"/>
                <w:b/>
                <w:bCs/>
                <w:i/>
                <w:color w:val="000000"/>
                <w:u w:val="single"/>
                <w:lang w:val="uk-UA" w:eastAsia="uk-UA"/>
              </w:rPr>
              <w:t>11</w:t>
            </w:r>
          </w:p>
          <w:p w14:paraId="2710CD9B" w14:textId="38226481" w:rsidR="00800D70" w:rsidRPr="006A3A7B" w:rsidRDefault="00A47AA3" w:rsidP="0088228F">
            <w:pPr>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0D0E7C" w:rsidRPr="00F26806">
              <w:rPr>
                <w:rFonts w:ascii="Times New Roman" w:hAnsi="Times New Roman" w:cs="Times New Roman"/>
                <w:sz w:val="20"/>
                <w:szCs w:val="20"/>
                <w:lang w:val="uk-UA"/>
              </w:rPr>
              <w:t>10</w:t>
            </w:r>
            <w:r w:rsidR="0088228F">
              <w:rPr>
                <w:rFonts w:ascii="Times New Roman" w:hAnsi="Times New Roman" w:cs="Times New Roman"/>
                <w:sz w:val="20"/>
                <w:szCs w:val="20"/>
                <w:lang w:val="uk-UA"/>
              </w:rPr>
              <w:t xml:space="preserve">0 </w:t>
            </w:r>
            <w:r w:rsidR="000D0E7C" w:rsidRPr="00F26806">
              <w:rPr>
                <w:rFonts w:ascii="Times New Roman" w:hAnsi="Times New Roman" w:cs="Times New Roman"/>
                <w:sz w:val="20"/>
                <w:szCs w:val="20"/>
                <w:lang w:val="uk-UA"/>
              </w:rPr>
              <w:t>шт</w:t>
            </w:r>
            <w:r w:rsidR="000D0E7C">
              <w:rPr>
                <w:rFonts w:ascii="Times New Roman" w:hAnsi="Times New Roman" w:cs="Times New Roman"/>
                <w:sz w:val="20"/>
                <w:szCs w:val="20"/>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Замовник забезпечує вільний доступ усіх учасників до інформації </w:t>
            </w:r>
            <w:r w:rsidRPr="006A3A7B">
              <w:rPr>
                <w:rFonts w:ascii="Times New Roman" w:hAnsi="Times New Roman" w:cs="Times New Roman"/>
                <w:lang w:val="uk-UA" w:eastAsia="uk-UA"/>
              </w:rPr>
              <w:lastRenderedPageBreak/>
              <w:t>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 xml:space="preserve">Переклад вказаних </w:t>
            </w:r>
            <w:r w:rsidR="00D43A87" w:rsidRPr="006A3A7B">
              <w:rPr>
                <w:rFonts w:ascii="Times New Roman" w:hAnsi="Times New Roman" w:cs="Times New Roman"/>
                <w:lang w:val="uk-UA"/>
              </w:rPr>
              <w:lastRenderedPageBreak/>
              <w:t>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88228F"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закупівель шляхом заповнення електронних </w:t>
            </w:r>
            <w:r w:rsidRPr="006A3A7B">
              <w:rPr>
                <w:rFonts w:ascii="Times New Roman" w:hAnsi="Times New Roman" w:cs="Times New Roman"/>
                <w:color w:val="000000" w:themeColor="text1"/>
                <w:lang w:val="uk-UA"/>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w:t>
            </w:r>
            <w:r w:rsidRPr="006A3A7B">
              <w:rPr>
                <w:rFonts w:ascii="Times New Roman" w:hAnsi="Times New Roman" w:cs="Times New Roman"/>
                <w:lang w:val="uk-UA"/>
              </w:rPr>
              <w:lastRenderedPageBreak/>
              <w:t xml:space="preserve">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53CE7968"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w:t>
            </w:r>
            <w:r w:rsidR="0002273F">
              <w:rPr>
                <w:rFonts w:ascii="Times New Roman" w:hAnsi="Times New Roman" w:cs="Times New Roman"/>
                <w:lang w:val="uk-UA"/>
              </w:rPr>
              <w:t xml:space="preserve">або </w:t>
            </w:r>
            <w:r w:rsidR="000C332F" w:rsidRPr="006A3A7B">
              <w:rPr>
                <w:rFonts w:ascii="Times New Roman" w:hAnsi="Times New Roman" w:cs="Times New Roman"/>
                <w:lang w:val="uk-UA"/>
              </w:rPr>
              <w:t>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lastRenderedPageBreak/>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6A3A7B">
              <w:rPr>
                <w:rFonts w:ascii="Times New Roman" w:eastAsia="Times New Roman" w:hAnsi="Times New Roman" w:cs="Times New Roman"/>
                <w:lang w:val="uk-UA" w:eastAsia="ru-RU"/>
              </w:rPr>
              <w:lastRenderedPageBreak/>
              <w:t>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w:t>
            </w:r>
            <w:r w:rsidRPr="006A3A7B">
              <w:rPr>
                <w:rFonts w:ascii="Times New Roman" w:eastAsia="Times New Roman" w:hAnsi="Times New Roman" w:cs="Times New Roman"/>
                <w:lang w:val="uk-UA" w:eastAsia="ru-RU"/>
              </w:rPr>
              <w:lastRenderedPageBreak/>
              <w:t xml:space="preserve">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02273F"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4D5ED93C"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2273F">
              <w:rPr>
                <w:rFonts w:ascii="Times New Roman" w:hAnsi="Times New Roman" w:cs="Times New Roman"/>
                <w:lang w:val="uk-UA"/>
              </w:rPr>
              <w:t xml:space="preserve"> </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 xml:space="preserve">особливостей, або факту зазначення у тендерній пропозиції будь-якої недостовірної </w:t>
            </w:r>
            <w:r w:rsidRPr="006A3A7B">
              <w:rPr>
                <w:rFonts w:ascii="Times New Roman" w:hAnsi="Times New Roman" w:cs="Times New Roman"/>
                <w:lang w:val="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w:t>
            </w:r>
            <w:r w:rsidRPr="006A3A7B">
              <w:rPr>
                <w:rFonts w:ascii="Times New Roman" w:hAnsi="Times New Roman" w:cs="Times New Roman"/>
                <w:b/>
                <w:shd w:val="clear" w:color="auto" w:fill="FFFFFF"/>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88228F"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88228F"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88228F"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5490A1C"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0D0E7C">
              <w:rPr>
                <w:rFonts w:ascii="Times New Roman" w:eastAsia="Times New Roman" w:hAnsi="Times New Roman" w:cs="Times New Roman"/>
                <w:b/>
                <w:highlight w:val="yellow"/>
                <w:lang w:val="uk-UA" w:eastAsia="ru-RU"/>
              </w:rPr>
              <w:t>1</w:t>
            </w:r>
            <w:r w:rsidR="0088228F">
              <w:rPr>
                <w:rFonts w:ascii="Times New Roman" w:eastAsia="Times New Roman" w:hAnsi="Times New Roman" w:cs="Times New Roman"/>
                <w:b/>
                <w:highlight w:val="yellow"/>
                <w:lang w:val="uk-UA" w:eastAsia="ru-RU"/>
              </w:rPr>
              <w:t>1</w:t>
            </w:r>
            <w:bookmarkStart w:id="3" w:name="_GoBack"/>
            <w:bookmarkEnd w:id="3"/>
            <w:r w:rsidRPr="0008475B">
              <w:rPr>
                <w:rFonts w:ascii="Times New Roman" w:eastAsia="Times New Roman" w:hAnsi="Times New Roman" w:cs="Times New Roman"/>
                <w:b/>
                <w:highlight w:val="yellow"/>
                <w:lang w:val="uk-UA" w:eastAsia="ru-RU"/>
              </w:rPr>
              <w:t xml:space="preserve"> </w:t>
            </w:r>
            <w:r w:rsidR="0002273F">
              <w:rPr>
                <w:rFonts w:ascii="Times New Roman" w:eastAsia="Times New Roman" w:hAnsi="Times New Roman" w:cs="Times New Roman"/>
                <w:b/>
                <w:highlight w:val="yellow"/>
                <w:lang w:val="uk-UA" w:eastAsia="ru-RU"/>
              </w:rPr>
              <w:t xml:space="preserve">серпня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6A3A7B">
              <w:rPr>
                <w:rFonts w:ascii="Times New Roman" w:hAnsi="Times New Roman" w:cs="Times New Roman"/>
                <w:bCs/>
                <w:lang w:val="uk-UA"/>
              </w:rPr>
              <w:lastRenderedPageBreak/>
              <w:t xml:space="preserve">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w:t>
            </w:r>
            <w:r w:rsidRPr="006A3A7B">
              <w:rPr>
                <w:rFonts w:ascii="Times New Roman" w:hAnsi="Times New Roman" w:cs="Times New Roman"/>
                <w:lang w:val="uk-UA"/>
              </w:rPr>
              <w:lastRenderedPageBreak/>
              <w:t>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w:t>
            </w:r>
            <w:r w:rsidRPr="006A3A7B">
              <w:rPr>
                <w:rFonts w:ascii="Times New Roman" w:hAnsi="Times New Roman" w:cs="Times New Roman"/>
                <w:lang w:val="uk-UA"/>
              </w:rPr>
              <w:lastRenderedPageBreak/>
              <w:t>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11. Подання документа (документів) учасником процедури закупівлі у складі тендерної пропозиції, в якому позиція цифри (цифр) у сумі </w:t>
            </w:r>
            <w:r w:rsidRPr="006A3A7B">
              <w:rPr>
                <w:rFonts w:ascii="Times New Roman" w:hAnsi="Times New Roman" w:cs="Times New Roman"/>
                <w:lang w:val="uk-UA"/>
              </w:rPr>
              <w:lastRenderedPageBreak/>
              <w:t>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w:t>
            </w:r>
            <w:r w:rsidRPr="006A3A7B">
              <w:rPr>
                <w:rFonts w:ascii="Times New Roman" w:hAnsi="Times New Roman" w:cs="Times New Roman"/>
                <w:bdr w:val="none" w:sz="0" w:space="0" w:color="auto" w:frame="1"/>
                <w:lang w:val="uk-UA"/>
              </w:rPr>
              <w:lastRenderedPageBreak/>
              <w:t>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w:t>
            </w:r>
            <w:r w:rsidR="007B2EA4" w:rsidRPr="006A3A7B">
              <w:rPr>
                <w:rFonts w:ascii="Times New Roman" w:eastAsia="Times New Roman" w:hAnsi="Times New Roman" w:cs="Times New Roman"/>
                <w:lang w:val="uk-UA" w:eastAsia="ru-RU"/>
              </w:rPr>
              <w:lastRenderedPageBreak/>
              <w:t>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w:t>
            </w:r>
            <w:r w:rsidRPr="006A3A7B">
              <w:rPr>
                <w:rFonts w:ascii="Times New Roman" w:eastAsia="Times New Roman" w:hAnsi="Times New Roman" w:cs="Times New Roman"/>
                <w:lang w:val="uk-UA" w:eastAsia="ru-RU"/>
              </w:rPr>
              <w:lastRenderedPageBreak/>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учасник процедури закупівлі надав неналежне обґрунтування щодо цін або вартості відповідних товарів, робіт чи послуг тендерної </w:t>
            </w:r>
            <w:r w:rsidRPr="006A3A7B">
              <w:rPr>
                <w:rFonts w:ascii="Times New Roman" w:eastAsia="Times New Roman" w:hAnsi="Times New Roman" w:cs="Times New Roman"/>
                <w:lang w:val="uk-UA" w:eastAsia="ru-RU"/>
              </w:rPr>
              <w:lastRenderedPageBreak/>
              <w:t>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8) зміни умов у зв’язку із застосуванням положень частини шостої </w:t>
            </w:r>
            <w:r w:rsidRPr="006A3A7B">
              <w:rPr>
                <w:sz w:val="22"/>
                <w:szCs w:val="22"/>
                <w:lang w:val="uk-UA" w:eastAsia="zh-CN"/>
              </w:rPr>
              <w:lastRenderedPageBreak/>
              <w:t>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3119C" w:rsidRDefault="0073119C" w:rsidP="00126BE7">
      <w:pPr>
        <w:spacing w:after="0" w:line="240" w:lineRule="auto"/>
      </w:pPr>
      <w:r>
        <w:separator/>
      </w:r>
    </w:p>
  </w:endnote>
  <w:endnote w:type="continuationSeparator" w:id="0">
    <w:p w14:paraId="38C5363F" w14:textId="77777777" w:rsidR="0073119C" w:rsidRDefault="0073119C"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91C61C0" w:rsidR="0073119C" w:rsidRPr="00273EE3" w:rsidRDefault="0073119C"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88228F">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3119C" w:rsidRDefault="0073119C" w:rsidP="00126BE7">
      <w:pPr>
        <w:spacing w:after="0" w:line="240" w:lineRule="auto"/>
      </w:pPr>
      <w:r>
        <w:separator/>
      </w:r>
    </w:p>
  </w:footnote>
  <w:footnote w:type="continuationSeparator" w:id="0">
    <w:p w14:paraId="670A56FA" w14:textId="77777777" w:rsidR="0073119C" w:rsidRDefault="0073119C"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16841"/>
    <w:rsid w:val="0002273F"/>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D0E7C"/>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228F"/>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258D1"/>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14F3B"/>
    <w:rsid w:val="00F40CC1"/>
    <w:rsid w:val="00F4521E"/>
    <w:rsid w:val="00F64CE2"/>
    <w:rsid w:val="00F64F6E"/>
    <w:rsid w:val="00F7089B"/>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7B7A-4816-4621-A419-E137A7D8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52705</Words>
  <Characters>30042</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2023-08-03T13:02:00Z</dcterms:created>
  <dcterms:modified xsi:type="dcterms:W3CDTF">2023-08-03T13:02:00Z</dcterms:modified>
</cp:coreProperties>
</file>