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9BD" w:rsidRDefault="007239BD" w:rsidP="007239BD">
      <w:pPr>
        <w:pageBreakBefore/>
        <w:spacing w:after="0" w:line="276" w:lineRule="auto"/>
        <w:jc w:val="right"/>
        <w:rPr>
          <w:rFonts w:cs="Calibri"/>
          <w:sz w:val="20"/>
          <w:szCs w:val="20"/>
          <w:lang w:val="ru-RU" w:eastAsia="ru-RU"/>
        </w:rPr>
      </w:pPr>
      <w:r>
        <w:rPr>
          <w:rFonts w:ascii="Times New Roman" w:hAnsi="Times New Roman" w:cs="Calibri"/>
          <w:bCs/>
          <w:sz w:val="20"/>
          <w:szCs w:val="20"/>
          <w:lang w:eastAsia="ru-RU"/>
        </w:rPr>
        <w:t xml:space="preserve">ДОДАТОК </w:t>
      </w:r>
    </w:p>
    <w:p w:rsidR="007239BD" w:rsidRDefault="007239BD" w:rsidP="007239BD">
      <w:pPr>
        <w:autoSpaceDE w:val="0"/>
        <w:spacing w:after="0" w:line="276" w:lineRule="auto"/>
        <w:ind w:firstLine="540"/>
        <w:jc w:val="both"/>
        <w:rPr>
          <w:rFonts w:ascii="Arial" w:hAnsi="Arial" w:cs="Arial"/>
          <w:b/>
          <w:bCs/>
          <w:i/>
          <w:iCs/>
          <w:sz w:val="24"/>
          <w:szCs w:val="24"/>
          <w:lang w:eastAsia="ru-RU"/>
        </w:rPr>
      </w:pPr>
    </w:p>
    <w:p w:rsidR="007239BD" w:rsidRDefault="007239BD" w:rsidP="007239BD">
      <w:pPr>
        <w:autoSpaceDE w:val="0"/>
        <w:spacing w:after="0" w:line="276" w:lineRule="auto"/>
        <w:ind w:firstLine="540"/>
        <w:jc w:val="both"/>
        <w:rPr>
          <w:rFonts w:ascii="Arial" w:hAnsi="Arial" w:cs="Arial"/>
          <w:b/>
          <w:bCs/>
          <w:i/>
          <w:iCs/>
          <w:sz w:val="24"/>
          <w:szCs w:val="24"/>
          <w:lang w:eastAsia="ru-RU"/>
        </w:rPr>
      </w:pPr>
    </w:p>
    <w:p w:rsidR="007239BD" w:rsidRDefault="007239BD" w:rsidP="007239BD">
      <w:pPr>
        <w:keepNext/>
        <w:tabs>
          <w:tab w:val="num" w:pos="0"/>
        </w:tabs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ПРОЄКТ ДОГОВОРУ №____</w:t>
      </w:r>
    </w:p>
    <w:p w:rsidR="007239BD" w:rsidRDefault="007239BD" w:rsidP="007239B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60"/>
        <w:gridCol w:w="4811"/>
      </w:tblGrid>
      <w:tr w:rsidR="007239BD" w:rsidTr="007239BD">
        <w:tc>
          <w:tcPr>
            <w:tcW w:w="4760" w:type="dxa"/>
            <w:hideMark/>
          </w:tcPr>
          <w:p w:rsidR="007239BD" w:rsidRDefault="00723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м. Суми</w:t>
            </w:r>
          </w:p>
        </w:tc>
        <w:tc>
          <w:tcPr>
            <w:tcW w:w="4811" w:type="dxa"/>
            <w:hideMark/>
          </w:tcPr>
          <w:p w:rsidR="007239BD" w:rsidRDefault="007239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«____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</w:tr>
    </w:tbl>
    <w:p w:rsidR="007239BD" w:rsidRDefault="007239BD" w:rsidP="007239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ab/>
      </w:r>
      <w:r>
        <w:rPr>
          <w:rFonts w:ascii="Times New Roman" w:hAnsi="Times New Roman"/>
          <w:sz w:val="24"/>
          <w:szCs w:val="24"/>
          <w:highlight w:val="white"/>
        </w:rPr>
        <w:tab/>
      </w:r>
      <w:r>
        <w:rPr>
          <w:rFonts w:ascii="Times New Roman" w:hAnsi="Times New Roman"/>
          <w:sz w:val="24"/>
          <w:szCs w:val="24"/>
          <w:highlight w:val="white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239BD" w:rsidRDefault="007239BD" w:rsidP="007239B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Комунальне некомерційне підприємство «Центр первинної медико-санітарної допомоги № 1» Сумської міської ради, </w:t>
      </w:r>
      <w:r>
        <w:rPr>
          <w:rFonts w:ascii="Times New Roman" w:hAnsi="Times New Roman"/>
          <w:bCs/>
          <w:sz w:val="24"/>
          <w:szCs w:val="24"/>
        </w:rPr>
        <w:t>в особі ___________________________________, що діє на підставі Статуту</w:t>
      </w:r>
      <w:r>
        <w:rPr>
          <w:rFonts w:ascii="Times New Roman" w:hAnsi="Times New Roman"/>
          <w:sz w:val="24"/>
          <w:szCs w:val="24"/>
        </w:rPr>
        <w:t xml:space="preserve">, (далі - Замовник), з однієї сторони, та </w:t>
      </w:r>
      <w:r>
        <w:rPr>
          <w:rFonts w:ascii="Times New Roman" w:hAnsi="Times New Roman"/>
          <w:b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особі__________________________, що діє на підставі _________________________, (далі - Постачальник), з іншої сторони, разом - Сторони, уклали цей договір про таке (далі - Договір):</w:t>
      </w:r>
    </w:p>
    <w:p w:rsidR="007239BD" w:rsidRDefault="007239BD" w:rsidP="007239B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t xml:space="preserve">І. </w:t>
      </w:r>
      <w:r>
        <w:rPr>
          <w:rFonts w:ascii="Times New Roman" w:hAnsi="Times New Roman"/>
          <w:b/>
          <w:bCs/>
          <w:sz w:val="24"/>
          <w:szCs w:val="24"/>
          <w:lang w:eastAsia="uk-UA"/>
        </w:rPr>
        <w:t>Предмет Договору</w:t>
      </w:r>
      <w:r>
        <w:rPr>
          <w:rFonts w:ascii="Times New Roman" w:hAnsi="Times New Roman"/>
          <w:b/>
          <w:sz w:val="24"/>
          <w:szCs w:val="24"/>
          <w:lang w:eastAsia="uk-UA"/>
        </w:rPr>
        <w:t xml:space="preserve">                                                             </w:t>
      </w:r>
    </w:p>
    <w:p w:rsidR="007239BD" w:rsidRDefault="007239BD" w:rsidP="007239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uk-UA"/>
        </w:rPr>
        <w:t>1.1. Постачальник зобов’язується поставити Замовникові товари, а Замовник – прийняти і оплатити такі товари. Предметом даного Договору є: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Інформація про необхідні технічні та якісні характеристики предмета закупівлі – </w:t>
      </w:r>
      <w:r>
        <w:rPr>
          <w:rFonts w:ascii="Times New Roman" w:hAnsi="Times New Roman"/>
          <w:b/>
          <w:sz w:val="24"/>
          <w:szCs w:val="24"/>
        </w:rPr>
        <w:t>ДК 021:2015:39830000-9 Продукція для чищення (мийні засоби)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uk-UA"/>
        </w:rPr>
        <w:t>асортимент, кількість товару, відповідно до Специфікації  (Додаток  № 1).</w:t>
      </w:r>
    </w:p>
    <w:p w:rsidR="007239BD" w:rsidRDefault="007239BD" w:rsidP="007239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>1.3. Обсяги закупівлі товарів можуть бути змінені залежно від фактичного обсягу видатків Замовника  та зміни потреби Замовника.</w:t>
      </w:r>
    </w:p>
    <w:p w:rsidR="007239BD" w:rsidRDefault="007239BD" w:rsidP="007239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t xml:space="preserve">                                                                      ІІ. Якість товарів</w:t>
      </w:r>
    </w:p>
    <w:p w:rsidR="007239BD" w:rsidRDefault="007239BD" w:rsidP="007239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>2.1. Постачальник повинен поставити Замовнику товари, якість та безпека  яких відповідає умовам цього Договору.</w:t>
      </w:r>
    </w:p>
    <w:p w:rsidR="007239BD" w:rsidRDefault="007239BD" w:rsidP="007239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2.2. Товар, що постачається, повинен мати необхідні реєстраційні документи, експлуатаційну документацію, затверджені в установленому порядку, супроводжуватися документами щодо кількості, найменування виробника. </w:t>
      </w:r>
    </w:p>
    <w:p w:rsidR="007239BD" w:rsidRDefault="007239BD" w:rsidP="007239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>2.3. Комплектність Товару, що поставляється за цим Договором, повинна відповідати вимогам стандартів та/або технічних умов.</w:t>
      </w:r>
    </w:p>
    <w:p w:rsidR="007239BD" w:rsidRDefault="007239BD" w:rsidP="007239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2.4. Товари передаються Замовнику в тарі (упаковці) згідно із вимогами. Тара (упаковка) товару повинна забезпечувати його схоронність за звичайних умов зберігання і транспортування. Упаковка Товару не повинна бути пошкодженою, наявні на Товарах написи та етикетки повинні легко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читатися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>. Товари повинні мати необхідну інформацію згідно вимогам чинних нормативно-правових актів. У разі виявлення Замовником в момент отримання товару явних дефектів або інших показників, що свідчать про неналежну якість товару, Постачальник повинен замінити вказаний Товар на Товар належної якості.</w:t>
      </w:r>
    </w:p>
    <w:p w:rsidR="007239BD" w:rsidRDefault="007239BD" w:rsidP="007239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uk-UA"/>
        </w:rPr>
        <w:t>ІІІ.  Ціна Договору</w:t>
      </w:r>
    </w:p>
    <w:p w:rsidR="007239BD" w:rsidRDefault="007239BD" w:rsidP="007239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3.1.  Ціна цього Договору становить: </w:t>
      </w:r>
      <w:r>
        <w:rPr>
          <w:rFonts w:ascii="Times New Roman" w:hAnsi="Times New Roman"/>
          <w:b/>
          <w:sz w:val="24"/>
          <w:szCs w:val="24"/>
          <w:lang w:eastAsia="uk-UA"/>
        </w:rPr>
        <w:t>_____________</w:t>
      </w:r>
      <w:r>
        <w:rPr>
          <w:rFonts w:ascii="Times New Roman" w:hAnsi="Times New Roman"/>
          <w:sz w:val="24"/>
          <w:szCs w:val="24"/>
          <w:lang w:eastAsia="uk-UA"/>
        </w:rPr>
        <w:t>грн (__________) з ПДВ _________ грн (__________).</w:t>
      </w:r>
    </w:p>
    <w:p w:rsidR="007239BD" w:rsidRDefault="007239BD" w:rsidP="007239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3.2. Ціна цього Договору може бути зменшена  за взаємною згодою Сторін. </w:t>
      </w:r>
    </w:p>
    <w:p w:rsidR="007239BD" w:rsidRDefault="007239BD" w:rsidP="007239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>3.3. Ціна цього Договору може бути зменшена Замовником в залежності від реального фінансування видатків  та зміни потреби Замовника.</w:t>
      </w:r>
    </w:p>
    <w:p w:rsidR="007239BD" w:rsidRDefault="007239BD" w:rsidP="007239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3.4. Ціни на товар встановлюються в національній валюті України.                                                      </w:t>
      </w:r>
    </w:p>
    <w:p w:rsidR="007239BD" w:rsidRDefault="007239BD" w:rsidP="007239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3.5. Ціна на товар, що відпускається згідно цього Договору, встановлюється Постачальником у відповідності до чинного законодавства України (зокрема, розмір торгівельної надбавки). </w:t>
      </w:r>
    </w:p>
    <w:p w:rsidR="007239BD" w:rsidRDefault="007239BD" w:rsidP="007239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>3.6. Ціна товару визначена з урахуванням витрат на сплату податків і зборів, що сплачуються або мають бути сплачені, витрат на транспортування, страхування, навантаження, розвантаження, сплату митних тарифів та усіх інших витрат.</w:t>
      </w:r>
    </w:p>
    <w:p w:rsidR="007239BD" w:rsidRDefault="007239BD" w:rsidP="007239B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eastAsia="uk-UA"/>
        </w:rPr>
        <w:t>3.7. Ціна за одиницю товару може бути змінена за письмовою згодою Сторін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  <w:lang w:val="ru-RU" w:eastAsia="uk-UA"/>
        </w:rPr>
        <w:t>разі</w:t>
      </w:r>
      <w:proofErr w:type="spellEnd"/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uk-UA"/>
        </w:rPr>
        <w:t>коливання</w:t>
      </w:r>
      <w:proofErr w:type="spellEnd"/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uk-UA"/>
        </w:rPr>
        <w:t>ціни</w:t>
      </w:r>
      <w:proofErr w:type="spellEnd"/>
      <w:r>
        <w:rPr>
          <w:rFonts w:ascii="Times New Roman" w:hAnsi="Times New Roman"/>
          <w:sz w:val="24"/>
          <w:szCs w:val="24"/>
          <w:lang w:val="ru-RU" w:eastAsia="uk-UA"/>
        </w:rPr>
        <w:t xml:space="preserve"> такого товару на ринку, </w:t>
      </w:r>
      <w:proofErr w:type="spellStart"/>
      <w:r>
        <w:rPr>
          <w:rFonts w:ascii="Times New Roman" w:hAnsi="Times New Roman"/>
          <w:sz w:val="24"/>
          <w:szCs w:val="24"/>
          <w:lang w:val="ru-RU" w:eastAsia="uk-UA"/>
        </w:rPr>
        <w:t>що</w:t>
      </w:r>
      <w:proofErr w:type="spellEnd"/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uk-UA"/>
        </w:rPr>
        <w:t>відбулося</w:t>
      </w:r>
      <w:proofErr w:type="spellEnd"/>
      <w:r>
        <w:rPr>
          <w:rFonts w:ascii="Times New Roman" w:hAnsi="Times New Roman"/>
          <w:sz w:val="24"/>
          <w:szCs w:val="24"/>
          <w:lang w:val="ru-RU" w:eastAsia="uk-UA"/>
        </w:rPr>
        <w:t xml:space="preserve"> з моменту </w:t>
      </w:r>
      <w:proofErr w:type="spellStart"/>
      <w:r>
        <w:rPr>
          <w:rFonts w:ascii="Times New Roman" w:hAnsi="Times New Roman"/>
          <w:sz w:val="24"/>
          <w:szCs w:val="24"/>
          <w:lang w:val="ru-RU" w:eastAsia="uk-UA"/>
        </w:rPr>
        <w:t>укладення</w:t>
      </w:r>
      <w:proofErr w:type="spellEnd"/>
      <w:r>
        <w:rPr>
          <w:rFonts w:ascii="Times New Roman" w:hAnsi="Times New Roman"/>
          <w:sz w:val="24"/>
          <w:szCs w:val="24"/>
          <w:lang w:val="ru-RU" w:eastAsia="uk-UA"/>
        </w:rPr>
        <w:t xml:space="preserve"> договору про </w:t>
      </w:r>
      <w:proofErr w:type="spellStart"/>
      <w:r>
        <w:rPr>
          <w:rFonts w:ascii="Times New Roman" w:hAnsi="Times New Roman"/>
          <w:sz w:val="24"/>
          <w:szCs w:val="24"/>
          <w:lang w:val="ru-RU" w:eastAsia="uk-UA"/>
        </w:rPr>
        <w:t>закупівлю</w:t>
      </w:r>
      <w:proofErr w:type="spellEnd"/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uk-UA"/>
        </w:rPr>
        <w:t>або</w:t>
      </w:r>
      <w:proofErr w:type="spellEnd"/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uk-UA"/>
        </w:rPr>
        <w:t>останнього</w:t>
      </w:r>
      <w:proofErr w:type="spellEnd"/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uk-UA"/>
        </w:rPr>
        <w:t>внесення</w:t>
      </w:r>
      <w:proofErr w:type="spellEnd"/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uk-UA"/>
        </w:rPr>
        <w:t>змін</w:t>
      </w:r>
      <w:proofErr w:type="spellEnd"/>
      <w:r>
        <w:rPr>
          <w:rFonts w:ascii="Times New Roman" w:hAnsi="Times New Roman"/>
          <w:sz w:val="24"/>
          <w:szCs w:val="24"/>
          <w:lang w:val="ru-RU" w:eastAsia="uk-UA"/>
        </w:rPr>
        <w:t xml:space="preserve"> до договору про </w:t>
      </w:r>
      <w:proofErr w:type="spellStart"/>
      <w:r>
        <w:rPr>
          <w:rFonts w:ascii="Times New Roman" w:hAnsi="Times New Roman"/>
          <w:sz w:val="24"/>
          <w:szCs w:val="24"/>
          <w:lang w:val="ru-RU" w:eastAsia="uk-UA"/>
        </w:rPr>
        <w:t>закупівлю</w:t>
      </w:r>
      <w:proofErr w:type="spellEnd"/>
      <w:r>
        <w:rPr>
          <w:rFonts w:ascii="Times New Roman" w:hAnsi="Times New Roman"/>
          <w:sz w:val="24"/>
          <w:szCs w:val="24"/>
          <w:lang w:val="ru-RU" w:eastAsia="uk-UA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  <w:lang w:val="ru-RU" w:eastAsia="uk-UA"/>
        </w:rPr>
        <w:t>частині</w:t>
      </w:r>
      <w:proofErr w:type="spellEnd"/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uk-UA"/>
        </w:rPr>
        <w:t>зміни</w:t>
      </w:r>
      <w:proofErr w:type="spellEnd"/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uk-UA"/>
        </w:rPr>
        <w:t>ціни</w:t>
      </w:r>
      <w:proofErr w:type="spellEnd"/>
      <w:r>
        <w:rPr>
          <w:rFonts w:ascii="Times New Roman" w:hAnsi="Times New Roman"/>
          <w:sz w:val="24"/>
          <w:szCs w:val="24"/>
          <w:lang w:val="ru-RU" w:eastAsia="uk-UA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  <w:lang w:val="ru-RU" w:eastAsia="uk-UA"/>
        </w:rPr>
        <w:t>одиницю</w:t>
      </w:r>
      <w:proofErr w:type="spellEnd"/>
      <w:r>
        <w:rPr>
          <w:rFonts w:ascii="Times New Roman" w:hAnsi="Times New Roman"/>
          <w:sz w:val="24"/>
          <w:szCs w:val="24"/>
          <w:lang w:val="ru-RU" w:eastAsia="uk-UA"/>
        </w:rPr>
        <w:t xml:space="preserve"> товару. </w:t>
      </w:r>
      <w:proofErr w:type="spellStart"/>
      <w:r>
        <w:rPr>
          <w:rFonts w:ascii="Times New Roman" w:hAnsi="Times New Roman"/>
          <w:sz w:val="24"/>
          <w:szCs w:val="24"/>
          <w:lang w:val="ru-RU" w:eastAsia="uk-UA"/>
        </w:rPr>
        <w:t>Зміна</w:t>
      </w:r>
      <w:proofErr w:type="spellEnd"/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uk-UA"/>
        </w:rPr>
        <w:t>ціни</w:t>
      </w:r>
      <w:proofErr w:type="spellEnd"/>
      <w:r>
        <w:rPr>
          <w:rFonts w:ascii="Times New Roman" w:hAnsi="Times New Roman"/>
          <w:sz w:val="24"/>
          <w:szCs w:val="24"/>
          <w:lang w:val="ru-RU" w:eastAsia="uk-UA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  <w:lang w:val="ru-RU" w:eastAsia="uk-UA"/>
        </w:rPr>
        <w:t>одиницю</w:t>
      </w:r>
      <w:proofErr w:type="spellEnd"/>
      <w:r>
        <w:rPr>
          <w:rFonts w:ascii="Times New Roman" w:hAnsi="Times New Roman"/>
          <w:sz w:val="24"/>
          <w:szCs w:val="24"/>
          <w:lang w:val="ru-RU" w:eastAsia="uk-UA"/>
        </w:rPr>
        <w:t xml:space="preserve"> товару </w:t>
      </w:r>
      <w:proofErr w:type="spellStart"/>
      <w:r>
        <w:rPr>
          <w:rFonts w:ascii="Times New Roman" w:hAnsi="Times New Roman"/>
          <w:sz w:val="24"/>
          <w:szCs w:val="24"/>
          <w:lang w:val="ru-RU" w:eastAsia="uk-UA"/>
        </w:rPr>
        <w:t>здійснюється</w:t>
      </w:r>
      <w:proofErr w:type="spellEnd"/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uk-UA"/>
        </w:rPr>
        <w:t>пропорційно</w:t>
      </w:r>
      <w:proofErr w:type="spellEnd"/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uk-UA"/>
        </w:rPr>
        <w:t>коливанню</w:t>
      </w:r>
      <w:proofErr w:type="spellEnd"/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uk-UA"/>
        </w:rPr>
        <w:t>ціни</w:t>
      </w:r>
      <w:proofErr w:type="spellEnd"/>
      <w:r>
        <w:rPr>
          <w:rFonts w:ascii="Times New Roman" w:hAnsi="Times New Roman"/>
          <w:sz w:val="24"/>
          <w:szCs w:val="24"/>
          <w:lang w:val="ru-RU" w:eastAsia="uk-UA"/>
        </w:rPr>
        <w:t xml:space="preserve"> такого товару </w:t>
      </w:r>
      <w:proofErr w:type="gramStart"/>
      <w:r>
        <w:rPr>
          <w:rFonts w:ascii="Times New Roman" w:hAnsi="Times New Roman"/>
          <w:sz w:val="24"/>
          <w:szCs w:val="24"/>
          <w:lang w:val="ru-RU" w:eastAsia="uk-UA"/>
        </w:rPr>
        <w:t>на ринку</w:t>
      </w:r>
      <w:proofErr w:type="gramEnd"/>
      <w:r>
        <w:rPr>
          <w:rFonts w:ascii="Times New Roman" w:hAnsi="Times New Roman"/>
          <w:sz w:val="24"/>
          <w:szCs w:val="24"/>
          <w:lang w:val="ru-RU" w:eastAsia="uk-UA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ru-RU" w:eastAsia="uk-UA"/>
        </w:rPr>
        <w:t>відсоток</w:t>
      </w:r>
      <w:proofErr w:type="spellEnd"/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uk-UA"/>
        </w:rPr>
        <w:t>збільшення</w:t>
      </w:r>
      <w:proofErr w:type="spellEnd"/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uk-UA"/>
        </w:rPr>
        <w:t>ціни</w:t>
      </w:r>
      <w:proofErr w:type="spellEnd"/>
      <w:r>
        <w:rPr>
          <w:rFonts w:ascii="Times New Roman" w:hAnsi="Times New Roman"/>
          <w:sz w:val="24"/>
          <w:szCs w:val="24"/>
          <w:lang w:val="ru-RU" w:eastAsia="uk-UA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  <w:lang w:val="ru-RU" w:eastAsia="uk-UA"/>
        </w:rPr>
        <w:t>одиницю</w:t>
      </w:r>
      <w:proofErr w:type="spellEnd"/>
      <w:r>
        <w:rPr>
          <w:rFonts w:ascii="Times New Roman" w:hAnsi="Times New Roman"/>
          <w:sz w:val="24"/>
          <w:szCs w:val="24"/>
          <w:lang w:val="ru-RU" w:eastAsia="uk-UA"/>
        </w:rPr>
        <w:t xml:space="preserve"> товару не </w:t>
      </w:r>
      <w:proofErr w:type="spellStart"/>
      <w:r>
        <w:rPr>
          <w:rFonts w:ascii="Times New Roman" w:hAnsi="Times New Roman"/>
          <w:sz w:val="24"/>
          <w:szCs w:val="24"/>
          <w:lang w:val="ru-RU" w:eastAsia="uk-UA"/>
        </w:rPr>
        <w:t>може</w:t>
      </w:r>
      <w:proofErr w:type="spellEnd"/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uk-UA"/>
        </w:rPr>
        <w:t>перевищувати</w:t>
      </w:r>
      <w:proofErr w:type="spellEnd"/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uk-UA"/>
        </w:rPr>
        <w:t>відсоток</w:t>
      </w:r>
      <w:proofErr w:type="spellEnd"/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uk-UA"/>
        </w:rPr>
        <w:t>коливання</w:t>
      </w:r>
      <w:proofErr w:type="spellEnd"/>
      <w:r>
        <w:rPr>
          <w:rFonts w:ascii="Times New Roman" w:hAnsi="Times New Roman"/>
          <w:sz w:val="24"/>
          <w:szCs w:val="24"/>
          <w:lang w:val="ru-RU" w:eastAsia="uk-UA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ru-RU" w:eastAsia="uk-UA"/>
        </w:rPr>
        <w:t>збільшення</w:t>
      </w:r>
      <w:proofErr w:type="spellEnd"/>
      <w:r>
        <w:rPr>
          <w:rFonts w:ascii="Times New Roman" w:hAnsi="Times New Roman"/>
          <w:sz w:val="24"/>
          <w:szCs w:val="24"/>
          <w:lang w:val="ru-RU" w:eastAsia="uk-UA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  <w:lang w:val="ru-RU" w:eastAsia="uk-UA"/>
        </w:rPr>
        <w:t>ціни</w:t>
      </w:r>
      <w:proofErr w:type="spellEnd"/>
      <w:r>
        <w:rPr>
          <w:rFonts w:ascii="Times New Roman" w:hAnsi="Times New Roman"/>
          <w:sz w:val="24"/>
          <w:szCs w:val="24"/>
          <w:lang w:val="ru-RU" w:eastAsia="uk-UA"/>
        </w:rPr>
        <w:t xml:space="preserve"> такого товару на ринку) за </w:t>
      </w:r>
      <w:proofErr w:type="spellStart"/>
      <w:r>
        <w:rPr>
          <w:rFonts w:ascii="Times New Roman" w:hAnsi="Times New Roman"/>
          <w:sz w:val="24"/>
          <w:szCs w:val="24"/>
          <w:lang w:val="ru-RU" w:eastAsia="uk-UA"/>
        </w:rPr>
        <w:t>умови</w:t>
      </w:r>
      <w:proofErr w:type="spellEnd"/>
      <w:r>
        <w:rPr>
          <w:rFonts w:ascii="Times New Roman" w:hAnsi="Times New Roman"/>
          <w:sz w:val="24"/>
          <w:szCs w:val="24"/>
          <w:lang w:val="ru-RU" w:eastAsia="uk-UA"/>
        </w:rPr>
        <w:t xml:space="preserve"> документального </w:t>
      </w:r>
      <w:proofErr w:type="spellStart"/>
      <w:r>
        <w:rPr>
          <w:rFonts w:ascii="Times New Roman" w:hAnsi="Times New Roman"/>
          <w:sz w:val="24"/>
          <w:szCs w:val="24"/>
          <w:lang w:val="ru-RU" w:eastAsia="uk-UA"/>
        </w:rPr>
        <w:t>підтвердження</w:t>
      </w:r>
      <w:proofErr w:type="spellEnd"/>
      <w:r>
        <w:rPr>
          <w:rFonts w:ascii="Times New Roman" w:hAnsi="Times New Roman"/>
          <w:sz w:val="24"/>
          <w:szCs w:val="24"/>
          <w:lang w:val="ru-RU" w:eastAsia="uk-UA"/>
        </w:rPr>
        <w:t xml:space="preserve"> такого </w:t>
      </w:r>
      <w:proofErr w:type="spellStart"/>
      <w:r>
        <w:rPr>
          <w:rFonts w:ascii="Times New Roman" w:hAnsi="Times New Roman"/>
          <w:sz w:val="24"/>
          <w:szCs w:val="24"/>
          <w:lang w:val="ru-RU" w:eastAsia="uk-UA"/>
        </w:rPr>
        <w:t>коливання</w:t>
      </w:r>
      <w:proofErr w:type="spellEnd"/>
      <w:r>
        <w:rPr>
          <w:rFonts w:ascii="Times New Roman" w:hAnsi="Times New Roman"/>
          <w:sz w:val="24"/>
          <w:szCs w:val="24"/>
          <w:lang w:val="ru-RU" w:eastAsia="uk-UA"/>
        </w:rPr>
        <w:t xml:space="preserve"> та не повинна </w:t>
      </w:r>
      <w:proofErr w:type="spellStart"/>
      <w:r>
        <w:rPr>
          <w:rFonts w:ascii="Times New Roman" w:hAnsi="Times New Roman"/>
          <w:sz w:val="24"/>
          <w:szCs w:val="24"/>
          <w:lang w:val="ru-RU" w:eastAsia="uk-UA"/>
        </w:rPr>
        <w:t>призвести</w:t>
      </w:r>
      <w:proofErr w:type="spellEnd"/>
      <w:r>
        <w:rPr>
          <w:rFonts w:ascii="Times New Roman" w:hAnsi="Times New Roman"/>
          <w:sz w:val="24"/>
          <w:szCs w:val="24"/>
          <w:lang w:val="ru-RU" w:eastAsia="uk-UA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  <w:lang w:val="ru-RU" w:eastAsia="uk-UA"/>
        </w:rPr>
        <w:t>збільшення</w:t>
      </w:r>
      <w:proofErr w:type="spellEnd"/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uk-UA"/>
        </w:rPr>
        <w:t>суми</w:t>
      </w:r>
      <w:proofErr w:type="spellEnd"/>
      <w:r>
        <w:rPr>
          <w:rFonts w:ascii="Times New Roman" w:hAnsi="Times New Roman"/>
          <w:sz w:val="24"/>
          <w:szCs w:val="24"/>
          <w:lang w:val="ru-RU" w:eastAsia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 w:eastAsia="uk-UA"/>
        </w:rPr>
        <w:t>визначеної</w:t>
      </w:r>
      <w:proofErr w:type="spellEnd"/>
      <w:r>
        <w:rPr>
          <w:rFonts w:ascii="Times New Roman" w:hAnsi="Times New Roman"/>
          <w:sz w:val="24"/>
          <w:szCs w:val="24"/>
          <w:lang w:val="ru-RU" w:eastAsia="uk-UA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  <w:lang w:val="ru-RU" w:eastAsia="uk-UA"/>
        </w:rPr>
        <w:lastRenderedPageBreak/>
        <w:t>договорі</w:t>
      </w:r>
      <w:proofErr w:type="spellEnd"/>
      <w:r>
        <w:rPr>
          <w:rFonts w:ascii="Times New Roman" w:hAnsi="Times New Roman"/>
          <w:sz w:val="24"/>
          <w:szCs w:val="24"/>
          <w:lang w:val="ru-RU" w:eastAsia="uk-UA"/>
        </w:rPr>
        <w:t xml:space="preserve"> про </w:t>
      </w:r>
      <w:proofErr w:type="spellStart"/>
      <w:r>
        <w:rPr>
          <w:rFonts w:ascii="Times New Roman" w:hAnsi="Times New Roman"/>
          <w:sz w:val="24"/>
          <w:szCs w:val="24"/>
          <w:lang w:val="ru-RU" w:eastAsia="uk-UA"/>
        </w:rPr>
        <w:t>закупівлю</w:t>
      </w:r>
      <w:proofErr w:type="spellEnd"/>
      <w:r>
        <w:rPr>
          <w:rFonts w:ascii="Times New Roman" w:hAnsi="Times New Roman"/>
          <w:sz w:val="24"/>
          <w:szCs w:val="24"/>
          <w:lang w:val="ru-RU" w:eastAsia="uk-UA"/>
        </w:rPr>
        <w:t xml:space="preserve"> на момент </w:t>
      </w:r>
      <w:proofErr w:type="spellStart"/>
      <w:r>
        <w:rPr>
          <w:rFonts w:ascii="Times New Roman" w:hAnsi="Times New Roman"/>
          <w:sz w:val="24"/>
          <w:szCs w:val="24"/>
          <w:lang w:val="ru-RU" w:eastAsia="uk-UA"/>
        </w:rPr>
        <w:t>його</w:t>
      </w:r>
      <w:proofErr w:type="spellEnd"/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uk-UA"/>
        </w:rPr>
        <w:t>укладення</w:t>
      </w:r>
      <w:proofErr w:type="spellEnd"/>
      <w:r>
        <w:rPr>
          <w:rFonts w:ascii="Times New Roman" w:hAnsi="Times New Roman"/>
          <w:sz w:val="24"/>
          <w:szCs w:val="24"/>
          <w:lang w:val="ru-RU" w:eastAsia="uk-UA"/>
        </w:rPr>
        <w:t xml:space="preserve">. </w:t>
      </w:r>
      <w:r>
        <w:rPr>
          <w:rFonts w:ascii="Times New Roman" w:hAnsi="Times New Roman"/>
          <w:sz w:val="24"/>
          <w:szCs w:val="24"/>
          <w:lang w:eastAsia="uk-UA"/>
        </w:rPr>
        <w:t>Постачальник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uk-UA"/>
        </w:rPr>
        <w:t>має</w:t>
      </w:r>
      <w:proofErr w:type="spellEnd"/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uk-UA"/>
        </w:rPr>
        <w:t>підтвердити</w:t>
      </w:r>
      <w:proofErr w:type="spellEnd"/>
      <w:r>
        <w:rPr>
          <w:rFonts w:ascii="Times New Roman" w:hAnsi="Times New Roman"/>
          <w:sz w:val="24"/>
          <w:szCs w:val="24"/>
          <w:lang w:val="ru-RU" w:eastAsia="uk-UA"/>
        </w:rPr>
        <w:t xml:space="preserve"> факт </w:t>
      </w:r>
      <w:proofErr w:type="spellStart"/>
      <w:r>
        <w:rPr>
          <w:rFonts w:ascii="Times New Roman" w:hAnsi="Times New Roman"/>
          <w:sz w:val="24"/>
          <w:szCs w:val="24"/>
          <w:lang w:val="ru-RU" w:eastAsia="uk-UA"/>
        </w:rPr>
        <w:t>коливання</w:t>
      </w:r>
      <w:proofErr w:type="spellEnd"/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uk-UA"/>
        </w:rPr>
        <w:t>ціни</w:t>
      </w:r>
      <w:proofErr w:type="spellEnd"/>
      <w:r>
        <w:rPr>
          <w:rFonts w:ascii="Times New Roman" w:hAnsi="Times New Roman"/>
          <w:sz w:val="24"/>
          <w:szCs w:val="24"/>
          <w:lang w:val="ru-RU" w:eastAsia="uk-UA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  <w:lang w:val="ru-RU" w:eastAsia="uk-UA"/>
        </w:rPr>
        <w:t>одиницю</w:t>
      </w:r>
      <w:proofErr w:type="spellEnd"/>
      <w:r>
        <w:rPr>
          <w:rFonts w:ascii="Times New Roman" w:hAnsi="Times New Roman"/>
          <w:sz w:val="24"/>
          <w:szCs w:val="24"/>
          <w:lang w:val="ru-RU" w:eastAsia="uk-UA"/>
        </w:rPr>
        <w:t xml:space="preserve"> товару на ринку, </w:t>
      </w:r>
      <w:proofErr w:type="spellStart"/>
      <w:r>
        <w:rPr>
          <w:rFonts w:ascii="Times New Roman" w:hAnsi="Times New Roman"/>
          <w:sz w:val="24"/>
          <w:szCs w:val="24"/>
          <w:lang w:val="ru-RU" w:eastAsia="uk-UA"/>
        </w:rPr>
        <w:t>надавши</w:t>
      </w:r>
      <w:proofErr w:type="spellEnd"/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sz w:val="24"/>
          <w:szCs w:val="24"/>
          <w:lang w:eastAsia="uk-UA"/>
        </w:rPr>
        <w:t>Замовнику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uk-UA"/>
        </w:rPr>
        <w:t>відповідне</w:t>
      </w:r>
      <w:proofErr w:type="spellEnd"/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uk-UA"/>
        </w:rPr>
        <w:t>документальне</w:t>
      </w:r>
      <w:proofErr w:type="spellEnd"/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uk-UA"/>
        </w:rPr>
        <w:t>підтвердження</w:t>
      </w:r>
      <w:proofErr w:type="spellEnd"/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uk-UA"/>
        </w:rPr>
        <w:t>зазначеного</w:t>
      </w:r>
      <w:proofErr w:type="spellEnd"/>
      <w:r>
        <w:rPr>
          <w:rFonts w:ascii="Times New Roman" w:hAnsi="Times New Roman"/>
          <w:sz w:val="24"/>
          <w:szCs w:val="24"/>
          <w:lang w:val="ru-RU" w:eastAsia="uk-UA"/>
        </w:rPr>
        <w:t xml:space="preserve"> факту</w:t>
      </w:r>
      <w:r>
        <w:rPr>
          <w:rFonts w:ascii="Times New Roman" w:hAnsi="Times New Roman"/>
          <w:sz w:val="24"/>
          <w:szCs w:val="24"/>
          <w:lang w:eastAsia="uk-UA"/>
        </w:rPr>
        <w:t xml:space="preserve"> (документ має бути виданий відповідний органом, який має повноваження здійснювати моніторинг цін на відповідні товари). </w:t>
      </w:r>
    </w:p>
    <w:p w:rsidR="007239BD" w:rsidRDefault="007239BD" w:rsidP="007239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3.8. Ціна та товар може бути змінена за погодженням Сторін в бік зменшення (без зміни кількості (обсягу) та якості товарів). </w:t>
      </w:r>
    </w:p>
    <w:p w:rsidR="007239BD" w:rsidRDefault="007239BD" w:rsidP="007239B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 w:eastAsia="uk-UA"/>
        </w:rPr>
        <w:t>IV</w:t>
      </w:r>
      <w:r>
        <w:rPr>
          <w:rFonts w:ascii="Times New Roman" w:hAnsi="Times New Roman"/>
          <w:b/>
          <w:sz w:val="24"/>
          <w:szCs w:val="24"/>
          <w:lang w:eastAsia="uk-UA"/>
        </w:rPr>
        <w:t xml:space="preserve">. Порядок здійснення оплати </w:t>
      </w:r>
    </w:p>
    <w:p w:rsidR="007239BD" w:rsidRDefault="007239BD" w:rsidP="007239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4.1. Розрахунки проводяться шляхом оплати Замовником товару по факту його поставки після пред'явлення Постачальником </w:t>
      </w:r>
      <w:r>
        <w:rPr>
          <w:rFonts w:ascii="Times New Roman" w:hAnsi="Times New Roman"/>
          <w:b/>
          <w:sz w:val="24"/>
          <w:szCs w:val="24"/>
          <w:lang w:eastAsia="uk-UA"/>
        </w:rPr>
        <w:t>рахунка на оплату та накладної на товар</w:t>
      </w:r>
      <w:r>
        <w:rPr>
          <w:rFonts w:ascii="Times New Roman" w:hAnsi="Times New Roman"/>
          <w:sz w:val="24"/>
          <w:szCs w:val="24"/>
          <w:lang w:eastAsia="uk-UA"/>
        </w:rPr>
        <w:t xml:space="preserve">. Розрахунки проводяться у безготівковій формі в національній валюті </w:t>
      </w:r>
      <w:r>
        <w:rPr>
          <w:rFonts w:ascii="Times New Roman" w:hAnsi="Times New Roman"/>
          <w:b/>
          <w:sz w:val="24"/>
          <w:szCs w:val="24"/>
          <w:lang w:eastAsia="uk-UA"/>
        </w:rPr>
        <w:t xml:space="preserve">протягом десяти банківських днів </w:t>
      </w:r>
      <w:r>
        <w:rPr>
          <w:rFonts w:ascii="Times New Roman" w:hAnsi="Times New Roman"/>
          <w:sz w:val="24"/>
          <w:szCs w:val="24"/>
          <w:lang w:eastAsia="uk-UA"/>
        </w:rPr>
        <w:t xml:space="preserve"> з дати поставки товару зазначеної в накладній. Датою платежу є день надходження грошових коштів на рахунок Постачальника.</w:t>
      </w:r>
    </w:p>
    <w:p w:rsidR="007239BD" w:rsidRDefault="007239BD" w:rsidP="007239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>4.2. У випадку затримки оплати Замовником як бюджетною установою (відсутність коштів на розрахунковому рахунку), Замовник зобов’язується провести оплату поставленого Постачальником товару протягом 10-ти банківських днів з моменту надходження коштів на рахунок.</w:t>
      </w:r>
    </w:p>
    <w:p w:rsidR="007239BD" w:rsidRDefault="007239BD" w:rsidP="007239B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en-US" w:eastAsia="uk-UA"/>
        </w:rPr>
        <w:t>V</w:t>
      </w:r>
      <w:r>
        <w:rPr>
          <w:rFonts w:ascii="Times New Roman" w:hAnsi="Times New Roman"/>
          <w:b/>
          <w:sz w:val="24"/>
          <w:szCs w:val="24"/>
          <w:lang w:eastAsia="uk-UA"/>
        </w:rPr>
        <w:t xml:space="preserve">. Поставка товарів </w:t>
      </w:r>
    </w:p>
    <w:p w:rsidR="007239BD" w:rsidRDefault="007239BD" w:rsidP="007239BD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5.1.  </w:t>
      </w:r>
      <w:r>
        <w:rPr>
          <w:rFonts w:ascii="Times New Roman" w:hAnsi="Times New Roman"/>
          <w:iCs/>
          <w:sz w:val="24"/>
          <w:szCs w:val="24"/>
          <w:lang w:eastAsia="uk-UA"/>
        </w:rPr>
        <w:t>Поставку товару здійснюється повністю однією партією протягом 2023 року, згідно заявок замовника. Строк поставки: не пізніше 5 (п’яти) робочих днів з моменту отримання заявки від Замовника на поставку.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</w:p>
    <w:p w:rsidR="007239BD" w:rsidRDefault="007239BD" w:rsidP="007239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>5.2. Поставка Товару здійснюється за рахунок Постачальника.</w:t>
      </w:r>
    </w:p>
    <w:p w:rsidR="007239BD" w:rsidRDefault="007239BD" w:rsidP="007239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5.3. Місце поставки товарів – за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адресою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Замовника (м. Суми, вул.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Іллінська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>, 48/50).</w:t>
      </w:r>
    </w:p>
    <w:p w:rsidR="007239BD" w:rsidRDefault="007239BD" w:rsidP="007239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>5.4. Датою поставки товарів  є  дата, коли товари були передані у власність Замовника, що підтверджується   відповідними   документами   (накладними).</w:t>
      </w:r>
    </w:p>
    <w:p w:rsidR="007239BD" w:rsidRDefault="007239BD" w:rsidP="007239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>5.5.  Приймання-передача  товарів   по    кількості    проводиться    відповідно    до    товарно-супровідних документів, по якості – відповідно до документів, що засвідчують його якість (декларація відповідності/сертифікат відповідності/паспорти якості товару).</w:t>
      </w:r>
    </w:p>
    <w:p w:rsidR="007239BD" w:rsidRDefault="007239BD" w:rsidP="007239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5.6. При виникненні претензій по асортименту чи якості товару Замовник викликає представника Постачальника,    складається    акт,   який    підписується    Постачальником  та  Замовником.  Неякісний    товар    повертається    Постачальнику.  Постачальник  повинен  здійснити   поставку  товару  згідно  заявки   </w:t>
      </w:r>
      <w:r>
        <w:rPr>
          <w:rFonts w:ascii="Times New Roman" w:hAnsi="Times New Roman"/>
          <w:bCs/>
          <w:sz w:val="24"/>
          <w:szCs w:val="24"/>
          <w:lang w:eastAsia="uk-UA"/>
        </w:rPr>
        <w:t xml:space="preserve">Замовника, </w:t>
      </w:r>
      <w:r>
        <w:rPr>
          <w:rFonts w:ascii="Times New Roman" w:hAnsi="Times New Roman"/>
          <w:sz w:val="24"/>
          <w:szCs w:val="24"/>
          <w:lang w:eastAsia="uk-UA"/>
        </w:rPr>
        <w:t>замінити неякісний товар за власні кошти протягом 7 (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семи) </w:t>
      </w:r>
      <w:proofErr w:type="spellStart"/>
      <w:r>
        <w:rPr>
          <w:rFonts w:ascii="Times New Roman" w:hAnsi="Times New Roman"/>
          <w:sz w:val="24"/>
          <w:szCs w:val="24"/>
          <w:lang w:val="ru-RU" w:eastAsia="uk-UA"/>
        </w:rPr>
        <w:t>робочих</w:t>
      </w:r>
      <w:proofErr w:type="spellEnd"/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uk-UA"/>
        </w:rPr>
        <w:t>днів</w:t>
      </w:r>
      <w:proofErr w:type="spellEnd"/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sz w:val="24"/>
          <w:szCs w:val="24"/>
          <w:lang w:eastAsia="uk-UA"/>
        </w:rPr>
        <w:t xml:space="preserve">з дня отримання претензій.   </w:t>
      </w:r>
    </w:p>
    <w:p w:rsidR="007239BD" w:rsidRDefault="007239BD" w:rsidP="007239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5.7. Заміна неякісного товару не звільняє Постачальника від сплати штрафу, передбаченого розділом  </w:t>
      </w:r>
      <w:r>
        <w:rPr>
          <w:rFonts w:ascii="Times New Roman" w:hAnsi="Times New Roman"/>
          <w:sz w:val="24"/>
          <w:szCs w:val="24"/>
          <w:lang w:val="en-US" w:eastAsia="uk-UA"/>
        </w:rPr>
        <w:t>VII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sz w:val="24"/>
          <w:szCs w:val="24"/>
          <w:lang w:eastAsia="uk-UA"/>
        </w:rPr>
        <w:t>цього Договору.</w:t>
      </w:r>
    </w:p>
    <w:p w:rsidR="007239BD" w:rsidRDefault="007239BD" w:rsidP="00723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 w:eastAsia="uk-UA"/>
        </w:rPr>
        <w:t>V</w:t>
      </w:r>
      <w:r>
        <w:rPr>
          <w:rFonts w:ascii="Times New Roman" w:hAnsi="Times New Roman"/>
          <w:b/>
          <w:sz w:val="24"/>
          <w:szCs w:val="24"/>
          <w:lang w:eastAsia="uk-UA"/>
        </w:rPr>
        <w:t>І. Права та обов'язки Сторін</w:t>
      </w:r>
    </w:p>
    <w:p w:rsidR="007239BD" w:rsidRDefault="007239BD" w:rsidP="00723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t>6.1. Замовник зобов'язаний:</w:t>
      </w:r>
    </w:p>
    <w:p w:rsidR="007239BD" w:rsidRDefault="007239BD" w:rsidP="00723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>6.1.1. Своєчасно та в повному обсязі сплачувати за поставлені товари;</w:t>
      </w:r>
    </w:p>
    <w:p w:rsidR="007239BD" w:rsidRDefault="007239BD" w:rsidP="00723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>6.1.2. Приймати   поставлені   товари   згідно  з  накладною на товар.</w:t>
      </w:r>
    </w:p>
    <w:p w:rsidR="007239BD" w:rsidRDefault="007239BD" w:rsidP="00723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t>6.2. Замовник має право:</w:t>
      </w:r>
    </w:p>
    <w:p w:rsidR="007239BD" w:rsidRDefault="007239BD" w:rsidP="00723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>6.2.1. Контролювати поставку  товарів  у строки, встановлені цим Договором;</w:t>
      </w:r>
    </w:p>
    <w:p w:rsidR="007239BD" w:rsidRDefault="007239BD" w:rsidP="00723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>6.2.2. Зменшувати обсяг закупівлі  товарів  та  загальну 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:rsidR="007239BD" w:rsidRDefault="007239BD" w:rsidP="00723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>6.2.3. Повернути рахунок Постачальнику  без  здійснення  оплати  в разі  неналежного  оформлення документів (відсутність печатки, підписів тощо).</w:t>
      </w:r>
    </w:p>
    <w:p w:rsidR="007239BD" w:rsidRDefault="007239BD" w:rsidP="00723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>6.2.4.  Повернути  товари Постачальнику протягом 3-х  робочих днів з моменту поставки у разі невідповідності товарів вимогам до його якості, визначеним чинним законодавством та цим Договором.</w:t>
      </w:r>
    </w:p>
    <w:p w:rsidR="007239BD" w:rsidRDefault="007239BD" w:rsidP="00723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ntiqua"/>
          <w:sz w:val="24"/>
          <w:szCs w:val="24"/>
          <w:lang w:eastAsia="uk-UA"/>
        </w:rPr>
        <w:t>6.2.5. Достроково розірвати цей Договір, у разі невиконання зобов’язань Постачальником, повідомивши про це його у строк, що становить 7 календарних днів, у разі:</w:t>
      </w:r>
      <w:r>
        <w:rPr>
          <w:rFonts w:ascii="Times New Roman" w:hAnsi="Times New Roman" w:cs="Antiqua"/>
          <w:b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Antiqua"/>
          <w:sz w:val="24"/>
          <w:szCs w:val="24"/>
          <w:lang w:eastAsia="uk-UA"/>
        </w:rPr>
        <w:t>порушення терміну поставки товару згідно заявок Замовника; заміни постачання товару іншого виробника без погодження з Покупцем; постачання неякісного товару та ін. Дострокове розривання договору, не звільняє Замовника від оплати в повному обсязі вже поставленого товару, який був прийнятий без зауважень.</w:t>
      </w:r>
    </w:p>
    <w:p w:rsidR="007239BD" w:rsidRDefault="007239BD" w:rsidP="00723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lastRenderedPageBreak/>
        <w:t>6.3. Постачальник зобов'язаний:</w:t>
      </w:r>
    </w:p>
    <w:p w:rsidR="007239BD" w:rsidRDefault="007239BD" w:rsidP="00723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>6.3.1. Забезпечити  поставку  товарів  у  строки, встановлені цим Договором;</w:t>
      </w:r>
    </w:p>
    <w:p w:rsidR="007239BD" w:rsidRDefault="007239BD" w:rsidP="00723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>6.3.2. Забезпечити  поставку  товарів,  якість  яких  відповідає  умовам,  установленим розділом ІІ цього Договору.</w:t>
      </w:r>
    </w:p>
    <w:p w:rsidR="007239BD" w:rsidRDefault="007239BD" w:rsidP="00723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t>6.4. Постачальник  має право:</w:t>
      </w:r>
    </w:p>
    <w:p w:rsidR="007239BD" w:rsidRDefault="007239BD" w:rsidP="00723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>6.4.1. Своєчасно та в  повному  обсязі  отримувати  плату  за поставлені товари;</w:t>
      </w:r>
    </w:p>
    <w:p w:rsidR="007239BD" w:rsidRDefault="007239BD" w:rsidP="007239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6.4.2. На дострокову поставку товарів   за письмовим погодженням Замовника; </w:t>
      </w:r>
    </w:p>
    <w:p w:rsidR="007239BD" w:rsidRDefault="007239BD" w:rsidP="007239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>6.4.3. За згодою Замовника, на покращення якості предмета закупівлі  за умови, що таке покращення не призведе до збільшення суми, визначеної у договорі.</w:t>
      </w:r>
    </w:p>
    <w:p w:rsidR="007239BD" w:rsidRDefault="007239BD" w:rsidP="007239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t xml:space="preserve">                                                </w:t>
      </w:r>
      <w:r>
        <w:rPr>
          <w:rFonts w:ascii="Times New Roman" w:hAnsi="Times New Roman"/>
          <w:b/>
          <w:sz w:val="24"/>
          <w:szCs w:val="24"/>
          <w:lang w:val="en-US" w:eastAsia="uk-UA"/>
        </w:rPr>
        <w:t>V</w:t>
      </w:r>
      <w:r>
        <w:rPr>
          <w:rFonts w:ascii="Times New Roman" w:hAnsi="Times New Roman"/>
          <w:b/>
          <w:sz w:val="24"/>
          <w:szCs w:val="24"/>
          <w:lang w:eastAsia="uk-UA"/>
        </w:rPr>
        <w:t>ІІ. Відповідальність Сторін</w:t>
      </w:r>
    </w:p>
    <w:p w:rsidR="007239BD" w:rsidRDefault="007239BD" w:rsidP="007239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7.1. У разі невиконання або неналежного виконання своїх зобов'язань за Договором Сторони несуть відповідальність, передбачену діючим законодавством України та цим Договором. </w:t>
      </w:r>
    </w:p>
    <w:p w:rsidR="007239BD" w:rsidRDefault="007239BD" w:rsidP="007239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7.2. У разі невиконання або несвоєчасного виконання зобов'язань при закупівлі товарів  за бюджетні кошти Постачальник сплачує Замовнику штрафні санкції (пеня) у розмірі подвійної </w:t>
      </w:r>
      <w:r>
        <w:rPr>
          <w:rFonts w:ascii="Times New Roman" w:hAnsi="Times New Roman"/>
          <w:b/>
          <w:sz w:val="24"/>
          <w:szCs w:val="24"/>
          <w:lang w:eastAsia="uk-UA"/>
        </w:rPr>
        <w:t>облікової ставки НБУ</w:t>
      </w:r>
      <w:r>
        <w:rPr>
          <w:rFonts w:ascii="Times New Roman" w:hAnsi="Times New Roman"/>
          <w:sz w:val="24"/>
          <w:szCs w:val="24"/>
          <w:lang w:eastAsia="uk-UA"/>
        </w:rPr>
        <w:t xml:space="preserve"> за кожен день прострочення від вартості непоставлених (недопоставлених) товарів.</w:t>
      </w:r>
    </w:p>
    <w:p w:rsidR="007239BD" w:rsidRDefault="007239BD" w:rsidP="007239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7.3. Види порушень та санкції за них, установлені Договором: у разі поставки неякісних товарів Постачальник сплачує Замовнику штраф у розмірі 20% вартості неякісних товарів. </w:t>
      </w:r>
    </w:p>
    <w:p w:rsidR="007239BD" w:rsidRDefault="007239BD" w:rsidP="007239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>7.4. Сплата штрафних санкцій не звільняє Сторону, що їх сплатила, від виконання зобов'язань згідно з Договором.</w:t>
      </w:r>
    </w:p>
    <w:p w:rsidR="007239BD" w:rsidRDefault="007239BD" w:rsidP="007239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7.5. У разі порушення установлених Договором строків виконання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зобов</w:t>
      </w:r>
      <w:proofErr w:type="spellEnd"/>
      <w:r>
        <w:rPr>
          <w:rFonts w:ascii="Times New Roman" w:hAnsi="Times New Roman"/>
          <w:sz w:val="24"/>
          <w:szCs w:val="24"/>
          <w:lang w:val="ru-RU" w:eastAsia="uk-UA"/>
        </w:rPr>
        <w:t>’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язань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>, більш ніж на 7 (сім) календарних днів, Замовник має право розірвати Договір в односторонньому порядку шляхом направлення письмового повідомлення на адресу постачальника.</w:t>
      </w:r>
    </w:p>
    <w:p w:rsidR="007239BD" w:rsidRDefault="007239BD" w:rsidP="007239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>7.6. У випадку порушення строків оплати Товару,  встановлених цим Договором, Замовник сплачує Постачальнику пеню в розмірі подвійної ставки НБУ від розміру неоплаченої вартості Товару за кожен день прострочення.</w:t>
      </w:r>
    </w:p>
    <w:p w:rsidR="007239BD" w:rsidRDefault="007239BD" w:rsidP="00723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 w:eastAsia="uk-UA"/>
        </w:rPr>
        <w:t>V</w:t>
      </w:r>
      <w:r>
        <w:rPr>
          <w:rFonts w:ascii="Times New Roman" w:hAnsi="Times New Roman"/>
          <w:b/>
          <w:sz w:val="24"/>
          <w:szCs w:val="24"/>
          <w:lang w:eastAsia="uk-UA"/>
        </w:rPr>
        <w:t xml:space="preserve">ІІІ.  Обставини непереборної сили </w:t>
      </w:r>
    </w:p>
    <w:p w:rsidR="007239BD" w:rsidRDefault="007239BD" w:rsidP="00723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8.1. Сторони звільняються від відповідальності за невиконання або  неналежне  виконання  зобов'язань  за  цим  Договором  у разі виникнення обставин непереборної сили,  які не існували  під  час укладання   Договору   та   виникли  поза  волею  Сторін  (аварія, катастрофа, стихійне лихо, епідемія, епізоотія, війна тощо). </w:t>
      </w:r>
    </w:p>
    <w:p w:rsidR="007239BD" w:rsidRDefault="007239BD" w:rsidP="00723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8.2. Сторона,  що не  може  виконувати  зобов'язання  за  цим Договором  унаслідок  дії  обставин непереборної сили,  повинна не пізніше  ніж  протягом  10  днів  з  моменту  їх   виникнення повідомити про це іншу Сторону у письмовій формі. </w:t>
      </w:r>
    </w:p>
    <w:p w:rsidR="007239BD" w:rsidRDefault="007239BD" w:rsidP="00723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>8.3. Доказом  виникнення обставин непереборної сили та строку їх дії є відповідні документи, які видаються уповноваженими органами згідно чинного законодавства України.</w:t>
      </w:r>
    </w:p>
    <w:p w:rsidR="007239BD" w:rsidRDefault="007239BD" w:rsidP="00723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8.4. У  разі  коли  строк  дії  обставин  непереборної   сили продовжується більше ніж  30 днів, кожна із Сторін в установленому порядку має право розірвати цей Договір. </w:t>
      </w:r>
    </w:p>
    <w:p w:rsidR="007239BD" w:rsidRDefault="007239BD" w:rsidP="007239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t xml:space="preserve">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 w:eastAsia="uk-UA"/>
        </w:rPr>
        <w:t>IX</w:t>
      </w:r>
      <w:r>
        <w:rPr>
          <w:rFonts w:ascii="Times New Roman" w:hAnsi="Times New Roman"/>
          <w:b/>
          <w:sz w:val="24"/>
          <w:szCs w:val="24"/>
          <w:lang w:eastAsia="uk-UA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eastAsia="uk-UA"/>
        </w:rPr>
        <w:t xml:space="preserve">Вирішення   </w:t>
      </w:r>
      <w:r>
        <w:rPr>
          <w:rFonts w:ascii="Times New Roman" w:hAnsi="Times New Roman"/>
          <w:b/>
          <w:sz w:val="24"/>
          <w:szCs w:val="24"/>
          <w:lang w:eastAsia="uk-UA"/>
        </w:rPr>
        <w:t>спорів</w:t>
      </w:r>
    </w:p>
    <w:p w:rsidR="007239BD" w:rsidRDefault="007239BD" w:rsidP="007239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9.1. У випадку виникнення спорів або розбіжностей Сторони зобов’язуються вирішувати їх шляхом взаємних переговорів та консультацій. </w:t>
      </w:r>
    </w:p>
    <w:p w:rsidR="007239BD" w:rsidRDefault="007239BD" w:rsidP="007239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>9.2. У разі недосягнення Сторонами  згоди,  спори (розбіжності) вирішується в судовому порядку відповідно  до чинного законодавства України.</w:t>
      </w:r>
    </w:p>
    <w:p w:rsidR="007239BD" w:rsidRDefault="007239BD" w:rsidP="007239B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 w:eastAsia="uk-UA"/>
        </w:rPr>
        <w:t>X</w:t>
      </w:r>
      <w:r>
        <w:rPr>
          <w:rFonts w:ascii="Times New Roman" w:hAnsi="Times New Roman"/>
          <w:b/>
          <w:sz w:val="24"/>
          <w:szCs w:val="24"/>
          <w:lang w:eastAsia="uk-UA"/>
        </w:rPr>
        <w:t xml:space="preserve">. Строк дії Договору </w:t>
      </w:r>
    </w:p>
    <w:p w:rsidR="007239BD" w:rsidRDefault="007239BD" w:rsidP="007239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10.1. Цей  Договір набирає чинності з моменту підписання і діє до </w:t>
      </w:r>
      <w:r>
        <w:rPr>
          <w:rFonts w:ascii="Times New Roman" w:hAnsi="Times New Roman"/>
          <w:b/>
          <w:sz w:val="24"/>
          <w:szCs w:val="24"/>
          <w:lang w:eastAsia="uk-UA"/>
        </w:rPr>
        <w:t>31.12.2023 року</w:t>
      </w:r>
      <w:r>
        <w:rPr>
          <w:rFonts w:ascii="Times New Roman" w:hAnsi="Times New Roman"/>
          <w:sz w:val="24"/>
          <w:szCs w:val="24"/>
          <w:lang w:eastAsia="uk-UA"/>
        </w:rPr>
        <w:t>.</w:t>
      </w:r>
    </w:p>
    <w:p w:rsidR="007239BD" w:rsidRDefault="007239BD" w:rsidP="007239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>10.2. Цей Договір укладається і підписується українською мовою у двох примірниках, що мають однакову юридичну силу.</w:t>
      </w:r>
    </w:p>
    <w:p w:rsidR="007239BD" w:rsidRDefault="007239BD" w:rsidP="007239B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 w:eastAsia="uk-UA"/>
        </w:rPr>
        <w:t>X</w:t>
      </w:r>
      <w:r>
        <w:rPr>
          <w:rFonts w:ascii="Times New Roman" w:hAnsi="Times New Roman"/>
          <w:b/>
          <w:sz w:val="24"/>
          <w:szCs w:val="24"/>
          <w:lang w:eastAsia="uk-UA"/>
        </w:rPr>
        <w:t xml:space="preserve">І. Інші умови </w:t>
      </w:r>
    </w:p>
    <w:p w:rsidR="007239BD" w:rsidRDefault="007239BD" w:rsidP="007239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>11.1.  Дія Договору може бути припинена у випадку:</w:t>
      </w:r>
    </w:p>
    <w:p w:rsidR="007239BD" w:rsidRDefault="007239BD" w:rsidP="007239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- невиконання Сторонами своїх зобов'язань; </w:t>
      </w:r>
    </w:p>
    <w:p w:rsidR="007239BD" w:rsidRDefault="007239BD" w:rsidP="007239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>- за згодою Сторін;</w:t>
      </w:r>
    </w:p>
    <w:p w:rsidR="007239BD" w:rsidRDefault="007239BD" w:rsidP="007239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>- за рішенням суду;</w:t>
      </w:r>
    </w:p>
    <w:p w:rsidR="007239BD" w:rsidRDefault="007239BD" w:rsidP="007239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>- в інших випадках, передбачених законодавством України.</w:t>
      </w:r>
    </w:p>
    <w:p w:rsidR="007239BD" w:rsidRDefault="007239BD" w:rsidP="00723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lastRenderedPageBreak/>
        <w:t>11.2.  Цей Договір може бути достроково припинений на вимогу однієї із Сторін, при цьому Сторона-ініціатор зобов’язана повідомити в письмовій формі іншу Сторону про розірвання Договору.</w:t>
      </w:r>
      <w:r>
        <w:rPr>
          <w:rFonts w:ascii="Times New Roman" w:hAnsi="Times New Roman"/>
          <w:sz w:val="24"/>
          <w:szCs w:val="24"/>
        </w:rPr>
        <w:t xml:space="preserve"> Замовник має право достроково в односторонньому порядку розірвати Договір у разі відмови Постачальника від постачання Товару Замовнику упродовж 5 календарних днів з моменту направлення заявки на отримання Товару. Про одностороннє розірвання Договору Замовник зобов’язаний письмово повідомити Постачальника. У цьому випадку Договір вважається розірваним через 7 календарних днів з моменту направлення  Замовником Постачальнику письмового повідомлення про розірвання Договору.</w:t>
      </w:r>
    </w:p>
    <w:p w:rsidR="007239BD" w:rsidRDefault="007239BD" w:rsidP="007239B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11.3. Зміна Договору здійснюється шляхом зміни або доповнення його умов за ініціативою будь-якої Сторони на підставі додаткової угоди, яка є невід'ємною частиною Договору. Перегляд основних умов договору оформлюється Додатковою угодою з урахуванням вимог статті 41 Закону України «Про публічні закупівлі». порушення, яке мало місце під час дії Договору.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Істотні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умови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договору про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закупівлю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не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можуть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змінюватися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після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його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підписання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виконання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зобов’язань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сторонами в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повному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обсязі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крім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випадків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>:</w:t>
      </w:r>
    </w:p>
    <w:p w:rsidR="007239BD" w:rsidRDefault="007239BD" w:rsidP="007239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1)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зменшення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обсягів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зокрема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урахуванням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фактичного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обсягу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видатків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замовника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7239BD" w:rsidRDefault="007239BD" w:rsidP="007239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2)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погодження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зміни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ціни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одиницю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товару в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договорі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закупівлю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разі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коливання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ціни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такого товару </w:t>
      </w:r>
      <w:proofErr w:type="gram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на ринку</w:t>
      </w:r>
      <w:proofErr w:type="gram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що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відбулося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з моменту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укладення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договору про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закупівлю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або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останнього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внесення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змін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до договору про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закупівлю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частині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зміни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ціни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одиницю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товару.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Зміна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ціни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одиницю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товару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здійснюється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пропорційно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коливанню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ціни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такого товару </w:t>
      </w:r>
      <w:proofErr w:type="gram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на ринку</w:t>
      </w:r>
      <w:proofErr w:type="gram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відсоток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збільшення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ціни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одиницю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товару не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може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перевищувати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відсоток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коливання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збільшення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)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ціни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такого товару на ринку) за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умови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документального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підтвердження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такого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коливання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та не повинна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призвести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збільшення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суми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визначеної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договорі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закупівлю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на момент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його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укладення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7239BD" w:rsidRDefault="007239BD" w:rsidP="007239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3)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покращення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якості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предмета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умови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що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таке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покращення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не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призведе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збільшення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суми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визначеної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договорі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закупівлю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7239BD" w:rsidRDefault="007239BD" w:rsidP="007239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4)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продовження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строку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дії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договору про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закупівлю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та строку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виконання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зобов’язань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передачі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товару,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виконання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робіт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надання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послуг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разі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виникнення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документально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підтверджених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об’єктивних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обставин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що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спричинили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таке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продовження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у тому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числі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обставин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непереборної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сили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затримки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фінансування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витрат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замовника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за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умови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що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такі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зміни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не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призведуть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збільшення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суми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визначеної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договорі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закупівлю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7239BD" w:rsidRDefault="007239BD" w:rsidP="007239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5)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погодження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зміни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ціни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договорі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закупівлю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бік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зменшення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(без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зміни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кількості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обсягу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) та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якості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товарів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робіт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послуг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>);</w:t>
      </w:r>
    </w:p>
    <w:p w:rsidR="007239BD" w:rsidRDefault="007239BD" w:rsidP="007239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6)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зміни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ціни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договорі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закупівлю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зв’язку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зміною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ставок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податків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зборів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та/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або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зміною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умов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надання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пільг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оподаткування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-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пропорційно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зміни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таких ставок та/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або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пільг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оподаткування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також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зв’язку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зміною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системи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оподаткування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пропорційно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зміни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податкового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навантаження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внаслідок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зміни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системи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оподаткування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7239BD" w:rsidRDefault="007239BD" w:rsidP="007239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7)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зміни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встановленого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згідно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із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законодавством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органами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державної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статистики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індексу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споживчих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цін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зміни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курсу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іноземної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валюти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зміни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біржових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котирувань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або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показників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Platts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ARGUS,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регульованих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цін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тарифів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),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нормативів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середньозважених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цін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електроенергію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на ринку</w:t>
      </w:r>
      <w:proofErr w:type="gram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“на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добу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наперед”,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що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застосовуються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договорі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закупівлю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у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разі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встановлення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договорі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закупівлю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порядку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зміни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ціни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7239BD" w:rsidRDefault="007239BD" w:rsidP="007239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8)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зміни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умов у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зв’язку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із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застосуванням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положень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  <w:proofErr w:type="spellStart"/>
      <w:r>
        <w:rPr>
          <w:rFonts w:ascii="Times New Roman" w:eastAsia="Times New Roman" w:hAnsi="Times New Roman"/>
          <w:color w:val="0563C1" w:themeColor="hyperlink"/>
          <w:sz w:val="24"/>
          <w:szCs w:val="24"/>
          <w:u w:val="single"/>
          <w:lang w:val="ru-RU"/>
        </w:rPr>
        <w:fldChar w:fldCharType="begin"/>
      </w:r>
      <w:r>
        <w:rPr>
          <w:rFonts w:ascii="Times New Roman" w:eastAsia="Times New Roman" w:hAnsi="Times New Roman"/>
          <w:color w:val="0563C1" w:themeColor="hyperlink"/>
          <w:sz w:val="24"/>
          <w:szCs w:val="24"/>
          <w:u w:val="single"/>
          <w:lang w:val="ru-RU"/>
        </w:rPr>
        <w:instrText xml:space="preserve"> HYPERLINK "https://zakon.rada.gov.ua/laws/show/922-19" \l "n1778" \t "_blank" </w:instrText>
      </w:r>
      <w:r>
        <w:rPr>
          <w:rFonts w:ascii="Times New Roman" w:eastAsia="Times New Roman" w:hAnsi="Times New Roman"/>
          <w:color w:val="0563C1" w:themeColor="hyperlink"/>
          <w:sz w:val="24"/>
          <w:szCs w:val="24"/>
          <w:u w:val="single"/>
          <w:lang w:val="ru-RU"/>
        </w:rPr>
        <w:fldChar w:fldCharType="separate"/>
      </w:r>
      <w:r>
        <w:rPr>
          <w:rStyle w:val="a3"/>
          <w:rFonts w:ascii="Times New Roman" w:eastAsia="Times New Roman" w:hAnsi="Times New Roman"/>
          <w:sz w:val="24"/>
          <w:szCs w:val="24"/>
          <w:lang w:val="ru-RU"/>
        </w:rPr>
        <w:t>частини</w:t>
      </w:r>
      <w:proofErr w:type="spellEnd"/>
      <w:r>
        <w:rPr>
          <w:rStyle w:val="a3"/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Style w:val="a3"/>
          <w:rFonts w:ascii="Times New Roman" w:eastAsia="Times New Roman" w:hAnsi="Times New Roman"/>
          <w:sz w:val="24"/>
          <w:szCs w:val="24"/>
          <w:lang w:val="ru-RU"/>
        </w:rPr>
        <w:t>шостої</w:t>
      </w:r>
      <w:proofErr w:type="spellEnd"/>
      <w:r>
        <w:rPr>
          <w:rFonts w:ascii="Times New Roman" w:eastAsia="Times New Roman" w:hAnsi="Times New Roman"/>
          <w:color w:val="0563C1" w:themeColor="hyperlink"/>
          <w:sz w:val="24"/>
          <w:szCs w:val="24"/>
          <w:u w:val="single"/>
          <w:lang w:val="ru-RU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статті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41 Закону.</w:t>
      </w:r>
    </w:p>
    <w:p w:rsidR="007239BD" w:rsidRDefault="007239BD" w:rsidP="007239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>11.4. Всі додатки до Договору є його невід'ємними частинами. Всі зміни та доповнення дійсні   лише в  тому випадку, якщо вони виконані в письмовій формі та підписані  Сторонами.</w:t>
      </w:r>
    </w:p>
    <w:p w:rsidR="007239BD" w:rsidRDefault="007239BD" w:rsidP="007239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>11.5. Жодна зі Сторін не має права передавати права та обов'язки за цим Договором іншим особам, ніж тим, що зазначені у цьому Договорі,  без отримання письмової згоди іншої Сторони.</w:t>
      </w:r>
    </w:p>
    <w:p w:rsidR="007239BD" w:rsidRDefault="007239BD" w:rsidP="007239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11.6. У випадку зміни будь-яких реквізитів, вказаних у розділі </w:t>
      </w:r>
      <w:r>
        <w:rPr>
          <w:rFonts w:ascii="Times New Roman" w:hAnsi="Times New Roman"/>
          <w:sz w:val="24"/>
          <w:szCs w:val="24"/>
          <w:lang w:val="en-US" w:eastAsia="uk-UA"/>
        </w:rPr>
        <w:t>XIII</w:t>
      </w:r>
      <w:r>
        <w:rPr>
          <w:rFonts w:ascii="Times New Roman" w:hAnsi="Times New Roman"/>
          <w:sz w:val="24"/>
          <w:szCs w:val="24"/>
          <w:lang w:eastAsia="uk-UA"/>
        </w:rPr>
        <w:t xml:space="preserve"> цього Договору, Сторони зобов’язуються в 3- денний термін з моменту настання таких змін повідомити одна одну.</w:t>
      </w:r>
    </w:p>
    <w:p w:rsidR="007239BD" w:rsidRDefault="007239BD" w:rsidP="007239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11.7. Постачальник надає Замовнику згоду на використання персональних даних Постачальника, відповідно до Закону України «Про захист персональних даних» №2297-VI  від 01.06.2010 року, а також згоду на використання та оприлюднення інформації щодо </w:t>
      </w:r>
      <w:r>
        <w:rPr>
          <w:rFonts w:ascii="Times New Roman" w:hAnsi="Times New Roman"/>
          <w:sz w:val="24"/>
          <w:szCs w:val="24"/>
          <w:lang w:eastAsia="uk-UA"/>
        </w:rPr>
        <w:lastRenderedPageBreak/>
        <w:t>договірних відносин між Сторонами згідно з Законом України «Про відкритість використання публічних коштів» № 183-VIII  від 11.02.2015 року.</w:t>
      </w:r>
    </w:p>
    <w:p w:rsidR="007239BD" w:rsidRDefault="007239BD" w:rsidP="007239B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 w:eastAsia="uk-UA"/>
        </w:rPr>
        <w:t>X</w:t>
      </w:r>
      <w:r>
        <w:rPr>
          <w:rFonts w:ascii="Times New Roman" w:hAnsi="Times New Roman"/>
          <w:b/>
          <w:sz w:val="24"/>
          <w:szCs w:val="24"/>
          <w:lang w:eastAsia="uk-UA"/>
        </w:rPr>
        <w:t xml:space="preserve">ІІ. Додатки до Договору </w:t>
      </w:r>
    </w:p>
    <w:p w:rsidR="007239BD" w:rsidRDefault="007239BD" w:rsidP="007239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>12.1. Невід’ємною частиною цього Договору є: Специфікація.</w:t>
      </w:r>
    </w:p>
    <w:p w:rsidR="007239BD" w:rsidRDefault="007239BD" w:rsidP="007239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t xml:space="preserve">              </w:t>
      </w:r>
      <w:r>
        <w:rPr>
          <w:rFonts w:ascii="Times New Roman" w:hAnsi="Times New Roman"/>
          <w:b/>
          <w:sz w:val="24"/>
          <w:szCs w:val="24"/>
          <w:lang w:val="en-US" w:eastAsia="uk-UA"/>
        </w:rPr>
        <w:t>X</w:t>
      </w:r>
      <w:r>
        <w:rPr>
          <w:rFonts w:ascii="Times New Roman" w:hAnsi="Times New Roman"/>
          <w:b/>
          <w:sz w:val="24"/>
          <w:szCs w:val="24"/>
          <w:lang w:eastAsia="uk-UA"/>
        </w:rPr>
        <w:t>ІІІ. Місцезнаходження, банківські  реквізити та підписи Сторін</w:t>
      </w:r>
    </w:p>
    <w:p w:rsidR="007239BD" w:rsidRDefault="007239BD" w:rsidP="007239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5" w:type="dxa"/>
        <w:tblLayout w:type="fixed"/>
        <w:tblLook w:val="04A0" w:firstRow="1" w:lastRow="0" w:firstColumn="1" w:lastColumn="0" w:noHBand="0" w:noVBand="1"/>
      </w:tblPr>
      <w:tblGrid>
        <w:gridCol w:w="4925"/>
        <w:gridCol w:w="4616"/>
      </w:tblGrid>
      <w:tr w:rsidR="007239BD" w:rsidTr="007239BD">
        <w:trPr>
          <w:trHeight w:val="2292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9BD" w:rsidRDefault="007239BD">
            <w:pPr>
              <w:snapToGrid w:val="0"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BD" w:rsidRDefault="00723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eastAsia="ar-SA"/>
              </w:rPr>
              <w:t>Комунальне некомерційне підприємство</w:t>
            </w:r>
          </w:p>
          <w:p w:rsidR="007239BD" w:rsidRDefault="00723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eastAsia="ar-SA"/>
              </w:rPr>
              <w:t>«Центр первинної медико-санітарної</w:t>
            </w:r>
          </w:p>
          <w:p w:rsidR="007239BD" w:rsidRDefault="00723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eastAsia="ar-SA"/>
              </w:rPr>
              <w:t>допомоги № 1» Сумської міської ради</w:t>
            </w:r>
          </w:p>
          <w:p w:rsidR="007239BD" w:rsidRDefault="007239BD">
            <w:pPr>
              <w:widowControl w:val="0"/>
              <w:autoSpaceDE w:val="0"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40009,</w:t>
            </w:r>
            <w:r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м. Суми, вул.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Іллінська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, 48/50</w:t>
            </w:r>
          </w:p>
          <w:p w:rsidR="007239BD" w:rsidRDefault="007239BD">
            <w:pPr>
              <w:widowControl w:val="0"/>
              <w:autoSpaceDE w:val="0"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р/р №_______________________________</w:t>
            </w:r>
          </w:p>
          <w:p w:rsidR="007239BD" w:rsidRDefault="007239BD">
            <w:pPr>
              <w:widowControl w:val="0"/>
              <w:autoSpaceDE w:val="0"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____________________________________</w:t>
            </w:r>
          </w:p>
          <w:p w:rsidR="007239BD" w:rsidRDefault="007239BD">
            <w:pPr>
              <w:widowControl w:val="0"/>
              <w:autoSpaceDE w:val="0"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____________________________________МФО_______________________________</w:t>
            </w:r>
          </w:p>
          <w:p w:rsidR="007239BD" w:rsidRDefault="007239BD">
            <w:pPr>
              <w:widowControl w:val="0"/>
              <w:autoSpaceDE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код ЄДРПОУ</w:t>
            </w:r>
            <w:r>
              <w:rPr>
                <w:rFonts w:ascii="Times New Roman" w:hAnsi="Times New Roman"/>
                <w:b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>03083133</w:t>
            </w:r>
          </w:p>
          <w:p w:rsidR="007239BD" w:rsidRDefault="007239BD">
            <w:pPr>
              <w:widowControl w:val="0"/>
              <w:autoSpaceDE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ІПН 030831318194</w:t>
            </w:r>
          </w:p>
          <w:p w:rsidR="007239BD" w:rsidRDefault="007239B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(0542) 78 77 18, 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 xml:space="preserve"> 78 77 04</w:t>
            </w:r>
          </w:p>
          <w:p w:rsidR="007239BD" w:rsidRDefault="007239B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7"/>
                <w:sz w:val="24"/>
                <w:szCs w:val="24"/>
              </w:rPr>
              <w:t>_______________</w:t>
            </w:r>
          </w:p>
          <w:p w:rsidR="007239BD" w:rsidRDefault="007239B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</w:pPr>
          </w:p>
          <w:p w:rsidR="007239BD" w:rsidRDefault="007239B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  <w:t>______________  /________________/</w:t>
            </w:r>
          </w:p>
          <w:p w:rsidR="007239BD" w:rsidRDefault="007239B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</w:pPr>
          </w:p>
        </w:tc>
      </w:tr>
    </w:tbl>
    <w:p w:rsidR="007239BD" w:rsidRDefault="007239BD" w:rsidP="007239B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</w:t>
      </w:r>
    </w:p>
    <w:p w:rsidR="007239BD" w:rsidRDefault="007239BD" w:rsidP="007239B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239BD" w:rsidRDefault="007239BD" w:rsidP="007239B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</w:t>
      </w:r>
    </w:p>
    <w:p w:rsidR="007239BD" w:rsidRDefault="007239BD" w:rsidP="007239B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239BD" w:rsidRDefault="007239BD" w:rsidP="007239B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239BD" w:rsidRDefault="007239BD" w:rsidP="007239B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239BD" w:rsidRDefault="007239BD" w:rsidP="007239BD">
      <w:pPr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</w:p>
    <w:p w:rsidR="007239BD" w:rsidRDefault="007239BD" w:rsidP="007239B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239BD" w:rsidRDefault="007239BD" w:rsidP="007239B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239BD" w:rsidRDefault="007239BD" w:rsidP="007239B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239BD" w:rsidRDefault="007239BD" w:rsidP="007239B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239BD" w:rsidRDefault="007239BD" w:rsidP="007239B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239BD" w:rsidRDefault="007239BD" w:rsidP="007239B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239BD" w:rsidRDefault="007239BD" w:rsidP="007239B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239BD" w:rsidRDefault="007239BD" w:rsidP="007239B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239BD" w:rsidRDefault="007239BD" w:rsidP="007239B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239BD" w:rsidRDefault="007239BD" w:rsidP="007239B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239BD" w:rsidRDefault="007239BD" w:rsidP="007239B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239BD" w:rsidRDefault="007239BD" w:rsidP="007239B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239BD" w:rsidRDefault="007239BD" w:rsidP="007239B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</w:t>
      </w:r>
    </w:p>
    <w:p w:rsidR="007239BD" w:rsidRDefault="007239BD" w:rsidP="007239B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239BD" w:rsidRDefault="007239BD" w:rsidP="007239B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239BD" w:rsidRDefault="007239BD" w:rsidP="007239B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239BD" w:rsidRDefault="007239BD" w:rsidP="007239B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239BD" w:rsidRDefault="007239BD" w:rsidP="007239B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239BD" w:rsidRDefault="007239BD" w:rsidP="007239B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239BD" w:rsidRDefault="007239BD" w:rsidP="007239B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239BD" w:rsidRDefault="007239BD" w:rsidP="007239B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239BD" w:rsidRDefault="007239BD" w:rsidP="007239B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239BD" w:rsidRDefault="007239BD" w:rsidP="007239B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239BD" w:rsidRDefault="007239BD" w:rsidP="007239B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239BD" w:rsidRDefault="007239BD" w:rsidP="007239B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239BD" w:rsidRDefault="007239BD" w:rsidP="007239B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239BD" w:rsidRDefault="007239BD" w:rsidP="007239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Додаток № 1 </w:t>
      </w:r>
    </w:p>
    <w:p w:rsidR="007239BD" w:rsidRDefault="007239BD" w:rsidP="007239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 договору №_____ від «____»__________2023 р.</w:t>
      </w:r>
    </w:p>
    <w:p w:rsidR="007239BD" w:rsidRDefault="007239BD" w:rsidP="007239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39BD" w:rsidRDefault="007239BD" w:rsidP="007239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39BD" w:rsidRDefault="007239BD" w:rsidP="007239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СПЕЦИФІКАЦІЯ</w:t>
      </w:r>
    </w:p>
    <w:p w:rsidR="007239BD" w:rsidRDefault="007239BD" w:rsidP="007239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39BD" w:rsidRDefault="007239BD" w:rsidP="007239BD">
      <w:p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ДК 021:2015:39830000-9 Продукція для чищення (мийні засоби)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7239BD" w:rsidRDefault="007239BD" w:rsidP="007239BD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39BD" w:rsidRDefault="007239BD" w:rsidP="007239BD">
      <w:pPr>
        <w:spacing w:after="0" w:line="276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dxa"/>
        <w:tblInd w:w="68" w:type="dxa"/>
        <w:tblLayout w:type="fixed"/>
        <w:tblLook w:val="04A0" w:firstRow="1" w:lastRow="0" w:firstColumn="1" w:lastColumn="0" w:noHBand="0" w:noVBand="1"/>
      </w:tblPr>
      <w:tblGrid>
        <w:gridCol w:w="467"/>
        <w:gridCol w:w="2543"/>
        <w:gridCol w:w="851"/>
        <w:gridCol w:w="850"/>
        <w:gridCol w:w="1135"/>
        <w:gridCol w:w="1133"/>
        <w:gridCol w:w="1277"/>
        <w:gridCol w:w="1284"/>
      </w:tblGrid>
      <w:tr w:rsidR="007239BD" w:rsidTr="007239BD">
        <w:trPr>
          <w:trHeight w:val="23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7239BD" w:rsidRDefault="007239BD">
            <w:pPr>
              <w:snapToGrid w:val="0"/>
              <w:spacing w:after="0" w:line="276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Calibri"/>
                <w:bCs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hAnsi="Times New Roman" w:cs="Calibri"/>
                <w:bCs/>
                <w:sz w:val="20"/>
                <w:szCs w:val="20"/>
                <w:lang w:eastAsia="ru-RU"/>
              </w:rPr>
              <w:t xml:space="preserve"> з/п</w:t>
            </w:r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239BD" w:rsidRDefault="007239BD">
            <w:pPr>
              <w:snapToGrid w:val="0"/>
              <w:spacing w:after="0" w:line="276" w:lineRule="auto"/>
              <w:jc w:val="center"/>
              <w:rPr>
                <w:rFonts w:ascii="Times New Roman" w:hAnsi="Times New Roman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alibri"/>
                <w:bCs/>
                <w:sz w:val="20"/>
                <w:szCs w:val="20"/>
                <w:lang w:eastAsia="ru-RU"/>
              </w:rPr>
              <w:t>Конкретне найменування товару, торгова марка, країна виробника</w:t>
            </w:r>
          </w:p>
          <w:p w:rsidR="007239BD" w:rsidRDefault="007239BD">
            <w:pPr>
              <w:snapToGrid w:val="0"/>
              <w:spacing w:after="0" w:line="276" w:lineRule="auto"/>
              <w:jc w:val="center"/>
              <w:rPr>
                <w:rFonts w:ascii="Times New Roman" w:hAnsi="Times New Roman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7239BD" w:rsidRDefault="007239BD">
            <w:pPr>
              <w:snapToGrid w:val="0"/>
              <w:spacing w:after="0" w:line="276" w:lineRule="auto"/>
              <w:ind w:left="-138" w:right="-111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alibri"/>
                <w:bCs/>
                <w:sz w:val="20"/>
                <w:szCs w:val="20"/>
                <w:lang w:eastAsia="ru-RU"/>
              </w:rPr>
              <w:t>Одиниця</w:t>
            </w:r>
            <w:r>
              <w:rPr>
                <w:rFonts w:ascii="Times New Roman" w:eastAsia="Arial" w:hAnsi="Times New Roman" w:cs="Calibri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Calibri"/>
                <w:bCs/>
                <w:sz w:val="20"/>
                <w:szCs w:val="20"/>
                <w:lang w:eastAsia="ru-RU"/>
              </w:rPr>
              <w:t>виміру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7239BD" w:rsidRDefault="007239BD">
            <w:pPr>
              <w:snapToGrid w:val="0"/>
              <w:spacing w:after="0" w:line="276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alibri"/>
                <w:bCs/>
                <w:sz w:val="20"/>
                <w:szCs w:val="20"/>
                <w:lang w:eastAsia="ru-RU"/>
              </w:rPr>
              <w:t>Кіль-кість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7239BD" w:rsidRDefault="007239BD">
            <w:pPr>
              <w:snapToGrid w:val="0"/>
              <w:spacing w:after="0" w:line="276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alibri"/>
                <w:bCs/>
                <w:sz w:val="20"/>
                <w:szCs w:val="20"/>
                <w:lang w:eastAsia="ru-RU"/>
              </w:rPr>
              <w:t>Ціна</w:t>
            </w:r>
            <w:r>
              <w:rPr>
                <w:rFonts w:ascii="Times New Roman" w:eastAsia="Arial" w:hAnsi="Times New Roman" w:cs="Calibri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Calibri"/>
                <w:bCs/>
                <w:sz w:val="20"/>
                <w:szCs w:val="20"/>
                <w:lang w:eastAsia="ru-RU"/>
              </w:rPr>
              <w:t>за</w:t>
            </w:r>
            <w:r>
              <w:rPr>
                <w:rFonts w:ascii="Times New Roman" w:eastAsia="Arial" w:hAnsi="Times New Roman" w:cs="Calibri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Calibri"/>
                <w:bCs/>
                <w:sz w:val="20"/>
                <w:szCs w:val="20"/>
                <w:lang w:eastAsia="ru-RU"/>
              </w:rPr>
              <w:t>одиницю</w:t>
            </w:r>
            <w:r>
              <w:rPr>
                <w:rFonts w:ascii="Times New Roman" w:eastAsia="Arial" w:hAnsi="Times New Roman" w:cs="Calibri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Calibri"/>
                <w:bCs/>
                <w:sz w:val="20"/>
                <w:szCs w:val="20"/>
                <w:lang w:eastAsia="ru-RU"/>
              </w:rPr>
              <w:t>без</w:t>
            </w:r>
            <w:r>
              <w:rPr>
                <w:rFonts w:ascii="Times New Roman" w:eastAsia="Arial" w:hAnsi="Times New Roman" w:cs="Calibri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Calibri"/>
                <w:bCs/>
                <w:sz w:val="20"/>
                <w:szCs w:val="20"/>
                <w:lang w:eastAsia="ru-RU"/>
              </w:rPr>
              <w:t>ПДВ,</w:t>
            </w:r>
            <w:r>
              <w:rPr>
                <w:rFonts w:ascii="Times New Roman" w:eastAsia="Arial" w:hAnsi="Times New Roman" w:cs="Calibri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Calibri"/>
                <w:bCs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7239BD" w:rsidRDefault="007239BD">
            <w:pPr>
              <w:snapToGrid w:val="0"/>
              <w:spacing w:after="0" w:line="276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alibri"/>
                <w:bCs/>
                <w:sz w:val="20"/>
                <w:szCs w:val="20"/>
                <w:lang w:eastAsia="ru-RU"/>
              </w:rPr>
              <w:t>Ціна</w:t>
            </w:r>
            <w:r>
              <w:rPr>
                <w:rFonts w:ascii="Times New Roman" w:eastAsia="Arial" w:hAnsi="Times New Roman" w:cs="Calibri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Calibri"/>
                <w:bCs/>
                <w:sz w:val="20"/>
                <w:szCs w:val="20"/>
                <w:lang w:eastAsia="ru-RU"/>
              </w:rPr>
              <w:t>за</w:t>
            </w:r>
            <w:r>
              <w:rPr>
                <w:rFonts w:ascii="Times New Roman" w:eastAsia="Arial" w:hAnsi="Times New Roman" w:cs="Calibri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Calibri"/>
                <w:bCs/>
                <w:sz w:val="20"/>
                <w:szCs w:val="20"/>
                <w:lang w:eastAsia="ru-RU"/>
              </w:rPr>
              <w:t>одиницю</w:t>
            </w:r>
            <w:r>
              <w:rPr>
                <w:rFonts w:ascii="Times New Roman" w:eastAsia="Arial" w:hAnsi="Times New Roman" w:cs="Calibri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Calibri"/>
                <w:bCs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Arial" w:hAnsi="Times New Roman" w:cs="Calibri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Calibri"/>
                <w:bCs/>
                <w:sz w:val="20"/>
                <w:szCs w:val="20"/>
                <w:lang w:eastAsia="ru-RU"/>
              </w:rPr>
              <w:t>ПДВ,</w:t>
            </w:r>
            <w:r>
              <w:rPr>
                <w:rFonts w:ascii="Times New Roman" w:eastAsia="Arial" w:hAnsi="Times New Roman" w:cs="Calibri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Calibri"/>
                <w:bCs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7239BD" w:rsidRDefault="007239BD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alibri"/>
                <w:bCs/>
                <w:sz w:val="20"/>
                <w:szCs w:val="20"/>
                <w:lang w:eastAsia="ru-RU"/>
              </w:rPr>
              <w:t>Загальна вартість без ПДВ,</w:t>
            </w:r>
            <w:r>
              <w:rPr>
                <w:rFonts w:ascii="Times New Roman" w:eastAsia="Arial" w:hAnsi="Times New Roman" w:cs="Calibri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Calibri"/>
                <w:bCs/>
                <w:sz w:val="20"/>
                <w:szCs w:val="20"/>
                <w:lang w:eastAsia="ru-RU"/>
              </w:rPr>
              <w:t>грн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239BD" w:rsidRDefault="007239BD">
            <w:pPr>
              <w:snapToGrid w:val="0"/>
              <w:spacing w:after="0" w:line="276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alibri"/>
                <w:bCs/>
                <w:sz w:val="20"/>
                <w:szCs w:val="20"/>
                <w:lang w:eastAsia="ru-RU"/>
              </w:rPr>
              <w:t>Загальна</w:t>
            </w:r>
            <w:r>
              <w:rPr>
                <w:rFonts w:ascii="Times New Roman" w:eastAsia="Arial" w:hAnsi="Times New Roman" w:cs="Calibri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Calibri"/>
                <w:bCs/>
                <w:sz w:val="20"/>
                <w:szCs w:val="20"/>
                <w:lang w:eastAsia="ru-RU"/>
              </w:rPr>
              <w:t>вартість</w:t>
            </w:r>
            <w:r>
              <w:rPr>
                <w:rFonts w:ascii="Times New Roman" w:eastAsia="Arial" w:hAnsi="Times New Roman" w:cs="Calibri"/>
                <w:bCs/>
                <w:sz w:val="20"/>
                <w:szCs w:val="20"/>
                <w:lang w:eastAsia="ru-RU"/>
              </w:rPr>
              <w:t xml:space="preserve"> </w:t>
            </w:r>
          </w:p>
          <w:p w:rsidR="007239BD" w:rsidRDefault="007239BD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alibri"/>
                <w:bCs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Arial" w:hAnsi="Times New Roman" w:cs="Calibri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Calibri"/>
                <w:bCs/>
                <w:sz w:val="20"/>
                <w:szCs w:val="20"/>
                <w:lang w:eastAsia="ru-RU"/>
              </w:rPr>
              <w:t>ПДВ,</w:t>
            </w:r>
            <w:r>
              <w:rPr>
                <w:rFonts w:ascii="Times New Roman" w:eastAsia="Arial" w:hAnsi="Times New Roman" w:cs="Calibri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Calibri"/>
                <w:bCs/>
                <w:sz w:val="20"/>
                <w:szCs w:val="20"/>
                <w:lang w:eastAsia="ru-RU"/>
              </w:rPr>
              <w:t>грн.</w:t>
            </w:r>
          </w:p>
        </w:tc>
      </w:tr>
      <w:tr w:rsidR="007239BD" w:rsidTr="007239BD">
        <w:trPr>
          <w:trHeight w:val="390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9BD" w:rsidRDefault="007239B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39BD" w:rsidRDefault="007239BD">
            <w:pPr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39BD" w:rsidRDefault="007239BD">
            <w:pPr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39BD" w:rsidRDefault="007239BD">
            <w:pPr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39BD" w:rsidRDefault="007239BD">
            <w:pPr>
              <w:snapToGrid w:val="0"/>
              <w:spacing w:after="0" w:line="276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39BD" w:rsidRDefault="007239BD">
            <w:pPr>
              <w:snapToGrid w:val="0"/>
              <w:spacing w:after="0" w:line="276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39BD" w:rsidRDefault="007239BD">
            <w:pPr>
              <w:snapToGrid w:val="0"/>
              <w:spacing w:after="0" w:line="276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7239BD" w:rsidRDefault="007239BD">
            <w:pPr>
              <w:snapToGrid w:val="0"/>
              <w:spacing w:after="0" w:line="276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7239BD" w:rsidTr="007239BD">
        <w:trPr>
          <w:trHeight w:val="390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39BD" w:rsidRDefault="007239BD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39BD" w:rsidRDefault="007239BD">
            <w:pPr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39BD" w:rsidRDefault="007239BD">
            <w:pPr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39BD" w:rsidRDefault="007239BD">
            <w:pPr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39BD" w:rsidRDefault="007239BD">
            <w:pPr>
              <w:snapToGrid w:val="0"/>
              <w:spacing w:after="0" w:line="276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39BD" w:rsidRDefault="007239BD">
            <w:pPr>
              <w:snapToGrid w:val="0"/>
              <w:spacing w:after="0" w:line="276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39BD" w:rsidRDefault="007239BD">
            <w:pPr>
              <w:snapToGrid w:val="0"/>
              <w:spacing w:after="0" w:line="276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7239BD" w:rsidRDefault="007239BD">
            <w:pPr>
              <w:snapToGrid w:val="0"/>
              <w:spacing w:after="0" w:line="276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7239BD" w:rsidTr="007239BD">
        <w:trPr>
          <w:trHeight w:val="390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39BD" w:rsidRDefault="007239BD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39BD" w:rsidRDefault="007239BD">
            <w:pPr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39BD" w:rsidRDefault="007239BD">
            <w:pPr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39BD" w:rsidRDefault="007239BD">
            <w:pPr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39BD" w:rsidRDefault="007239BD">
            <w:pPr>
              <w:snapToGrid w:val="0"/>
              <w:spacing w:after="0" w:line="276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39BD" w:rsidRDefault="007239BD">
            <w:pPr>
              <w:snapToGrid w:val="0"/>
              <w:spacing w:after="0" w:line="276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39BD" w:rsidRDefault="007239BD">
            <w:pPr>
              <w:snapToGrid w:val="0"/>
              <w:spacing w:after="0" w:line="276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7239BD" w:rsidRDefault="007239BD">
            <w:pPr>
              <w:snapToGrid w:val="0"/>
              <w:spacing w:after="0" w:line="276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7239BD" w:rsidTr="007239BD">
        <w:trPr>
          <w:trHeight w:val="390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39BD" w:rsidRDefault="007239BD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39BD" w:rsidRDefault="007239BD">
            <w:pPr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39BD" w:rsidRDefault="007239BD">
            <w:pPr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39BD" w:rsidRDefault="007239BD">
            <w:pPr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39BD" w:rsidRDefault="007239BD">
            <w:pPr>
              <w:snapToGrid w:val="0"/>
              <w:spacing w:after="0" w:line="276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39BD" w:rsidRDefault="007239BD">
            <w:pPr>
              <w:snapToGrid w:val="0"/>
              <w:spacing w:after="0" w:line="276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39BD" w:rsidRDefault="007239BD">
            <w:pPr>
              <w:snapToGrid w:val="0"/>
              <w:spacing w:after="0" w:line="276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7239BD" w:rsidRDefault="007239BD">
            <w:pPr>
              <w:snapToGrid w:val="0"/>
              <w:spacing w:after="0" w:line="276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7239BD" w:rsidTr="007239BD">
        <w:trPr>
          <w:trHeight w:val="390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39BD" w:rsidRDefault="007239BD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39BD" w:rsidRDefault="007239BD">
            <w:pPr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39BD" w:rsidRDefault="007239BD">
            <w:pPr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39BD" w:rsidRDefault="007239BD">
            <w:pPr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39BD" w:rsidRDefault="007239BD">
            <w:pPr>
              <w:snapToGrid w:val="0"/>
              <w:spacing w:after="0" w:line="276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39BD" w:rsidRDefault="007239BD">
            <w:pPr>
              <w:snapToGrid w:val="0"/>
              <w:spacing w:after="0" w:line="276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39BD" w:rsidRDefault="007239BD">
            <w:pPr>
              <w:snapToGrid w:val="0"/>
              <w:spacing w:after="0" w:line="276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7239BD" w:rsidRDefault="007239BD">
            <w:pPr>
              <w:snapToGrid w:val="0"/>
              <w:spacing w:after="0" w:line="276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7239BD" w:rsidTr="007239BD">
        <w:trPr>
          <w:trHeight w:val="390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39BD" w:rsidRDefault="007239BD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39BD" w:rsidRDefault="007239BD">
            <w:pPr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39BD" w:rsidRDefault="007239BD">
            <w:pPr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39BD" w:rsidRDefault="007239BD">
            <w:pPr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39BD" w:rsidRDefault="007239BD">
            <w:pPr>
              <w:snapToGrid w:val="0"/>
              <w:spacing w:after="0" w:line="276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39BD" w:rsidRDefault="007239BD">
            <w:pPr>
              <w:snapToGrid w:val="0"/>
              <w:spacing w:after="0" w:line="276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39BD" w:rsidRDefault="007239BD">
            <w:pPr>
              <w:snapToGrid w:val="0"/>
              <w:spacing w:after="0" w:line="276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7239BD" w:rsidRDefault="007239BD">
            <w:pPr>
              <w:snapToGrid w:val="0"/>
              <w:spacing w:after="0" w:line="276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7239BD" w:rsidTr="007239BD">
        <w:trPr>
          <w:trHeight w:val="390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39BD" w:rsidRDefault="007239BD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39BD" w:rsidRDefault="007239BD">
            <w:pPr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39BD" w:rsidRDefault="007239BD">
            <w:pPr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39BD" w:rsidRDefault="007239BD">
            <w:pPr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39BD" w:rsidRDefault="007239BD">
            <w:pPr>
              <w:snapToGrid w:val="0"/>
              <w:spacing w:after="0" w:line="276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39BD" w:rsidRDefault="007239BD">
            <w:pPr>
              <w:snapToGrid w:val="0"/>
              <w:spacing w:after="0" w:line="276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39BD" w:rsidRDefault="007239BD">
            <w:pPr>
              <w:snapToGrid w:val="0"/>
              <w:spacing w:after="0" w:line="276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7239BD" w:rsidRDefault="007239BD">
            <w:pPr>
              <w:snapToGrid w:val="0"/>
              <w:spacing w:after="0" w:line="276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7239BD" w:rsidTr="007239BD">
        <w:trPr>
          <w:trHeight w:val="390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239BD" w:rsidRDefault="007239B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239BD" w:rsidRDefault="007239B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ru-RU"/>
              </w:rPr>
              <w:t xml:space="preserve">Всього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239BD" w:rsidRDefault="007239BD">
            <w:pPr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239BD" w:rsidRDefault="007239BD">
            <w:pPr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239BD" w:rsidRDefault="007239BD">
            <w:pPr>
              <w:snapToGrid w:val="0"/>
              <w:spacing w:after="0" w:line="276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239BD" w:rsidRDefault="007239BD">
            <w:pPr>
              <w:snapToGrid w:val="0"/>
              <w:spacing w:after="0" w:line="276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239BD" w:rsidRDefault="007239BD">
            <w:pPr>
              <w:snapToGrid w:val="0"/>
              <w:spacing w:after="0" w:line="276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39BD" w:rsidRDefault="007239BD">
            <w:pPr>
              <w:snapToGrid w:val="0"/>
              <w:spacing w:after="0" w:line="276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</w:p>
        </w:tc>
      </w:tr>
    </w:tbl>
    <w:p w:rsidR="007239BD" w:rsidRDefault="007239BD" w:rsidP="007239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39BD" w:rsidRDefault="007239BD" w:rsidP="007239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91"/>
        <w:gridCol w:w="4794"/>
      </w:tblGrid>
      <w:tr w:rsidR="007239BD" w:rsidTr="007239BD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9BD" w:rsidRDefault="00723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Замовник: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BD" w:rsidRDefault="00723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Постачальник:</w:t>
            </w:r>
          </w:p>
          <w:p w:rsidR="007239BD" w:rsidRDefault="00723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39BD" w:rsidTr="007239BD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39BD" w:rsidRDefault="00723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Комунальне некомерційне підприємство «Центр первинної медико-санітарної допомоги № 1» Сумської міської ради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9BD" w:rsidRDefault="007239BD">
            <w:pPr>
              <w:snapToGrid w:val="0"/>
              <w:spacing w:after="0" w:line="240" w:lineRule="auto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</w:tr>
      <w:tr w:rsidR="007239BD" w:rsidTr="007239BD">
        <w:trPr>
          <w:trHeight w:val="1034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9BD" w:rsidRDefault="007239B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39BD" w:rsidRDefault="00723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39BD" w:rsidRDefault="00723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</w:t>
            </w:r>
          </w:p>
          <w:p w:rsidR="007239BD" w:rsidRDefault="00723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39BD" w:rsidRDefault="00723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/_________________/_____________________ </w:t>
            </w:r>
          </w:p>
          <w:p w:rsidR="007239BD" w:rsidRDefault="00723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39BD" w:rsidRDefault="00723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39BD" w:rsidRDefault="00723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9BD" w:rsidRDefault="007239B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39BD" w:rsidTr="007239BD">
        <w:trPr>
          <w:gridBefore w:val="1"/>
          <w:wBefore w:w="4791" w:type="dxa"/>
          <w:trHeight w:val="100"/>
        </w:trPr>
        <w:tc>
          <w:tcPr>
            <w:tcW w:w="4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39BD" w:rsidRDefault="00723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9BD" w:rsidRDefault="007239BD" w:rsidP="007239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39BD" w:rsidRDefault="007239BD" w:rsidP="007239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39BD" w:rsidRDefault="007239BD" w:rsidP="007239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39BD" w:rsidRDefault="007239BD" w:rsidP="007239BD">
      <w:pPr>
        <w:spacing w:line="254" w:lineRule="auto"/>
      </w:pPr>
    </w:p>
    <w:p w:rsidR="007239BD" w:rsidRDefault="007239BD" w:rsidP="007239BD">
      <w:pPr>
        <w:spacing w:after="0" w:line="240" w:lineRule="auto"/>
        <w:jc w:val="both"/>
        <w:rPr>
          <w:rFonts w:ascii="Times New Roman" w:eastAsia="Arial" w:hAnsi="Times New Roman"/>
          <w:b/>
          <w:bCs/>
          <w:color w:val="000000"/>
          <w:sz w:val="24"/>
          <w:szCs w:val="24"/>
          <w:shd w:val="clear" w:color="auto" w:fill="FFFFFF"/>
          <w:lang w:eastAsia="uk-UA"/>
        </w:rPr>
      </w:pPr>
    </w:p>
    <w:p w:rsidR="007239BD" w:rsidRDefault="007239BD" w:rsidP="007239BD">
      <w:pPr>
        <w:spacing w:after="0" w:line="240" w:lineRule="auto"/>
        <w:jc w:val="both"/>
        <w:rPr>
          <w:rFonts w:ascii="Times New Roman" w:eastAsia="Arial" w:hAnsi="Times New Roman"/>
          <w:b/>
          <w:color w:val="000000"/>
          <w:lang w:eastAsia="ru-RU"/>
        </w:rPr>
      </w:pPr>
    </w:p>
    <w:p w:rsidR="007239BD" w:rsidRDefault="007239BD" w:rsidP="007239BD">
      <w:pPr>
        <w:spacing w:line="254" w:lineRule="auto"/>
      </w:pPr>
    </w:p>
    <w:p w:rsidR="007239BD" w:rsidRDefault="007239BD" w:rsidP="007239BD"/>
    <w:p w:rsidR="002B7EB5" w:rsidRDefault="002B7EB5">
      <w:bookmarkStart w:id="0" w:name="_GoBack"/>
      <w:bookmarkEnd w:id="0"/>
    </w:p>
    <w:sectPr w:rsidR="002B7E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73"/>
    <w:rsid w:val="002B7EB5"/>
    <w:rsid w:val="00363A73"/>
    <w:rsid w:val="0072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00885-152E-4E8B-9FFC-7032A2D7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9B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39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4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10888</Words>
  <Characters>6207</Characters>
  <Application>Microsoft Office Word</Application>
  <DocSecurity>0</DocSecurity>
  <Lines>51</Lines>
  <Paragraphs>34</Paragraphs>
  <ScaleCrop>false</ScaleCrop>
  <Company>SPecialiST RePack</Company>
  <LinksUpToDate>false</LinksUpToDate>
  <CharactersWithSpaces>17061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2023-03-06T08:33:00Z</dcterms:created>
  <dcterms:modified xsi:type="dcterms:W3CDTF">2023-03-06T08:33:00Z</dcterms:modified>
</cp:coreProperties>
</file>