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2B" w:rsidRPr="004C3099" w:rsidRDefault="00867F3E" w:rsidP="00DC292B">
      <w:pPr>
        <w:spacing w:line="240" w:lineRule="auto"/>
        <w:jc w:val="center"/>
        <w:rPr>
          <w:rFonts w:ascii="Times New Roman" w:hAnsi="Times New Roman" w:cs="Times New Roman"/>
          <w:b/>
          <w:color w:val="000000"/>
          <w:sz w:val="24"/>
          <w:szCs w:val="24"/>
          <w:lang w:val="uk-UA"/>
        </w:rPr>
      </w:pPr>
      <w:r>
        <w:rPr>
          <w:rFonts w:ascii="Times New Roman" w:hAnsi="Times New Roman" w:cs="Times New Roman"/>
          <w:sz w:val="24"/>
          <w:szCs w:val="24"/>
          <w:lang w:val="uk-UA"/>
        </w:rPr>
        <w:t xml:space="preserve">В тендерній </w:t>
      </w:r>
      <w:proofErr w:type="spellStart"/>
      <w:r>
        <w:rPr>
          <w:rFonts w:ascii="Times New Roman" w:hAnsi="Times New Roman" w:cs="Times New Roman"/>
          <w:sz w:val="24"/>
          <w:szCs w:val="24"/>
          <w:lang w:val="uk-UA"/>
        </w:rPr>
        <w:t>документаці</w:t>
      </w:r>
      <w:proofErr w:type="spellEnd"/>
      <w:r>
        <w:rPr>
          <w:rFonts w:ascii="Times New Roman" w:hAnsi="Times New Roman" w:cs="Times New Roman"/>
          <w:sz w:val="24"/>
          <w:szCs w:val="24"/>
          <w:lang w:val="uk-UA"/>
        </w:rPr>
        <w:t xml:space="preserve"> по закупівлі </w:t>
      </w:r>
      <w:r w:rsidRPr="005A3C70">
        <w:rPr>
          <w:rFonts w:ascii="Times New Roman" w:hAnsi="Times New Roman" w:cs="Times New Roman"/>
          <w:sz w:val="24"/>
          <w:szCs w:val="24"/>
        </w:rPr>
        <w:t>за ДК 021:2015 –</w:t>
      </w:r>
      <w:r>
        <w:rPr>
          <w:rFonts w:ascii="Times New Roman" w:hAnsi="Times New Roman" w:cs="Times New Roman"/>
          <w:sz w:val="24"/>
          <w:szCs w:val="24"/>
          <w:lang w:val="uk-UA"/>
        </w:rPr>
        <w:t xml:space="preserve"> </w:t>
      </w:r>
      <w:r w:rsidR="00DC292B" w:rsidRPr="004C3099">
        <w:rPr>
          <w:rFonts w:ascii="Times New Roman" w:hAnsi="Times New Roman" w:cs="Times New Roman"/>
          <w:b/>
          <w:color w:val="000000"/>
          <w:sz w:val="24"/>
          <w:szCs w:val="24"/>
          <w:lang w:val="uk-UA"/>
        </w:rPr>
        <w:t>71320000-7 Послуги з інженерного проектування</w:t>
      </w:r>
    </w:p>
    <w:p w:rsidR="00DC292B" w:rsidRPr="004C3099" w:rsidRDefault="00DC292B" w:rsidP="00DC292B">
      <w:pPr>
        <w:spacing w:line="240" w:lineRule="auto"/>
        <w:jc w:val="center"/>
        <w:rPr>
          <w:rFonts w:ascii="Times New Roman" w:hAnsi="Times New Roman" w:cs="Times New Roman"/>
          <w:b/>
          <w:color w:val="000000"/>
          <w:sz w:val="24"/>
          <w:szCs w:val="24"/>
          <w:lang w:val="uk-UA"/>
        </w:rPr>
      </w:pPr>
    </w:p>
    <w:p w:rsidR="00DC292B" w:rsidRPr="004C3099" w:rsidRDefault="00DC292B" w:rsidP="00DC292B">
      <w:pPr>
        <w:spacing w:line="240" w:lineRule="auto"/>
        <w:jc w:val="center"/>
        <w:rPr>
          <w:rFonts w:ascii="Times New Roman" w:hAnsi="Times New Roman" w:cs="Times New Roman"/>
          <w:b/>
          <w:color w:val="000000"/>
          <w:sz w:val="24"/>
          <w:szCs w:val="24"/>
          <w:lang w:val="uk-UA"/>
        </w:rPr>
      </w:pPr>
      <w:r w:rsidRPr="004C3099">
        <w:rPr>
          <w:rFonts w:ascii="Times New Roman" w:hAnsi="Times New Roman" w:cs="Times New Roman"/>
          <w:b/>
          <w:color w:val="000000"/>
          <w:sz w:val="24"/>
          <w:szCs w:val="24"/>
          <w:lang w:val="uk-UA"/>
        </w:rPr>
        <w:t>(Розробка проектної  документації з проведенням експертизи по об’єкту:</w:t>
      </w:r>
    </w:p>
    <w:p w:rsidR="00651351" w:rsidRDefault="00DC292B" w:rsidP="00DC292B">
      <w:pPr>
        <w:spacing w:line="240" w:lineRule="auto"/>
        <w:ind w:firstLine="360"/>
        <w:jc w:val="both"/>
        <w:rPr>
          <w:rFonts w:ascii="Times New Roman" w:hAnsi="Times New Roman" w:cs="Times New Roman"/>
          <w:sz w:val="24"/>
          <w:szCs w:val="24"/>
          <w:lang w:val="uk-UA"/>
        </w:rPr>
      </w:pPr>
      <w:r w:rsidRPr="004C3099">
        <w:rPr>
          <w:rFonts w:ascii="Times New Roman" w:hAnsi="Times New Roman" w:cs="Times New Roman"/>
          <w:sz w:val="24"/>
          <w:szCs w:val="24"/>
          <w:lang w:val="uk-UA"/>
        </w:rPr>
        <w:t xml:space="preserve"> </w:t>
      </w:r>
      <w:r w:rsidRPr="004C3099">
        <w:rPr>
          <w:rFonts w:ascii="Times New Roman" w:hAnsi="Times New Roman" w:cs="Times New Roman"/>
          <w:color w:val="000000" w:themeColor="text1"/>
          <w:sz w:val="24"/>
          <w:szCs w:val="24"/>
          <w:lang w:val="uk-UA"/>
        </w:rPr>
        <w:t>«</w:t>
      </w:r>
      <w:r w:rsidRPr="004C3099">
        <w:rPr>
          <w:rFonts w:ascii="Times New Roman" w:hAnsi="Times New Roman" w:cs="Times New Roman"/>
          <w:sz w:val="24"/>
          <w:szCs w:val="24"/>
          <w:bdr w:val="none" w:sz="0" w:space="0" w:color="auto" w:frame="1"/>
          <w:lang w:val="uk-UA"/>
        </w:rPr>
        <w:t>Кап</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тальний ремонт з влаштування системи пожежно</w:t>
      </w:r>
      <w:r w:rsidRPr="004C3099">
        <w:rPr>
          <w:rFonts w:ascii="Times New Roman" w:eastAsia="MS Mincho" w:hAnsi="Times New Roman" w:cs="Times New Roman"/>
          <w:sz w:val="24"/>
          <w:szCs w:val="24"/>
          <w:bdr w:val="none" w:sz="0" w:space="0" w:color="auto" w:frame="1"/>
          <w:lang w:val="uk-UA"/>
        </w:rPr>
        <w:t>ї</w:t>
      </w:r>
      <w:r w:rsidRPr="004C3099">
        <w:rPr>
          <w:rFonts w:ascii="Times New Roman" w:hAnsi="Times New Roman" w:cs="Times New Roman"/>
          <w:sz w:val="24"/>
          <w:szCs w:val="24"/>
          <w:bdr w:val="none" w:sz="0" w:space="0" w:color="auto" w:frame="1"/>
          <w:lang w:val="uk-UA"/>
        </w:rPr>
        <w:t xml:space="preserve"> сигнал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зац</w:t>
      </w:r>
      <w:r w:rsidRPr="004C3099">
        <w:rPr>
          <w:rFonts w:ascii="Times New Roman" w:eastAsia="MS Mincho" w:hAnsi="Times New Roman" w:cs="Times New Roman"/>
          <w:sz w:val="24"/>
          <w:szCs w:val="24"/>
          <w:bdr w:val="none" w:sz="0" w:space="0" w:color="auto" w:frame="1"/>
          <w:lang w:val="uk-UA"/>
        </w:rPr>
        <w:t>ії</w:t>
      </w:r>
      <w:r w:rsidRPr="004C3099">
        <w:rPr>
          <w:rFonts w:ascii="Times New Roman" w:hAnsi="Times New Roman" w:cs="Times New Roman"/>
          <w:sz w:val="24"/>
          <w:szCs w:val="24"/>
          <w:bdr w:val="none" w:sz="0" w:space="0" w:color="auto" w:frame="1"/>
          <w:lang w:val="uk-UA"/>
        </w:rPr>
        <w:t>, системи мовленн</w:t>
      </w:r>
      <w:r w:rsidRPr="004C3099">
        <w:rPr>
          <w:rFonts w:ascii="Times New Roman" w:eastAsia="MS Mincho" w:hAnsi="Times New Roman" w:cs="Times New Roman"/>
          <w:sz w:val="24"/>
          <w:szCs w:val="24"/>
          <w:bdr w:val="none" w:sz="0" w:space="0" w:color="auto" w:frame="1"/>
          <w:lang w:val="uk-UA"/>
        </w:rPr>
        <w:t>є</w:t>
      </w:r>
      <w:r w:rsidRPr="004C3099">
        <w:rPr>
          <w:rFonts w:ascii="Times New Roman" w:hAnsi="Times New Roman" w:cs="Times New Roman"/>
          <w:sz w:val="24"/>
          <w:szCs w:val="24"/>
          <w:bdr w:val="none" w:sz="0" w:space="0" w:color="auto" w:frame="1"/>
          <w:lang w:val="uk-UA"/>
        </w:rPr>
        <w:t>вого опов</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щення, управл</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ння евакуац</w:t>
      </w:r>
      <w:r w:rsidRPr="004C3099">
        <w:rPr>
          <w:rFonts w:ascii="Times New Roman" w:eastAsia="MS Mincho" w:hAnsi="Times New Roman" w:cs="Times New Roman"/>
          <w:sz w:val="24"/>
          <w:szCs w:val="24"/>
          <w:bdr w:val="none" w:sz="0" w:space="0" w:color="auto" w:frame="1"/>
          <w:lang w:val="uk-UA"/>
        </w:rPr>
        <w:t>іє</w:t>
      </w:r>
      <w:r w:rsidRPr="004C3099">
        <w:rPr>
          <w:rFonts w:ascii="Times New Roman" w:hAnsi="Times New Roman" w:cs="Times New Roman"/>
          <w:sz w:val="24"/>
          <w:szCs w:val="24"/>
          <w:bdr w:val="none" w:sz="0" w:space="0" w:color="auto" w:frame="1"/>
          <w:lang w:val="uk-UA"/>
        </w:rPr>
        <w:t>ю людей в раз</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пожеж</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в прим</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щенн</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 xml:space="preserve"> та влаштування </w:t>
      </w:r>
      <w:proofErr w:type="spellStart"/>
      <w:r w:rsidRPr="004C3099">
        <w:rPr>
          <w:rFonts w:ascii="Times New Roman" w:hAnsi="Times New Roman" w:cs="Times New Roman"/>
          <w:sz w:val="24"/>
          <w:szCs w:val="24"/>
          <w:bdr w:val="none" w:sz="0" w:space="0" w:color="auto" w:frame="1"/>
          <w:lang w:val="uk-UA"/>
        </w:rPr>
        <w:t>блисковкозахисту</w:t>
      </w:r>
      <w:proofErr w:type="spellEnd"/>
      <w:r w:rsidRPr="004C3099">
        <w:rPr>
          <w:rFonts w:ascii="Times New Roman" w:hAnsi="Times New Roman" w:cs="Times New Roman"/>
          <w:sz w:val="24"/>
          <w:szCs w:val="24"/>
          <w:bdr w:val="none" w:sz="0" w:space="0" w:color="auto" w:frame="1"/>
          <w:lang w:val="uk-UA"/>
        </w:rPr>
        <w:t xml:space="preserve"> буд</w:t>
      </w:r>
      <w:r w:rsidRPr="004C3099">
        <w:rPr>
          <w:rFonts w:ascii="Times New Roman" w:eastAsia="MS Mincho" w:hAnsi="Times New Roman" w:cs="Times New Roman"/>
          <w:sz w:val="24"/>
          <w:szCs w:val="24"/>
          <w:bdr w:val="none" w:sz="0" w:space="0" w:color="auto" w:frame="1"/>
          <w:lang w:val="uk-UA"/>
        </w:rPr>
        <w:t>і</w:t>
      </w:r>
      <w:r w:rsidRPr="004C3099">
        <w:rPr>
          <w:rFonts w:ascii="Times New Roman" w:hAnsi="Times New Roman" w:cs="Times New Roman"/>
          <w:sz w:val="24"/>
          <w:szCs w:val="24"/>
          <w:bdr w:val="none" w:sz="0" w:space="0" w:color="auto" w:frame="1"/>
          <w:lang w:val="uk-UA"/>
        </w:rPr>
        <w:t>вель медичного закладу</w:t>
      </w:r>
      <w:r w:rsidRPr="004C3099">
        <w:rPr>
          <w:rFonts w:ascii="Times New Roman" w:hAnsi="Times New Roman" w:cs="Times New Roman"/>
          <w:color w:val="000000" w:themeColor="text1"/>
          <w:sz w:val="24"/>
          <w:szCs w:val="24"/>
          <w:lang w:val="uk-UA"/>
        </w:rPr>
        <w:t xml:space="preserve"> КНП "Кл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н</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чна л</w:t>
      </w:r>
      <w:r w:rsidRPr="004C3099">
        <w:rPr>
          <w:rFonts w:ascii="Times New Roman" w:eastAsia="MS Mincho" w:hAnsi="Times New Roman" w:cs="Times New Roman"/>
          <w:color w:val="000000" w:themeColor="text1"/>
          <w:sz w:val="24"/>
          <w:szCs w:val="24"/>
          <w:lang w:val="uk-UA"/>
        </w:rPr>
        <w:t>і</w:t>
      </w:r>
      <w:r w:rsidRPr="004C3099">
        <w:rPr>
          <w:rFonts w:ascii="Times New Roman" w:hAnsi="Times New Roman" w:cs="Times New Roman"/>
          <w:color w:val="000000" w:themeColor="text1"/>
          <w:sz w:val="24"/>
          <w:szCs w:val="24"/>
          <w:lang w:val="uk-UA"/>
        </w:rPr>
        <w:t xml:space="preserve">карня Святого Пантелеймона" СМР за адресою: м. Суми, вул. </w:t>
      </w:r>
      <w:r w:rsidRPr="00DC292B">
        <w:rPr>
          <w:rFonts w:ascii="Times New Roman" w:hAnsi="Times New Roman" w:cs="Times New Roman"/>
          <w:color w:val="000000" w:themeColor="text1"/>
          <w:sz w:val="24"/>
          <w:szCs w:val="24"/>
          <w:lang w:val="uk-UA"/>
        </w:rPr>
        <w:t>М. Вовчок, 2»</w:t>
      </w:r>
      <w:r>
        <w:rPr>
          <w:rFonts w:ascii="Times New Roman" w:hAnsi="Times New Roman" w:cs="Times New Roman"/>
          <w:color w:val="000000" w:themeColor="text1"/>
          <w:sz w:val="24"/>
          <w:szCs w:val="24"/>
          <w:lang w:val="uk-UA"/>
        </w:rPr>
        <w:t>)</w:t>
      </w:r>
      <w:r w:rsidR="00867F3E">
        <w:rPr>
          <w:rFonts w:ascii="Times New Roman" w:hAnsi="Times New Roman" w:cs="Times New Roman"/>
          <w:bCs/>
          <w:sz w:val="24"/>
          <w:szCs w:val="24"/>
          <w:lang w:val="uk-UA"/>
        </w:rPr>
        <w:t xml:space="preserve">, ідентифікатор закупівлі </w:t>
      </w:r>
      <w:r>
        <w:t>UA</w:t>
      </w:r>
      <w:r w:rsidRPr="00DC292B">
        <w:rPr>
          <w:lang w:val="uk-UA"/>
        </w:rPr>
        <w:t>-2023-02-09-013970-</w:t>
      </w:r>
      <w:proofErr w:type="spellStart"/>
      <w:r>
        <w:t>a</w:t>
      </w:r>
      <w:proofErr w:type="spellEnd"/>
      <w:r w:rsidR="00867F3E">
        <w:rPr>
          <w:lang w:val="uk-UA"/>
        </w:rPr>
        <w:t xml:space="preserve">, </w:t>
      </w:r>
      <w:r w:rsidR="009046FF">
        <w:rPr>
          <w:rFonts w:ascii="Times New Roman" w:hAnsi="Times New Roman" w:cs="Times New Roman"/>
          <w:sz w:val="24"/>
          <w:szCs w:val="24"/>
          <w:lang w:val="uk-UA"/>
        </w:rPr>
        <w:t xml:space="preserve"> </w:t>
      </w:r>
      <w:r w:rsidR="00867F3E">
        <w:rPr>
          <w:rFonts w:ascii="Times New Roman" w:hAnsi="Times New Roman" w:cs="Times New Roman"/>
          <w:sz w:val="24"/>
          <w:szCs w:val="24"/>
          <w:lang w:val="uk-UA"/>
        </w:rPr>
        <w:t>внесено наступні зміни:</w:t>
      </w:r>
    </w:p>
    <w:p w:rsidR="00DC292B" w:rsidRDefault="00DC292B" w:rsidP="00DC292B">
      <w:pPr>
        <w:jc w:val="center"/>
        <w:rPr>
          <w:rFonts w:ascii="Times New Roman" w:hAnsi="Times New Roman" w:cs="Times New Roman"/>
          <w:sz w:val="24"/>
          <w:szCs w:val="24"/>
          <w:lang w:val="uk-UA"/>
        </w:rPr>
      </w:pPr>
      <w:r w:rsidRPr="00DC292B">
        <w:rPr>
          <w:rFonts w:ascii="Times New Roman" w:hAnsi="Times New Roman" w:cs="Times New Roman"/>
          <w:sz w:val="24"/>
          <w:szCs w:val="24"/>
          <w:lang w:val="uk-UA"/>
        </w:rPr>
        <w:t>Додаток 1</w:t>
      </w:r>
      <w:r w:rsidR="00867F3E" w:rsidRPr="00DC292B">
        <w:rPr>
          <w:rFonts w:ascii="Times New Roman" w:hAnsi="Times New Roman" w:cs="Times New Roman"/>
          <w:sz w:val="24"/>
          <w:szCs w:val="24"/>
          <w:lang w:val="uk-UA"/>
        </w:rPr>
        <w:t xml:space="preserve"> викладено в наступній редакції:</w:t>
      </w:r>
    </w:p>
    <w:p w:rsidR="00DC292B" w:rsidRPr="008710E3" w:rsidRDefault="00867F3E" w:rsidP="00DC292B">
      <w:pPr>
        <w:jc w:val="center"/>
        <w:rPr>
          <w:rFonts w:ascii="Times New Roman" w:eastAsia="Times New Roman" w:hAnsi="Times New Roman" w:cs="Times New Roman"/>
          <w:b/>
          <w:sz w:val="24"/>
          <w:szCs w:val="24"/>
          <w:lang w:val="uk-UA"/>
        </w:rPr>
      </w:pPr>
      <w:r w:rsidRPr="00DC292B">
        <w:rPr>
          <w:rFonts w:ascii="Times New Roman" w:hAnsi="Times New Roman" w:cs="Times New Roman"/>
          <w:sz w:val="24"/>
          <w:szCs w:val="24"/>
          <w:lang w:val="uk-UA"/>
        </w:rPr>
        <w:t xml:space="preserve"> </w:t>
      </w:r>
      <w:r w:rsidR="00DC292B" w:rsidRPr="00DC292B">
        <w:rPr>
          <w:rFonts w:ascii="Times New Roman" w:eastAsia="Times New Roman" w:hAnsi="Times New Roman" w:cs="Times New Roman"/>
          <w:b/>
          <w:sz w:val="24"/>
          <w:szCs w:val="24"/>
          <w:lang w:val="uk-UA"/>
        </w:rPr>
        <w:t>Документальне підтвердження Учасника кваліфікаційним критеріям на виконання вимог статті 16 Закону</w:t>
      </w:r>
    </w:p>
    <w:p w:rsidR="00DC292B" w:rsidRDefault="00DC292B" w:rsidP="00DC292B">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proofErr w:type="spellStart"/>
      <w:r w:rsidRPr="008710E3">
        <w:rPr>
          <w:rFonts w:ascii="Times New Roman" w:hAnsi="Times New Roman" w:cs="Times New Roman"/>
          <w:b/>
          <w:bCs/>
          <w:sz w:val="24"/>
          <w:szCs w:val="24"/>
          <w:shd w:val="clear" w:color="auto" w:fill="FFFFFF"/>
        </w:rPr>
        <w:t>pdf</w:t>
      </w:r>
      <w:proofErr w:type="spellEnd"/>
      <w:r w:rsidRPr="008710E3">
        <w:rPr>
          <w:rFonts w:ascii="Times New Roman" w:hAnsi="Times New Roman" w:cs="Times New Roman"/>
          <w:sz w:val="24"/>
          <w:szCs w:val="24"/>
          <w:lang w:val="uk-UA"/>
        </w:rPr>
        <w:t xml:space="preserve"> (</w:t>
      </w:r>
      <w:proofErr w:type="spellStart"/>
      <w:r w:rsidRPr="008710E3">
        <w:rPr>
          <w:rFonts w:ascii="Times New Roman" w:hAnsi="Times New Roman" w:cs="Times New Roman"/>
          <w:b/>
          <w:bCs/>
          <w:sz w:val="24"/>
          <w:szCs w:val="24"/>
          <w:shd w:val="clear" w:color="auto" w:fill="FFFFFF"/>
        </w:rPr>
        <w:t>Portable</w:t>
      </w:r>
      <w:proofErr w:type="spellEnd"/>
      <w:r w:rsidRPr="008710E3">
        <w:rPr>
          <w:rFonts w:ascii="Times New Roman" w:hAnsi="Times New Roman" w:cs="Times New Roman"/>
          <w:b/>
          <w:bCs/>
          <w:sz w:val="24"/>
          <w:szCs w:val="24"/>
          <w:shd w:val="clear" w:color="auto" w:fill="FFFFFF"/>
          <w:lang w:val="uk-UA"/>
        </w:rPr>
        <w:t xml:space="preserve"> </w:t>
      </w:r>
      <w:proofErr w:type="spellStart"/>
      <w:r w:rsidRPr="008710E3">
        <w:rPr>
          <w:rFonts w:ascii="Times New Roman" w:hAnsi="Times New Roman" w:cs="Times New Roman"/>
          <w:b/>
          <w:bCs/>
          <w:sz w:val="24"/>
          <w:szCs w:val="24"/>
          <w:shd w:val="clear" w:color="auto" w:fill="FFFFFF"/>
        </w:rPr>
        <w:t>Document</w:t>
      </w:r>
      <w:proofErr w:type="spellEnd"/>
      <w:r w:rsidRPr="008710E3">
        <w:rPr>
          <w:rFonts w:ascii="Times New Roman" w:hAnsi="Times New Roman" w:cs="Times New Roman"/>
          <w:b/>
          <w:bCs/>
          <w:sz w:val="24"/>
          <w:szCs w:val="24"/>
          <w:shd w:val="clear" w:color="auto" w:fill="FFFFFF"/>
          <w:lang w:val="uk-UA"/>
        </w:rPr>
        <w:t xml:space="preserve"> </w:t>
      </w:r>
      <w:proofErr w:type="spellStart"/>
      <w:r w:rsidRPr="008710E3">
        <w:rPr>
          <w:rFonts w:ascii="Times New Roman" w:hAnsi="Times New Roman" w:cs="Times New Roman"/>
          <w:b/>
          <w:bCs/>
          <w:sz w:val="24"/>
          <w:szCs w:val="24"/>
          <w:shd w:val="clear" w:color="auto" w:fill="FFFFFF"/>
        </w:rPr>
        <w:t>Format</w:t>
      </w:r>
      <w:proofErr w:type="spellEnd"/>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DC292B" w:rsidRDefault="00DC292B" w:rsidP="00DC292B">
      <w:pPr>
        <w:shd w:val="clear" w:color="auto" w:fill="FFFFFF"/>
        <w:suppressAutoHyphens/>
        <w:ind w:firstLine="720"/>
        <w:jc w:val="both"/>
        <w:rPr>
          <w:rFonts w:ascii="Times New Roman" w:hAnsi="Times New Roman" w:cs="Times New Roman"/>
          <w:sz w:val="24"/>
          <w:szCs w:val="24"/>
          <w:lang w:val="uk-UA" w:eastAsia="zh-CN"/>
        </w:rPr>
      </w:pPr>
    </w:p>
    <w:p w:rsidR="00DC292B" w:rsidRPr="00FA36BA" w:rsidRDefault="00DC292B" w:rsidP="00DC292B">
      <w:pPr>
        <w:shd w:val="clear" w:color="auto" w:fill="FFFFFF"/>
        <w:tabs>
          <w:tab w:val="left" w:pos="1080"/>
        </w:tabs>
        <w:ind w:right="23"/>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w:t>
      </w:r>
      <w:r w:rsidRPr="000D5079">
        <w:rPr>
          <w:rFonts w:ascii="Times New Roman" w:eastAsia="Times New Roman" w:hAnsi="Times New Roman" w:cs="Times New Roman"/>
          <w:color w:val="000000"/>
          <w:sz w:val="24"/>
          <w:szCs w:val="24"/>
          <w:lang w:val="uk-UA"/>
        </w:rPr>
        <w:t xml:space="preserve"> </w:t>
      </w:r>
      <w:r w:rsidRPr="00FA36BA">
        <w:rPr>
          <w:rFonts w:ascii="Times New Roman" w:hAnsi="Times New Roman" w:cs="Times New Roman"/>
          <w:sz w:val="24"/>
          <w:szCs w:val="24"/>
          <w:lang w:val="uk-UA"/>
        </w:rPr>
        <w:t>Довідка в довільній формі про наявність працівників відповідної кваліфікації, які мають необхідні знання та досвід із зазначенням: посада, ПІБ, загальний стаж роботи та кількість років виконання аналогічних робіт). Учасники обов’язково включають у довідку працівників, які є необхідними для виконання робіт за предметом закупівлі відповідно вимог до предмета закупівлі  сертифікованих на виконання відповідних робіт в кількості осіб, не менше ніж зазначено нижче, а саме:</w:t>
      </w:r>
    </w:p>
    <w:p w:rsidR="00DC292B" w:rsidRPr="00FA36BA" w:rsidRDefault="00DC292B" w:rsidP="00DC292B">
      <w:pPr>
        <w:numPr>
          <w:ilvl w:val="0"/>
          <w:numId w:val="5"/>
        </w:numPr>
        <w:spacing w:after="0" w:line="276" w:lineRule="auto"/>
        <w:contextualSpacing/>
        <w:rPr>
          <w:rFonts w:ascii="Times New Roman" w:hAnsi="Times New Roman" w:cs="Times New Roman"/>
          <w:sz w:val="24"/>
          <w:szCs w:val="24"/>
          <w:lang w:val="uk-UA"/>
        </w:rPr>
      </w:pPr>
      <w:r w:rsidRPr="00FA36BA">
        <w:rPr>
          <w:rFonts w:ascii="Times New Roman" w:hAnsi="Times New Roman" w:cs="Times New Roman"/>
          <w:sz w:val="24"/>
          <w:szCs w:val="24"/>
          <w:lang w:val="uk-UA"/>
        </w:rPr>
        <w:t>Інженер-проектувальник в частині забезпечення</w:t>
      </w:r>
      <w:r>
        <w:rPr>
          <w:rFonts w:ascii="Times New Roman" w:hAnsi="Times New Roman" w:cs="Times New Roman"/>
          <w:sz w:val="24"/>
          <w:szCs w:val="24"/>
          <w:lang w:val="uk-UA"/>
        </w:rPr>
        <w:t xml:space="preserve"> пожежної безпеки</w:t>
      </w:r>
      <w:r w:rsidRPr="00FA36BA">
        <w:rPr>
          <w:rFonts w:ascii="Times New Roman" w:hAnsi="Times New Roman" w:cs="Times New Roman"/>
          <w:sz w:val="24"/>
          <w:szCs w:val="24"/>
          <w:lang w:val="uk-UA"/>
        </w:rPr>
        <w:t>;</w:t>
      </w:r>
    </w:p>
    <w:p w:rsidR="00DC292B" w:rsidRPr="00FA36BA" w:rsidRDefault="00DC292B" w:rsidP="00DC292B">
      <w:pPr>
        <w:numPr>
          <w:ilvl w:val="0"/>
          <w:numId w:val="5"/>
        </w:numPr>
        <w:spacing w:after="0" w:line="276" w:lineRule="auto"/>
        <w:contextualSpacing/>
        <w:rPr>
          <w:rFonts w:ascii="Times New Roman" w:hAnsi="Times New Roman" w:cs="Times New Roman"/>
          <w:sz w:val="24"/>
          <w:szCs w:val="24"/>
          <w:lang w:val="uk-UA"/>
        </w:rPr>
      </w:pPr>
      <w:r w:rsidRPr="00FA36BA">
        <w:rPr>
          <w:rFonts w:ascii="Times New Roman" w:hAnsi="Times New Roman" w:cs="Times New Roman"/>
          <w:sz w:val="24"/>
          <w:szCs w:val="24"/>
          <w:lang w:val="uk-UA"/>
        </w:rPr>
        <w:t>Інженер-проектувальник в частині кошторисної документації;</w:t>
      </w:r>
    </w:p>
    <w:p w:rsidR="00DC292B" w:rsidRDefault="00DC292B" w:rsidP="00DC292B">
      <w:pPr>
        <w:spacing w:line="240" w:lineRule="auto"/>
        <w:jc w:val="both"/>
        <w:rPr>
          <w:rFonts w:ascii="Times New Roman" w:eastAsia="Times New Roman" w:hAnsi="Times New Roman" w:cs="Times New Roman"/>
          <w:color w:val="000000"/>
          <w:sz w:val="24"/>
          <w:szCs w:val="24"/>
          <w:lang w:val="uk-UA"/>
        </w:rPr>
      </w:pPr>
      <w:r w:rsidRPr="00FA36BA">
        <w:rPr>
          <w:rFonts w:ascii="Times New Roman" w:hAnsi="Times New Roman" w:cs="Times New Roman"/>
          <w:color w:val="000000"/>
          <w:sz w:val="24"/>
          <w:lang w:val="uk-UA"/>
        </w:rPr>
        <w:t>Підтвердження наявності необхідних відповідно до законодавства ліцензій та/або дозволів, та/або сертифікатів на виконання проектних робіт з зазначенням терміну дії, які є актуальними на дату проведення закупівлі та термін дії яких повинен бути не меншим ніж термін виконання проектних робіт за договором.</w:t>
      </w:r>
      <w:r>
        <w:rPr>
          <w:rFonts w:ascii="Times New Roman" w:hAnsi="Times New Roman" w:cs="Times New Roman"/>
          <w:color w:val="000000"/>
          <w:sz w:val="24"/>
          <w:lang w:val="uk-UA"/>
        </w:rPr>
        <w:t xml:space="preserve"> </w:t>
      </w:r>
      <w:r w:rsidRPr="00FA36BA">
        <w:rPr>
          <w:rFonts w:ascii="Times New Roman" w:hAnsi="Times New Roman" w:cs="Times New Roman"/>
          <w:color w:val="000000"/>
          <w:sz w:val="24"/>
          <w:lang w:val="uk-UA"/>
        </w:rPr>
        <w:t>(Надати завіре</w:t>
      </w:r>
      <w:r>
        <w:rPr>
          <w:rFonts w:ascii="Times New Roman" w:hAnsi="Times New Roman" w:cs="Times New Roman"/>
          <w:color w:val="000000"/>
          <w:sz w:val="24"/>
          <w:lang w:val="uk-UA"/>
        </w:rPr>
        <w:t>ні копії відповідних документів)</w:t>
      </w:r>
      <w:r w:rsidRPr="00EE6FC4">
        <w:rPr>
          <w:rFonts w:ascii="Times New Roman" w:eastAsia="Times New Roman" w:hAnsi="Times New Roman" w:cs="Times New Roman"/>
          <w:color w:val="000000"/>
          <w:sz w:val="24"/>
          <w:szCs w:val="24"/>
          <w:lang w:val="uk-UA"/>
        </w:rPr>
        <w:t>;</w:t>
      </w:r>
    </w:p>
    <w:p w:rsidR="00DC292B" w:rsidRPr="00EE6FC4" w:rsidRDefault="00DC292B" w:rsidP="00DC292B">
      <w:pPr>
        <w:spacing w:line="240" w:lineRule="auto"/>
        <w:jc w:val="both"/>
        <w:rPr>
          <w:rFonts w:ascii="Times New Roman" w:eastAsia="Times New Roman" w:hAnsi="Times New Roman" w:cs="Times New Roman"/>
          <w:color w:val="000000"/>
          <w:sz w:val="24"/>
          <w:szCs w:val="24"/>
          <w:lang w:val="uk-UA"/>
        </w:rPr>
      </w:pPr>
    </w:p>
    <w:p w:rsidR="00DC292B" w:rsidRPr="00936FCC" w:rsidRDefault="00DC292B" w:rsidP="00DC292B">
      <w:pPr>
        <w:contextualSpacing/>
        <w:jc w:val="both"/>
        <w:rPr>
          <w:rFonts w:ascii="Times New Roman" w:eastAsia="Calibri"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r w:rsidRPr="000D5079">
        <w:rPr>
          <w:rFonts w:ascii="Times New Roman" w:eastAsia="Times New Roman" w:hAnsi="Times New Roman" w:cs="Times New Roman"/>
          <w:color w:val="000000"/>
          <w:sz w:val="24"/>
          <w:szCs w:val="24"/>
          <w:lang w:val="uk-UA"/>
        </w:rPr>
        <w:t xml:space="preserve"> </w:t>
      </w:r>
      <w:r w:rsidRPr="00936FCC">
        <w:rPr>
          <w:rFonts w:ascii="Times New Roman" w:hAnsi="Times New Roman" w:cs="Times New Roman"/>
          <w:color w:val="000000"/>
          <w:sz w:val="24"/>
          <w:szCs w:val="24"/>
          <w:lang w:val="uk-UA"/>
        </w:rPr>
        <w:t>Довідка в довільній формі, яка містить інформацію про досвід виконання учасником аналогічного договору, з аналогічним предметом закупівлі, із зазначенням: предмета закупівлі, назви, адреси контрагента та контактні номери телефонів. Рік виконання аналогічних дог</w:t>
      </w:r>
      <w:r>
        <w:rPr>
          <w:rFonts w:ascii="Times New Roman" w:hAnsi="Times New Roman" w:cs="Times New Roman"/>
          <w:color w:val="000000"/>
          <w:sz w:val="24"/>
          <w:szCs w:val="24"/>
          <w:lang w:val="uk-UA"/>
        </w:rPr>
        <w:t>оворів повинен бути в межах 2021 – 2022</w:t>
      </w:r>
      <w:r w:rsidRPr="00936FCC">
        <w:rPr>
          <w:rFonts w:ascii="Times New Roman" w:hAnsi="Times New Roman" w:cs="Times New Roman"/>
          <w:color w:val="000000"/>
          <w:sz w:val="24"/>
          <w:szCs w:val="24"/>
          <w:lang w:val="uk-UA"/>
        </w:rPr>
        <w:t xml:space="preserve"> років. (</w:t>
      </w:r>
      <w:r w:rsidRPr="00936FCC">
        <w:rPr>
          <w:rFonts w:ascii="Times New Roman" w:eastAsia="Calibri" w:hAnsi="Times New Roman" w:cs="Times New Roman"/>
          <w:b/>
          <w:color w:val="000000"/>
          <w:sz w:val="24"/>
          <w:szCs w:val="24"/>
          <w:lang w:val="uk-UA"/>
        </w:rPr>
        <w:t xml:space="preserve">Аналогічним вважається  договір щодо виконання робіт за </w:t>
      </w:r>
      <w:r w:rsidRPr="00936FCC">
        <w:rPr>
          <w:rFonts w:ascii="Times New Roman" w:hAnsi="Times New Roman" w:cs="Times New Roman"/>
          <w:b/>
          <w:color w:val="000000"/>
          <w:sz w:val="24"/>
          <w:szCs w:val="24"/>
          <w:lang w:val="uk-UA"/>
        </w:rPr>
        <w:t xml:space="preserve">кодом </w:t>
      </w:r>
      <w:proofErr w:type="spellStart"/>
      <w:r w:rsidRPr="00936FCC">
        <w:rPr>
          <w:rFonts w:ascii="Times New Roman" w:hAnsi="Times New Roman" w:cs="Times New Roman"/>
          <w:b/>
          <w:bCs/>
          <w:color w:val="000000"/>
          <w:sz w:val="24"/>
          <w:szCs w:val="24"/>
          <w:lang w:val="uk-UA"/>
        </w:rPr>
        <w:t>ДК</w:t>
      </w:r>
      <w:proofErr w:type="spellEnd"/>
      <w:r w:rsidRPr="00936FCC">
        <w:rPr>
          <w:rFonts w:ascii="Times New Roman" w:hAnsi="Times New Roman" w:cs="Times New Roman"/>
          <w:b/>
          <w:bCs/>
          <w:color w:val="000000"/>
          <w:sz w:val="24"/>
          <w:szCs w:val="24"/>
          <w:lang w:val="uk-UA"/>
        </w:rPr>
        <w:t xml:space="preserve"> 021:2015- 71320000-7 Послуги з інженерного проектування). Кількість аналогічних договорів повинна бути не менше двох, а рік виконання – 2021-2022 роки.</w:t>
      </w:r>
    </w:p>
    <w:p w:rsidR="00DC292B" w:rsidRPr="00936FCC" w:rsidRDefault="00DC292B" w:rsidP="00DC292B">
      <w:pPr>
        <w:tabs>
          <w:tab w:val="left" w:pos="317"/>
        </w:tabs>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ab/>
      </w:r>
      <w:r w:rsidRPr="00936FCC">
        <w:rPr>
          <w:rFonts w:ascii="Times New Roman" w:hAnsi="Times New Roman" w:cs="Times New Roman"/>
          <w:color w:val="000000"/>
          <w:sz w:val="24"/>
          <w:szCs w:val="24"/>
          <w:lang w:val="uk-UA"/>
        </w:rPr>
        <w:t>На підтвердження виконання аналогічного договору надаються:</w:t>
      </w:r>
    </w:p>
    <w:p w:rsidR="00DC292B" w:rsidRPr="0089419C" w:rsidRDefault="00DC292B" w:rsidP="00DC292B">
      <w:pPr>
        <w:pStyle w:val="a3"/>
        <w:numPr>
          <w:ilvl w:val="0"/>
          <w:numId w:val="2"/>
        </w:numPr>
        <w:suppressAutoHyphens/>
        <w:spacing w:after="0" w:line="276" w:lineRule="auto"/>
        <w:jc w:val="both"/>
        <w:rPr>
          <w:rFonts w:ascii="Times New Roman" w:hAnsi="Times New Roman" w:cs="Times New Roman"/>
          <w:color w:val="000000"/>
          <w:sz w:val="24"/>
          <w:szCs w:val="24"/>
          <w:lang w:val="uk-UA"/>
        </w:rPr>
      </w:pPr>
      <w:r w:rsidRPr="0089419C">
        <w:rPr>
          <w:rFonts w:ascii="Times New Roman" w:hAnsi="Times New Roman" w:cs="Times New Roman"/>
          <w:color w:val="000000"/>
          <w:sz w:val="24"/>
          <w:szCs w:val="24"/>
          <w:lang w:val="uk-UA"/>
        </w:rPr>
        <w:t>сканована копія договору;</w:t>
      </w:r>
    </w:p>
    <w:p w:rsidR="00DC292B" w:rsidRPr="0089419C" w:rsidRDefault="00DC292B" w:rsidP="00DC292B">
      <w:pPr>
        <w:pStyle w:val="a3"/>
        <w:numPr>
          <w:ilvl w:val="0"/>
          <w:numId w:val="2"/>
        </w:numPr>
        <w:shd w:val="clear" w:color="auto" w:fill="FFFFFF"/>
        <w:suppressAutoHyphens/>
        <w:spacing w:after="0" w:line="240" w:lineRule="auto"/>
        <w:jc w:val="both"/>
        <w:rPr>
          <w:rFonts w:ascii="Times New Roman" w:hAnsi="Times New Roman" w:cs="Times New Roman"/>
          <w:sz w:val="24"/>
          <w:szCs w:val="24"/>
          <w:lang w:val="uk-UA" w:eastAsia="zh-CN"/>
        </w:rPr>
      </w:pPr>
      <w:r w:rsidRPr="0089419C">
        <w:rPr>
          <w:rFonts w:ascii="Times New Roman" w:hAnsi="Times New Roman" w:cs="Times New Roman"/>
          <w:color w:val="000000"/>
          <w:sz w:val="24"/>
          <w:szCs w:val="24"/>
          <w:lang w:val="uk-UA"/>
        </w:rPr>
        <w:t>акт/и виконаних робіт, що свідчить/</w:t>
      </w:r>
      <w:proofErr w:type="spellStart"/>
      <w:r w:rsidRPr="0089419C">
        <w:rPr>
          <w:rFonts w:ascii="Times New Roman" w:hAnsi="Times New Roman" w:cs="Times New Roman"/>
          <w:color w:val="000000"/>
          <w:sz w:val="24"/>
          <w:szCs w:val="24"/>
          <w:lang w:val="uk-UA"/>
        </w:rPr>
        <w:t>ать</w:t>
      </w:r>
      <w:proofErr w:type="spellEnd"/>
      <w:r w:rsidRPr="0089419C">
        <w:rPr>
          <w:rFonts w:ascii="Times New Roman" w:hAnsi="Times New Roman" w:cs="Times New Roman"/>
          <w:color w:val="000000"/>
          <w:sz w:val="24"/>
          <w:szCs w:val="24"/>
          <w:lang w:val="uk-UA"/>
        </w:rPr>
        <w:t xml:space="preserve"> про виконання договору.</w:t>
      </w:r>
      <w:r w:rsidRPr="0089419C">
        <w:rPr>
          <w:rFonts w:ascii="Times New Roman" w:eastAsia="Times New Roman" w:hAnsi="Times New Roman" w:cs="Times New Roman"/>
          <w:color w:val="000000"/>
          <w:sz w:val="24"/>
          <w:szCs w:val="24"/>
        </w:rPr>
        <w:t>;</w:t>
      </w:r>
    </w:p>
    <w:p w:rsidR="00DC292B" w:rsidRPr="008710E3" w:rsidRDefault="00DC292B" w:rsidP="00DC292B">
      <w:pPr>
        <w:shd w:val="clear" w:color="auto" w:fill="FFFFFF"/>
        <w:suppressAutoHyphens/>
        <w:spacing w:line="240" w:lineRule="auto"/>
        <w:jc w:val="both"/>
        <w:rPr>
          <w:rFonts w:ascii="Times New Roman" w:hAnsi="Times New Roman" w:cs="Times New Roman"/>
          <w:sz w:val="24"/>
          <w:szCs w:val="24"/>
          <w:lang w:val="uk-UA" w:eastAsia="zh-CN"/>
        </w:rPr>
      </w:pPr>
    </w:p>
    <w:p w:rsidR="00DC292B" w:rsidRPr="0089419C" w:rsidRDefault="00DC292B" w:rsidP="00DC292B">
      <w:pPr>
        <w:shd w:val="clear" w:color="auto" w:fill="FFFFFF"/>
        <w:suppressAutoHyphens/>
        <w:spacing w:line="240" w:lineRule="auto"/>
        <w:jc w:val="both"/>
        <w:rPr>
          <w:rFonts w:ascii="Times New Roman" w:hAnsi="Times New Roman" w:cs="Times New Roman"/>
          <w:sz w:val="24"/>
          <w:szCs w:val="24"/>
          <w:lang w:val="uk-UA"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ab/>
      </w:r>
      <w:r w:rsidRPr="00FA36BA">
        <w:rPr>
          <w:rFonts w:ascii="Times New Roman" w:eastAsia="Calibri" w:hAnsi="Times New Roman" w:cs="Times New Roman"/>
          <w:sz w:val="24"/>
          <w:szCs w:val="24"/>
          <w:lang w:val="uk-UA"/>
        </w:rPr>
        <w:t>Копія Статуту зі змінами до нього (при наявності) чи статут в новій редакції або інший установчий документ. У разі, якщо Учасник діє на основі модельного статуту то такий Учасник подає довідку довільної форми з відповідною інформацією (учасник-</w:t>
      </w:r>
      <w:r w:rsidRPr="00FA36BA">
        <w:rPr>
          <w:rFonts w:ascii="Times New Roman" w:eastAsia="Calibri" w:hAnsi="Times New Roman" w:cs="Times New Roman"/>
          <w:sz w:val="24"/>
          <w:szCs w:val="24"/>
          <w:lang w:val="uk-UA"/>
        </w:rPr>
        <w:lastRenderedPageBreak/>
        <w:t>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 Увага! Статут повинен відповідати нормам чинного Закону України «Про товариства з обмеженою та додатковою відповідальністю» від 06.02.2018 року, Цивільного та Господарського кодексу України та інших чинних та нормативних актів України, враховуючи останні зміни до них.</w:t>
      </w:r>
      <w:r w:rsidRPr="0089419C">
        <w:rPr>
          <w:rFonts w:ascii="Times New Roman" w:hAnsi="Times New Roman" w:cs="Times New Roman"/>
          <w:sz w:val="24"/>
          <w:szCs w:val="24"/>
          <w:lang w:val="uk-UA"/>
        </w:rPr>
        <w:t>;</w:t>
      </w:r>
    </w:p>
    <w:p w:rsidR="00DC292B" w:rsidRDefault="00DC292B" w:rsidP="00DC292B">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8B2058">
        <w:rPr>
          <w:rFonts w:ascii="Times New Roman" w:hAnsi="Times New Roman"/>
          <w:sz w:val="24"/>
          <w:szCs w:val="24"/>
          <w:lang w:val="uk-UA"/>
        </w:rPr>
        <w:t>копія виписки  (Свідоцтва) з Єдиного державного реєстру юридичних</w:t>
      </w:r>
      <w:r>
        <w:rPr>
          <w:rFonts w:ascii="Times New Roman" w:hAnsi="Times New Roman"/>
          <w:sz w:val="24"/>
          <w:szCs w:val="24"/>
          <w:lang w:val="uk-UA"/>
        </w:rPr>
        <w:t xml:space="preserve"> осіб та фізичних осіб – підприємців, або витяг з Єдиного державного реєстру юридичних осіб та фізичних осіб – підприємців;</w:t>
      </w:r>
    </w:p>
    <w:p w:rsidR="00DC292B" w:rsidRPr="008B2058" w:rsidRDefault="00DC292B" w:rsidP="00DC292B">
      <w:pPr>
        <w:pStyle w:val="a3"/>
        <w:numPr>
          <w:ilvl w:val="0"/>
          <w:numId w:val="4"/>
        </w:numPr>
        <w:spacing w:after="0" w:line="240" w:lineRule="auto"/>
        <w:ind w:left="0" w:firstLine="0"/>
        <w:jc w:val="both"/>
        <w:rPr>
          <w:rFonts w:ascii="Times New Roman" w:hAnsi="Times New Roman"/>
          <w:sz w:val="24"/>
          <w:szCs w:val="24"/>
          <w:lang w:val="uk-UA"/>
        </w:rPr>
      </w:pPr>
      <w:r w:rsidRPr="00FA36BA">
        <w:rPr>
          <w:rFonts w:ascii="Times New Roman" w:hAnsi="Times New Roman" w:cs="Times New Roman"/>
          <w:color w:val="000000"/>
          <w:sz w:val="24"/>
          <w:szCs w:val="24"/>
          <w:lang w:val="uk-UA"/>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w:t>
      </w:r>
      <w:r>
        <w:rPr>
          <w:rFonts w:ascii="Times New Roman" w:hAnsi="Times New Roman" w:cs="Times New Roman"/>
          <w:color w:val="000000"/>
          <w:sz w:val="24"/>
          <w:szCs w:val="24"/>
          <w:lang w:val="uk-UA"/>
        </w:rPr>
        <w:t>ком податку на додану вартість)/або к</w:t>
      </w:r>
      <w:r w:rsidRPr="00936FCC">
        <w:rPr>
          <w:rFonts w:ascii="Times New Roman" w:hAnsi="Times New Roman" w:cs="Times New Roman"/>
          <w:color w:val="000000"/>
          <w:sz w:val="24"/>
          <w:szCs w:val="24"/>
          <w:lang w:val="uk-UA"/>
        </w:rPr>
        <w:t>опія свідоцтва або витягу з реєстру платників єдиного податку (якщо учасник є платником єдиного податку).</w:t>
      </w:r>
      <w:r w:rsidRPr="008B2058">
        <w:rPr>
          <w:rFonts w:ascii="Times New Roman" w:hAnsi="Times New Roman"/>
          <w:sz w:val="24"/>
          <w:szCs w:val="24"/>
          <w:lang w:val="uk-UA"/>
        </w:rPr>
        <w:t>;</w:t>
      </w:r>
    </w:p>
    <w:p w:rsidR="00DC292B" w:rsidRDefault="00DC292B" w:rsidP="00DC292B">
      <w:pPr>
        <w:pStyle w:val="a3"/>
        <w:numPr>
          <w:ilvl w:val="0"/>
          <w:numId w:val="4"/>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DC292B" w:rsidRDefault="00DC292B" w:rsidP="00DC292B">
      <w:pPr>
        <w:pStyle w:val="a3"/>
        <w:numPr>
          <w:ilvl w:val="0"/>
          <w:numId w:val="4"/>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DC292B" w:rsidRPr="000D5079" w:rsidRDefault="00DC292B" w:rsidP="00DC292B">
      <w:pPr>
        <w:numPr>
          <w:ilvl w:val="0"/>
          <w:numId w:val="3"/>
        </w:numPr>
        <w:tabs>
          <w:tab w:val="left" w:pos="-357"/>
        </w:tabs>
        <w:suppressAutoHyphens/>
        <w:spacing w:after="0" w:line="240" w:lineRule="auto"/>
        <w:ind w:left="0" w:firstLine="0"/>
        <w:jc w:val="both"/>
        <w:rPr>
          <w:rFonts w:ascii="Times New Roman" w:hAnsi="Times New Roman" w:cs="Times New Roman"/>
          <w:sz w:val="24"/>
          <w:szCs w:val="24"/>
        </w:rPr>
      </w:pPr>
      <w:r w:rsidRPr="00FA36BA">
        <w:rPr>
          <w:rFonts w:ascii="Times New Roman" w:hAnsi="Times New Roman" w:cs="Times New Roman"/>
          <w:color w:val="000000"/>
          <w:sz w:val="24"/>
          <w:szCs w:val="24"/>
          <w:lang w:val="uk-UA"/>
        </w:rPr>
        <w:t>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 Також до даного переліку необхідно надати довідку в довільній формі про посадову особу, яка діє без довіреності (або за довіреністю) від імені свого підприємства та в межах своєї компетенції.</w:t>
      </w:r>
      <w:r w:rsidRPr="00FA36BA">
        <w:rPr>
          <w:lang w:val="uk-UA"/>
        </w:rPr>
        <w:t xml:space="preserve"> </w:t>
      </w:r>
      <w:r w:rsidRPr="00FA36BA">
        <w:rPr>
          <w:rFonts w:ascii="Times New Roman" w:hAnsi="Times New Roman" w:cs="Times New Roman"/>
          <w:color w:val="000000"/>
          <w:sz w:val="24"/>
          <w:szCs w:val="24"/>
          <w:lang w:val="uk-UA"/>
        </w:rPr>
        <w:t>На підтвердження ідентифікації особи уповноваженої на підписання пропозиції та договору, учасник надає  у складі пропозиції копію паспорта Громадянина України вищезазначеної особи.</w:t>
      </w:r>
    </w:p>
    <w:p w:rsidR="00DC292B" w:rsidRPr="00A30EA6" w:rsidRDefault="00DC292B" w:rsidP="00DC292B">
      <w:pPr>
        <w:pStyle w:val="a3"/>
        <w:numPr>
          <w:ilvl w:val="0"/>
          <w:numId w:val="3"/>
        </w:numPr>
        <w:spacing w:after="0" w:line="240" w:lineRule="auto"/>
        <w:ind w:left="0" w:firstLine="0"/>
        <w:rPr>
          <w:rFonts w:ascii="Times New Roman" w:eastAsia="Times New Roman" w:hAnsi="Times New Roman" w:cs="Times New Roman"/>
          <w:sz w:val="24"/>
          <w:szCs w:val="24"/>
          <w:lang w:val="uk-UA"/>
        </w:rPr>
      </w:pPr>
      <w:r w:rsidRPr="00A30EA6">
        <w:rPr>
          <w:rFonts w:ascii="Times New Roman" w:hAnsi="Times New Roman" w:cs="Times New Roman"/>
          <w:sz w:val="24"/>
          <w:szCs w:val="24"/>
          <w:lang w:val="uk-UA"/>
        </w:rPr>
        <w:t>Лист-погодження з істотними умовами договору</w:t>
      </w:r>
    </w:p>
    <w:p w:rsidR="00DC292B" w:rsidRPr="00A90259" w:rsidRDefault="00DC292B" w:rsidP="00DC292B">
      <w:pPr>
        <w:pStyle w:val="a3"/>
        <w:spacing w:line="240" w:lineRule="auto"/>
        <w:ind w:left="0"/>
        <w:rPr>
          <w:rFonts w:ascii="Times New Roman" w:eastAsia="Times New Roman" w:hAnsi="Times New Roman" w:cs="Times New Roman"/>
          <w:sz w:val="24"/>
          <w:szCs w:val="24"/>
          <w:lang w:val="uk-UA"/>
        </w:rPr>
      </w:pPr>
    </w:p>
    <w:p w:rsidR="00DC292B" w:rsidRPr="00A90259" w:rsidRDefault="00DC292B" w:rsidP="00DC292B">
      <w:pPr>
        <w:pStyle w:val="a3"/>
        <w:widowControl w:val="0"/>
        <w:spacing w:before="120" w:after="120" w:line="240" w:lineRule="auto"/>
        <w:ind w:left="349" w:right="113" w:firstLine="371"/>
        <w:jc w:val="both"/>
        <w:rPr>
          <w:rFonts w:ascii="Times New Roman" w:eastAsia="Times New Roman" w:hAnsi="Times New Roman" w:cs="Times New Roman"/>
          <w:b/>
          <w:color w:val="000000"/>
          <w:sz w:val="24"/>
          <w:szCs w:val="24"/>
        </w:rPr>
      </w:pPr>
      <w:r w:rsidRPr="00A90259">
        <w:rPr>
          <w:rFonts w:ascii="Times New Roman" w:eastAsia="Times New Roman" w:hAnsi="Times New Roman" w:cs="Times New Roman"/>
          <w:b/>
          <w:color w:val="000000"/>
          <w:sz w:val="24"/>
          <w:szCs w:val="24"/>
        </w:rPr>
        <w:t xml:space="preserve">На </w:t>
      </w:r>
      <w:proofErr w:type="spellStart"/>
      <w:r w:rsidRPr="00A90259">
        <w:rPr>
          <w:rFonts w:ascii="Times New Roman" w:eastAsia="Times New Roman" w:hAnsi="Times New Roman" w:cs="Times New Roman"/>
          <w:b/>
          <w:color w:val="000000"/>
          <w:sz w:val="24"/>
          <w:szCs w:val="24"/>
        </w:rPr>
        <w:t>підтвердження</w:t>
      </w:r>
      <w:proofErr w:type="spellEnd"/>
      <w:r w:rsidRPr="00A90259">
        <w:rPr>
          <w:rFonts w:ascii="Times New Roman" w:eastAsia="Times New Roman" w:hAnsi="Times New Roman" w:cs="Times New Roman"/>
          <w:b/>
          <w:color w:val="000000"/>
          <w:sz w:val="24"/>
          <w:szCs w:val="24"/>
        </w:rPr>
        <w:t xml:space="preserve"> того, </w:t>
      </w:r>
      <w:proofErr w:type="spellStart"/>
      <w:r w:rsidRPr="00A90259">
        <w:rPr>
          <w:rFonts w:ascii="Times New Roman" w:eastAsia="Times New Roman" w:hAnsi="Times New Roman" w:cs="Times New Roman"/>
          <w:b/>
          <w:color w:val="000000"/>
          <w:sz w:val="24"/>
          <w:szCs w:val="24"/>
        </w:rPr>
        <w:t>що</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учасник</w:t>
      </w:r>
      <w:proofErr w:type="spellEnd"/>
      <w:r w:rsidRPr="00A90259">
        <w:rPr>
          <w:rFonts w:ascii="Times New Roman" w:eastAsia="Times New Roman" w:hAnsi="Times New Roman" w:cs="Times New Roman"/>
          <w:b/>
          <w:color w:val="000000"/>
          <w:sz w:val="24"/>
          <w:szCs w:val="24"/>
        </w:rPr>
        <w:t xml:space="preserve"> не </w:t>
      </w:r>
      <w:proofErr w:type="spellStart"/>
      <w:r w:rsidRPr="00A90259">
        <w:rPr>
          <w:rFonts w:ascii="Times New Roman" w:eastAsia="Times New Roman" w:hAnsi="Times New Roman" w:cs="Times New Roman"/>
          <w:b/>
          <w:color w:val="000000"/>
          <w:sz w:val="24"/>
          <w:szCs w:val="24"/>
        </w:rPr>
        <w:t>перебуває</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під</w:t>
      </w:r>
      <w:proofErr w:type="spellEnd"/>
      <w:r w:rsidRPr="00A90259">
        <w:rPr>
          <w:rFonts w:ascii="Times New Roman" w:eastAsia="Times New Roman" w:hAnsi="Times New Roman" w:cs="Times New Roman"/>
          <w:b/>
          <w:color w:val="000000"/>
          <w:sz w:val="24"/>
          <w:szCs w:val="24"/>
        </w:rPr>
        <w:t xml:space="preserve"> </w:t>
      </w:r>
      <w:proofErr w:type="spellStart"/>
      <w:proofErr w:type="gramStart"/>
      <w:r w:rsidRPr="00A90259">
        <w:rPr>
          <w:rFonts w:ascii="Times New Roman" w:eastAsia="Times New Roman" w:hAnsi="Times New Roman" w:cs="Times New Roman"/>
          <w:b/>
          <w:color w:val="000000"/>
          <w:sz w:val="24"/>
          <w:szCs w:val="24"/>
        </w:rPr>
        <w:t>д</w:t>
      </w:r>
      <w:proofErr w:type="gramEnd"/>
      <w:r w:rsidRPr="00A90259">
        <w:rPr>
          <w:rFonts w:ascii="Times New Roman" w:eastAsia="Times New Roman" w:hAnsi="Times New Roman" w:cs="Times New Roman"/>
          <w:b/>
          <w:color w:val="000000"/>
          <w:sz w:val="24"/>
          <w:szCs w:val="24"/>
        </w:rPr>
        <w:t>ією</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спеціальних</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економічних</w:t>
      </w:r>
      <w:proofErr w:type="spellEnd"/>
      <w:r w:rsidRPr="00A90259">
        <w:rPr>
          <w:rFonts w:ascii="Times New Roman" w:eastAsia="Times New Roman" w:hAnsi="Times New Roman" w:cs="Times New Roman"/>
          <w:b/>
          <w:color w:val="000000"/>
          <w:sz w:val="24"/>
          <w:szCs w:val="24"/>
        </w:rPr>
        <w:t xml:space="preserve"> та </w:t>
      </w:r>
      <w:proofErr w:type="spellStart"/>
      <w:r w:rsidRPr="00A90259">
        <w:rPr>
          <w:rFonts w:ascii="Times New Roman" w:eastAsia="Times New Roman" w:hAnsi="Times New Roman" w:cs="Times New Roman"/>
          <w:b/>
          <w:color w:val="000000"/>
          <w:sz w:val="24"/>
          <w:szCs w:val="24"/>
        </w:rPr>
        <w:t>інших</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обмежувальних</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заходів</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встановлених</w:t>
      </w:r>
      <w:proofErr w:type="spellEnd"/>
      <w:r w:rsidRPr="00A90259">
        <w:rPr>
          <w:rFonts w:ascii="Times New Roman" w:eastAsia="Times New Roman" w:hAnsi="Times New Roman" w:cs="Times New Roman"/>
          <w:b/>
          <w:color w:val="000000"/>
          <w:sz w:val="24"/>
          <w:szCs w:val="24"/>
        </w:rPr>
        <w:t xml:space="preserve"> в </w:t>
      </w:r>
      <w:proofErr w:type="spellStart"/>
      <w:r w:rsidRPr="00A90259">
        <w:rPr>
          <w:rFonts w:ascii="Times New Roman" w:eastAsia="Times New Roman" w:hAnsi="Times New Roman" w:cs="Times New Roman"/>
          <w:b/>
          <w:color w:val="000000"/>
          <w:sz w:val="24"/>
          <w:szCs w:val="24"/>
        </w:rPr>
        <w:t>складі</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тендерної</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пропозиції</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необхідно</w:t>
      </w:r>
      <w:proofErr w:type="spellEnd"/>
      <w:r w:rsidRPr="00A90259">
        <w:rPr>
          <w:rFonts w:ascii="Times New Roman" w:eastAsia="Times New Roman" w:hAnsi="Times New Roman" w:cs="Times New Roman"/>
          <w:b/>
          <w:color w:val="000000"/>
          <w:sz w:val="24"/>
          <w:szCs w:val="24"/>
        </w:rPr>
        <w:t xml:space="preserve"> </w:t>
      </w:r>
      <w:proofErr w:type="spellStart"/>
      <w:r w:rsidRPr="00A90259">
        <w:rPr>
          <w:rFonts w:ascii="Times New Roman" w:eastAsia="Times New Roman" w:hAnsi="Times New Roman" w:cs="Times New Roman"/>
          <w:b/>
          <w:color w:val="000000"/>
          <w:sz w:val="24"/>
          <w:szCs w:val="24"/>
        </w:rPr>
        <w:t>надати</w:t>
      </w:r>
      <w:proofErr w:type="spellEnd"/>
      <w:r w:rsidRPr="00A90259">
        <w:rPr>
          <w:rFonts w:ascii="Times New Roman" w:eastAsia="Times New Roman" w:hAnsi="Times New Roman" w:cs="Times New Roman"/>
          <w:b/>
          <w:color w:val="000000"/>
          <w:sz w:val="24"/>
          <w:szCs w:val="24"/>
        </w:rPr>
        <w:t>:</w:t>
      </w:r>
    </w:p>
    <w:p w:rsidR="00DC292B" w:rsidRPr="00A90259" w:rsidRDefault="00DC292B" w:rsidP="00DC292B">
      <w:pPr>
        <w:pStyle w:val="a3"/>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xml:space="preserve">1) </w:t>
      </w:r>
      <w:proofErr w:type="spellStart"/>
      <w:r w:rsidRPr="00A90259">
        <w:rPr>
          <w:rFonts w:ascii="Times New Roman" w:eastAsia="Times New Roman" w:hAnsi="Times New Roman" w:cs="Times New Roman"/>
          <w:color w:val="000000"/>
          <w:sz w:val="24"/>
          <w:szCs w:val="24"/>
        </w:rPr>
        <w:t>Гарантійний</w:t>
      </w:r>
      <w:proofErr w:type="spellEnd"/>
      <w:r w:rsidRPr="00A90259">
        <w:rPr>
          <w:rFonts w:ascii="Times New Roman" w:eastAsia="Times New Roman" w:hAnsi="Times New Roman" w:cs="Times New Roman"/>
          <w:color w:val="000000"/>
          <w:sz w:val="24"/>
          <w:szCs w:val="24"/>
        </w:rPr>
        <w:t xml:space="preserve"> лист </w:t>
      </w:r>
      <w:proofErr w:type="spellStart"/>
      <w:r w:rsidRPr="00A90259">
        <w:rPr>
          <w:rFonts w:ascii="Times New Roman" w:eastAsia="Times New Roman" w:hAnsi="Times New Roman" w:cs="Times New Roman"/>
          <w:color w:val="000000"/>
          <w:sz w:val="24"/>
          <w:szCs w:val="24"/>
        </w:rPr>
        <w:t>довільної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форми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яким</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підтверджено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що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учасник</w:t>
      </w:r>
      <w:proofErr w:type="spellEnd"/>
      <w:r w:rsidRPr="00A90259">
        <w:rPr>
          <w:rFonts w:ascii="Times New Roman" w:eastAsia="Times New Roman" w:hAnsi="Times New Roman" w:cs="Times New Roman"/>
          <w:color w:val="000000"/>
          <w:sz w:val="24"/>
          <w:szCs w:val="24"/>
        </w:rPr>
        <w:t xml:space="preserve"> не </w:t>
      </w:r>
      <w:proofErr w:type="spellStart"/>
      <w:r w:rsidRPr="00A90259">
        <w:rPr>
          <w:rFonts w:ascii="Times New Roman" w:eastAsia="Times New Roman" w:hAnsi="Times New Roman" w:cs="Times New Roman"/>
          <w:color w:val="000000"/>
          <w:sz w:val="24"/>
          <w:szCs w:val="24"/>
        </w:rPr>
        <w:t>перебуває</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під</w:t>
      </w:r>
      <w:proofErr w:type="spellEnd"/>
      <w:r w:rsidRPr="00A90259">
        <w:rPr>
          <w:rFonts w:ascii="Times New Roman" w:eastAsia="Times New Roman" w:hAnsi="Times New Roman" w:cs="Times New Roman"/>
          <w:color w:val="000000"/>
          <w:sz w:val="24"/>
          <w:szCs w:val="24"/>
        </w:rPr>
        <w:t xml:space="preserve"> </w:t>
      </w:r>
      <w:proofErr w:type="spellStart"/>
      <w:proofErr w:type="gramStart"/>
      <w:r w:rsidRPr="00A90259">
        <w:rPr>
          <w:rFonts w:ascii="Times New Roman" w:eastAsia="Times New Roman" w:hAnsi="Times New Roman" w:cs="Times New Roman"/>
          <w:color w:val="000000"/>
          <w:sz w:val="24"/>
          <w:szCs w:val="24"/>
        </w:rPr>
        <w:t>д</w:t>
      </w:r>
      <w:proofErr w:type="gramEnd"/>
      <w:r w:rsidRPr="00A90259">
        <w:rPr>
          <w:rFonts w:ascii="Times New Roman" w:eastAsia="Times New Roman" w:hAnsi="Times New Roman" w:cs="Times New Roman"/>
          <w:color w:val="000000"/>
          <w:sz w:val="24"/>
          <w:szCs w:val="24"/>
        </w:rPr>
        <w:t>ією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спеціальних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економічних</w:t>
      </w:r>
      <w:proofErr w:type="spellEnd"/>
      <w:r w:rsidRPr="00A90259">
        <w:rPr>
          <w:rFonts w:ascii="Times New Roman" w:eastAsia="Times New Roman" w:hAnsi="Times New Roman" w:cs="Times New Roman"/>
          <w:color w:val="000000"/>
          <w:sz w:val="24"/>
          <w:szCs w:val="24"/>
        </w:rPr>
        <w:t xml:space="preserve"> та </w:t>
      </w:r>
      <w:proofErr w:type="spellStart"/>
      <w:r w:rsidRPr="00A90259">
        <w:rPr>
          <w:rFonts w:ascii="Times New Roman" w:eastAsia="Times New Roman" w:hAnsi="Times New Roman" w:cs="Times New Roman"/>
          <w:color w:val="000000"/>
          <w:sz w:val="24"/>
          <w:szCs w:val="24"/>
        </w:rPr>
        <w:t>інших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обмежувальних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заходів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встановлених</w:t>
      </w:r>
      <w:proofErr w:type="spellEnd"/>
      <w:r w:rsidRPr="00A90259">
        <w:rPr>
          <w:rFonts w:ascii="Times New Roman" w:eastAsia="Times New Roman" w:hAnsi="Times New Roman" w:cs="Times New Roman"/>
          <w:color w:val="000000"/>
          <w:sz w:val="24"/>
          <w:szCs w:val="24"/>
        </w:rPr>
        <w:t>:</w:t>
      </w:r>
    </w:p>
    <w:p w:rsidR="00DC292B" w:rsidRPr="00A90259" w:rsidRDefault="00DC292B" w:rsidP="00DC292B">
      <w:pPr>
        <w:pStyle w:val="a3"/>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xml:space="preserve">- Законом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w:t>
      </w:r>
      <w:proofErr w:type="spellEnd"/>
      <w:r w:rsidRPr="00A90259">
        <w:rPr>
          <w:rFonts w:ascii="Times New Roman" w:eastAsia="Times New Roman" w:hAnsi="Times New Roman" w:cs="Times New Roman"/>
          <w:color w:val="000000"/>
          <w:sz w:val="24"/>
          <w:szCs w:val="24"/>
        </w:rPr>
        <w:t xml:space="preserve"> 3 </w:t>
      </w:r>
      <w:proofErr w:type="spellStart"/>
      <w:r w:rsidRPr="00A90259">
        <w:rPr>
          <w:rFonts w:ascii="Times New Roman" w:eastAsia="Times New Roman" w:hAnsi="Times New Roman" w:cs="Times New Roman"/>
          <w:color w:val="000000"/>
          <w:sz w:val="24"/>
          <w:szCs w:val="24"/>
        </w:rPr>
        <w:t>березня</w:t>
      </w:r>
      <w:proofErr w:type="spellEnd"/>
      <w:r w:rsidRPr="00A90259">
        <w:rPr>
          <w:rFonts w:ascii="Times New Roman" w:eastAsia="Times New Roman" w:hAnsi="Times New Roman" w:cs="Times New Roman"/>
          <w:color w:val="000000"/>
          <w:sz w:val="24"/>
          <w:szCs w:val="24"/>
        </w:rPr>
        <w:t xml:space="preserve"> 2022 року №2116-IX «Про </w:t>
      </w:r>
      <w:proofErr w:type="spellStart"/>
      <w:r w:rsidRPr="00A90259">
        <w:rPr>
          <w:rFonts w:ascii="Times New Roman" w:eastAsia="Times New Roman" w:hAnsi="Times New Roman" w:cs="Times New Roman"/>
          <w:color w:val="000000"/>
          <w:sz w:val="24"/>
          <w:szCs w:val="24"/>
        </w:rPr>
        <w:t>основні</w:t>
      </w:r>
      <w:proofErr w:type="spellEnd"/>
      <w:r w:rsidRPr="00A90259">
        <w:rPr>
          <w:rFonts w:ascii="Times New Roman" w:eastAsia="Times New Roman" w:hAnsi="Times New Roman" w:cs="Times New Roman"/>
          <w:color w:val="000000"/>
          <w:sz w:val="24"/>
          <w:szCs w:val="24"/>
        </w:rPr>
        <w:t xml:space="preserve"> засади </w:t>
      </w:r>
      <w:proofErr w:type="spellStart"/>
      <w:r w:rsidRPr="00A90259">
        <w:rPr>
          <w:rFonts w:ascii="Times New Roman" w:eastAsia="Times New Roman" w:hAnsi="Times New Roman" w:cs="Times New Roman"/>
          <w:color w:val="000000"/>
          <w:sz w:val="24"/>
          <w:szCs w:val="24"/>
        </w:rPr>
        <w:t>примусового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вилучення</w:t>
      </w:r>
      <w:proofErr w:type="spellEnd"/>
      <w:r w:rsidRPr="00A90259">
        <w:rPr>
          <w:rFonts w:ascii="Times New Roman" w:eastAsia="Times New Roman" w:hAnsi="Times New Roman" w:cs="Times New Roman"/>
          <w:color w:val="000000"/>
          <w:sz w:val="24"/>
          <w:szCs w:val="24"/>
        </w:rPr>
        <w:t xml:space="preserve"> в </w:t>
      </w:r>
      <w:proofErr w:type="spellStart"/>
      <w:r w:rsidRPr="00A90259">
        <w:rPr>
          <w:rFonts w:ascii="Times New Roman" w:eastAsia="Times New Roman" w:hAnsi="Times New Roman" w:cs="Times New Roman"/>
          <w:color w:val="000000"/>
          <w:sz w:val="24"/>
          <w:szCs w:val="24"/>
        </w:rPr>
        <w:t>Україні</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об’єктів</w:t>
      </w:r>
      <w:proofErr w:type="spellEnd"/>
      <w:r w:rsidRPr="00A90259">
        <w:rPr>
          <w:rFonts w:ascii="Times New Roman" w:eastAsia="Times New Roman" w:hAnsi="Times New Roman" w:cs="Times New Roman"/>
          <w:color w:val="000000"/>
          <w:sz w:val="24"/>
          <w:szCs w:val="24"/>
        </w:rPr>
        <w:t xml:space="preserve"> права </w:t>
      </w:r>
      <w:proofErr w:type="spellStart"/>
      <w:r w:rsidRPr="00A90259">
        <w:rPr>
          <w:rFonts w:ascii="Times New Roman" w:eastAsia="Times New Roman" w:hAnsi="Times New Roman" w:cs="Times New Roman"/>
          <w:color w:val="000000"/>
          <w:sz w:val="24"/>
          <w:szCs w:val="24"/>
        </w:rPr>
        <w:t>власності</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 xml:space="preserve"> та </w:t>
      </w:r>
      <w:proofErr w:type="spellStart"/>
      <w:r w:rsidRPr="00A90259">
        <w:rPr>
          <w:rFonts w:ascii="Times New Roman" w:eastAsia="Times New Roman" w:hAnsi="Times New Roman" w:cs="Times New Roman"/>
          <w:color w:val="000000"/>
          <w:sz w:val="24"/>
          <w:szCs w:val="24"/>
        </w:rPr>
        <w:t>її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резидентів</w:t>
      </w:r>
      <w:proofErr w:type="spellEnd"/>
      <w:r w:rsidRPr="00A90259">
        <w:rPr>
          <w:rFonts w:ascii="Times New Roman" w:eastAsia="Times New Roman" w:hAnsi="Times New Roman" w:cs="Times New Roman"/>
          <w:color w:val="000000"/>
          <w:sz w:val="24"/>
          <w:szCs w:val="24"/>
        </w:rPr>
        <w:t>» (</w:t>
      </w:r>
      <w:proofErr w:type="spellStart"/>
      <w:r w:rsidRPr="00A90259">
        <w:rPr>
          <w:rFonts w:ascii="Times New Roman" w:eastAsia="Times New Roman" w:hAnsi="Times New Roman" w:cs="Times New Roman"/>
          <w:color w:val="000000"/>
          <w:sz w:val="24"/>
          <w:szCs w:val="24"/>
        </w:rPr>
        <w:t>Російська</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Федерація</w:t>
      </w:r>
      <w:proofErr w:type="spellEnd"/>
      <w:r w:rsidRPr="00A90259">
        <w:rPr>
          <w:rFonts w:ascii="Times New Roman" w:eastAsia="Times New Roman" w:hAnsi="Times New Roman" w:cs="Times New Roman"/>
          <w:color w:val="000000"/>
          <w:sz w:val="24"/>
          <w:szCs w:val="24"/>
        </w:rPr>
        <w:t xml:space="preserve"> – держава, яка </w:t>
      </w:r>
      <w:proofErr w:type="spellStart"/>
      <w:r w:rsidRPr="00A90259">
        <w:rPr>
          <w:rFonts w:ascii="Times New Roman" w:eastAsia="Times New Roman" w:hAnsi="Times New Roman" w:cs="Times New Roman"/>
          <w:color w:val="000000"/>
          <w:sz w:val="24"/>
          <w:szCs w:val="24"/>
        </w:rPr>
        <w:t>рішенням</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Верховно</w:t>
      </w:r>
      <w:proofErr w:type="gramStart"/>
      <w:r w:rsidRPr="00A90259">
        <w:rPr>
          <w:rFonts w:ascii="Times New Roman" w:eastAsia="Times New Roman" w:hAnsi="Times New Roman" w:cs="Times New Roman"/>
          <w:color w:val="000000"/>
          <w:sz w:val="24"/>
          <w:szCs w:val="24"/>
        </w:rPr>
        <w:t>ї</w:t>
      </w:r>
      <w:proofErr w:type="spellEnd"/>
      <w:r w:rsidRPr="00A90259">
        <w:rPr>
          <w:rFonts w:ascii="Times New Roman" w:eastAsia="Times New Roman" w:hAnsi="Times New Roman" w:cs="Times New Roman"/>
          <w:color w:val="000000"/>
          <w:sz w:val="24"/>
          <w:szCs w:val="24"/>
        </w:rPr>
        <w:t xml:space="preserve"> Р</w:t>
      </w:r>
      <w:proofErr w:type="gramEnd"/>
      <w:r w:rsidRPr="00A90259">
        <w:rPr>
          <w:rFonts w:ascii="Times New Roman" w:eastAsia="Times New Roman" w:hAnsi="Times New Roman" w:cs="Times New Roman"/>
          <w:color w:val="000000"/>
          <w:sz w:val="24"/>
          <w:szCs w:val="24"/>
        </w:rPr>
        <w:t xml:space="preserve">ади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відповідно</w:t>
      </w:r>
      <w:proofErr w:type="spellEnd"/>
      <w:r w:rsidRPr="00A90259">
        <w:rPr>
          <w:rFonts w:ascii="Times New Roman" w:eastAsia="Times New Roman" w:hAnsi="Times New Roman" w:cs="Times New Roman"/>
          <w:color w:val="000000"/>
          <w:sz w:val="24"/>
          <w:szCs w:val="24"/>
        </w:rPr>
        <w:t xml:space="preserve"> до </w:t>
      </w:r>
      <w:proofErr w:type="spellStart"/>
      <w:r w:rsidRPr="00A90259">
        <w:rPr>
          <w:rFonts w:ascii="Times New Roman" w:eastAsia="Times New Roman" w:hAnsi="Times New Roman" w:cs="Times New Roman"/>
          <w:color w:val="000000"/>
          <w:sz w:val="24"/>
          <w:szCs w:val="24"/>
        </w:rPr>
        <w:t>Резолюції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Генеральної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Асамблеї</w:t>
      </w:r>
      <w:proofErr w:type="spellEnd"/>
      <w:r w:rsidRPr="00A90259">
        <w:rPr>
          <w:rFonts w:ascii="Times New Roman" w:eastAsia="Times New Roman" w:hAnsi="Times New Roman" w:cs="Times New Roman"/>
          <w:color w:val="000000"/>
          <w:sz w:val="24"/>
          <w:szCs w:val="24"/>
        </w:rPr>
        <w:t xml:space="preserve"> ООН 3314 «</w:t>
      </w:r>
      <w:proofErr w:type="spellStart"/>
      <w:r w:rsidRPr="00A90259">
        <w:rPr>
          <w:rFonts w:ascii="Times New Roman" w:eastAsia="Times New Roman" w:hAnsi="Times New Roman" w:cs="Times New Roman"/>
          <w:color w:val="000000"/>
          <w:sz w:val="24"/>
          <w:szCs w:val="24"/>
        </w:rPr>
        <w:t>Визначення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агресії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w:t>
      </w:r>
      <w:proofErr w:type="spellEnd"/>
      <w:r w:rsidRPr="00A90259">
        <w:rPr>
          <w:rFonts w:ascii="Times New Roman" w:eastAsia="Times New Roman" w:hAnsi="Times New Roman" w:cs="Times New Roman"/>
          <w:color w:val="000000"/>
          <w:sz w:val="24"/>
          <w:szCs w:val="24"/>
        </w:rPr>
        <w:t xml:space="preserve"> 14 </w:t>
      </w:r>
      <w:proofErr w:type="spellStart"/>
      <w:r w:rsidRPr="00A90259">
        <w:rPr>
          <w:rFonts w:ascii="Times New Roman" w:eastAsia="Times New Roman" w:hAnsi="Times New Roman" w:cs="Times New Roman"/>
          <w:color w:val="000000"/>
          <w:sz w:val="24"/>
          <w:szCs w:val="24"/>
        </w:rPr>
        <w:t>грудня</w:t>
      </w:r>
      <w:proofErr w:type="spellEnd"/>
      <w:r w:rsidRPr="00A90259">
        <w:rPr>
          <w:rFonts w:ascii="Times New Roman" w:eastAsia="Times New Roman" w:hAnsi="Times New Roman" w:cs="Times New Roman"/>
          <w:color w:val="000000"/>
          <w:sz w:val="24"/>
          <w:szCs w:val="24"/>
        </w:rPr>
        <w:t xml:space="preserve"> 1974 року </w:t>
      </w:r>
      <w:proofErr w:type="spellStart"/>
      <w:r w:rsidRPr="00A90259">
        <w:rPr>
          <w:rFonts w:ascii="Times New Roman" w:eastAsia="Times New Roman" w:hAnsi="Times New Roman" w:cs="Times New Roman"/>
          <w:color w:val="000000"/>
          <w:sz w:val="24"/>
          <w:szCs w:val="24"/>
        </w:rPr>
        <w:t>визнана</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державою-агресором</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і</w:t>
      </w:r>
      <w:proofErr w:type="spellEnd"/>
      <w:r w:rsidRPr="00A90259">
        <w:rPr>
          <w:rFonts w:ascii="Times New Roman" w:eastAsia="Times New Roman" w:hAnsi="Times New Roman" w:cs="Times New Roman"/>
          <w:color w:val="000000"/>
          <w:sz w:val="24"/>
          <w:szCs w:val="24"/>
        </w:rPr>
        <w:t xml:space="preserve"> </w:t>
      </w:r>
      <w:proofErr w:type="spellStart"/>
      <w:proofErr w:type="gramStart"/>
      <w:r w:rsidRPr="00A90259">
        <w:rPr>
          <w:rFonts w:ascii="Times New Roman" w:eastAsia="Times New Roman" w:hAnsi="Times New Roman" w:cs="Times New Roman"/>
          <w:color w:val="000000"/>
          <w:sz w:val="24"/>
          <w:szCs w:val="24"/>
        </w:rPr>
        <w:t>здійснює</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збройну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агресію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проти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w:t>
      </w:r>
      <w:proofErr w:type="gramEnd"/>
    </w:p>
    <w:p w:rsidR="00DC292B" w:rsidRPr="00A90259" w:rsidRDefault="00DC292B" w:rsidP="00DC292B">
      <w:pPr>
        <w:pStyle w:val="a3"/>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Постановою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Кабінету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Міністрів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w:t>
      </w:r>
      <w:proofErr w:type="spellEnd"/>
      <w:r w:rsidRPr="00A90259">
        <w:rPr>
          <w:rFonts w:ascii="Times New Roman" w:eastAsia="Times New Roman" w:hAnsi="Times New Roman" w:cs="Times New Roman"/>
          <w:color w:val="000000"/>
          <w:sz w:val="24"/>
          <w:szCs w:val="24"/>
        </w:rPr>
        <w:t xml:space="preserve"> 3 </w:t>
      </w:r>
      <w:proofErr w:type="spellStart"/>
      <w:r w:rsidRPr="00A90259">
        <w:rPr>
          <w:rFonts w:ascii="Times New Roman" w:eastAsia="Times New Roman" w:hAnsi="Times New Roman" w:cs="Times New Roman"/>
          <w:color w:val="000000"/>
          <w:sz w:val="24"/>
          <w:szCs w:val="24"/>
        </w:rPr>
        <w:t>березня</w:t>
      </w:r>
      <w:proofErr w:type="spellEnd"/>
      <w:r w:rsidRPr="00A90259">
        <w:rPr>
          <w:rFonts w:ascii="Times New Roman" w:eastAsia="Times New Roman" w:hAnsi="Times New Roman" w:cs="Times New Roman"/>
          <w:color w:val="000000"/>
          <w:sz w:val="24"/>
          <w:szCs w:val="24"/>
        </w:rPr>
        <w:t xml:space="preserve"> 2022 року №187 «Про </w:t>
      </w:r>
      <w:proofErr w:type="spellStart"/>
      <w:r w:rsidRPr="00A90259">
        <w:rPr>
          <w:rFonts w:ascii="Times New Roman" w:eastAsia="Times New Roman" w:hAnsi="Times New Roman" w:cs="Times New Roman"/>
          <w:color w:val="000000"/>
          <w:sz w:val="24"/>
          <w:szCs w:val="24"/>
        </w:rPr>
        <w:t>забезпечення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захисту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національних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інтересів</w:t>
      </w:r>
      <w:proofErr w:type="spellEnd"/>
      <w:r w:rsidRPr="00A90259">
        <w:rPr>
          <w:rFonts w:ascii="Times New Roman" w:eastAsia="Times New Roman" w:hAnsi="Times New Roman" w:cs="Times New Roman"/>
          <w:color w:val="000000"/>
          <w:sz w:val="24"/>
          <w:szCs w:val="24"/>
        </w:rPr>
        <w:t xml:space="preserve"> за </w:t>
      </w:r>
      <w:proofErr w:type="spellStart"/>
      <w:r w:rsidRPr="00A90259">
        <w:rPr>
          <w:rFonts w:ascii="Times New Roman" w:eastAsia="Times New Roman" w:hAnsi="Times New Roman" w:cs="Times New Roman"/>
          <w:color w:val="000000"/>
          <w:sz w:val="24"/>
          <w:szCs w:val="24"/>
        </w:rPr>
        <w:t>майбутніми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позовами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держави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у </w:t>
      </w:r>
      <w:proofErr w:type="spellStart"/>
      <w:r w:rsidRPr="00A90259">
        <w:rPr>
          <w:rFonts w:ascii="Times New Roman" w:eastAsia="Times New Roman" w:hAnsi="Times New Roman" w:cs="Times New Roman"/>
          <w:color w:val="000000"/>
          <w:sz w:val="24"/>
          <w:szCs w:val="24"/>
        </w:rPr>
        <w:t>зв’язку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військовою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агресією</w:t>
      </w:r>
      <w:proofErr w:type="spellEnd"/>
      <w:proofErr w:type="gramStart"/>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w:t>
      </w:r>
      <w:proofErr w:type="gramEnd"/>
      <w:r w:rsidRPr="00A90259">
        <w:rPr>
          <w:rFonts w:ascii="Times New Roman" w:eastAsia="Times New Roman" w:hAnsi="Times New Roman" w:cs="Times New Roman"/>
          <w:color w:val="000000"/>
          <w:sz w:val="24"/>
          <w:szCs w:val="24"/>
        </w:rPr>
        <w:t>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 (</w:t>
      </w:r>
      <w:proofErr w:type="spellStart"/>
      <w:r w:rsidRPr="00A90259">
        <w:rPr>
          <w:rFonts w:ascii="Times New Roman" w:eastAsia="Times New Roman" w:hAnsi="Times New Roman" w:cs="Times New Roman"/>
          <w:color w:val="000000"/>
          <w:sz w:val="24"/>
          <w:szCs w:val="24"/>
        </w:rPr>
        <w:t>згідно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якої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передбачено</w:t>
      </w:r>
      <w:proofErr w:type="spellEnd"/>
      <w:r w:rsidRPr="00A90259">
        <w:rPr>
          <w:rFonts w:ascii="Times New Roman" w:eastAsia="Times New Roman" w:hAnsi="Times New Roman" w:cs="Times New Roman"/>
          <w:color w:val="000000"/>
          <w:sz w:val="24"/>
          <w:szCs w:val="24"/>
        </w:rPr>
        <w:t xml:space="preserve"> до </w:t>
      </w:r>
      <w:proofErr w:type="spellStart"/>
      <w:r w:rsidRPr="00A90259">
        <w:rPr>
          <w:rFonts w:ascii="Times New Roman" w:eastAsia="Times New Roman" w:hAnsi="Times New Roman" w:cs="Times New Roman"/>
          <w:color w:val="000000"/>
          <w:sz w:val="24"/>
          <w:szCs w:val="24"/>
        </w:rPr>
        <w:t>прийняття</w:t>
      </w:r>
      <w:proofErr w:type="spellEnd"/>
      <w:r w:rsidRPr="00A90259">
        <w:rPr>
          <w:rFonts w:ascii="Times New Roman" w:eastAsia="Times New Roman" w:hAnsi="Times New Roman" w:cs="Times New Roman"/>
          <w:color w:val="000000"/>
          <w:sz w:val="24"/>
          <w:szCs w:val="24"/>
        </w:rPr>
        <w:t xml:space="preserve"> та </w:t>
      </w:r>
      <w:proofErr w:type="spellStart"/>
      <w:r w:rsidRPr="00A90259">
        <w:rPr>
          <w:rFonts w:ascii="Times New Roman" w:eastAsia="Times New Roman" w:hAnsi="Times New Roman" w:cs="Times New Roman"/>
          <w:color w:val="000000"/>
          <w:sz w:val="24"/>
          <w:szCs w:val="24"/>
        </w:rPr>
        <w:t>набрання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чинності</w:t>
      </w:r>
      <w:proofErr w:type="spellEnd"/>
      <w:r w:rsidRPr="00A90259">
        <w:rPr>
          <w:rFonts w:ascii="Times New Roman" w:eastAsia="Times New Roman" w:hAnsi="Times New Roman" w:cs="Times New Roman"/>
          <w:color w:val="000000"/>
          <w:sz w:val="24"/>
          <w:szCs w:val="24"/>
        </w:rPr>
        <w:t xml:space="preserve"> Законом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щодо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врегулювання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відносин</w:t>
      </w:r>
      <w:proofErr w:type="spellEnd"/>
      <w:r w:rsidRPr="00A90259">
        <w:rPr>
          <w:rFonts w:ascii="Times New Roman" w:eastAsia="Times New Roman" w:hAnsi="Times New Roman" w:cs="Times New Roman"/>
          <w:color w:val="000000"/>
          <w:sz w:val="24"/>
          <w:szCs w:val="24"/>
        </w:rPr>
        <w:t xml:space="preserve"> за </w:t>
      </w:r>
      <w:proofErr w:type="spellStart"/>
      <w:r w:rsidRPr="00A90259">
        <w:rPr>
          <w:rFonts w:ascii="Times New Roman" w:eastAsia="Times New Roman" w:hAnsi="Times New Roman" w:cs="Times New Roman"/>
          <w:color w:val="000000"/>
          <w:sz w:val="24"/>
          <w:szCs w:val="24"/>
        </w:rPr>
        <w:t>участю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осі</w:t>
      </w:r>
      <w:proofErr w:type="gramStart"/>
      <w:r w:rsidRPr="00A90259">
        <w:rPr>
          <w:rFonts w:ascii="Times New Roman" w:eastAsia="Times New Roman" w:hAnsi="Times New Roman" w:cs="Times New Roman"/>
          <w:color w:val="000000"/>
          <w:sz w:val="24"/>
          <w:szCs w:val="24"/>
        </w:rPr>
        <w:t>б</w:t>
      </w:r>
      <w:proofErr w:type="spellEnd"/>
      <w:proofErr w:type="gram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пов’язаних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державою-агресором</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встановлено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мораторій</w:t>
      </w:r>
      <w:proofErr w:type="spellEnd"/>
      <w:r w:rsidRPr="00A90259">
        <w:rPr>
          <w:rFonts w:ascii="Times New Roman" w:eastAsia="Times New Roman" w:hAnsi="Times New Roman" w:cs="Times New Roman"/>
          <w:color w:val="000000"/>
          <w:sz w:val="24"/>
          <w:szCs w:val="24"/>
        </w:rPr>
        <w:t xml:space="preserve"> </w:t>
      </w:r>
      <w:r w:rsidRPr="00A90259">
        <w:rPr>
          <w:rFonts w:ascii="Times New Roman" w:eastAsia="Times New Roman" w:hAnsi="Times New Roman" w:cs="Times New Roman"/>
          <w:color w:val="000000"/>
          <w:sz w:val="24"/>
          <w:szCs w:val="24"/>
        </w:rPr>
        <w:lastRenderedPageBreak/>
        <w:t>(</w:t>
      </w:r>
      <w:proofErr w:type="spellStart"/>
      <w:r w:rsidRPr="00A90259">
        <w:rPr>
          <w:rFonts w:ascii="Times New Roman" w:eastAsia="Times New Roman" w:hAnsi="Times New Roman" w:cs="Times New Roman"/>
          <w:color w:val="000000"/>
          <w:sz w:val="24"/>
          <w:szCs w:val="24"/>
        </w:rPr>
        <w:t>заборону</w:t>
      </w:r>
      <w:proofErr w:type="spellEnd"/>
      <w:r w:rsidRPr="00A90259">
        <w:rPr>
          <w:rFonts w:ascii="Times New Roman" w:eastAsia="Times New Roman" w:hAnsi="Times New Roman" w:cs="Times New Roman"/>
          <w:color w:val="000000"/>
          <w:sz w:val="24"/>
          <w:szCs w:val="24"/>
        </w:rPr>
        <w:t xml:space="preserve">) на </w:t>
      </w:r>
      <w:proofErr w:type="spellStart"/>
      <w:r w:rsidRPr="00A90259">
        <w:rPr>
          <w:rFonts w:ascii="Times New Roman" w:eastAsia="Times New Roman" w:hAnsi="Times New Roman" w:cs="Times New Roman"/>
          <w:color w:val="000000"/>
          <w:sz w:val="24"/>
          <w:szCs w:val="24"/>
        </w:rPr>
        <w:t>виконання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дій</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передбачених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постановою</w:t>
      </w:r>
      <w:proofErr w:type="spellEnd"/>
      <w:r w:rsidRPr="00A90259">
        <w:rPr>
          <w:rFonts w:ascii="Times New Roman" w:eastAsia="Times New Roman" w:hAnsi="Times New Roman" w:cs="Times New Roman"/>
          <w:color w:val="000000"/>
          <w:sz w:val="24"/>
          <w:szCs w:val="24"/>
        </w:rPr>
        <w:t>);</w:t>
      </w:r>
    </w:p>
    <w:p w:rsidR="00DC292B" w:rsidRPr="00A90259" w:rsidRDefault="00DC292B" w:rsidP="00DC292B">
      <w:pPr>
        <w:pStyle w:val="a3"/>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Постановою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Кабінету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Міністрів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w:t>
      </w:r>
      <w:proofErr w:type="spellEnd"/>
      <w:r w:rsidRPr="00A90259">
        <w:rPr>
          <w:rFonts w:ascii="Times New Roman" w:eastAsia="Times New Roman" w:hAnsi="Times New Roman" w:cs="Times New Roman"/>
          <w:color w:val="000000"/>
          <w:sz w:val="24"/>
          <w:szCs w:val="24"/>
        </w:rPr>
        <w:t xml:space="preserve"> 9 </w:t>
      </w:r>
      <w:proofErr w:type="spellStart"/>
      <w:r w:rsidRPr="00A90259">
        <w:rPr>
          <w:rFonts w:ascii="Times New Roman" w:eastAsia="Times New Roman" w:hAnsi="Times New Roman" w:cs="Times New Roman"/>
          <w:color w:val="000000"/>
          <w:sz w:val="24"/>
          <w:szCs w:val="24"/>
        </w:rPr>
        <w:t>квітня</w:t>
      </w:r>
      <w:proofErr w:type="spellEnd"/>
      <w:r w:rsidRPr="00A90259">
        <w:rPr>
          <w:rFonts w:ascii="Times New Roman" w:eastAsia="Times New Roman" w:hAnsi="Times New Roman" w:cs="Times New Roman"/>
          <w:color w:val="000000"/>
          <w:sz w:val="24"/>
          <w:szCs w:val="24"/>
        </w:rPr>
        <w:t xml:space="preserve"> 2022 року №426 «Про </w:t>
      </w:r>
      <w:proofErr w:type="spellStart"/>
      <w:r w:rsidRPr="00A90259">
        <w:rPr>
          <w:rFonts w:ascii="Times New Roman" w:eastAsia="Times New Roman" w:hAnsi="Times New Roman" w:cs="Times New Roman"/>
          <w:color w:val="000000"/>
          <w:sz w:val="24"/>
          <w:szCs w:val="24"/>
        </w:rPr>
        <w:t>застосування</w:t>
      </w:r>
      <w:proofErr w:type="spellEnd"/>
      <w:r w:rsidRPr="00A90259">
        <w:rPr>
          <w:rFonts w:ascii="Times New Roman" w:eastAsia="Times New Roman" w:hAnsi="Times New Roman" w:cs="Times New Roman"/>
          <w:color w:val="000000"/>
          <w:sz w:val="24"/>
          <w:szCs w:val="24"/>
        </w:rPr>
        <w:t xml:space="preserve"> заборони </w:t>
      </w:r>
      <w:proofErr w:type="spellStart"/>
      <w:r w:rsidRPr="00A90259">
        <w:rPr>
          <w:rFonts w:ascii="Times New Roman" w:eastAsia="Times New Roman" w:hAnsi="Times New Roman" w:cs="Times New Roman"/>
          <w:color w:val="000000"/>
          <w:sz w:val="24"/>
          <w:szCs w:val="24"/>
        </w:rPr>
        <w:t>ввезення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товарів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w:t>
      </w:r>
      <w:proofErr w:type="spellEnd"/>
      <w:proofErr w:type="gramStart"/>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w:t>
      </w:r>
      <w:proofErr w:type="gramEnd"/>
      <w:r w:rsidRPr="00A90259">
        <w:rPr>
          <w:rFonts w:ascii="Times New Roman" w:eastAsia="Times New Roman" w:hAnsi="Times New Roman" w:cs="Times New Roman"/>
          <w:color w:val="000000"/>
          <w:sz w:val="24"/>
          <w:szCs w:val="24"/>
        </w:rPr>
        <w:t>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 (</w:t>
      </w:r>
      <w:proofErr w:type="spellStart"/>
      <w:r w:rsidRPr="00A90259">
        <w:rPr>
          <w:rFonts w:ascii="Times New Roman" w:eastAsia="Times New Roman" w:hAnsi="Times New Roman" w:cs="Times New Roman"/>
          <w:color w:val="000000"/>
          <w:sz w:val="24"/>
          <w:szCs w:val="24"/>
        </w:rPr>
        <w:t>згідно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якої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передбачено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заборону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ввезення</w:t>
      </w:r>
      <w:proofErr w:type="spellEnd"/>
      <w:r w:rsidRPr="00A90259">
        <w:rPr>
          <w:rFonts w:ascii="Times New Roman" w:eastAsia="Times New Roman" w:hAnsi="Times New Roman" w:cs="Times New Roman"/>
          <w:color w:val="000000"/>
          <w:sz w:val="24"/>
          <w:szCs w:val="24"/>
        </w:rPr>
        <w:t xml:space="preserve"> на </w:t>
      </w:r>
      <w:proofErr w:type="spellStart"/>
      <w:r w:rsidRPr="00A90259">
        <w:rPr>
          <w:rFonts w:ascii="Times New Roman" w:eastAsia="Times New Roman" w:hAnsi="Times New Roman" w:cs="Times New Roman"/>
          <w:color w:val="000000"/>
          <w:sz w:val="24"/>
          <w:szCs w:val="24"/>
        </w:rPr>
        <w:t>митну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територію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товарів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w:t>
      </w:r>
    </w:p>
    <w:p w:rsidR="00DC292B" w:rsidRPr="00A90259" w:rsidRDefault="00DC292B" w:rsidP="00DC292B">
      <w:pPr>
        <w:pStyle w:val="a3"/>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Постановою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Кабінету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Міністрів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w:t>
      </w:r>
      <w:proofErr w:type="spellEnd"/>
      <w:r w:rsidRPr="00A90259">
        <w:rPr>
          <w:rFonts w:ascii="Times New Roman" w:eastAsia="Times New Roman" w:hAnsi="Times New Roman" w:cs="Times New Roman"/>
          <w:color w:val="000000"/>
          <w:sz w:val="24"/>
          <w:szCs w:val="24"/>
        </w:rPr>
        <w:t xml:space="preserve"> 30 </w:t>
      </w:r>
      <w:proofErr w:type="spellStart"/>
      <w:r w:rsidRPr="00A90259">
        <w:rPr>
          <w:rFonts w:ascii="Times New Roman" w:eastAsia="Times New Roman" w:hAnsi="Times New Roman" w:cs="Times New Roman"/>
          <w:color w:val="000000"/>
          <w:sz w:val="24"/>
          <w:szCs w:val="24"/>
        </w:rPr>
        <w:t>грудня</w:t>
      </w:r>
      <w:proofErr w:type="spellEnd"/>
      <w:r w:rsidRPr="00A90259">
        <w:rPr>
          <w:rFonts w:ascii="Times New Roman" w:eastAsia="Times New Roman" w:hAnsi="Times New Roman" w:cs="Times New Roman"/>
          <w:color w:val="000000"/>
          <w:sz w:val="24"/>
          <w:szCs w:val="24"/>
        </w:rPr>
        <w:t xml:space="preserve"> 2015 року №1147 «Про </w:t>
      </w:r>
      <w:proofErr w:type="spellStart"/>
      <w:r w:rsidRPr="00A90259">
        <w:rPr>
          <w:rFonts w:ascii="Times New Roman" w:eastAsia="Times New Roman" w:hAnsi="Times New Roman" w:cs="Times New Roman"/>
          <w:color w:val="000000"/>
          <w:sz w:val="24"/>
          <w:szCs w:val="24"/>
        </w:rPr>
        <w:t>заборону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ввезення</w:t>
      </w:r>
      <w:proofErr w:type="spellEnd"/>
      <w:r w:rsidRPr="00A90259">
        <w:rPr>
          <w:rFonts w:ascii="Times New Roman" w:eastAsia="Times New Roman" w:hAnsi="Times New Roman" w:cs="Times New Roman"/>
          <w:color w:val="000000"/>
          <w:sz w:val="24"/>
          <w:szCs w:val="24"/>
        </w:rPr>
        <w:t xml:space="preserve"> на </w:t>
      </w:r>
      <w:proofErr w:type="spellStart"/>
      <w:r w:rsidRPr="00A90259">
        <w:rPr>
          <w:rFonts w:ascii="Times New Roman" w:eastAsia="Times New Roman" w:hAnsi="Times New Roman" w:cs="Times New Roman"/>
          <w:color w:val="000000"/>
          <w:sz w:val="24"/>
          <w:szCs w:val="24"/>
        </w:rPr>
        <w:t>митну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територію</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товарів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що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походять</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w:t>
      </w:r>
      <w:proofErr w:type="spellEnd"/>
      <w:proofErr w:type="gramStart"/>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w:t>
      </w:r>
      <w:proofErr w:type="gramEnd"/>
      <w:r w:rsidRPr="00A90259">
        <w:rPr>
          <w:rFonts w:ascii="Times New Roman" w:eastAsia="Times New Roman" w:hAnsi="Times New Roman" w:cs="Times New Roman"/>
          <w:color w:val="000000"/>
          <w:sz w:val="24"/>
          <w:szCs w:val="24"/>
        </w:rPr>
        <w:t>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 (</w:t>
      </w:r>
      <w:proofErr w:type="spellStart"/>
      <w:r w:rsidRPr="00A90259">
        <w:rPr>
          <w:rFonts w:ascii="Times New Roman" w:eastAsia="Times New Roman" w:hAnsi="Times New Roman" w:cs="Times New Roman"/>
          <w:color w:val="000000"/>
          <w:sz w:val="24"/>
          <w:szCs w:val="24"/>
        </w:rPr>
        <w:t>згідно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якої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передбачено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заборону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ввезення</w:t>
      </w:r>
      <w:proofErr w:type="spellEnd"/>
      <w:r w:rsidRPr="00A90259">
        <w:rPr>
          <w:rFonts w:ascii="Times New Roman" w:eastAsia="Times New Roman" w:hAnsi="Times New Roman" w:cs="Times New Roman"/>
          <w:color w:val="000000"/>
          <w:sz w:val="24"/>
          <w:szCs w:val="24"/>
        </w:rPr>
        <w:t xml:space="preserve"> на </w:t>
      </w:r>
      <w:proofErr w:type="spellStart"/>
      <w:r w:rsidRPr="00A90259">
        <w:rPr>
          <w:rFonts w:ascii="Times New Roman" w:eastAsia="Times New Roman" w:hAnsi="Times New Roman" w:cs="Times New Roman"/>
          <w:color w:val="000000"/>
          <w:sz w:val="24"/>
          <w:szCs w:val="24"/>
        </w:rPr>
        <w:t>митну</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території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товарів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що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походять</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відповідно</w:t>
      </w:r>
      <w:proofErr w:type="spellEnd"/>
      <w:r w:rsidRPr="00A90259">
        <w:rPr>
          <w:rFonts w:ascii="Times New Roman" w:eastAsia="Times New Roman" w:hAnsi="Times New Roman" w:cs="Times New Roman"/>
          <w:color w:val="000000"/>
          <w:sz w:val="24"/>
          <w:szCs w:val="24"/>
        </w:rPr>
        <w:t xml:space="preserve"> до </w:t>
      </w:r>
      <w:proofErr w:type="spellStart"/>
      <w:r w:rsidRPr="00A90259">
        <w:rPr>
          <w:rFonts w:ascii="Times New Roman" w:eastAsia="Times New Roman" w:hAnsi="Times New Roman" w:cs="Times New Roman"/>
          <w:color w:val="000000"/>
          <w:sz w:val="24"/>
          <w:szCs w:val="24"/>
        </w:rPr>
        <w:t>встановленого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переліку</w:t>
      </w:r>
      <w:proofErr w:type="spellEnd"/>
      <w:r w:rsidRPr="00A90259">
        <w:rPr>
          <w:rFonts w:ascii="Times New Roman" w:eastAsia="Times New Roman" w:hAnsi="Times New Roman" w:cs="Times New Roman"/>
          <w:color w:val="000000"/>
          <w:sz w:val="24"/>
          <w:szCs w:val="24"/>
        </w:rPr>
        <w:t>).</w:t>
      </w:r>
    </w:p>
    <w:p w:rsidR="00DC292B" w:rsidRPr="00A90259" w:rsidRDefault="00DC292B" w:rsidP="00DC292B">
      <w:pPr>
        <w:pStyle w:val="a3"/>
        <w:widowControl w:val="0"/>
        <w:numPr>
          <w:ilvl w:val="0"/>
          <w:numId w:val="3"/>
        </w:numPr>
        <w:spacing w:before="120" w:after="120" w:line="240" w:lineRule="auto"/>
        <w:ind w:right="113"/>
        <w:jc w:val="both"/>
        <w:rPr>
          <w:rFonts w:ascii="Times New Roman" w:eastAsia="Times New Roman" w:hAnsi="Times New Roman" w:cs="Times New Roman"/>
          <w:color w:val="000000"/>
          <w:sz w:val="24"/>
          <w:szCs w:val="24"/>
          <w:lang w:val="uk-UA"/>
        </w:rPr>
      </w:pPr>
      <w:r w:rsidRPr="00A90259">
        <w:rPr>
          <w:rFonts w:ascii="Times New Roman" w:eastAsia="Times New Roman" w:hAnsi="Times New Roman" w:cs="Times New Roman"/>
          <w:color w:val="000000"/>
          <w:sz w:val="24"/>
          <w:szCs w:val="24"/>
        </w:rPr>
        <w:t xml:space="preserve">2) </w:t>
      </w:r>
      <w:proofErr w:type="spellStart"/>
      <w:r w:rsidRPr="00A90259">
        <w:rPr>
          <w:rFonts w:ascii="Times New Roman" w:eastAsia="Times New Roman" w:hAnsi="Times New Roman" w:cs="Times New Roman"/>
          <w:color w:val="000000"/>
          <w:sz w:val="24"/>
          <w:szCs w:val="24"/>
        </w:rPr>
        <w:t>Гарантійний</w:t>
      </w:r>
      <w:proofErr w:type="spellEnd"/>
      <w:r w:rsidRPr="00A90259">
        <w:rPr>
          <w:rFonts w:ascii="Times New Roman" w:eastAsia="Times New Roman" w:hAnsi="Times New Roman" w:cs="Times New Roman"/>
          <w:color w:val="000000"/>
          <w:sz w:val="24"/>
          <w:szCs w:val="24"/>
        </w:rPr>
        <w:t xml:space="preserve"> лист </w:t>
      </w:r>
      <w:proofErr w:type="spellStart"/>
      <w:r w:rsidRPr="00A90259">
        <w:rPr>
          <w:rFonts w:ascii="Times New Roman" w:eastAsia="Times New Roman" w:hAnsi="Times New Roman" w:cs="Times New Roman"/>
          <w:color w:val="000000"/>
          <w:sz w:val="24"/>
          <w:szCs w:val="24"/>
        </w:rPr>
        <w:t>довільної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форми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яким</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підтверджено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що</w:t>
      </w:r>
      <w:proofErr w:type="spellEnd"/>
      <w:r w:rsidRPr="00A90259">
        <w:rPr>
          <w:rFonts w:ascii="Times New Roman" w:eastAsia="Times New Roman" w:hAnsi="Times New Roman" w:cs="Times New Roman"/>
          <w:color w:val="000000"/>
          <w:sz w:val="24"/>
          <w:szCs w:val="24"/>
        </w:rPr>
        <w:t xml:space="preserve"> на </w:t>
      </w:r>
      <w:proofErr w:type="spellStart"/>
      <w:r w:rsidRPr="00A90259">
        <w:rPr>
          <w:rFonts w:ascii="Times New Roman" w:eastAsia="Times New Roman" w:hAnsi="Times New Roman" w:cs="Times New Roman"/>
          <w:color w:val="000000"/>
          <w:sz w:val="24"/>
          <w:szCs w:val="24"/>
        </w:rPr>
        <w:t>Учасника</w:t>
      </w:r>
      <w:proofErr w:type="spellEnd"/>
      <w:r w:rsidRPr="00A90259">
        <w:rPr>
          <w:rFonts w:ascii="Times New Roman" w:eastAsia="Times New Roman" w:hAnsi="Times New Roman" w:cs="Times New Roman"/>
          <w:color w:val="000000"/>
          <w:sz w:val="24"/>
          <w:szCs w:val="24"/>
        </w:rPr>
        <w:t xml:space="preserve"> не </w:t>
      </w:r>
      <w:proofErr w:type="spellStart"/>
      <w:r w:rsidRPr="00A90259">
        <w:rPr>
          <w:rFonts w:ascii="Times New Roman" w:eastAsia="Times New Roman" w:hAnsi="Times New Roman" w:cs="Times New Roman"/>
          <w:color w:val="000000"/>
          <w:sz w:val="24"/>
          <w:szCs w:val="24"/>
        </w:rPr>
        <w:t>розповсюджується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дія</w:t>
      </w:r>
      <w:proofErr w:type="spellEnd"/>
      <w:proofErr w:type="gramStart"/>
      <w:r w:rsidRPr="00A90259">
        <w:rPr>
          <w:rFonts w:ascii="Times New Roman" w:eastAsia="Times New Roman" w:hAnsi="Times New Roman" w:cs="Times New Roman"/>
          <w:color w:val="000000"/>
          <w:sz w:val="24"/>
          <w:szCs w:val="24"/>
        </w:rPr>
        <w:t xml:space="preserve"> П</w:t>
      </w:r>
      <w:proofErr w:type="gramEnd"/>
      <w:r w:rsidRPr="00A90259">
        <w:rPr>
          <w:rFonts w:ascii="Times New Roman" w:eastAsia="Times New Roman" w:hAnsi="Times New Roman" w:cs="Times New Roman"/>
          <w:color w:val="000000"/>
          <w:sz w:val="24"/>
          <w:szCs w:val="24"/>
        </w:rPr>
        <w:t xml:space="preserve">останови </w:t>
      </w:r>
      <w:proofErr w:type="spellStart"/>
      <w:r w:rsidRPr="00A90259">
        <w:rPr>
          <w:rFonts w:ascii="Times New Roman" w:eastAsia="Times New Roman" w:hAnsi="Times New Roman" w:cs="Times New Roman"/>
          <w:color w:val="000000"/>
          <w:sz w:val="24"/>
          <w:szCs w:val="24"/>
        </w:rPr>
        <w:t>Національного</w:t>
      </w:r>
      <w:proofErr w:type="spellEnd"/>
      <w:r w:rsidRPr="00A90259">
        <w:rPr>
          <w:rFonts w:ascii="Times New Roman" w:eastAsia="Times New Roman" w:hAnsi="Times New Roman" w:cs="Times New Roman"/>
          <w:color w:val="000000"/>
          <w:sz w:val="24"/>
          <w:szCs w:val="24"/>
        </w:rPr>
        <w:t xml:space="preserve"> банку </w:t>
      </w:r>
      <w:proofErr w:type="spellStart"/>
      <w:r w:rsidRPr="00A90259">
        <w:rPr>
          <w:rFonts w:ascii="Times New Roman" w:eastAsia="Times New Roman" w:hAnsi="Times New Roman" w:cs="Times New Roman"/>
          <w:color w:val="000000"/>
          <w:sz w:val="24"/>
          <w:szCs w:val="24"/>
        </w:rPr>
        <w:t>України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від</w:t>
      </w:r>
      <w:proofErr w:type="spellEnd"/>
      <w:r w:rsidRPr="00A90259">
        <w:rPr>
          <w:rFonts w:ascii="Times New Roman" w:eastAsia="Times New Roman" w:hAnsi="Times New Roman" w:cs="Times New Roman"/>
          <w:color w:val="000000"/>
          <w:sz w:val="24"/>
          <w:szCs w:val="24"/>
        </w:rPr>
        <w:t xml:space="preserve"> 24 лютого 2022 року №18 «Про роботу </w:t>
      </w:r>
      <w:proofErr w:type="spellStart"/>
      <w:r w:rsidRPr="00A90259">
        <w:rPr>
          <w:rFonts w:ascii="Times New Roman" w:eastAsia="Times New Roman" w:hAnsi="Times New Roman" w:cs="Times New Roman"/>
          <w:color w:val="000000"/>
          <w:sz w:val="24"/>
          <w:szCs w:val="24"/>
        </w:rPr>
        <w:t>банківської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системи</w:t>
      </w:r>
      <w:proofErr w:type="spellEnd"/>
      <w:r w:rsidRPr="00A90259">
        <w:rPr>
          <w:rFonts w:ascii="Times New Roman" w:eastAsia="Times New Roman" w:hAnsi="Times New Roman" w:cs="Times New Roman"/>
          <w:color w:val="000000"/>
          <w:sz w:val="24"/>
          <w:szCs w:val="24"/>
        </w:rPr>
        <w:t xml:space="preserve"> в </w:t>
      </w:r>
      <w:proofErr w:type="spellStart"/>
      <w:r w:rsidRPr="00A90259">
        <w:rPr>
          <w:rFonts w:ascii="Times New Roman" w:eastAsia="Times New Roman" w:hAnsi="Times New Roman" w:cs="Times New Roman"/>
          <w:color w:val="000000"/>
          <w:sz w:val="24"/>
          <w:szCs w:val="24"/>
        </w:rPr>
        <w:t>період</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запровадження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воєнного</w:t>
      </w:r>
      <w:proofErr w:type="spellEnd"/>
      <w:r w:rsidRPr="00A90259">
        <w:rPr>
          <w:rFonts w:ascii="Times New Roman" w:eastAsia="Times New Roman" w:hAnsi="Times New Roman" w:cs="Times New Roman"/>
          <w:color w:val="000000"/>
          <w:sz w:val="24"/>
          <w:szCs w:val="24"/>
        </w:rPr>
        <w:t xml:space="preserve"> стану» (</w:t>
      </w:r>
      <w:proofErr w:type="spellStart"/>
      <w:r w:rsidRPr="00A90259">
        <w:rPr>
          <w:rFonts w:ascii="Times New Roman" w:eastAsia="Times New Roman" w:hAnsi="Times New Roman" w:cs="Times New Roman"/>
          <w:color w:val="000000"/>
          <w:sz w:val="24"/>
          <w:szCs w:val="24"/>
        </w:rPr>
        <w:t>згідно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якої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передбачено</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зупинення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здійснення</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обслуговуючими</w:t>
      </w:r>
      <w:proofErr w:type="spellEnd"/>
      <w:r w:rsidRPr="00A90259">
        <w:rPr>
          <w:rFonts w:ascii="Times New Roman" w:eastAsia="Times New Roman" w:hAnsi="Times New Roman" w:cs="Times New Roman"/>
          <w:color w:val="000000"/>
          <w:sz w:val="24"/>
          <w:szCs w:val="24"/>
        </w:rPr>
        <w:t xml:space="preserve"> банками </w:t>
      </w:r>
      <w:proofErr w:type="spellStart"/>
      <w:r w:rsidRPr="00A90259">
        <w:rPr>
          <w:rFonts w:ascii="Times New Roman" w:eastAsia="Times New Roman" w:hAnsi="Times New Roman" w:cs="Times New Roman"/>
          <w:color w:val="000000"/>
          <w:sz w:val="24"/>
          <w:szCs w:val="24"/>
        </w:rPr>
        <w:t>видаткових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операцій</w:t>
      </w:r>
      <w:proofErr w:type="spellEnd"/>
      <w:r w:rsidRPr="00A90259">
        <w:rPr>
          <w:rFonts w:ascii="Times New Roman" w:eastAsia="Times New Roman" w:hAnsi="Times New Roman" w:cs="Times New Roman"/>
          <w:color w:val="000000"/>
          <w:sz w:val="24"/>
          <w:szCs w:val="24"/>
        </w:rPr>
        <w:t xml:space="preserve"> за </w:t>
      </w:r>
      <w:proofErr w:type="spellStart"/>
      <w:r w:rsidRPr="00A90259">
        <w:rPr>
          <w:rFonts w:ascii="Times New Roman" w:eastAsia="Times New Roman" w:hAnsi="Times New Roman" w:cs="Times New Roman"/>
          <w:color w:val="000000"/>
          <w:sz w:val="24"/>
          <w:szCs w:val="24"/>
        </w:rPr>
        <w:t>рахунками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резидентів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w:t>
      </w:r>
      <w:proofErr w:type="spellStart"/>
      <w:r w:rsidRPr="00A90259">
        <w:rPr>
          <w:rFonts w:ascii="Times New Roman" w:eastAsia="Times New Roman" w:hAnsi="Times New Roman" w:cs="Times New Roman"/>
          <w:color w:val="000000"/>
          <w:sz w:val="24"/>
          <w:szCs w:val="24"/>
        </w:rPr>
        <w:t>Республіки</w:t>
      </w:r>
      <w:proofErr w:type="spellEnd"/>
      <w:proofErr w:type="gramStart"/>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Б</w:t>
      </w:r>
      <w:proofErr w:type="gramEnd"/>
      <w:r w:rsidRPr="00A90259">
        <w:rPr>
          <w:rFonts w:ascii="Times New Roman" w:eastAsia="Times New Roman" w:hAnsi="Times New Roman" w:cs="Times New Roman"/>
          <w:color w:val="000000"/>
          <w:sz w:val="24"/>
          <w:szCs w:val="24"/>
        </w:rPr>
        <w:t>ілорусь</w:t>
      </w:r>
      <w:proofErr w:type="spellEnd"/>
      <w:r w:rsidRPr="00A90259">
        <w:rPr>
          <w:rFonts w:ascii="Times New Roman" w:eastAsia="Times New Roman" w:hAnsi="Times New Roman" w:cs="Times New Roman"/>
          <w:color w:val="000000"/>
          <w:sz w:val="24"/>
          <w:szCs w:val="24"/>
        </w:rPr>
        <w:t xml:space="preserve">, за </w:t>
      </w:r>
      <w:proofErr w:type="spellStart"/>
      <w:r w:rsidRPr="00A90259">
        <w:rPr>
          <w:rFonts w:ascii="Times New Roman" w:eastAsia="Times New Roman" w:hAnsi="Times New Roman" w:cs="Times New Roman"/>
          <w:color w:val="000000"/>
          <w:sz w:val="24"/>
          <w:szCs w:val="24"/>
        </w:rPr>
        <w:t>рахунками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юридичних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осіб</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крім</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банків</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кінцевими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бенефіціарними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власниками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яких</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є</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резиденти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Російської</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Федерації</w:t>
      </w:r>
      <w:proofErr w:type="spellEnd"/>
      <w:r w:rsidRPr="00A90259">
        <w:rPr>
          <w:rFonts w:ascii="Times New Roman" w:eastAsia="Times New Roman" w:hAnsi="Times New Roman" w:cs="Times New Roman"/>
          <w:color w:val="000000"/>
          <w:sz w:val="24"/>
          <w:szCs w:val="24"/>
        </w:rPr>
        <w:t>/</w:t>
      </w:r>
      <w:proofErr w:type="spellStart"/>
      <w:r w:rsidRPr="00A90259">
        <w:rPr>
          <w:rFonts w:ascii="Times New Roman" w:eastAsia="Times New Roman" w:hAnsi="Times New Roman" w:cs="Times New Roman"/>
          <w:color w:val="000000"/>
          <w:sz w:val="24"/>
          <w:szCs w:val="24"/>
        </w:rPr>
        <w:t>Республіки</w:t>
      </w:r>
      <w:proofErr w:type="spellEnd"/>
      <w:r w:rsidRPr="00A90259">
        <w:rPr>
          <w:rFonts w:ascii="Times New Roman" w:eastAsia="Times New Roman" w:hAnsi="Times New Roman" w:cs="Times New Roman"/>
          <w:color w:val="000000"/>
          <w:sz w:val="24"/>
          <w:szCs w:val="24"/>
        </w:rPr>
        <w:t xml:space="preserve"> </w:t>
      </w:r>
      <w:proofErr w:type="spellStart"/>
      <w:r w:rsidRPr="00A90259">
        <w:rPr>
          <w:rFonts w:ascii="Times New Roman" w:eastAsia="Times New Roman" w:hAnsi="Times New Roman" w:cs="Times New Roman"/>
          <w:color w:val="000000"/>
          <w:sz w:val="24"/>
          <w:szCs w:val="24"/>
        </w:rPr>
        <w:t>Білорусь</w:t>
      </w:r>
      <w:proofErr w:type="spellEnd"/>
      <w:r w:rsidRPr="00A90259">
        <w:rPr>
          <w:rFonts w:ascii="Times New Roman" w:eastAsia="Times New Roman" w:hAnsi="Times New Roman" w:cs="Times New Roman"/>
          <w:color w:val="000000"/>
          <w:sz w:val="24"/>
          <w:szCs w:val="24"/>
        </w:rPr>
        <w:t>).</w:t>
      </w:r>
    </w:p>
    <w:p w:rsidR="00DC292B" w:rsidRPr="008710E3" w:rsidRDefault="00DC292B" w:rsidP="00DC292B">
      <w:pPr>
        <w:pStyle w:val="a3"/>
        <w:spacing w:line="240" w:lineRule="auto"/>
        <w:ind w:left="0"/>
        <w:rPr>
          <w:rFonts w:ascii="Times New Roman" w:eastAsia="Times New Roman" w:hAnsi="Times New Roman" w:cs="Times New Roman"/>
          <w:sz w:val="24"/>
          <w:szCs w:val="24"/>
          <w:lang w:val="uk-UA"/>
        </w:rPr>
      </w:pPr>
    </w:p>
    <w:p w:rsidR="00DC292B" w:rsidRPr="008710E3" w:rsidRDefault="00DC292B" w:rsidP="00DC292B">
      <w:pPr>
        <w:spacing w:line="240" w:lineRule="auto"/>
        <w:jc w:val="center"/>
        <w:rPr>
          <w:rFonts w:ascii="Times New Roman" w:eastAsia="Times New Roman" w:hAnsi="Times New Roman" w:cs="Times New Roman"/>
          <w:sz w:val="24"/>
          <w:szCs w:val="24"/>
          <w:lang w:val="uk-U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870"/>
        <w:gridCol w:w="3402"/>
        <w:gridCol w:w="3579"/>
      </w:tblGrid>
      <w:tr w:rsidR="00DC292B" w:rsidRPr="00313040" w:rsidTr="00C70C39">
        <w:tc>
          <w:tcPr>
            <w:tcW w:w="497" w:type="dxa"/>
          </w:tcPr>
          <w:p w:rsidR="00DC292B" w:rsidRPr="00E440F6" w:rsidRDefault="00DC292B" w:rsidP="00C70C39">
            <w:pPr>
              <w:pStyle w:val="aa"/>
              <w:jc w:val="center"/>
              <w:rPr>
                <w:rFonts w:ascii="Times New Roman" w:hAnsi="Times New Roman"/>
                <w:b/>
                <w:lang w:val="uk-UA"/>
              </w:rPr>
            </w:pPr>
          </w:p>
        </w:tc>
        <w:tc>
          <w:tcPr>
            <w:tcW w:w="2870" w:type="dxa"/>
          </w:tcPr>
          <w:p w:rsidR="00DC292B" w:rsidRPr="00313040" w:rsidRDefault="00DC292B" w:rsidP="00C70C39">
            <w:pPr>
              <w:pStyle w:val="aa"/>
              <w:jc w:val="center"/>
              <w:rPr>
                <w:rFonts w:ascii="Times New Roman" w:hAnsi="Times New Roman"/>
                <w:b/>
              </w:rPr>
            </w:pPr>
            <w:proofErr w:type="spellStart"/>
            <w:r w:rsidRPr="00313040">
              <w:rPr>
                <w:rFonts w:ascii="Times New Roman" w:hAnsi="Times New Roman"/>
                <w:b/>
              </w:rPr>
              <w:t>Вимоги</w:t>
            </w:r>
            <w:proofErr w:type="spellEnd"/>
            <w:r w:rsidRPr="00313040">
              <w:rPr>
                <w:rFonts w:ascii="Times New Roman" w:hAnsi="Times New Roman"/>
                <w:b/>
              </w:rPr>
              <w:t xml:space="preserve"> </w:t>
            </w:r>
            <w:proofErr w:type="spellStart"/>
            <w:r w:rsidRPr="00313040">
              <w:rPr>
                <w:rFonts w:ascii="Times New Roman" w:hAnsi="Times New Roman"/>
                <w:b/>
              </w:rPr>
              <w:t>статті</w:t>
            </w:r>
            <w:proofErr w:type="spellEnd"/>
            <w:r w:rsidRPr="00313040">
              <w:rPr>
                <w:rFonts w:ascii="Times New Roman" w:hAnsi="Times New Roman"/>
                <w:b/>
              </w:rPr>
              <w:t xml:space="preserve"> 17</w:t>
            </w:r>
          </w:p>
        </w:tc>
        <w:tc>
          <w:tcPr>
            <w:tcW w:w="3402" w:type="dxa"/>
          </w:tcPr>
          <w:p w:rsidR="00DC292B" w:rsidRPr="00313040" w:rsidRDefault="00DC292B" w:rsidP="00C70C39">
            <w:pPr>
              <w:pStyle w:val="aa"/>
              <w:jc w:val="center"/>
              <w:rPr>
                <w:rFonts w:ascii="Times New Roman" w:hAnsi="Times New Roman"/>
                <w:b/>
              </w:rPr>
            </w:pPr>
            <w:proofErr w:type="spellStart"/>
            <w:r w:rsidRPr="00313040">
              <w:rPr>
                <w:rFonts w:ascii="Times New Roman" w:hAnsi="Times New Roman"/>
                <w:b/>
              </w:rPr>
              <w:t>Учасник</w:t>
            </w:r>
            <w:proofErr w:type="spellEnd"/>
            <w:r w:rsidRPr="00313040">
              <w:rPr>
                <w:rFonts w:ascii="Times New Roman" w:hAnsi="Times New Roman"/>
                <w:b/>
              </w:rPr>
              <w:t xml:space="preserve"> на </w:t>
            </w:r>
            <w:proofErr w:type="spellStart"/>
            <w:r w:rsidRPr="00313040">
              <w:rPr>
                <w:rFonts w:ascii="Times New Roman" w:hAnsi="Times New Roman"/>
                <w:b/>
              </w:rPr>
              <w:t>виконання</w:t>
            </w:r>
            <w:proofErr w:type="spellEnd"/>
            <w:r w:rsidRPr="00313040">
              <w:rPr>
                <w:rFonts w:ascii="Times New Roman" w:hAnsi="Times New Roman"/>
                <w:b/>
              </w:rPr>
              <w:t xml:space="preserve"> </w:t>
            </w:r>
            <w:proofErr w:type="spellStart"/>
            <w:r w:rsidRPr="00313040">
              <w:rPr>
                <w:rFonts w:ascii="Times New Roman" w:hAnsi="Times New Roman"/>
                <w:b/>
              </w:rPr>
              <w:t>вимоги</w:t>
            </w:r>
            <w:proofErr w:type="spellEnd"/>
            <w:r w:rsidRPr="00313040">
              <w:rPr>
                <w:rFonts w:ascii="Times New Roman" w:hAnsi="Times New Roman"/>
                <w:b/>
              </w:rPr>
              <w:t xml:space="preserve"> </w:t>
            </w:r>
            <w:proofErr w:type="spellStart"/>
            <w:r w:rsidRPr="00313040">
              <w:rPr>
                <w:rFonts w:ascii="Times New Roman" w:hAnsi="Times New Roman"/>
                <w:b/>
              </w:rPr>
              <w:t>статті</w:t>
            </w:r>
            <w:proofErr w:type="spellEnd"/>
            <w:r w:rsidRPr="00313040">
              <w:rPr>
                <w:rFonts w:ascii="Times New Roman" w:hAnsi="Times New Roman"/>
                <w:b/>
              </w:rPr>
              <w:t xml:space="preserve"> 17 повинен </w:t>
            </w:r>
            <w:proofErr w:type="spellStart"/>
            <w:r w:rsidRPr="00313040">
              <w:rPr>
                <w:rFonts w:ascii="Times New Roman" w:hAnsi="Times New Roman"/>
                <w:b/>
              </w:rPr>
              <w:t>надати</w:t>
            </w:r>
            <w:proofErr w:type="spellEnd"/>
            <w:r w:rsidRPr="00313040">
              <w:rPr>
                <w:rFonts w:ascii="Times New Roman" w:hAnsi="Times New Roman"/>
                <w:b/>
              </w:rPr>
              <w:t xml:space="preserve"> </w:t>
            </w:r>
            <w:proofErr w:type="spellStart"/>
            <w:r w:rsidRPr="00313040">
              <w:rPr>
                <w:rFonts w:ascii="Times New Roman" w:hAnsi="Times New Roman"/>
                <w:b/>
              </w:rPr>
              <w:t>таку</w:t>
            </w:r>
            <w:proofErr w:type="spellEnd"/>
            <w:r w:rsidRPr="00313040">
              <w:rPr>
                <w:rFonts w:ascii="Times New Roman" w:hAnsi="Times New Roman"/>
                <w:b/>
              </w:rPr>
              <w:t xml:space="preserve"> </w:t>
            </w:r>
            <w:proofErr w:type="spellStart"/>
            <w:r w:rsidRPr="00313040">
              <w:rPr>
                <w:rFonts w:ascii="Times New Roman" w:hAnsi="Times New Roman"/>
                <w:b/>
              </w:rPr>
              <w:t>інформацію</w:t>
            </w:r>
            <w:proofErr w:type="spellEnd"/>
            <w:r w:rsidRPr="00313040">
              <w:rPr>
                <w:rFonts w:ascii="Times New Roman" w:hAnsi="Times New Roman"/>
                <w:b/>
              </w:rPr>
              <w:t>:</w:t>
            </w:r>
          </w:p>
        </w:tc>
        <w:tc>
          <w:tcPr>
            <w:tcW w:w="3579" w:type="dxa"/>
          </w:tcPr>
          <w:p w:rsidR="00DC292B" w:rsidRPr="00313040" w:rsidRDefault="00DC292B" w:rsidP="00C70C39">
            <w:pPr>
              <w:pStyle w:val="aa"/>
              <w:jc w:val="center"/>
              <w:rPr>
                <w:rFonts w:ascii="Times New Roman" w:hAnsi="Times New Roman"/>
                <w:b/>
              </w:rPr>
            </w:pPr>
            <w:proofErr w:type="spellStart"/>
            <w:r w:rsidRPr="00313040">
              <w:rPr>
                <w:rFonts w:ascii="Times New Roman" w:hAnsi="Times New Roman"/>
                <w:b/>
              </w:rPr>
              <w:t>Переможець</w:t>
            </w:r>
            <w:proofErr w:type="spellEnd"/>
            <w:r w:rsidRPr="00313040">
              <w:rPr>
                <w:rFonts w:ascii="Times New Roman" w:hAnsi="Times New Roman"/>
                <w:b/>
              </w:rPr>
              <w:t xml:space="preserve"> </w:t>
            </w:r>
            <w:proofErr w:type="spellStart"/>
            <w:r w:rsidRPr="00313040">
              <w:rPr>
                <w:rFonts w:ascii="Times New Roman" w:hAnsi="Times New Roman"/>
                <w:b/>
              </w:rPr>
              <w:t>торгі</w:t>
            </w:r>
            <w:proofErr w:type="gramStart"/>
            <w:r w:rsidRPr="00313040">
              <w:rPr>
                <w:rFonts w:ascii="Times New Roman" w:hAnsi="Times New Roman"/>
                <w:b/>
              </w:rPr>
              <w:t>в</w:t>
            </w:r>
            <w:proofErr w:type="spellEnd"/>
            <w:proofErr w:type="gramEnd"/>
            <w:r w:rsidRPr="00313040">
              <w:rPr>
                <w:rFonts w:ascii="Times New Roman" w:hAnsi="Times New Roman"/>
                <w:b/>
              </w:rPr>
              <w:t xml:space="preserve"> на </w:t>
            </w:r>
            <w:proofErr w:type="spellStart"/>
            <w:r w:rsidRPr="00313040">
              <w:rPr>
                <w:rFonts w:ascii="Times New Roman" w:hAnsi="Times New Roman"/>
                <w:b/>
              </w:rPr>
              <w:t>виконання</w:t>
            </w:r>
            <w:proofErr w:type="spellEnd"/>
            <w:r w:rsidRPr="00313040">
              <w:rPr>
                <w:rFonts w:ascii="Times New Roman" w:hAnsi="Times New Roman"/>
                <w:b/>
              </w:rPr>
              <w:t xml:space="preserve"> </w:t>
            </w:r>
            <w:proofErr w:type="spellStart"/>
            <w:r w:rsidRPr="00313040">
              <w:rPr>
                <w:rFonts w:ascii="Times New Roman" w:hAnsi="Times New Roman"/>
                <w:b/>
              </w:rPr>
              <w:t>вимоги</w:t>
            </w:r>
            <w:proofErr w:type="spellEnd"/>
            <w:r w:rsidRPr="00313040">
              <w:rPr>
                <w:rFonts w:ascii="Times New Roman" w:hAnsi="Times New Roman"/>
                <w:b/>
              </w:rPr>
              <w:t xml:space="preserve"> 17 повинен </w:t>
            </w:r>
            <w:proofErr w:type="spellStart"/>
            <w:r w:rsidRPr="00313040">
              <w:rPr>
                <w:rFonts w:ascii="Times New Roman" w:hAnsi="Times New Roman"/>
                <w:b/>
              </w:rPr>
              <w:t>надати</w:t>
            </w:r>
            <w:proofErr w:type="spellEnd"/>
            <w:r w:rsidRPr="00313040">
              <w:rPr>
                <w:rFonts w:ascii="Times New Roman" w:hAnsi="Times New Roman"/>
                <w:b/>
              </w:rPr>
              <w:t xml:space="preserve"> </w:t>
            </w:r>
            <w:proofErr w:type="spellStart"/>
            <w:r w:rsidRPr="00313040">
              <w:rPr>
                <w:rFonts w:ascii="Times New Roman" w:hAnsi="Times New Roman"/>
                <w:b/>
              </w:rPr>
              <w:t>таку</w:t>
            </w:r>
            <w:proofErr w:type="spellEnd"/>
            <w:r w:rsidRPr="00313040">
              <w:rPr>
                <w:rFonts w:ascii="Times New Roman" w:hAnsi="Times New Roman"/>
                <w:b/>
              </w:rPr>
              <w:t xml:space="preserve"> </w:t>
            </w:r>
            <w:proofErr w:type="spellStart"/>
            <w:r w:rsidRPr="00313040">
              <w:rPr>
                <w:rFonts w:ascii="Times New Roman" w:hAnsi="Times New Roman"/>
                <w:b/>
              </w:rPr>
              <w:t>інформацію</w:t>
            </w:r>
            <w:proofErr w:type="spellEnd"/>
            <w:r w:rsidRPr="00313040">
              <w:rPr>
                <w:rFonts w:ascii="Times New Roman" w:hAnsi="Times New Roman"/>
                <w:b/>
              </w:rPr>
              <w:t>:</w:t>
            </w:r>
          </w:p>
        </w:tc>
      </w:tr>
      <w:tr w:rsidR="00DC292B" w:rsidRPr="00313040" w:rsidTr="00C70C39">
        <w:tc>
          <w:tcPr>
            <w:tcW w:w="497" w:type="dxa"/>
          </w:tcPr>
          <w:p w:rsidR="00DC292B" w:rsidRPr="00313040" w:rsidRDefault="00DC292B" w:rsidP="00C70C39">
            <w:pPr>
              <w:rPr>
                <w:rFonts w:ascii="Times New Roman" w:hAnsi="Times New Roman" w:cs="Times New Roman"/>
              </w:rPr>
            </w:pPr>
            <w:r w:rsidRPr="00313040">
              <w:rPr>
                <w:rFonts w:ascii="Times New Roman" w:hAnsi="Times New Roman" w:cs="Times New Roman"/>
              </w:rPr>
              <w:t>1</w:t>
            </w:r>
          </w:p>
        </w:tc>
        <w:tc>
          <w:tcPr>
            <w:tcW w:w="2870" w:type="dxa"/>
          </w:tcPr>
          <w:p w:rsidR="00DC292B" w:rsidRPr="00313040" w:rsidRDefault="00DC292B" w:rsidP="00C70C39">
            <w:pPr>
              <w:rPr>
                <w:rFonts w:ascii="Times New Roman" w:hAnsi="Times New Roman" w:cs="Times New Roman"/>
              </w:rPr>
            </w:pPr>
            <w:proofErr w:type="spellStart"/>
            <w:r w:rsidRPr="00313040">
              <w:rPr>
                <w:rFonts w:ascii="Times New Roman" w:hAnsi="Times New Roman" w:cs="Times New Roman"/>
              </w:rPr>
              <w:t>Відомості</w:t>
            </w:r>
            <w:proofErr w:type="spellEnd"/>
            <w:r w:rsidRPr="00313040">
              <w:rPr>
                <w:rFonts w:ascii="Times New Roman" w:hAnsi="Times New Roman" w:cs="Times New Roman"/>
              </w:rPr>
              <w:t xml:space="preserve"> про </w:t>
            </w:r>
            <w:proofErr w:type="spellStart"/>
            <w:r w:rsidRPr="00313040">
              <w:rPr>
                <w:rFonts w:ascii="Times New Roman" w:hAnsi="Times New Roman" w:cs="Times New Roman"/>
              </w:rPr>
              <w:t>юридичну</w:t>
            </w:r>
            <w:proofErr w:type="spellEnd"/>
            <w:r w:rsidRPr="00313040">
              <w:rPr>
                <w:rFonts w:ascii="Times New Roman" w:hAnsi="Times New Roman" w:cs="Times New Roman"/>
              </w:rPr>
              <w:t xml:space="preserve"> особу, яка </w:t>
            </w:r>
            <w:proofErr w:type="spellStart"/>
            <w:r w:rsidRPr="00313040">
              <w:rPr>
                <w:rFonts w:ascii="Times New Roman" w:hAnsi="Times New Roman" w:cs="Times New Roman"/>
              </w:rPr>
              <w:t>є</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учасником</w:t>
            </w:r>
            <w:proofErr w:type="spellEnd"/>
            <w:r w:rsidRPr="00313040">
              <w:rPr>
                <w:rFonts w:ascii="Times New Roman" w:hAnsi="Times New Roman" w:cs="Times New Roman"/>
              </w:rPr>
              <w:t xml:space="preserve"> внесено до </w:t>
            </w:r>
            <w:proofErr w:type="spellStart"/>
            <w:r w:rsidRPr="00313040">
              <w:rPr>
                <w:rFonts w:ascii="Times New Roman" w:hAnsi="Times New Roman" w:cs="Times New Roman"/>
              </w:rPr>
              <w:t>Єдиного</w:t>
            </w:r>
            <w:proofErr w:type="spellEnd"/>
            <w:r w:rsidRPr="00313040">
              <w:rPr>
                <w:rFonts w:ascii="Times New Roman" w:hAnsi="Times New Roman" w:cs="Times New Roman"/>
              </w:rPr>
              <w:t xml:space="preserve"> державного </w:t>
            </w:r>
            <w:proofErr w:type="spellStart"/>
            <w:r w:rsidRPr="00313040">
              <w:rPr>
                <w:rFonts w:ascii="Times New Roman" w:hAnsi="Times New Roman" w:cs="Times New Roman"/>
              </w:rPr>
              <w:t>реєстру</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осіб</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які</w:t>
            </w:r>
            <w:proofErr w:type="spellEnd"/>
            <w:r w:rsidRPr="00313040">
              <w:rPr>
                <w:rFonts w:ascii="Times New Roman" w:hAnsi="Times New Roman" w:cs="Times New Roman"/>
              </w:rPr>
              <w:t xml:space="preserve"> вчинили </w:t>
            </w:r>
            <w:proofErr w:type="spellStart"/>
            <w:r w:rsidRPr="00313040">
              <w:rPr>
                <w:rFonts w:ascii="Times New Roman" w:hAnsi="Times New Roman" w:cs="Times New Roman"/>
              </w:rPr>
              <w:t>корупційні</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або</w:t>
            </w:r>
            <w:proofErr w:type="spellEnd"/>
            <w:r w:rsidRPr="00313040">
              <w:rPr>
                <w:rFonts w:ascii="Times New Roman" w:hAnsi="Times New Roman" w:cs="Times New Roman"/>
              </w:rPr>
              <w:t xml:space="preserve"> </w:t>
            </w:r>
            <w:proofErr w:type="spellStart"/>
            <w:proofErr w:type="gramStart"/>
            <w:r w:rsidRPr="00313040">
              <w:rPr>
                <w:rFonts w:ascii="Times New Roman" w:hAnsi="Times New Roman" w:cs="Times New Roman"/>
              </w:rPr>
              <w:t>пов’язан</w:t>
            </w:r>
            <w:proofErr w:type="gramEnd"/>
            <w:r w:rsidRPr="00313040">
              <w:rPr>
                <w:rFonts w:ascii="Times New Roman" w:hAnsi="Times New Roman" w:cs="Times New Roman"/>
              </w:rPr>
              <w:t>і</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корупцією</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правопорушення</w:t>
            </w:r>
            <w:proofErr w:type="spellEnd"/>
            <w:r w:rsidRPr="00313040">
              <w:rPr>
                <w:rFonts w:ascii="Times New Roman" w:hAnsi="Times New Roman" w:cs="Times New Roman"/>
              </w:rPr>
              <w:t xml:space="preserve"> </w:t>
            </w:r>
          </w:p>
          <w:p w:rsidR="00DC292B" w:rsidRPr="00313040" w:rsidRDefault="00DC292B" w:rsidP="00C70C39">
            <w:pPr>
              <w:rPr>
                <w:rFonts w:ascii="Times New Roman" w:hAnsi="Times New Roman" w:cs="Times New Roman"/>
              </w:rPr>
            </w:pPr>
            <w:r w:rsidRPr="00313040">
              <w:rPr>
                <w:rFonts w:ascii="Times New Roman" w:hAnsi="Times New Roman" w:cs="Times New Roman"/>
              </w:rPr>
              <w:t>(пункт 2 ч. 1 ст. 17 Закону)</w:t>
            </w:r>
          </w:p>
        </w:tc>
        <w:tc>
          <w:tcPr>
            <w:tcW w:w="3402" w:type="dxa"/>
          </w:tcPr>
          <w:p w:rsidR="00DC292B" w:rsidRPr="00313040" w:rsidRDefault="00DC292B" w:rsidP="00C70C39">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DC292B" w:rsidRPr="00313040" w:rsidRDefault="00DC292B" w:rsidP="00C70C39">
            <w:pPr>
              <w:pStyle w:val="a6"/>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proofErr w:type="spellStart"/>
            <w:r>
              <w:rPr>
                <w:shd w:val="clear" w:color="auto" w:fill="FFFFFF"/>
              </w:rPr>
              <w:t>Самостійне</w:t>
            </w:r>
            <w:proofErr w:type="spellEnd"/>
            <w:r>
              <w:rPr>
                <w:shd w:val="clear" w:color="auto" w:fill="FFFFFF"/>
              </w:rPr>
              <w:t xml:space="preserve"> </w:t>
            </w:r>
            <w:proofErr w:type="spellStart"/>
            <w:r>
              <w:rPr>
                <w:shd w:val="clear" w:color="auto" w:fill="FFFFFF"/>
              </w:rPr>
              <w:t>декларування</w:t>
            </w:r>
            <w:proofErr w:type="spellEnd"/>
            <w:r>
              <w:rPr>
                <w:shd w:val="clear" w:color="auto" w:fill="FFFFFF"/>
              </w:rPr>
              <w:t xml:space="preserve"> </w:t>
            </w:r>
            <w:proofErr w:type="spellStart"/>
            <w:r>
              <w:rPr>
                <w:shd w:val="clear" w:color="auto" w:fill="FFFFFF"/>
              </w:rPr>
              <w:t>відсуності</w:t>
            </w:r>
            <w:proofErr w:type="spellEnd"/>
            <w:r>
              <w:rPr>
                <w:shd w:val="clear" w:color="auto" w:fill="FFFFFF"/>
              </w:rPr>
              <w:t xml:space="preserve"> </w:t>
            </w:r>
            <w:proofErr w:type="spellStart"/>
            <w:r>
              <w:rPr>
                <w:shd w:val="clear" w:color="auto" w:fill="FFFFFF"/>
              </w:rPr>
              <w:t>підстави</w:t>
            </w:r>
            <w:proofErr w:type="spellEnd"/>
            <w:r w:rsidRPr="00313040">
              <w:rPr>
                <w:sz w:val="22"/>
                <w:szCs w:val="22"/>
                <w:shd w:val="clear" w:color="auto" w:fill="FFFFFF"/>
              </w:rPr>
              <w:t>.</w:t>
            </w:r>
          </w:p>
          <w:p w:rsidR="00DC292B" w:rsidRPr="00313040" w:rsidRDefault="00DC292B" w:rsidP="00C70C39">
            <w:pPr>
              <w:rPr>
                <w:rFonts w:ascii="Times New Roman" w:hAnsi="Times New Roman" w:cs="Times New Roman"/>
              </w:rPr>
            </w:pPr>
          </w:p>
        </w:tc>
      </w:tr>
      <w:tr w:rsidR="00DC292B" w:rsidRPr="00313040" w:rsidTr="00C70C39">
        <w:tc>
          <w:tcPr>
            <w:tcW w:w="497" w:type="dxa"/>
          </w:tcPr>
          <w:p w:rsidR="00DC292B" w:rsidRPr="00313040" w:rsidRDefault="00DC292B" w:rsidP="00C70C39">
            <w:pPr>
              <w:rPr>
                <w:rFonts w:ascii="Times New Roman" w:hAnsi="Times New Roman" w:cs="Times New Roman"/>
              </w:rPr>
            </w:pPr>
            <w:r w:rsidRPr="00313040">
              <w:rPr>
                <w:rFonts w:ascii="Times New Roman" w:hAnsi="Times New Roman" w:cs="Times New Roman"/>
              </w:rPr>
              <w:t>2</w:t>
            </w:r>
          </w:p>
        </w:tc>
        <w:tc>
          <w:tcPr>
            <w:tcW w:w="2870" w:type="dxa"/>
          </w:tcPr>
          <w:p w:rsidR="00DC292B" w:rsidRPr="00313040" w:rsidRDefault="00DC292B" w:rsidP="00C70C39">
            <w:pPr>
              <w:rPr>
                <w:rFonts w:ascii="Times New Roman" w:hAnsi="Times New Roman" w:cs="Times New Roman"/>
              </w:rPr>
            </w:pPr>
            <w:proofErr w:type="spellStart"/>
            <w:r w:rsidRPr="00313040">
              <w:rPr>
                <w:rFonts w:ascii="Times New Roman" w:hAnsi="Times New Roman" w:cs="Times New Roman"/>
              </w:rPr>
              <w:t>Службову</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посадову</w:t>
            </w:r>
            <w:proofErr w:type="spellEnd"/>
            <w:r w:rsidRPr="00313040">
              <w:rPr>
                <w:rFonts w:ascii="Times New Roman" w:hAnsi="Times New Roman" w:cs="Times New Roman"/>
              </w:rPr>
              <w:t xml:space="preserve">) особу </w:t>
            </w:r>
            <w:proofErr w:type="spellStart"/>
            <w:r w:rsidRPr="00313040">
              <w:rPr>
                <w:rFonts w:ascii="Times New Roman" w:hAnsi="Times New Roman" w:cs="Times New Roman"/>
              </w:rPr>
              <w:t>учасника</w:t>
            </w:r>
            <w:proofErr w:type="spellEnd"/>
            <w:r w:rsidRPr="00313040">
              <w:rPr>
                <w:rFonts w:ascii="Times New Roman" w:hAnsi="Times New Roman" w:cs="Times New Roman"/>
              </w:rPr>
              <w:t xml:space="preserve">, яку </w:t>
            </w:r>
            <w:proofErr w:type="spellStart"/>
            <w:r w:rsidRPr="00313040">
              <w:rPr>
                <w:rFonts w:ascii="Times New Roman" w:hAnsi="Times New Roman" w:cs="Times New Roman"/>
              </w:rPr>
              <w:t>уповноважено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учасником</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представляти</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його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інтереси</w:t>
            </w:r>
            <w:proofErr w:type="spellEnd"/>
            <w:r w:rsidRPr="00313040">
              <w:rPr>
                <w:rFonts w:ascii="Times New Roman" w:hAnsi="Times New Roman" w:cs="Times New Roman"/>
              </w:rPr>
              <w:t xml:space="preserve"> </w:t>
            </w:r>
            <w:proofErr w:type="spellStart"/>
            <w:proofErr w:type="gramStart"/>
            <w:r w:rsidRPr="00313040">
              <w:rPr>
                <w:rFonts w:ascii="Times New Roman" w:hAnsi="Times New Roman" w:cs="Times New Roman"/>
              </w:rPr>
              <w:t>п</w:t>
            </w:r>
            <w:proofErr w:type="gramEnd"/>
            <w:r w:rsidRPr="00313040">
              <w:rPr>
                <w:rFonts w:ascii="Times New Roman" w:hAnsi="Times New Roman" w:cs="Times New Roman"/>
              </w:rPr>
              <w:t>ід</w:t>
            </w:r>
            <w:proofErr w:type="spellEnd"/>
            <w:r w:rsidRPr="00313040">
              <w:rPr>
                <w:rFonts w:ascii="Times New Roman" w:hAnsi="Times New Roman" w:cs="Times New Roman"/>
              </w:rPr>
              <w:t xml:space="preserve"> час </w:t>
            </w:r>
            <w:proofErr w:type="spellStart"/>
            <w:r w:rsidRPr="00313040">
              <w:rPr>
                <w:rFonts w:ascii="Times New Roman" w:hAnsi="Times New Roman" w:cs="Times New Roman"/>
              </w:rPr>
              <w:t>проведення</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процедури</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закупівлі</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фізичну</w:t>
            </w:r>
            <w:proofErr w:type="spellEnd"/>
            <w:r w:rsidRPr="00313040">
              <w:rPr>
                <w:rFonts w:ascii="Times New Roman" w:hAnsi="Times New Roman" w:cs="Times New Roman"/>
              </w:rPr>
              <w:t xml:space="preserve"> особу, яка </w:t>
            </w:r>
            <w:proofErr w:type="spellStart"/>
            <w:r w:rsidRPr="00313040">
              <w:rPr>
                <w:rFonts w:ascii="Times New Roman" w:hAnsi="Times New Roman" w:cs="Times New Roman"/>
              </w:rPr>
              <w:t>є</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учасником</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було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притягнуто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згідно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із</w:t>
            </w:r>
            <w:proofErr w:type="spellEnd"/>
            <w:r w:rsidRPr="00313040">
              <w:rPr>
                <w:rFonts w:ascii="Times New Roman" w:hAnsi="Times New Roman" w:cs="Times New Roman"/>
              </w:rPr>
              <w:t xml:space="preserve"> законом, до </w:t>
            </w:r>
            <w:proofErr w:type="spellStart"/>
            <w:r w:rsidRPr="00313040">
              <w:rPr>
                <w:rFonts w:ascii="Times New Roman" w:hAnsi="Times New Roman" w:cs="Times New Roman"/>
              </w:rPr>
              <w:t>відповідальності</w:t>
            </w:r>
            <w:proofErr w:type="spellEnd"/>
            <w:r w:rsidRPr="00313040">
              <w:rPr>
                <w:rFonts w:ascii="Times New Roman" w:hAnsi="Times New Roman" w:cs="Times New Roman"/>
              </w:rPr>
              <w:t xml:space="preserve"> за </w:t>
            </w:r>
            <w:proofErr w:type="spellStart"/>
            <w:r w:rsidRPr="00313040">
              <w:rPr>
                <w:rFonts w:ascii="Times New Roman" w:hAnsi="Times New Roman" w:cs="Times New Roman"/>
              </w:rPr>
              <w:t>вчинення</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корупційного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правопорушення</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або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правопорушення</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пов’язаного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корупцією</w:t>
            </w:r>
            <w:proofErr w:type="spellEnd"/>
            <w:r w:rsidRPr="00313040">
              <w:rPr>
                <w:rFonts w:ascii="Times New Roman" w:hAnsi="Times New Roman" w:cs="Times New Roman"/>
              </w:rPr>
              <w:t xml:space="preserve"> (пункт 3 ч. 1 ст. 17 Закону)</w:t>
            </w:r>
          </w:p>
        </w:tc>
        <w:tc>
          <w:tcPr>
            <w:tcW w:w="3402" w:type="dxa"/>
          </w:tcPr>
          <w:p w:rsidR="00DC292B" w:rsidRPr="00313040" w:rsidRDefault="00DC292B" w:rsidP="00C70C39">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shd w:val="clear" w:color="auto" w:fill="FFFFFF"/>
          </w:tcPr>
          <w:p w:rsidR="00DC292B" w:rsidRPr="00212830" w:rsidRDefault="00DC292B" w:rsidP="00C70C39">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proofErr w:type="spellStart"/>
            <w:r w:rsidRPr="008710E3">
              <w:rPr>
                <w:rFonts w:ascii="Times New Roman" w:eastAsia="Times New Roman" w:hAnsi="Times New Roman" w:cs="Times New Roman"/>
                <w:sz w:val="24"/>
                <w:szCs w:val="24"/>
              </w:rPr>
              <w:t>Гарантійний</w:t>
            </w:r>
            <w:proofErr w:type="spellEnd"/>
            <w:r w:rsidRPr="008710E3">
              <w:rPr>
                <w:rFonts w:ascii="Times New Roman" w:eastAsia="Times New Roman" w:hAnsi="Times New Roman" w:cs="Times New Roman"/>
                <w:sz w:val="24"/>
                <w:szCs w:val="24"/>
              </w:rPr>
              <w:t xml:space="preserve"> лист в </w:t>
            </w:r>
            <w:proofErr w:type="spellStart"/>
            <w:r w:rsidRPr="008710E3">
              <w:rPr>
                <w:rFonts w:ascii="Times New Roman" w:eastAsia="Times New Roman" w:hAnsi="Times New Roman" w:cs="Times New Roman"/>
                <w:sz w:val="24"/>
                <w:szCs w:val="24"/>
              </w:rPr>
              <w:t>довільній</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формі</w:t>
            </w:r>
            <w:proofErr w:type="spellEnd"/>
            <w:r w:rsidRPr="008710E3">
              <w:rPr>
                <w:rFonts w:ascii="Times New Roman" w:eastAsia="Times New Roman" w:hAnsi="Times New Roman" w:cs="Times New Roman"/>
                <w:sz w:val="24"/>
                <w:szCs w:val="24"/>
              </w:rPr>
              <w:t xml:space="preserve"> про </w:t>
            </w:r>
            <w:proofErr w:type="spellStart"/>
            <w:r w:rsidRPr="008710E3">
              <w:rPr>
                <w:rFonts w:ascii="Times New Roman" w:eastAsia="Times New Roman" w:hAnsi="Times New Roman" w:cs="Times New Roman"/>
                <w:sz w:val="24"/>
                <w:szCs w:val="24"/>
              </w:rPr>
              <w:t>відсутність</w:t>
            </w:r>
            <w:proofErr w:type="spellEnd"/>
            <w:r w:rsidRPr="008710E3">
              <w:rPr>
                <w:rFonts w:ascii="Times New Roman" w:eastAsia="Times New Roman" w:hAnsi="Times New Roman" w:cs="Times New Roman"/>
                <w:sz w:val="24"/>
                <w:szCs w:val="24"/>
              </w:rPr>
              <w:t xml:space="preserve"> </w:t>
            </w:r>
            <w:proofErr w:type="spellStart"/>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ідстави</w:t>
            </w:r>
            <w:proofErr w:type="spellEnd"/>
            <w:r w:rsidRPr="008710E3">
              <w:rPr>
                <w:rFonts w:ascii="Times New Roman" w:eastAsia="Times New Roman" w:hAnsi="Times New Roman" w:cs="Times New Roman"/>
                <w:sz w:val="24"/>
                <w:szCs w:val="24"/>
              </w:rPr>
              <w:t xml:space="preserve"> для </w:t>
            </w:r>
            <w:proofErr w:type="spellStart"/>
            <w:r w:rsidRPr="008710E3">
              <w:rPr>
                <w:rFonts w:ascii="Times New Roman" w:eastAsia="Times New Roman" w:hAnsi="Times New Roman" w:cs="Times New Roman"/>
                <w:sz w:val="24"/>
                <w:szCs w:val="24"/>
              </w:rPr>
              <w:t>відмови</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учаснику</w:t>
            </w:r>
            <w:proofErr w:type="spellEnd"/>
            <w:r w:rsidRPr="008710E3">
              <w:rPr>
                <w:rFonts w:ascii="Times New Roman" w:eastAsia="Times New Roman" w:hAnsi="Times New Roman" w:cs="Times New Roman"/>
                <w:sz w:val="24"/>
                <w:szCs w:val="24"/>
              </w:rPr>
              <w:t xml:space="preserve"> в </w:t>
            </w:r>
            <w:proofErr w:type="spellStart"/>
            <w:r w:rsidRPr="008710E3">
              <w:rPr>
                <w:rFonts w:ascii="Times New Roman" w:eastAsia="Times New Roman" w:hAnsi="Times New Roman" w:cs="Times New Roman"/>
                <w:sz w:val="24"/>
                <w:szCs w:val="24"/>
              </w:rPr>
              <w:t>участі</w:t>
            </w:r>
            <w:proofErr w:type="spellEnd"/>
            <w:r w:rsidRPr="008710E3">
              <w:rPr>
                <w:rFonts w:ascii="Times New Roman" w:eastAsia="Times New Roman" w:hAnsi="Times New Roman" w:cs="Times New Roman"/>
                <w:sz w:val="24"/>
                <w:szCs w:val="24"/>
              </w:rPr>
              <w:t xml:space="preserve"> у </w:t>
            </w:r>
            <w:proofErr w:type="spellStart"/>
            <w:r w:rsidRPr="008710E3">
              <w:rPr>
                <w:rFonts w:ascii="Times New Roman" w:eastAsia="Times New Roman" w:hAnsi="Times New Roman" w:cs="Times New Roman"/>
                <w:sz w:val="24"/>
                <w:szCs w:val="24"/>
              </w:rPr>
              <w:t>процедурі</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закупівлі</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передбаченої</w:t>
            </w:r>
            <w:proofErr w:type="spellEnd"/>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b/>
                <w:sz w:val="24"/>
                <w:szCs w:val="24"/>
              </w:rPr>
              <w:t xml:space="preserve">пунктом 3 </w:t>
            </w:r>
            <w:proofErr w:type="spellStart"/>
            <w:r w:rsidRPr="008710E3">
              <w:rPr>
                <w:rFonts w:ascii="Times New Roman" w:eastAsia="Times New Roman" w:hAnsi="Times New Roman" w:cs="Times New Roman"/>
                <w:b/>
                <w:sz w:val="24"/>
                <w:szCs w:val="24"/>
              </w:rPr>
              <w:t>частини</w:t>
            </w:r>
            <w:proofErr w:type="spellEnd"/>
            <w:r w:rsidRPr="008710E3">
              <w:rPr>
                <w:rFonts w:ascii="Times New Roman" w:eastAsia="Times New Roman" w:hAnsi="Times New Roman" w:cs="Times New Roman"/>
                <w:b/>
                <w:sz w:val="24"/>
                <w:szCs w:val="24"/>
              </w:rPr>
              <w:t xml:space="preserve"> 1 </w:t>
            </w:r>
            <w:proofErr w:type="spellStart"/>
            <w:r w:rsidRPr="008710E3">
              <w:rPr>
                <w:rFonts w:ascii="Times New Roman" w:eastAsia="Times New Roman" w:hAnsi="Times New Roman" w:cs="Times New Roman"/>
                <w:b/>
                <w:sz w:val="24"/>
                <w:szCs w:val="24"/>
              </w:rPr>
              <w:t>статті</w:t>
            </w:r>
            <w:proofErr w:type="spellEnd"/>
            <w:r w:rsidRPr="008710E3">
              <w:rPr>
                <w:rFonts w:ascii="Times New Roman" w:eastAsia="Times New Roman" w:hAnsi="Times New Roman" w:cs="Times New Roman"/>
                <w:b/>
                <w:sz w:val="24"/>
                <w:szCs w:val="24"/>
              </w:rPr>
              <w:t xml:space="preserve"> 17 Закону</w:t>
            </w:r>
            <w:r w:rsidRPr="008710E3">
              <w:rPr>
                <w:rFonts w:ascii="Times New Roman" w:eastAsia="Times New Roman" w:hAnsi="Times New Roman" w:cs="Times New Roman"/>
                <w:sz w:val="24"/>
                <w:szCs w:val="24"/>
              </w:rPr>
              <w:t xml:space="preserve"> та(</w:t>
            </w:r>
            <w:proofErr w:type="spellStart"/>
            <w:r w:rsidRPr="008710E3">
              <w:rPr>
                <w:rFonts w:ascii="Times New Roman" w:eastAsia="Times New Roman" w:hAnsi="Times New Roman" w:cs="Times New Roman"/>
                <w:sz w:val="24"/>
                <w:szCs w:val="24"/>
              </w:rPr>
              <w:t>або</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скріншот</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або</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Інформаційну</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довідку</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з</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Єдиного</w:t>
            </w:r>
            <w:proofErr w:type="spellEnd"/>
            <w:r w:rsidRPr="008710E3">
              <w:rPr>
                <w:rFonts w:ascii="Times New Roman" w:eastAsia="Times New Roman" w:hAnsi="Times New Roman" w:cs="Times New Roman"/>
                <w:sz w:val="24"/>
                <w:szCs w:val="24"/>
              </w:rPr>
              <w:t xml:space="preserve"> державного </w:t>
            </w:r>
            <w:proofErr w:type="spellStart"/>
            <w:r w:rsidRPr="008710E3">
              <w:rPr>
                <w:rFonts w:ascii="Times New Roman" w:eastAsia="Times New Roman" w:hAnsi="Times New Roman" w:cs="Times New Roman"/>
                <w:sz w:val="24"/>
                <w:szCs w:val="24"/>
              </w:rPr>
              <w:t>реєстру</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осіб</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які</w:t>
            </w:r>
            <w:proofErr w:type="spellEnd"/>
            <w:r w:rsidRPr="008710E3">
              <w:rPr>
                <w:rFonts w:ascii="Times New Roman" w:eastAsia="Times New Roman" w:hAnsi="Times New Roman" w:cs="Times New Roman"/>
                <w:sz w:val="24"/>
                <w:szCs w:val="24"/>
              </w:rPr>
              <w:t xml:space="preserve"> вчинили </w:t>
            </w:r>
            <w:proofErr w:type="spellStart"/>
            <w:r w:rsidRPr="008710E3">
              <w:rPr>
                <w:rFonts w:ascii="Times New Roman" w:eastAsia="Times New Roman" w:hAnsi="Times New Roman" w:cs="Times New Roman"/>
                <w:sz w:val="24"/>
                <w:szCs w:val="24"/>
              </w:rPr>
              <w:t>корупційні</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або</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пов’язані</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з</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корупцією</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правопорушення</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color w:val="0E1D2F"/>
                <w:sz w:val="24"/>
                <w:szCs w:val="24"/>
                <w:highlight w:val="white"/>
              </w:rPr>
              <w:t>отрим</w:t>
            </w:r>
            <w:proofErr w:type="spellEnd"/>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 xml:space="preserve">ну </w:t>
            </w:r>
            <w:proofErr w:type="spellStart"/>
            <w:r w:rsidRPr="008710E3">
              <w:rPr>
                <w:rFonts w:ascii="Times New Roman" w:eastAsia="Times New Roman" w:hAnsi="Times New Roman" w:cs="Times New Roman"/>
                <w:color w:val="0E1D2F"/>
                <w:sz w:val="24"/>
                <w:szCs w:val="24"/>
                <w:highlight w:val="white"/>
              </w:rPr>
              <w:t>з</w:t>
            </w:r>
            <w:proofErr w:type="spellEnd"/>
            <w:r w:rsidRPr="008710E3">
              <w:rPr>
                <w:rFonts w:ascii="Times New Roman" w:eastAsia="Times New Roman" w:hAnsi="Times New Roman" w:cs="Times New Roman"/>
                <w:color w:val="0E1D2F"/>
                <w:sz w:val="24"/>
                <w:szCs w:val="24"/>
                <w:highlight w:val="white"/>
              </w:rPr>
              <w:t xml:space="preserve"> </w:t>
            </w:r>
            <w:proofErr w:type="spellStart"/>
            <w:r w:rsidRPr="008710E3">
              <w:rPr>
                <w:rFonts w:ascii="Times New Roman" w:eastAsia="Times New Roman" w:hAnsi="Times New Roman" w:cs="Times New Roman"/>
                <w:color w:val="0E1D2F"/>
                <w:sz w:val="24"/>
                <w:szCs w:val="24"/>
                <w:highlight w:val="white"/>
              </w:rPr>
              <w:t>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і</w:t>
            </w:r>
            <w:proofErr w:type="spellEnd"/>
            <w:r w:rsidRPr="008710E3">
              <w:rPr>
                <w:rFonts w:ascii="Times New Roman" w:eastAsia="Times New Roman" w:hAnsi="Times New Roman" w:cs="Times New Roman"/>
                <w:color w:val="0E1D2F"/>
                <w:sz w:val="24"/>
                <w:szCs w:val="24"/>
                <w:highlight w:val="white"/>
              </w:rPr>
              <w:t xml:space="preserve"> в </w:t>
            </w:r>
            <w:proofErr w:type="spellStart"/>
            <w:r w:rsidRPr="008710E3">
              <w:rPr>
                <w:rFonts w:ascii="Times New Roman" w:eastAsia="Times New Roman" w:hAnsi="Times New Roman" w:cs="Times New Roman"/>
                <w:color w:val="0E1D2F"/>
                <w:sz w:val="24"/>
                <w:szCs w:val="24"/>
                <w:highlight w:val="white"/>
              </w:rPr>
              <w:t>онлайн-режимі</w:t>
            </w:r>
            <w:proofErr w:type="spellEnd"/>
            <w:r w:rsidRPr="008710E3">
              <w:rPr>
                <w:rFonts w:ascii="Times New Roman" w:eastAsia="Times New Roman" w:hAnsi="Times New Roman" w:cs="Times New Roman"/>
                <w:color w:val="0E1D2F"/>
                <w:sz w:val="24"/>
                <w:szCs w:val="24"/>
                <w:highlight w:val="white"/>
              </w:rPr>
              <w:t xml:space="preserve"> за </w:t>
            </w:r>
            <w:proofErr w:type="spellStart"/>
            <w:r w:rsidRPr="008710E3">
              <w:rPr>
                <w:rFonts w:ascii="Times New Roman" w:eastAsia="Times New Roman" w:hAnsi="Times New Roman" w:cs="Times New Roman"/>
                <w:color w:val="0E1D2F"/>
                <w:sz w:val="24"/>
                <w:szCs w:val="24"/>
                <w:highlight w:val="white"/>
              </w:rPr>
              <w:t>посиланням</w:t>
            </w:r>
            <w:proofErr w:type="spellEnd"/>
            <w:r w:rsidRPr="008710E3">
              <w:rPr>
                <w:rFonts w:ascii="Times New Roman" w:eastAsia="Times New Roman" w:hAnsi="Times New Roman" w:cs="Times New Roman"/>
                <w:color w:val="0E1D2F"/>
                <w:sz w:val="24"/>
                <w:szCs w:val="24"/>
                <w:highlight w:val="white"/>
              </w:rPr>
              <w:t xml:space="preserve"> </w:t>
            </w:r>
            <w:hyperlink r:id="rId5">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w:t>
            </w:r>
            <w:proofErr w:type="spellStart"/>
            <w:r w:rsidRPr="008710E3">
              <w:rPr>
                <w:rFonts w:ascii="Times New Roman" w:eastAsia="Times New Roman" w:hAnsi="Times New Roman" w:cs="Times New Roman"/>
                <w:i/>
                <w:sz w:val="24"/>
                <w:szCs w:val="24"/>
              </w:rPr>
              <w:t>разі</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неможливості</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перевірити</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інформацію</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що</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оприлюднена</w:t>
            </w:r>
            <w:proofErr w:type="spellEnd"/>
            <w:r w:rsidRPr="008710E3">
              <w:rPr>
                <w:rFonts w:ascii="Times New Roman" w:eastAsia="Times New Roman" w:hAnsi="Times New Roman" w:cs="Times New Roman"/>
                <w:i/>
                <w:sz w:val="24"/>
                <w:szCs w:val="24"/>
              </w:rPr>
              <w:t xml:space="preserve"> у </w:t>
            </w:r>
            <w:proofErr w:type="spellStart"/>
            <w:r w:rsidRPr="008710E3">
              <w:rPr>
                <w:rFonts w:ascii="Times New Roman" w:eastAsia="Times New Roman" w:hAnsi="Times New Roman" w:cs="Times New Roman"/>
                <w:i/>
                <w:sz w:val="24"/>
                <w:szCs w:val="24"/>
              </w:rPr>
              <w:t>формі</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відкритих</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даних</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згідно</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із</w:t>
            </w:r>
            <w:proofErr w:type="spellEnd"/>
            <w:r w:rsidRPr="008710E3">
              <w:rPr>
                <w:rFonts w:ascii="Times New Roman" w:eastAsia="Times New Roman" w:hAnsi="Times New Roman" w:cs="Times New Roman"/>
                <w:i/>
                <w:sz w:val="24"/>
                <w:szCs w:val="24"/>
              </w:rPr>
              <w:t xml:space="preserve"> Законом </w:t>
            </w:r>
            <w:proofErr w:type="spellStart"/>
            <w:r w:rsidRPr="008710E3">
              <w:rPr>
                <w:rFonts w:ascii="Times New Roman" w:eastAsia="Times New Roman" w:hAnsi="Times New Roman" w:cs="Times New Roman"/>
                <w:i/>
                <w:sz w:val="24"/>
                <w:szCs w:val="24"/>
              </w:rPr>
              <w:t>України</w:t>
            </w:r>
            <w:proofErr w:type="spellEnd"/>
            <w:r w:rsidRPr="008710E3">
              <w:rPr>
                <w:rFonts w:ascii="Times New Roman" w:eastAsia="Times New Roman" w:hAnsi="Times New Roman" w:cs="Times New Roman"/>
                <w:i/>
                <w:sz w:val="24"/>
                <w:szCs w:val="24"/>
              </w:rPr>
              <w:t xml:space="preserve">  "Про доступ до </w:t>
            </w:r>
            <w:proofErr w:type="spellStart"/>
            <w:r w:rsidRPr="008710E3">
              <w:rPr>
                <w:rFonts w:ascii="Times New Roman" w:eastAsia="Times New Roman" w:hAnsi="Times New Roman" w:cs="Times New Roman"/>
                <w:i/>
                <w:sz w:val="24"/>
                <w:szCs w:val="24"/>
              </w:rPr>
              <w:t>публічної</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інформації</w:t>
            </w:r>
            <w:proofErr w:type="spellEnd"/>
            <w:r w:rsidRPr="008710E3">
              <w:rPr>
                <w:rFonts w:ascii="Times New Roman" w:eastAsia="Times New Roman" w:hAnsi="Times New Roman" w:cs="Times New Roman"/>
                <w:i/>
                <w:sz w:val="24"/>
                <w:szCs w:val="24"/>
              </w:rPr>
              <w:t xml:space="preserve">", </w:t>
            </w:r>
            <w:r w:rsidRPr="008710E3">
              <w:rPr>
                <w:rFonts w:ascii="Times New Roman" w:eastAsia="Times New Roman" w:hAnsi="Times New Roman" w:cs="Times New Roman"/>
                <w:i/>
                <w:sz w:val="24"/>
                <w:szCs w:val="24"/>
              </w:rPr>
              <w:lastRenderedPageBreak/>
              <w:t>та/</w:t>
            </w:r>
            <w:proofErr w:type="spellStart"/>
            <w:r w:rsidRPr="008710E3">
              <w:rPr>
                <w:rFonts w:ascii="Times New Roman" w:eastAsia="Times New Roman" w:hAnsi="Times New Roman" w:cs="Times New Roman"/>
                <w:i/>
                <w:sz w:val="24"/>
                <w:szCs w:val="24"/>
              </w:rPr>
              <w:t>або</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міститься</w:t>
            </w:r>
            <w:proofErr w:type="spellEnd"/>
            <w:r w:rsidRPr="008710E3">
              <w:rPr>
                <w:rFonts w:ascii="Times New Roman" w:eastAsia="Times New Roman" w:hAnsi="Times New Roman" w:cs="Times New Roman"/>
                <w:i/>
                <w:sz w:val="24"/>
                <w:szCs w:val="24"/>
              </w:rPr>
              <w:t xml:space="preserve"> у </w:t>
            </w:r>
            <w:proofErr w:type="spellStart"/>
            <w:r w:rsidRPr="008710E3">
              <w:rPr>
                <w:rFonts w:ascii="Times New Roman" w:eastAsia="Times New Roman" w:hAnsi="Times New Roman" w:cs="Times New Roman"/>
                <w:i/>
                <w:sz w:val="24"/>
                <w:szCs w:val="24"/>
              </w:rPr>
              <w:t>відкритих</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єдиних</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державних</w:t>
            </w:r>
            <w:proofErr w:type="spellEnd"/>
            <w:r w:rsidRPr="008710E3">
              <w:rPr>
                <w:rFonts w:ascii="Times New Roman" w:eastAsia="Times New Roman" w:hAnsi="Times New Roman" w:cs="Times New Roman"/>
                <w:i/>
                <w:sz w:val="24"/>
                <w:szCs w:val="24"/>
              </w:rPr>
              <w:t xml:space="preserve"> </w:t>
            </w:r>
            <w:proofErr w:type="spellStart"/>
            <w:r w:rsidRPr="008710E3">
              <w:rPr>
                <w:rFonts w:ascii="Times New Roman" w:eastAsia="Times New Roman" w:hAnsi="Times New Roman" w:cs="Times New Roman"/>
                <w:i/>
                <w:sz w:val="24"/>
                <w:szCs w:val="24"/>
              </w:rPr>
              <w:t>реєстрах</w:t>
            </w:r>
            <w:proofErr w:type="spellEnd"/>
            <w:r w:rsidRPr="008710E3">
              <w:rPr>
                <w:rFonts w:ascii="Times New Roman" w:eastAsia="Times New Roman" w:hAnsi="Times New Roman" w:cs="Times New Roman"/>
                <w:i/>
                <w:sz w:val="24"/>
                <w:szCs w:val="24"/>
              </w:rPr>
              <w:t>).</w:t>
            </w:r>
          </w:p>
        </w:tc>
      </w:tr>
      <w:tr w:rsidR="00DC292B" w:rsidRPr="00313040" w:rsidTr="00C70C39">
        <w:tc>
          <w:tcPr>
            <w:tcW w:w="497" w:type="dxa"/>
          </w:tcPr>
          <w:p w:rsidR="00DC292B" w:rsidRPr="00313040" w:rsidRDefault="00DC292B" w:rsidP="00C70C39">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2870" w:type="dxa"/>
          </w:tcPr>
          <w:p w:rsidR="00DC292B" w:rsidRPr="00313040" w:rsidRDefault="00DC292B" w:rsidP="00C70C39">
            <w:pPr>
              <w:rPr>
                <w:rFonts w:ascii="Times New Roman" w:hAnsi="Times New Roman" w:cs="Times New Roman"/>
              </w:rPr>
            </w:pPr>
            <w:proofErr w:type="spellStart"/>
            <w:proofErr w:type="gramStart"/>
            <w:r w:rsidRPr="00313040">
              <w:rPr>
                <w:rFonts w:ascii="Times New Roman" w:hAnsi="Times New Roman" w:cs="Times New Roman"/>
                <w:bCs/>
                <w:shd w:val="clear" w:color="auto" w:fill="FFFFFF"/>
              </w:rPr>
              <w:t>Суб’єкта</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господарювання</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учасника</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протягом</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останніх</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трьох</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років</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було</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притягнуто</w:t>
            </w:r>
            <w:proofErr w:type="spellEnd"/>
            <w:r w:rsidRPr="00313040">
              <w:rPr>
                <w:rFonts w:ascii="Times New Roman" w:hAnsi="Times New Roman" w:cs="Times New Roman"/>
                <w:bCs/>
                <w:shd w:val="clear" w:color="auto" w:fill="FFFFFF"/>
              </w:rPr>
              <w:t xml:space="preserve"> до </w:t>
            </w:r>
            <w:proofErr w:type="spellStart"/>
            <w:r w:rsidRPr="00313040">
              <w:rPr>
                <w:rFonts w:ascii="Times New Roman" w:hAnsi="Times New Roman" w:cs="Times New Roman"/>
                <w:bCs/>
                <w:shd w:val="clear" w:color="auto" w:fill="FFFFFF"/>
              </w:rPr>
              <w:t>відповідальності</w:t>
            </w:r>
            <w:proofErr w:type="spellEnd"/>
            <w:r w:rsidRPr="00313040">
              <w:rPr>
                <w:rFonts w:ascii="Times New Roman" w:hAnsi="Times New Roman" w:cs="Times New Roman"/>
                <w:bCs/>
                <w:shd w:val="clear" w:color="auto" w:fill="FFFFFF"/>
              </w:rPr>
              <w:t xml:space="preserve"> за </w:t>
            </w:r>
            <w:proofErr w:type="spellStart"/>
            <w:r w:rsidRPr="00313040">
              <w:rPr>
                <w:rFonts w:ascii="Times New Roman" w:hAnsi="Times New Roman" w:cs="Times New Roman"/>
                <w:bCs/>
                <w:shd w:val="clear" w:color="auto" w:fill="FFFFFF"/>
              </w:rPr>
              <w:t>порушення</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передбачене</w:t>
            </w:r>
            <w:proofErr w:type="spellEnd"/>
            <w:r w:rsidRPr="00313040">
              <w:rPr>
                <w:rFonts w:ascii="Times New Roman" w:hAnsi="Times New Roman" w:cs="Times New Roman"/>
                <w:bCs/>
                <w:shd w:val="clear" w:color="auto" w:fill="FFFFFF"/>
              </w:rPr>
              <w:t xml:space="preserve"> пунктом </w:t>
            </w:r>
            <w:r w:rsidRPr="00313040">
              <w:rPr>
                <w:rFonts w:ascii="Times New Roman" w:hAnsi="Times New Roman" w:cs="Times New Roman"/>
                <w:bCs/>
                <w:u w:val="single"/>
                <w:shd w:val="clear" w:color="auto" w:fill="FFFFFF"/>
              </w:rPr>
              <w:t xml:space="preserve">4 </w:t>
            </w:r>
            <w:proofErr w:type="spellStart"/>
            <w:r w:rsidRPr="00313040">
              <w:rPr>
                <w:rFonts w:ascii="Times New Roman" w:hAnsi="Times New Roman" w:cs="Times New Roman"/>
                <w:bCs/>
                <w:u w:val="single"/>
                <w:shd w:val="clear" w:color="auto" w:fill="FFFFFF"/>
              </w:rPr>
              <w:t>частини</w:t>
            </w:r>
            <w:proofErr w:type="spellEnd"/>
            <w:r w:rsidRPr="00313040">
              <w:rPr>
                <w:rFonts w:ascii="Times New Roman" w:hAnsi="Times New Roman" w:cs="Times New Roman"/>
                <w:bCs/>
                <w:u w:val="single"/>
                <w:shd w:val="clear" w:color="auto" w:fill="FFFFFF"/>
              </w:rPr>
              <w:t xml:space="preserve"> </w:t>
            </w:r>
            <w:proofErr w:type="spellStart"/>
            <w:r w:rsidRPr="00313040">
              <w:rPr>
                <w:rFonts w:ascii="Times New Roman" w:hAnsi="Times New Roman" w:cs="Times New Roman"/>
                <w:bCs/>
                <w:u w:val="single"/>
                <w:shd w:val="clear" w:color="auto" w:fill="FFFFFF"/>
              </w:rPr>
              <w:t>другої</w:t>
            </w:r>
            <w:proofErr w:type="spellEnd"/>
            <w:r w:rsidRPr="00313040">
              <w:rPr>
                <w:rFonts w:ascii="Times New Roman" w:hAnsi="Times New Roman" w:cs="Times New Roman"/>
                <w:bCs/>
                <w:u w:val="single"/>
                <w:shd w:val="clear" w:color="auto" w:fill="FFFFFF"/>
              </w:rPr>
              <w:t xml:space="preserve"> </w:t>
            </w:r>
            <w:proofErr w:type="spellStart"/>
            <w:r w:rsidRPr="00313040">
              <w:rPr>
                <w:rFonts w:ascii="Times New Roman" w:hAnsi="Times New Roman" w:cs="Times New Roman"/>
                <w:bCs/>
                <w:u w:val="single"/>
                <w:shd w:val="clear" w:color="auto" w:fill="FFFFFF"/>
              </w:rPr>
              <w:t>статті</w:t>
            </w:r>
            <w:proofErr w:type="spellEnd"/>
            <w:r w:rsidRPr="00313040">
              <w:rPr>
                <w:rFonts w:ascii="Times New Roman" w:hAnsi="Times New Roman" w:cs="Times New Roman"/>
                <w:bCs/>
                <w:u w:val="single"/>
                <w:shd w:val="clear" w:color="auto" w:fill="FFFFFF"/>
              </w:rPr>
              <w:t xml:space="preserve"> 6, пунктом 1 </w:t>
            </w:r>
            <w:proofErr w:type="spellStart"/>
            <w:r w:rsidRPr="00313040">
              <w:rPr>
                <w:rFonts w:ascii="Times New Roman" w:hAnsi="Times New Roman" w:cs="Times New Roman"/>
                <w:bCs/>
                <w:u w:val="single"/>
                <w:shd w:val="clear" w:color="auto" w:fill="FFFFFF"/>
              </w:rPr>
              <w:t>статті</w:t>
            </w:r>
            <w:proofErr w:type="spellEnd"/>
            <w:r w:rsidRPr="00313040">
              <w:rPr>
                <w:rFonts w:ascii="Times New Roman" w:hAnsi="Times New Roman" w:cs="Times New Roman"/>
                <w:bCs/>
                <w:u w:val="single"/>
                <w:shd w:val="clear" w:color="auto" w:fill="FFFFFF"/>
              </w:rPr>
              <w:t xml:space="preserve"> 50</w:t>
            </w:r>
            <w:r w:rsidRPr="00313040">
              <w:rPr>
                <w:rFonts w:ascii="Times New Roman" w:hAnsi="Times New Roman" w:cs="Times New Roman"/>
                <w:bCs/>
                <w:shd w:val="clear" w:color="auto" w:fill="FFFFFF"/>
              </w:rPr>
              <w:t xml:space="preserve"> </w:t>
            </w:r>
            <w:hyperlink r:id="rId6" w:tgtFrame="_blank" w:history="1">
              <w:r w:rsidRPr="00313040">
                <w:rPr>
                  <w:rStyle w:val="a5"/>
                  <w:rFonts w:ascii="Times New Roman" w:hAnsi="Times New Roman" w:cs="Times New Roman"/>
                  <w:bCs/>
                  <w:shd w:val="clear" w:color="auto" w:fill="FFFFFF"/>
                </w:rPr>
                <w:t xml:space="preserve">Закону </w:t>
              </w:r>
              <w:proofErr w:type="spellStart"/>
              <w:r w:rsidRPr="00313040">
                <w:rPr>
                  <w:rStyle w:val="a5"/>
                  <w:rFonts w:ascii="Times New Roman" w:hAnsi="Times New Roman" w:cs="Times New Roman"/>
                  <w:bCs/>
                  <w:shd w:val="clear" w:color="auto" w:fill="FFFFFF"/>
                </w:rPr>
                <w:t>України</w:t>
              </w:r>
              <w:proofErr w:type="spellEnd"/>
              <w:r w:rsidRPr="00313040">
                <w:rPr>
                  <w:rStyle w:val="a5"/>
                  <w:rFonts w:ascii="Times New Roman" w:hAnsi="Times New Roman" w:cs="Times New Roman"/>
                  <w:bCs/>
                  <w:shd w:val="clear" w:color="auto" w:fill="FFFFFF"/>
                </w:rPr>
                <w:t xml:space="preserve"> «Про </w:t>
              </w:r>
              <w:proofErr w:type="spellStart"/>
              <w:r w:rsidRPr="00313040">
                <w:rPr>
                  <w:rStyle w:val="a5"/>
                  <w:rFonts w:ascii="Times New Roman" w:hAnsi="Times New Roman" w:cs="Times New Roman"/>
                  <w:bCs/>
                  <w:shd w:val="clear" w:color="auto" w:fill="FFFFFF"/>
                </w:rPr>
                <w:t>захист</w:t>
              </w:r>
              <w:proofErr w:type="spellEnd"/>
              <w:r w:rsidRPr="00313040">
                <w:rPr>
                  <w:rStyle w:val="a5"/>
                  <w:rFonts w:ascii="Times New Roman" w:hAnsi="Times New Roman" w:cs="Times New Roman"/>
                  <w:bCs/>
                  <w:shd w:val="clear" w:color="auto" w:fill="FFFFFF"/>
                </w:rPr>
                <w:t xml:space="preserve"> </w:t>
              </w:r>
              <w:proofErr w:type="spellStart"/>
              <w:r w:rsidRPr="00313040">
                <w:rPr>
                  <w:rStyle w:val="a5"/>
                  <w:rFonts w:ascii="Times New Roman" w:hAnsi="Times New Roman" w:cs="Times New Roman"/>
                  <w:bCs/>
                  <w:shd w:val="clear" w:color="auto" w:fill="FFFFFF"/>
                </w:rPr>
                <w:t>економічної</w:t>
              </w:r>
              <w:proofErr w:type="spellEnd"/>
              <w:r w:rsidRPr="00313040">
                <w:rPr>
                  <w:rStyle w:val="a5"/>
                  <w:rFonts w:ascii="Times New Roman" w:hAnsi="Times New Roman" w:cs="Times New Roman"/>
                  <w:bCs/>
                  <w:shd w:val="clear" w:color="auto" w:fill="FFFFFF"/>
                </w:rPr>
                <w:t xml:space="preserve"> </w:t>
              </w:r>
              <w:proofErr w:type="spellStart"/>
              <w:r w:rsidRPr="00313040">
                <w:rPr>
                  <w:rStyle w:val="a5"/>
                  <w:rFonts w:ascii="Times New Roman" w:hAnsi="Times New Roman" w:cs="Times New Roman"/>
                  <w:bCs/>
                  <w:shd w:val="clear" w:color="auto" w:fill="FFFFFF"/>
                </w:rPr>
                <w:t>конкуренції</w:t>
              </w:r>
              <w:proofErr w:type="spellEnd"/>
              <w:r w:rsidRPr="00313040">
                <w:rPr>
                  <w:rStyle w:val="a5"/>
                  <w:rFonts w:ascii="Times New Roman" w:hAnsi="Times New Roman" w:cs="Times New Roman"/>
                  <w:bCs/>
                  <w:shd w:val="clear" w:color="auto" w:fill="FFFFFF"/>
                </w:rPr>
                <w:t>»</w:t>
              </w:r>
            </w:hyperlink>
            <w:r w:rsidRPr="00313040">
              <w:rPr>
                <w:rFonts w:ascii="Times New Roman" w:hAnsi="Times New Roman" w:cs="Times New Roman"/>
                <w:bCs/>
                <w:shd w:val="clear" w:color="auto" w:fill="FFFFFF"/>
              </w:rPr>
              <w:t xml:space="preserve">, у </w:t>
            </w:r>
            <w:proofErr w:type="spellStart"/>
            <w:r w:rsidRPr="00313040">
              <w:rPr>
                <w:rFonts w:ascii="Times New Roman" w:hAnsi="Times New Roman" w:cs="Times New Roman"/>
                <w:bCs/>
                <w:shd w:val="clear" w:color="auto" w:fill="FFFFFF"/>
              </w:rPr>
              <w:t>вигляді</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вчинення</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антиконкурентних</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узгоджених</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дій</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що</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стосуються</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спотворення</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результатів</w:t>
            </w:r>
            <w:proofErr w:type="spellEnd"/>
            <w:r w:rsidRPr="00313040">
              <w:rPr>
                <w:rFonts w:ascii="Times New Roman" w:hAnsi="Times New Roman" w:cs="Times New Roman"/>
                <w:bCs/>
                <w:shd w:val="clear" w:color="auto" w:fill="FFFFFF"/>
              </w:rPr>
              <w:t xml:space="preserve"> </w:t>
            </w:r>
            <w:proofErr w:type="spellStart"/>
            <w:r w:rsidRPr="00313040">
              <w:rPr>
                <w:rFonts w:ascii="Times New Roman" w:hAnsi="Times New Roman" w:cs="Times New Roman"/>
                <w:bCs/>
                <w:shd w:val="clear" w:color="auto" w:fill="FFFFFF"/>
              </w:rPr>
              <w:t>тендерів</w:t>
            </w:r>
            <w:proofErr w:type="spellEnd"/>
            <w:r w:rsidRPr="00313040">
              <w:rPr>
                <w:rFonts w:ascii="Times New Roman" w:hAnsi="Times New Roman" w:cs="Times New Roman"/>
                <w:bCs/>
                <w:shd w:val="clear" w:color="auto" w:fill="FFFFFF"/>
              </w:rPr>
              <w:t xml:space="preserve"> (пункт 4 ч. 1 ст. 17 Закону)</w:t>
            </w:r>
            <w:proofErr w:type="gramEnd"/>
          </w:p>
        </w:tc>
        <w:tc>
          <w:tcPr>
            <w:tcW w:w="3402" w:type="dxa"/>
          </w:tcPr>
          <w:p w:rsidR="00DC292B" w:rsidRPr="00313040" w:rsidRDefault="00DC292B" w:rsidP="00C70C39">
            <w:pPr>
              <w:rPr>
                <w:rStyle w:val="a8"/>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tcPr>
          <w:p w:rsidR="00DC292B" w:rsidRPr="00212830" w:rsidRDefault="00DC292B" w:rsidP="00C70C39">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r>
      <w:tr w:rsidR="00DC292B" w:rsidRPr="00313040" w:rsidTr="00C70C39">
        <w:tc>
          <w:tcPr>
            <w:tcW w:w="497" w:type="dxa"/>
          </w:tcPr>
          <w:p w:rsidR="00DC292B" w:rsidRPr="00313040" w:rsidRDefault="00DC292B" w:rsidP="00C70C39">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2870" w:type="dxa"/>
          </w:tcPr>
          <w:p w:rsidR="00DC292B" w:rsidRPr="00313040" w:rsidRDefault="00DC292B" w:rsidP="00C70C39">
            <w:pPr>
              <w:spacing w:before="100" w:beforeAutospacing="1" w:after="100" w:afterAutospacing="1"/>
            </w:pPr>
            <w:proofErr w:type="spellStart"/>
            <w:r w:rsidRPr="00313040">
              <w:rPr>
                <w:rFonts w:ascii="Times New Roman" w:hAnsi="Times New Roman" w:cs="Times New Roman"/>
              </w:rPr>
              <w:t>Фізична</w:t>
            </w:r>
            <w:proofErr w:type="spellEnd"/>
            <w:r w:rsidRPr="00313040">
              <w:rPr>
                <w:rFonts w:ascii="Times New Roman" w:hAnsi="Times New Roman" w:cs="Times New Roman"/>
              </w:rPr>
              <w:t xml:space="preserve"> особа, яка </w:t>
            </w:r>
            <w:proofErr w:type="spellStart"/>
            <w:r w:rsidRPr="00313040">
              <w:rPr>
                <w:rFonts w:ascii="Times New Roman" w:hAnsi="Times New Roman" w:cs="Times New Roman"/>
              </w:rPr>
              <w:t>є</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учасником</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процедури</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була</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засуджена</w:t>
            </w:r>
            <w:proofErr w:type="spellEnd"/>
            <w:r w:rsidRPr="00313040">
              <w:rPr>
                <w:rFonts w:ascii="Times New Roman" w:hAnsi="Times New Roman" w:cs="Times New Roman"/>
              </w:rPr>
              <w:t xml:space="preserve"> за </w:t>
            </w:r>
            <w:proofErr w:type="spellStart"/>
            <w:r w:rsidRPr="00313040">
              <w:rPr>
                <w:rFonts w:ascii="Times New Roman" w:hAnsi="Times New Roman" w:cs="Times New Roman"/>
              </w:rPr>
              <w:t>злочин</w:t>
            </w:r>
            <w:proofErr w:type="spellEnd"/>
            <w:r w:rsidRPr="00313040">
              <w:rPr>
                <w:rFonts w:ascii="Times New Roman" w:hAnsi="Times New Roman" w:cs="Times New Roman"/>
              </w:rPr>
              <w:t xml:space="preserve">, учинений </w:t>
            </w:r>
            <w:proofErr w:type="spellStart"/>
            <w:r w:rsidRPr="00313040">
              <w:rPr>
                <w:rFonts w:ascii="Times New Roman" w:hAnsi="Times New Roman" w:cs="Times New Roman"/>
              </w:rPr>
              <w:t>з</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корисливих</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мотивів</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зокрема</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пов`язаний</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хабарництвом</w:t>
            </w:r>
            <w:proofErr w:type="spellEnd"/>
            <w:r w:rsidRPr="00313040">
              <w:rPr>
                <w:rFonts w:ascii="Times New Roman" w:hAnsi="Times New Roman" w:cs="Times New Roman"/>
              </w:rPr>
              <w:t xml:space="preserve"> та </w:t>
            </w:r>
            <w:proofErr w:type="spellStart"/>
            <w:r w:rsidRPr="00313040">
              <w:rPr>
                <w:rFonts w:ascii="Times New Roman" w:hAnsi="Times New Roman" w:cs="Times New Roman"/>
              </w:rPr>
              <w:t>відмиванням</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коштів</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судимість</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з</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якої</w:t>
            </w:r>
            <w:proofErr w:type="spellEnd"/>
            <w:r w:rsidRPr="00313040">
              <w:rPr>
                <w:rFonts w:ascii="Times New Roman" w:hAnsi="Times New Roman" w:cs="Times New Roman"/>
              </w:rPr>
              <w:t xml:space="preserve"> не </w:t>
            </w:r>
            <w:proofErr w:type="spellStart"/>
            <w:r w:rsidRPr="00313040">
              <w:rPr>
                <w:rFonts w:ascii="Times New Roman" w:hAnsi="Times New Roman" w:cs="Times New Roman"/>
              </w:rPr>
              <w:t>знято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або</w:t>
            </w:r>
            <w:proofErr w:type="spellEnd"/>
            <w:r w:rsidRPr="00313040">
              <w:rPr>
                <w:rFonts w:ascii="Times New Roman" w:hAnsi="Times New Roman" w:cs="Times New Roman"/>
              </w:rPr>
              <w:t xml:space="preserve"> не погашено у </w:t>
            </w:r>
            <w:proofErr w:type="spellStart"/>
            <w:r w:rsidRPr="00313040">
              <w:rPr>
                <w:rFonts w:ascii="Times New Roman" w:hAnsi="Times New Roman" w:cs="Times New Roman"/>
              </w:rPr>
              <w:t>встановленому</w:t>
            </w:r>
            <w:proofErr w:type="spellEnd"/>
            <w:r w:rsidRPr="00313040">
              <w:rPr>
                <w:rFonts w:ascii="Times New Roman" w:hAnsi="Times New Roman" w:cs="Times New Roman"/>
              </w:rPr>
              <w:t xml:space="preserve">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3402" w:type="dxa"/>
          </w:tcPr>
          <w:p w:rsidR="00DC292B" w:rsidRPr="00313040" w:rsidRDefault="00DC292B" w:rsidP="00C70C39">
            <w:pPr>
              <w:pStyle w:val="a6"/>
              <w:rPr>
                <w:sz w:val="22"/>
                <w:szCs w:val="22"/>
              </w:rPr>
            </w:pPr>
            <w:r w:rsidRPr="00FE1BC9">
              <w:rPr>
                <w:sz w:val="22"/>
                <w:szCs w:val="22"/>
                <w:lang w:val="ru-RU"/>
              </w:rPr>
              <w:t xml:space="preserve"> </w:t>
            </w:r>
            <w:r w:rsidRPr="00FE1BC9">
              <w:rPr>
                <w:sz w:val="22"/>
                <w:szCs w:val="22"/>
                <w:shd w:val="clear" w:color="auto" w:fill="FFFFFF"/>
                <w:lang w:val="ru-RU"/>
              </w:rPr>
              <w:t xml:space="preserve"> </w:t>
            </w:r>
            <w:proofErr w:type="spellStart"/>
            <w:r>
              <w:rPr>
                <w:shd w:val="clear" w:color="auto" w:fill="FFFFFF"/>
              </w:rPr>
              <w:t>Самостійне</w:t>
            </w:r>
            <w:proofErr w:type="spellEnd"/>
            <w:r>
              <w:rPr>
                <w:shd w:val="clear" w:color="auto" w:fill="FFFFFF"/>
              </w:rPr>
              <w:t xml:space="preserve"> </w:t>
            </w:r>
            <w:proofErr w:type="spellStart"/>
            <w:r>
              <w:rPr>
                <w:shd w:val="clear" w:color="auto" w:fill="FFFFFF"/>
              </w:rPr>
              <w:t>декларування</w:t>
            </w:r>
            <w:proofErr w:type="spellEnd"/>
            <w:r>
              <w:rPr>
                <w:shd w:val="clear" w:color="auto" w:fill="FFFFFF"/>
              </w:rPr>
              <w:t xml:space="preserve"> </w:t>
            </w:r>
            <w:proofErr w:type="spellStart"/>
            <w:r>
              <w:rPr>
                <w:shd w:val="clear" w:color="auto" w:fill="FFFFFF"/>
              </w:rPr>
              <w:t>відсуності</w:t>
            </w:r>
            <w:proofErr w:type="spellEnd"/>
            <w:r>
              <w:rPr>
                <w:shd w:val="clear" w:color="auto" w:fill="FFFFFF"/>
              </w:rPr>
              <w:t xml:space="preserve"> </w:t>
            </w:r>
            <w:proofErr w:type="spellStart"/>
            <w:r>
              <w:rPr>
                <w:shd w:val="clear" w:color="auto" w:fill="FFFFFF"/>
              </w:rPr>
              <w:t>підстави</w:t>
            </w:r>
            <w:proofErr w:type="spellEnd"/>
            <w:r w:rsidRPr="00313040">
              <w:rPr>
                <w:sz w:val="22"/>
                <w:szCs w:val="22"/>
                <w:shd w:val="clear" w:color="auto" w:fill="FFFFFF"/>
              </w:rPr>
              <w:t>.</w:t>
            </w:r>
          </w:p>
        </w:tc>
        <w:tc>
          <w:tcPr>
            <w:tcW w:w="3579" w:type="dxa"/>
          </w:tcPr>
          <w:p w:rsidR="00DC292B" w:rsidRPr="00313040" w:rsidRDefault="00DC292B" w:rsidP="00C70C39">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w:t>
            </w:r>
            <w:proofErr w:type="spellStart"/>
            <w:r w:rsidRPr="004515FF">
              <w:rPr>
                <w:rFonts w:ascii="Times New Roman" w:eastAsia="Times New Roman" w:hAnsi="Times New Roman" w:cs="Times New Roman"/>
                <w:sz w:val="24"/>
                <w:szCs w:val="24"/>
                <w:lang w:val="uk-UA"/>
              </w:rPr>
              <w:t>“Облік</w:t>
            </w:r>
            <w:proofErr w:type="spellEnd"/>
            <w:r w:rsidRPr="004515FF">
              <w:rPr>
                <w:rFonts w:ascii="Times New Roman" w:eastAsia="Times New Roma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4515FF">
              <w:rPr>
                <w:rFonts w:ascii="Times New Roman" w:eastAsia="Times New Roman" w:hAnsi="Times New Roman" w:cs="Times New Roman"/>
                <w:sz w:val="24"/>
                <w:szCs w:val="24"/>
                <w:lang w:val="uk-UA"/>
              </w:rPr>
              <w:t>судимості”</w:t>
            </w:r>
            <w:proofErr w:type="spellEnd"/>
            <w:r w:rsidRPr="004515FF">
              <w:rPr>
                <w:rFonts w:ascii="Times New Roman" w:eastAsia="Times New Roman" w:hAnsi="Times New Roman" w:cs="Times New Roman"/>
                <w:sz w:val="24"/>
                <w:szCs w:val="24"/>
                <w:lang w:val="uk-UA"/>
              </w:rPr>
              <w:t xml:space="preserve"> з електронного сервісу </w:t>
            </w:r>
            <w:proofErr w:type="spellStart"/>
            <w:r w:rsidRPr="004515FF">
              <w:rPr>
                <w:rFonts w:ascii="Times New Roman" w:eastAsia="Times New Roman" w:hAnsi="Times New Roman" w:cs="Times New Roman"/>
                <w:sz w:val="24"/>
                <w:szCs w:val="24"/>
                <w:lang w:val="uk-UA"/>
              </w:rPr>
              <w:t>мвс</w:t>
            </w:r>
            <w:proofErr w:type="spellEnd"/>
            <w:r w:rsidRPr="004515FF">
              <w:rPr>
                <w:rFonts w:ascii="Times New Roman" w:eastAsia="Times New Roman" w:hAnsi="Times New Roman" w:cs="Times New Roman"/>
                <w:sz w:val="24"/>
                <w:szCs w:val="24"/>
                <w:lang w:val="uk-UA"/>
              </w:rPr>
              <w:t xml:space="preserve"> </w:t>
            </w:r>
            <w:hyperlink r:id="rId7">
              <w:proofErr w:type="spellStart"/>
              <w:r w:rsidRPr="00FE1BC9">
                <w:rPr>
                  <w:rFonts w:ascii="Times New Roman" w:eastAsia="Times New Roman" w:hAnsi="Times New Roman" w:cs="Times New Roman"/>
                  <w:color w:val="368BB6"/>
                  <w:sz w:val="24"/>
                  <w:szCs w:val="24"/>
                  <w:highlight w:val="white"/>
                  <w:u w:val="single"/>
                  <w:lang w:val="en-US"/>
                </w:rPr>
                <w:t>vytiah</w:t>
              </w:r>
              <w:proofErr w:type="spellEnd"/>
              <w:r w:rsidRPr="004515FF">
                <w:rPr>
                  <w:rFonts w:ascii="Times New Roman" w:eastAsia="Times New Roman" w:hAnsi="Times New Roman" w:cs="Times New Roman"/>
                  <w:color w:val="368BB6"/>
                  <w:sz w:val="24"/>
                  <w:szCs w:val="24"/>
                  <w:highlight w:val="white"/>
                  <w:u w:val="single"/>
                  <w:lang w:val="uk-UA"/>
                </w:rPr>
                <w:t>.</w:t>
              </w:r>
              <w:proofErr w:type="spellStart"/>
              <w:r w:rsidRPr="00FE1BC9">
                <w:rPr>
                  <w:rFonts w:ascii="Times New Roman" w:eastAsia="Times New Roman" w:hAnsi="Times New Roman" w:cs="Times New Roman"/>
                  <w:color w:val="368BB6"/>
                  <w:sz w:val="24"/>
                  <w:szCs w:val="24"/>
                  <w:highlight w:val="white"/>
                  <w:u w:val="single"/>
                  <w:lang w:val="en-US"/>
                </w:rPr>
                <w:t>mvs</w:t>
              </w:r>
              <w:proofErr w:type="spellEnd"/>
              <w:r w:rsidRPr="004515FF">
                <w:rPr>
                  <w:rFonts w:ascii="Times New Roman" w:eastAsia="Times New Roman" w:hAnsi="Times New Roman" w:cs="Times New Roman"/>
                  <w:color w:val="368BB6"/>
                  <w:sz w:val="24"/>
                  <w:szCs w:val="24"/>
                  <w:highlight w:val="white"/>
                  <w:u w:val="single"/>
                  <w:lang w:val="uk-UA"/>
                </w:rPr>
                <w:t>.</w:t>
              </w:r>
              <w:proofErr w:type="spellStart"/>
              <w:r w:rsidRPr="00FE1BC9">
                <w:rPr>
                  <w:rFonts w:ascii="Times New Roman" w:eastAsia="Times New Roman" w:hAnsi="Times New Roman" w:cs="Times New Roman"/>
                  <w:color w:val="368BB6"/>
                  <w:sz w:val="24"/>
                  <w:szCs w:val="24"/>
                  <w:highlight w:val="white"/>
                  <w:u w:val="single"/>
                  <w:lang w:val="en-US"/>
                </w:rPr>
                <w:t>gov</w:t>
              </w:r>
              <w:proofErr w:type="spellEnd"/>
              <w:r w:rsidRPr="004515FF">
                <w:rPr>
                  <w:rFonts w:ascii="Times New Roman" w:eastAsia="Times New Roman" w:hAnsi="Times New Roman" w:cs="Times New Roman"/>
                  <w:color w:val="368BB6"/>
                  <w:sz w:val="24"/>
                  <w:szCs w:val="24"/>
                  <w:highlight w:val="white"/>
                  <w:u w:val="single"/>
                  <w:lang w:val="uk-UA"/>
                </w:rPr>
                <w:t>.</w:t>
              </w:r>
              <w:proofErr w:type="spellStart"/>
              <w:r w:rsidRPr="00FE1BC9">
                <w:rPr>
                  <w:rFonts w:ascii="Times New Roman" w:eastAsia="Times New Roman" w:hAnsi="Times New Roman" w:cs="Times New Roman"/>
                  <w:color w:val="368BB6"/>
                  <w:sz w:val="24"/>
                  <w:szCs w:val="24"/>
                  <w:highlight w:val="white"/>
                  <w:u w:val="single"/>
                  <w:lang w:val="en-US"/>
                </w:rPr>
                <w:t>ua</w:t>
              </w:r>
              <w:proofErr w:type="spellEnd"/>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proofErr w:type="spellStart"/>
            <w:r w:rsidRPr="008710E3">
              <w:rPr>
                <w:rFonts w:ascii="Times New Roman" w:eastAsia="Times New Roman" w:hAnsi="Times New Roman" w:cs="Times New Roman"/>
                <w:color w:val="000000"/>
                <w:sz w:val="24"/>
                <w:szCs w:val="24"/>
              </w:rPr>
              <w:t>Зазначений</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витяг</w:t>
            </w:r>
            <w:proofErr w:type="spellEnd"/>
            <w:r>
              <w:rPr>
                <w:rFonts w:ascii="Times New Roman" w:eastAsia="Times New Roman" w:hAnsi="Times New Roman" w:cs="Times New Roman"/>
                <w:color w:val="000000"/>
                <w:sz w:val="24"/>
                <w:szCs w:val="24"/>
                <w:lang w:val="uk-UA"/>
              </w:rPr>
              <w:t xml:space="preserve"> </w:t>
            </w:r>
            <w:proofErr w:type="spellStart"/>
            <w:r w:rsidRPr="008710E3">
              <w:rPr>
                <w:rFonts w:ascii="Times New Roman" w:eastAsia="Times New Roman" w:hAnsi="Times New Roman" w:cs="Times New Roman"/>
                <w:color w:val="000000"/>
                <w:sz w:val="24"/>
                <w:szCs w:val="24"/>
              </w:rPr>
              <w:t>надається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proofErr w:type="gramStart"/>
            <w:r w:rsidRPr="008710E3">
              <w:rPr>
                <w:rFonts w:ascii="Times New Roman" w:eastAsia="Times New Roman" w:hAnsi="Times New Roman" w:cs="Times New Roman"/>
                <w:color w:val="000000"/>
                <w:sz w:val="24"/>
                <w:szCs w:val="24"/>
              </w:rPr>
              <w:t>осіб</w:t>
            </w:r>
            <w:proofErr w:type="spellEnd"/>
            <w:proofErr w:type="gramEnd"/>
            <w:r w:rsidRPr="008710E3">
              <w:rPr>
                <w:rFonts w:ascii="Times New Roman" w:eastAsia="Times New Roman" w:hAnsi="Times New Roman" w:cs="Times New Roman"/>
                <w:color w:val="000000"/>
                <w:sz w:val="24"/>
                <w:szCs w:val="24"/>
              </w:rPr>
              <w:t xml:space="preserve"> (особи), </w:t>
            </w:r>
            <w:proofErr w:type="spellStart"/>
            <w:r w:rsidRPr="008710E3">
              <w:rPr>
                <w:rFonts w:ascii="Times New Roman" w:eastAsia="Times New Roman" w:hAnsi="Times New Roman" w:cs="Times New Roman"/>
                <w:color w:val="000000"/>
                <w:sz w:val="24"/>
                <w:szCs w:val="24"/>
              </w:rPr>
              <w:t>визначених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згідно</w:t>
            </w:r>
            <w:proofErr w:type="spellEnd"/>
            <w:r w:rsidRPr="008710E3">
              <w:rPr>
                <w:rFonts w:ascii="Times New Roman" w:eastAsia="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 xml:space="preserve">п. 5, </w:t>
            </w:r>
            <w:proofErr w:type="spellStart"/>
            <w:r w:rsidRPr="008710E3">
              <w:rPr>
                <w:rFonts w:ascii="Times New Roman" w:eastAsia="Times New Roman" w:hAnsi="Times New Roman" w:cs="Times New Roman"/>
                <w:b/>
                <w:color w:val="000000"/>
                <w:sz w:val="24"/>
                <w:szCs w:val="24"/>
              </w:rPr>
              <w:t>частини</w:t>
            </w:r>
            <w:proofErr w:type="spellEnd"/>
            <w:r w:rsidRPr="008710E3">
              <w:rPr>
                <w:rFonts w:ascii="Times New Roman" w:eastAsia="Times New Roman" w:hAnsi="Times New Roman" w:cs="Times New Roman"/>
                <w:b/>
                <w:color w:val="000000"/>
                <w:sz w:val="24"/>
                <w:szCs w:val="24"/>
              </w:rPr>
              <w:t xml:space="preserve"> 1 ст. 17 Закону</w:t>
            </w:r>
            <w:r w:rsidRPr="008710E3">
              <w:rPr>
                <w:rFonts w:ascii="Times New Roman" w:eastAsia="Times New Roman" w:hAnsi="Times New Roman" w:cs="Times New Roman"/>
                <w:color w:val="000000"/>
                <w:sz w:val="24"/>
                <w:szCs w:val="24"/>
              </w:rPr>
              <w:t>.</w:t>
            </w:r>
          </w:p>
        </w:tc>
      </w:tr>
      <w:tr w:rsidR="00DC292B" w:rsidRPr="00313040" w:rsidTr="00C70C39">
        <w:tc>
          <w:tcPr>
            <w:tcW w:w="497" w:type="dxa"/>
          </w:tcPr>
          <w:p w:rsidR="00DC292B" w:rsidRPr="00313040" w:rsidRDefault="00DC292B" w:rsidP="00C70C39">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2870" w:type="dxa"/>
          </w:tcPr>
          <w:p w:rsidR="00DC292B" w:rsidRPr="00FE1BC9" w:rsidRDefault="00DC292B" w:rsidP="00C70C39">
            <w:pPr>
              <w:pStyle w:val="a6"/>
              <w:rPr>
                <w:sz w:val="22"/>
                <w:szCs w:val="22"/>
                <w:lang w:val="ru-RU"/>
              </w:rPr>
            </w:pPr>
            <w:proofErr w:type="spellStart"/>
            <w:r w:rsidRPr="00FE1BC9">
              <w:rPr>
                <w:sz w:val="22"/>
                <w:szCs w:val="22"/>
                <w:lang w:val="ru-RU"/>
              </w:rPr>
              <w:t>Службова</w:t>
            </w:r>
            <w:proofErr w:type="spellEnd"/>
            <w:r w:rsidRPr="00FE1BC9">
              <w:rPr>
                <w:sz w:val="22"/>
                <w:szCs w:val="22"/>
                <w:lang w:val="ru-RU"/>
              </w:rPr>
              <w:t xml:space="preserve"> (</w:t>
            </w:r>
            <w:proofErr w:type="spellStart"/>
            <w:r w:rsidRPr="00FE1BC9">
              <w:rPr>
                <w:sz w:val="22"/>
                <w:szCs w:val="22"/>
                <w:lang w:val="ru-RU"/>
              </w:rPr>
              <w:t>посадова</w:t>
            </w:r>
            <w:proofErr w:type="spellEnd"/>
            <w:r w:rsidRPr="00FE1BC9">
              <w:rPr>
                <w:sz w:val="22"/>
                <w:szCs w:val="22"/>
                <w:lang w:val="ru-RU"/>
              </w:rPr>
              <w:t xml:space="preserve">) особа </w:t>
            </w:r>
            <w:proofErr w:type="spellStart"/>
            <w:r w:rsidRPr="00FE1BC9">
              <w:rPr>
                <w:sz w:val="22"/>
                <w:szCs w:val="22"/>
                <w:lang w:val="ru-RU"/>
              </w:rPr>
              <w:t>учасника</w:t>
            </w:r>
            <w:proofErr w:type="spellEnd"/>
            <w:r w:rsidRPr="00FE1BC9">
              <w:rPr>
                <w:sz w:val="22"/>
                <w:szCs w:val="22"/>
                <w:lang w:val="ru-RU"/>
              </w:rPr>
              <w:t xml:space="preserve"> </w:t>
            </w:r>
            <w:proofErr w:type="spellStart"/>
            <w:r w:rsidRPr="00FE1BC9">
              <w:rPr>
                <w:sz w:val="22"/>
                <w:szCs w:val="22"/>
                <w:lang w:val="ru-RU"/>
              </w:rPr>
              <w:t>процедури</w:t>
            </w:r>
            <w:proofErr w:type="spellEnd"/>
            <w:r w:rsidRPr="00FE1BC9">
              <w:rPr>
                <w:sz w:val="22"/>
                <w:szCs w:val="22"/>
                <w:lang w:val="ru-RU"/>
              </w:rPr>
              <w:t xml:space="preserve"> </w:t>
            </w:r>
            <w:proofErr w:type="spellStart"/>
            <w:r w:rsidRPr="00FE1BC9">
              <w:rPr>
                <w:sz w:val="22"/>
                <w:szCs w:val="22"/>
                <w:lang w:val="ru-RU"/>
              </w:rPr>
              <w:t>закупі</w:t>
            </w:r>
            <w:proofErr w:type="gramStart"/>
            <w:r w:rsidRPr="00FE1BC9">
              <w:rPr>
                <w:sz w:val="22"/>
                <w:szCs w:val="22"/>
                <w:lang w:val="ru-RU"/>
              </w:rPr>
              <w:t>вл</w:t>
            </w:r>
            <w:proofErr w:type="gramEnd"/>
            <w:r w:rsidRPr="00FE1BC9">
              <w:rPr>
                <w:sz w:val="22"/>
                <w:szCs w:val="22"/>
                <w:lang w:val="ru-RU"/>
              </w:rPr>
              <w:t>і</w:t>
            </w:r>
            <w:proofErr w:type="spellEnd"/>
            <w:r w:rsidRPr="00FE1BC9">
              <w:rPr>
                <w:sz w:val="22"/>
                <w:szCs w:val="22"/>
                <w:lang w:val="ru-RU"/>
              </w:rPr>
              <w:t xml:space="preserve">, яка </w:t>
            </w:r>
            <w:proofErr w:type="spellStart"/>
            <w:r w:rsidRPr="00FE1BC9">
              <w:rPr>
                <w:sz w:val="22"/>
                <w:szCs w:val="22"/>
                <w:lang w:val="ru-RU"/>
              </w:rPr>
              <w:t>підписала</w:t>
            </w:r>
            <w:proofErr w:type="spellEnd"/>
            <w:r w:rsidRPr="00FE1BC9">
              <w:rPr>
                <w:sz w:val="22"/>
                <w:szCs w:val="22"/>
                <w:lang w:val="ru-RU"/>
              </w:rPr>
              <w:t xml:space="preserve"> </w:t>
            </w:r>
            <w:proofErr w:type="spellStart"/>
            <w:r w:rsidRPr="00FE1BC9">
              <w:rPr>
                <w:sz w:val="22"/>
                <w:szCs w:val="22"/>
                <w:lang w:val="ru-RU"/>
              </w:rPr>
              <w:t>тендерну</w:t>
            </w:r>
            <w:proofErr w:type="spellEnd"/>
            <w:r w:rsidRPr="00FE1BC9">
              <w:rPr>
                <w:sz w:val="22"/>
                <w:szCs w:val="22"/>
                <w:lang w:val="ru-RU"/>
              </w:rPr>
              <w:t xml:space="preserve"> </w:t>
            </w:r>
            <w:proofErr w:type="spellStart"/>
            <w:r w:rsidRPr="00FE1BC9">
              <w:rPr>
                <w:sz w:val="22"/>
                <w:szCs w:val="22"/>
                <w:lang w:val="ru-RU"/>
              </w:rPr>
              <w:t>пропозицію</w:t>
            </w:r>
            <w:proofErr w:type="spellEnd"/>
            <w:r w:rsidRPr="00FE1BC9">
              <w:rPr>
                <w:sz w:val="22"/>
                <w:szCs w:val="22"/>
                <w:lang w:val="ru-RU"/>
              </w:rPr>
              <w:t xml:space="preserve">, </w:t>
            </w:r>
            <w:proofErr w:type="spellStart"/>
            <w:r w:rsidRPr="00FE1BC9">
              <w:rPr>
                <w:sz w:val="22"/>
                <w:szCs w:val="22"/>
                <w:lang w:val="ru-RU"/>
              </w:rPr>
              <w:t>була</w:t>
            </w:r>
            <w:proofErr w:type="spellEnd"/>
            <w:r w:rsidRPr="00FE1BC9">
              <w:rPr>
                <w:sz w:val="22"/>
                <w:szCs w:val="22"/>
                <w:lang w:val="ru-RU"/>
              </w:rPr>
              <w:t xml:space="preserve"> </w:t>
            </w:r>
            <w:proofErr w:type="spellStart"/>
            <w:r w:rsidRPr="00FE1BC9">
              <w:rPr>
                <w:sz w:val="22"/>
                <w:szCs w:val="22"/>
                <w:lang w:val="ru-RU"/>
              </w:rPr>
              <w:t>засуджена</w:t>
            </w:r>
            <w:proofErr w:type="spellEnd"/>
            <w:r w:rsidRPr="00FE1BC9">
              <w:rPr>
                <w:sz w:val="22"/>
                <w:szCs w:val="22"/>
                <w:lang w:val="ru-RU"/>
              </w:rPr>
              <w:t xml:space="preserve"> за </w:t>
            </w:r>
            <w:proofErr w:type="spellStart"/>
            <w:r w:rsidRPr="00FE1BC9">
              <w:rPr>
                <w:sz w:val="22"/>
                <w:szCs w:val="22"/>
                <w:lang w:val="ru-RU"/>
              </w:rPr>
              <w:t>злочин</w:t>
            </w:r>
            <w:proofErr w:type="spellEnd"/>
            <w:r w:rsidRPr="00FE1BC9">
              <w:rPr>
                <w:sz w:val="22"/>
                <w:szCs w:val="22"/>
                <w:lang w:val="ru-RU"/>
              </w:rPr>
              <w:t xml:space="preserve">, </w:t>
            </w:r>
            <w:proofErr w:type="spellStart"/>
            <w:r w:rsidRPr="00FE1BC9">
              <w:rPr>
                <w:sz w:val="22"/>
                <w:szCs w:val="22"/>
                <w:lang w:val="ru-RU"/>
              </w:rPr>
              <w:t>вчинений</w:t>
            </w:r>
            <w:proofErr w:type="spellEnd"/>
            <w:r w:rsidRPr="00FE1BC9">
              <w:rPr>
                <w:sz w:val="22"/>
                <w:szCs w:val="22"/>
                <w:lang w:val="ru-RU"/>
              </w:rPr>
              <w:t xml:space="preserve"> </w:t>
            </w:r>
            <w:proofErr w:type="spellStart"/>
            <w:r w:rsidRPr="00FE1BC9">
              <w:rPr>
                <w:sz w:val="22"/>
                <w:szCs w:val="22"/>
                <w:lang w:val="ru-RU"/>
              </w:rPr>
              <w:t>з</w:t>
            </w:r>
            <w:proofErr w:type="spellEnd"/>
            <w:r w:rsidRPr="00FE1BC9">
              <w:rPr>
                <w:sz w:val="22"/>
                <w:szCs w:val="22"/>
                <w:lang w:val="ru-RU"/>
              </w:rPr>
              <w:t xml:space="preserve"> </w:t>
            </w:r>
            <w:proofErr w:type="spellStart"/>
            <w:r w:rsidRPr="00FE1BC9">
              <w:rPr>
                <w:sz w:val="22"/>
                <w:szCs w:val="22"/>
                <w:lang w:val="ru-RU"/>
              </w:rPr>
              <w:t>корисливих</w:t>
            </w:r>
            <w:proofErr w:type="spellEnd"/>
            <w:r w:rsidRPr="00FE1BC9">
              <w:rPr>
                <w:sz w:val="22"/>
                <w:szCs w:val="22"/>
                <w:lang w:val="ru-RU"/>
              </w:rPr>
              <w:t xml:space="preserve"> </w:t>
            </w:r>
            <w:proofErr w:type="spellStart"/>
            <w:r w:rsidRPr="00FE1BC9">
              <w:rPr>
                <w:sz w:val="22"/>
                <w:szCs w:val="22"/>
                <w:lang w:val="ru-RU"/>
              </w:rPr>
              <w:t>мотивів</w:t>
            </w:r>
            <w:proofErr w:type="spellEnd"/>
            <w:r w:rsidRPr="00FE1BC9">
              <w:rPr>
                <w:sz w:val="22"/>
                <w:szCs w:val="22"/>
                <w:lang w:val="ru-RU"/>
              </w:rPr>
              <w:t xml:space="preserve"> </w:t>
            </w:r>
            <w:r w:rsidRPr="00313040">
              <w:rPr>
                <w:sz w:val="22"/>
                <w:szCs w:val="22"/>
                <w:lang w:val="ru-RU"/>
              </w:rPr>
              <w:t>(</w:t>
            </w:r>
            <w:proofErr w:type="spellStart"/>
            <w:r w:rsidRPr="00313040">
              <w:rPr>
                <w:sz w:val="22"/>
                <w:szCs w:val="22"/>
                <w:lang w:val="ru-RU"/>
              </w:rPr>
              <w:t>зокрема</w:t>
            </w:r>
            <w:proofErr w:type="spellEnd"/>
            <w:r w:rsidRPr="00313040">
              <w:rPr>
                <w:sz w:val="22"/>
                <w:szCs w:val="22"/>
                <w:lang w:val="ru-RU"/>
              </w:rPr>
              <w:t xml:space="preserve">, </w:t>
            </w:r>
            <w:proofErr w:type="spellStart"/>
            <w:r w:rsidRPr="00313040">
              <w:rPr>
                <w:sz w:val="22"/>
                <w:szCs w:val="22"/>
                <w:lang w:val="ru-RU"/>
              </w:rPr>
              <w:t>пов`язаний</w:t>
            </w:r>
            <w:proofErr w:type="spellEnd"/>
            <w:r w:rsidRPr="00313040">
              <w:rPr>
                <w:sz w:val="22"/>
                <w:szCs w:val="22"/>
                <w:lang w:val="ru-RU"/>
              </w:rPr>
              <w:t xml:space="preserve"> </w:t>
            </w:r>
            <w:proofErr w:type="spellStart"/>
            <w:r w:rsidRPr="00313040">
              <w:rPr>
                <w:sz w:val="22"/>
                <w:szCs w:val="22"/>
                <w:lang w:val="ru-RU"/>
              </w:rPr>
              <w:t>з</w:t>
            </w:r>
            <w:proofErr w:type="spellEnd"/>
            <w:r w:rsidRPr="00313040">
              <w:rPr>
                <w:sz w:val="22"/>
                <w:szCs w:val="22"/>
                <w:lang w:val="ru-RU"/>
              </w:rPr>
              <w:t xml:space="preserve"> </w:t>
            </w:r>
            <w:proofErr w:type="spellStart"/>
            <w:r w:rsidRPr="00313040">
              <w:rPr>
                <w:sz w:val="22"/>
                <w:szCs w:val="22"/>
                <w:lang w:val="ru-RU"/>
              </w:rPr>
              <w:t>хабарництвом</w:t>
            </w:r>
            <w:proofErr w:type="spellEnd"/>
            <w:r w:rsidRPr="00313040">
              <w:rPr>
                <w:sz w:val="22"/>
                <w:szCs w:val="22"/>
                <w:lang w:val="ru-RU"/>
              </w:rPr>
              <w:t xml:space="preserve">, </w:t>
            </w:r>
            <w:proofErr w:type="spellStart"/>
            <w:r w:rsidRPr="00313040">
              <w:rPr>
                <w:sz w:val="22"/>
                <w:szCs w:val="22"/>
                <w:lang w:val="ru-RU"/>
              </w:rPr>
              <w:t>шахрайством</w:t>
            </w:r>
            <w:proofErr w:type="spellEnd"/>
            <w:r w:rsidRPr="00313040">
              <w:rPr>
                <w:sz w:val="22"/>
                <w:szCs w:val="22"/>
                <w:lang w:val="ru-RU"/>
              </w:rPr>
              <w:t xml:space="preserve"> та </w:t>
            </w:r>
            <w:proofErr w:type="spellStart"/>
            <w:r w:rsidRPr="00313040">
              <w:rPr>
                <w:sz w:val="22"/>
                <w:szCs w:val="22"/>
                <w:lang w:val="ru-RU"/>
              </w:rPr>
              <w:t>відмиванням</w:t>
            </w:r>
            <w:proofErr w:type="spellEnd"/>
            <w:r w:rsidRPr="00313040">
              <w:rPr>
                <w:sz w:val="22"/>
                <w:szCs w:val="22"/>
                <w:lang w:val="ru-RU"/>
              </w:rPr>
              <w:t xml:space="preserve"> </w:t>
            </w:r>
            <w:proofErr w:type="spellStart"/>
            <w:r w:rsidRPr="00313040">
              <w:rPr>
                <w:sz w:val="22"/>
                <w:szCs w:val="22"/>
                <w:lang w:val="ru-RU"/>
              </w:rPr>
              <w:t>коштів</w:t>
            </w:r>
            <w:proofErr w:type="spellEnd"/>
            <w:r w:rsidRPr="00313040">
              <w:rPr>
                <w:sz w:val="22"/>
                <w:szCs w:val="22"/>
                <w:lang w:val="ru-RU"/>
              </w:rPr>
              <w:t>)</w:t>
            </w:r>
            <w:r w:rsidRPr="00FE1BC9">
              <w:rPr>
                <w:sz w:val="22"/>
                <w:szCs w:val="22"/>
                <w:lang w:val="ru-RU"/>
              </w:rPr>
              <w:t xml:space="preserve">, </w:t>
            </w:r>
            <w:proofErr w:type="spellStart"/>
            <w:r w:rsidRPr="00FE1BC9">
              <w:rPr>
                <w:sz w:val="22"/>
                <w:szCs w:val="22"/>
                <w:lang w:val="ru-RU"/>
              </w:rPr>
              <w:t>судимість</w:t>
            </w:r>
            <w:proofErr w:type="spellEnd"/>
            <w:r w:rsidRPr="00FE1BC9">
              <w:rPr>
                <w:sz w:val="22"/>
                <w:szCs w:val="22"/>
                <w:lang w:val="ru-RU"/>
              </w:rPr>
              <w:t xml:space="preserve"> </w:t>
            </w:r>
            <w:proofErr w:type="spellStart"/>
            <w:r w:rsidRPr="00FE1BC9">
              <w:rPr>
                <w:sz w:val="22"/>
                <w:szCs w:val="22"/>
                <w:lang w:val="ru-RU"/>
              </w:rPr>
              <w:t>з</w:t>
            </w:r>
            <w:proofErr w:type="spellEnd"/>
            <w:r w:rsidRPr="00FE1BC9">
              <w:rPr>
                <w:sz w:val="22"/>
                <w:szCs w:val="22"/>
                <w:lang w:val="ru-RU"/>
              </w:rPr>
              <w:t xml:space="preserve"> </w:t>
            </w:r>
            <w:proofErr w:type="spellStart"/>
            <w:r w:rsidRPr="00FE1BC9">
              <w:rPr>
                <w:sz w:val="22"/>
                <w:szCs w:val="22"/>
                <w:lang w:val="ru-RU"/>
              </w:rPr>
              <w:t>якої</w:t>
            </w:r>
            <w:proofErr w:type="spellEnd"/>
            <w:r w:rsidRPr="00FE1BC9">
              <w:rPr>
                <w:sz w:val="22"/>
                <w:szCs w:val="22"/>
                <w:lang w:val="ru-RU"/>
              </w:rPr>
              <w:t xml:space="preserve"> не </w:t>
            </w:r>
            <w:proofErr w:type="spellStart"/>
            <w:r w:rsidRPr="00FE1BC9">
              <w:rPr>
                <w:sz w:val="22"/>
                <w:szCs w:val="22"/>
                <w:lang w:val="ru-RU"/>
              </w:rPr>
              <w:t>знято</w:t>
            </w:r>
            <w:proofErr w:type="spellEnd"/>
            <w:r w:rsidRPr="00FE1BC9">
              <w:rPr>
                <w:sz w:val="22"/>
                <w:szCs w:val="22"/>
                <w:lang w:val="ru-RU"/>
              </w:rPr>
              <w:t xml:space="preserve"> </w:t>
            </w:r>
            <w:proofErr w:type="spellStart"/>
            <w:r w:rsidRPr="00FE1BC9">
              <w:rPr>
                <w:sz w:val="22"/>
                <w:szCs w:val="22"/>
                <w:lang w:val="ru-RU"/>
              </w:rPr>
              <w:t>або</w:t>
            </w:r>
            <w:proofErr w:type="spellEnd"/>
            <w:r w:rsidRPr="00FE1BC9">
              <w:rPr>
                <w:sz w:val="22"/>
                <w:szCs w:val="22"/>
                <w:lang w:val="ru-RU"/>
              </w:rPr>
              <w:t xml:space="preserve"> не погашено у </w:t>
            </w:r>
            <w:proofErr w:type="spellStart"/>
            <w:r w:rsidRPr="00FE1BC9">
              <w:rPr>
                <w:sz w:val="22"/>
                <w:szCs w:val="22"/>
                <w:lang w:val="ru-RU"/>
              </w:rPr>
              <w:t>встановленому</w:t>
            </w:r>
            <w:proofErr w:type="spellEnd"/>
            <w:r w:rsidRPr="00FE1BC9">
              <w:rPr>
                <w:sz w:val="22"/>
                <w:szCs w:val="22"/>
                <w:lang w:val="ru-RU"/>
              </w:rPr>
              <w:t xml:space="preserve"> законом порядку (пункт 6 ч. 1 ст. 17 Закону)</w:t>
            </w:r>
          </w:p>
        </w:tc>
        <w:tc>
          <w:tcPr>
            <w:tcW w:w="3402" w:type="dxa"/>
          </w:tcPr>
          <w:p w:rsidR="00DC292B" w:rsidRPr="00313040" w:rsidRDefault="00DC292B" w:rsidP="00C70C39">
            <w:pPr>
              <w:pStyle w:val="a6"/>
              <w:rPr>
                <w:sz w:val="22"/>
                <w:szCs w:val="22"/>
              </w:rPr>
            </w:pPr>
            <w:r w:rsidRPr="00FE1BC9">
              <w:rPr>
                <w:sz w:val="22"/>
                <w:szCs w:val="22"/>
                <w:lang w:val="ru-RU"/>
              </w:rPr>
              <w:t xml:space="preserve"> </w:t>
            </w:r>
            <w:r w:rsidRPr="00FE1BC9">
              <w:rPr>
                <w:sz w:val="22"/>
                <w:szCs w:val="22"/>
                <w:shd w:val="clear" w:color="auto" w:fill="FFFFFF"/>
                <w:lang w:val="ru-RU"/>
              </w:rPr>
              <w:t xml:space="preserve"> </w:t>
            </w:r>
            <w:proofErr w:type="spellStart"/>
            <w:r>
              <w:rPr>
                <w:shd w:val="clear" w:color="auto" w:fill="FFFFFF"/>
              </w:rPr>
              <w:t>Самостійне</w:t>
            </w:r>
            <w:proofErr w:type="spellEnd"/>
            <w:r>
              <w:rPr>
                <w:shd w:val="clear" w:color="auto" w:fill="FFFFFF"/>
              </w:rPr>
              <w:t xml:space="preserve"> </w:t>
            </w:r>
            <w:proofErr w:type="spellStart"/>
            <w:r>
              <w:rPr>
                <w:shd w:val="clear" w:color="auto" w:fill="FFFFFF"/>
              </w:rPr>
              <w:t>декларування</w:t>
            </w:r>
            <w:proofErr w:type="spellEnd"/>
            <w:r>
              <w:rPr>
                <w:shd w:val="clear" w:color="auto" w:fill="FFFFFF"/>
              </w:rPr>
              <w:t xml:space="preserve"> </w:t>
            </w:r>
            <w:proofErr w:type="spellStart"/>
            <w:r>
              <w:rPr>
                <w:shd w:val="clear" w:color="auto" w:fill="FFFFFF"/>
              </w:rPr>
              <w:t>відсуності</w:t>
            </w:r>
            <w:proofErr w:type="spellEnd"/>
            <w:r>
              <w:rPr>
                <w:shd w:val="clear" w:color="auto" w:fill="FFFFFF"/>
              </w:rPr>
              <w:t xml:space="preserve"> </w:t>
            </w:r>
            <w:proofErr w:type="spellStart"/>
            <w:r>
              <w:rPr>
                <w:shd w:val="clear" w:color="auto" w:fill="FFFFFF"/>
              </w:rPr>
              <w:t>підстави</w:t>
            </w:r>
            <w:proofErr w:type="spellEnd"/>
            <w:r w:rsidRPr="00313040">
              <w:rPr>
                <w:sz w:val="22"/>
                <w:szCs w:val="22"/>
                <w:shd w:val="clear" w:color="auto" w:fill="FFFFFF"/>
              </w:rPr>
              <w:t>.</w:t>
            </w:r>
          </w:p>
        </w:tc>
        <w:tc>
          <w:tcPr>
            <w:tcW w:w="3579" w:type="dxa"/>
          </w:tcPr>
          <w:p w:rsidR="00DC292B" w:rsidRPr="00313040" w:rsidRDefault="00DC292B" w:rsidP="00C70C39">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w:t>
            </w:r>
            <w:proofErr w:type="spellStart"/>
            <w:r w:rsidRPr="004515FF">
              <w:rPr>
                <w:rFonts w:ascii="Times New Roman" w:eastAsia="Times New Roman" w:hAnsi="Times New Roman" w:cs="Times New Roman"/>
                <w:sz w:val="24"/>
                <w:szCs w:val="24"/>
                <w:lang w:val="uk-UA"/>
              </w:rPr>
              <w:t>“Облік</w:t>
            </w:r>
            <w:proofErr w:type="spellEnd"/>
            <w:r w:rsidRPr="004515FF">
              <w:rPr>
                <w:rFonts w:ascii="Times New Roman" w:eastAsia="Times New Roman" w:hAnsi="Times New Roman" w:cs="Times New Roman"/>
                <w:sz w:val="24"/>
                <w:szCs w:val="24"/>
                <w:lang w:val="uk-UA"/>
              </w:rPr>
              <w:t xml:space="preserve"> відомостей про притягнення особи до кримінальної відповідальності та наявності </w:t>
            </w:r>
            <w:proofErr w:type="spellStart"/>
            <w:r w:rsidRPr="004515FF">
              <w:rPr>
                <w:rFonts w:ascii="Times New Roman" w:eastAsia="Times New Roman" w:hAnsi="Times New Roman" w:cs="Times New Roman"/>
                <w:sz w:val="24"/>
                <w:szCs w:val="24"/>
                <w:lang w:val="uk-UA"/>
              </w:rPr>
              <w:t>судимості”</w:t>
            </w:r>
            <w:proofErr w:type="spellEnd"/>
            <w:r w:rsidRPr="004515FF">
              <w:rPr>
                <w:rFonts w:ascii="Times New Roman" w:eastAsia="Times New Roman" w:hAnsi="Times New Roman" w:cs="Times New Roman"/>
                <w:sz w:val="24"/>
                <w:szCs w:val="24"/>
                <w:lang w:val="uk-UA"/>
              </w:rPr>
              <w:t xml:space="preserve"> з електронного сервісу </w:t>
            </w:r>
            <w:proofErr w:type="spellStart"/>
            <w:r w:rsidRPr="004515FF">
              <w:rPr>
                <w:rFonts w:ascii="Times New Roman" w:eastAsia="Times New Roman" w:hAnsi="Times New Roman" w:cs="Times New Roman"/>
                <w:sz w:val="24"/>
                <w:szCs w:val="24"/>
                <w:lang w:val="uk-UA"/>
              </w:rPr>
              <w:t>мвс</w:t>
            </w:r>
            <w:proofErr w:type="spellEnd"/>
            <w:r w:rsidRPr="004515FF">
              <w:rPr>
                <w:rFonts w:ascii="Times New Roman" w:eastAsia="Times New Roman" w:hAnsi="Times New Roman" w:cs="Times New Roman"/>
                <w:sz w:val="24"/>
                <w:szCs w:val="24"/>
                <w:lang w:val="uk-UA"/>
              </w:rPr>
              <w:t xml:space="preserve"> </w:t>
            </w:r>
            <w:hyperlink r:id="rId8">
              <w:proofErr w:type="spellStart"/>
              <w:r w:rsidRPr="00FE1BC9">
                <w:rPr>
                  <w:rFonts w:ascii="Times New Roman" w:eastAsia="Times New Roman" w:hAnsi="Times New Roman" w:cs="Times New Roman"/>
                  <w:color w:val="368BB6"/>
                  <w:sz w:val="24"/>
                  <w:szCs w:val="24"/>
                  <w:highlight w:val="white"/>
                  <w:u w:val="single"/>
                  <w:lang w:val="en-US"/>
                </w:rPr>
                <w:t>vytiah</w:t>
              </w:r>
              <w:proofErr w:type="spellEnd"/>
              <w:r w:rsidRPr="004515FF">
                <w:rPr>
                  <w:rFonts w:ascii="Times New Roman" w:eastAsia="Times New Roman" w:hAnsi="Times New Roman" w:cs="Times New Roman"/>
                  <w:color w:val="368BB6"/>
                  <w:sz w:val="24"/>
                  <w:szCs w:val="24"/>
                  <w:highlight w:val="white"/>
                  <w:u w:val="single"/>
                  <w:lang w:val="uk-UA"/>
                </w:rPr>
                <w:t>.</w:t>
              </w:r>
              <w:proofErr w:type="spellStart"/>
              <w:r w:rsidRPr="00FE1BC9">
                <w:rPr>
                  <w:rFonts w:ascii="Times New Roman" w:eastAsia="Times New Roman" w:hAnsi="Times New Roman" w:cs="Times New Roman"/>
                  <w:color w:val="368BB6"/>
                  <w:sz w:val="24"/>
                  <w:szCs w:val="24"/>
                  <w:highlight w:val="white"/>
                  <w:u w:val="single"/>
                  <w:lang w:val="en-US"/>
                </w:rPr>
                <w:t>mvs</w:t>
              </w:r>
              <w:proofErr w:type="spellEnd"/>
              <w:r w:rsidRPr="004515FF">
                <w:rPr>
                  <w:rFonts w:ascii="Times New Roman" w:eastAsia="Times New Roman" w:hAnsi="Times New Roman" w:cs="Times New Roman"/>
                  <w:color w:val="368BB6"/>
                  <w:sz w:val="24"/>
                  <w:szCs w:val="24"/>
                  <w:highlight w:val="white"/>
                  <w:u w:val="single"/>
                  <w:lang w:val="uk-UA"/>
                </w:rPr>
                <w:t>.</w:t>
              </w:r>
              <w:proofErr w:type="spellStart"/>
              <w:r w:rsidRPr="00FE1BC9">
                <w:rPr>
                  <w:rFonts w:ascii="Times New Roman" w:eastAsia="Times New Roman" w:hAnsi="Times New Roman" w:cs="Times New Roman"/>
                  <w:color w:val="368BB6"/>
                  <w:sz w:val="24"/>
                  <w:szCs w:val="24"/>
                  <w:highlight w:val="white"/>
                  <w:u w:val="single"/>
                  <w:lang w:val="en-US"/>
                </w:rPr>
                <w:t>gov</w:t>
              </w:r>
              <w:proofErr w:type="spellEnd"/>
              <w:r w:rsidRPr="004515FF">
                <w:rPr>
                  <w:rFonts w:ascii="Times New Roman" w:eastAsia="Times New Roman" w:hAnsi="Times New Roman" w:cs="Times New Roman"/>
                  <w:color w:val="368BB6"/>
                  <w:sz w:val="24"/>
                  <w:szCs w:val="24"/>
                  <w:highlight w:val="white"/>
                  <w:u w:val="single"/>
                  <w:lang w:val="uk-UA"/>
                </w:rPr>
                <w:t>.</w:t>
              </w:r>
              <w:proofErr w:type="spellStart"/>
              <w:r w:rsidRPr="00FE1BC9">
                <w:rPr>
                  <w:rFonts w:ascii="Times New Roman" w:eastAsia="Times New Roman" w:hAnsi="Times New Roman" w:cs="Times New Roman"/>
                  <w:color w:val="368BB6"/>
                  <w:sz w:val="24"/>
                  <w:szCs w:val="24"/>
                  <w:highlight w:val="white"/>
                  <w:u w:val="single"/>
                  <w:lang w:val="en-US"/>
                </w:rPr>
                <w:t>ua</w:t>
              </w:r>
              <w:proofErr w:type="spellEnd"/>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proofErr w:type="spellStart"/>
            <w:r w:rsidRPr="008710E3">
              <w:rPr>
                <w:rFonts w:ascii="Times New Roman" w:eastAsia="Times New Roman" w:hAnsi="Times New Roman" w:cs="Times New Roman"/>
                <w:color w:val="000000"/>
                <w:sz w:val="24"/>
                <w:szCs w:val="24"/>
              </w:rPr>
              <w:t>Зазначений</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витяг</w:t>
            </w:r>
            <w:proofErr w:type="spellEnd"/>
            <w:r>
              <w:rPr>
                <w:rFonts w:ascii="Times New Roman" w:eastAsia="Times New Roman" w:hAnsi="Times New Roman" w:cs="Times New Roman"/>
                <w:color w:val="000000"/>
                <w:sz w:val="24"/>
                <w:szCs w:val="24"/>
                <w:lang w:val="uk-UA"/>
              </w:rPr>
              <w:t xml:space="preserve"> </w:t>
            </w:r>
            <w:proofErr w:type="spellStart"/>
            <w:r w:rsidRPr="008710E3">
              <w:rPr>
                <w:rFonts w:ascii="Times New Roman" w:eastAsia="Times New Roman" w:hAnsi="Times New Roman" w:cs="Times New Roman"/>
                <w:color w:val="000000"/>
                <w:sz w:val="24"/>
                <w:szCs w:val="24"/>
              </w:rPr>
              <w:t>надається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proofErr w:type="gramStart"/>
            <w:r w:rsidRPr="008710E3">
              <w:rPr>
                <w:rFonts w:ascii="Times New Roman" w:eastAsia="Times New Roman" w:hAnsi="Times New Roman" w:cs="Times New Roman"/>
                <w:color w:val="000000"/>
                <w:sz w:val="24"/>
                <w:szCs w:val="24"/>
              </w:rPr>
              <w:t>осіб</w:t>
            </w:r>
            <w:proofErr w:type="spellEnd"/>
            <w:proofErr w:type="gramEnd"/>
            <w:r w:rsidRPr="008710E3">
              <w:rPr>
                <w:rFonts w:ascii="Times New Roman" w:eastAsia="Times New Roman" w:hAnsi="Times New Roman" w:cs="Times New Roman"/>
                <w:color w:val="000000"/>
                <w:sz w:val="24"/>
                <w:szCs w:val="24"/>
              </w:rPr>
              <w:t xml:space="preserve"> (особи), </w:t>
            </w:r>
            <w:proofErr w:type="spellStart"/>
            <w:r w:rsidRPr="008710E3">
              <w:rPr>
                <w:rFonts w:ascii="Times New Roman" w:eastAsia="Times New Roman" w:hAnsi="Times New Roman" w:cs="Times New Roman"/>
                <w:color w:val="000000"/>
                <w:sz w:val="24"/>
                <w:szCs w:val="24"/>
              </w:rPr>
              <w:t>визначених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згідно</w:t>
            </w:r>
            <w:proofErr w:type="spellEnd"/>
            <w:r w:rsidRPr="008710E3">
              <w:rPr>
                <w:rFonts w:ascii="Times New Roman" w:eastAsia="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 xml:space="preserve">п. 6, </w:t>
            </w:r>
            <w:proofErr w:type="spellStart"/>
            <w:r w:rsidRPr="008710E3">
              <w:rPr>
                <w:rFonts w:ascii="Times New Roman" w:eastAsia="Times New Roman" w:hAnsi="Times New Roman" w:cs="Times New Roman"/>
                <w:b/>
                <w:color w:val="000000"/>
                <w:sz w:val="24"/>
                <w:szCs w:val="24"/>
              </w:rPr>
              <w:t>частини</w:t>
            </w:r>
            <w:proofErr w:type="spellEnd"/>
            <w:r w:rsidRPr="008710E3">
              <w:rPr>
                <w:rFonts w:ascii="Times New Roman" w:eastAsia="Times New Roman" w:hAnsi="Times New Roman" w:cs="Times New Roman"/>
                <w:b/>
                <w:color w:val="000000"/>
                <w:sz w:val="24"/>
                <w:szCs w:val="24"/>
              </w:rPr>
              <w:t xml:space="preserve"> 1 ст. 17 Закону</w:t>
            </w:r>
            <w:r w:rsidRPr="008710E3">
              <w:rPr>
                <w:rFonts w:ascii="Times New Roman" w:eastAsia="Times New Roman" w:hAnsi="Times New Roman" w:cs="Times New Roman"/>
                <w:color w:val="000000"/>
                <w:sz w:val="24"/>
                <w:szCs w:val="24"/>
              </w:rPr>
              <w:t>.</w:t>
            </w:r>
          </w:p>
        </w:tc>
      </w:tr>
      <w:tr w:rsidR="00DC292B" w:rsidRPr="00313040" w:rsidTr="00C70C39">
        <w:tc>
          <w:tcPr>
            <w:tcW w:w="497" w:type="dxa"/>
          </w:tcPr>
          <w:p w:rsidR="00DC292B" w:rsidRPr="00313040" w:rsidRDefault="00DC292B" w:rsidP="00C70C39">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2870" w:type="dxa"/>
          </w:tcPr>
          <w:p w:rsidR="00DC292B" w:rsidRPr="00313040" w:rsidRDefault="00DC292B" w:rsidP="00C70C39">
            <w:pPr>
              <w:widowControl w:val="0"/>
              <w:ind w:right="22"/>
              <w:rPr>
                <w:rFonts w:ascii="Times New Roman" w:hAnsi="Times New Roman" w:cs="Times New Roman"/>
              </w:rPr>
            </w:pPr>
            <w:proofErr w:type="spellStart"/>
            <w:r w:rsidRPr="00313040">
              <w:rPr>
                <w:rFonts w:ascii="Times New Roman" w:hAnsi="Times New Roman" w:cs="Times New Roman"/>
              </w:rPr>
              <w:t>Учасника</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визнано</w:t>
            </w:r>
            <w:proofErr w:type="spellEnd"/>
            <w:r w:rsidRPr="00313040">
              <w:rPr>
                <w:rFonts w:ascii="Times New Roman" w:hAnsi="Times New Roman" w:cs="Times New Roman"/>
              </w:rPr>
              <w:t xml:space="preserve"> у </w:t>
            </w:r>
            <w:proofErr w:type="spellStart"/>
            <w:r w:rsidRPr="00313040">
              <w:rPr>
                <w:rFonts w:ascii="Times New Roman" w:hAnsi="Times New Roman" w:cs="Times New Roman"/>
              </w:rPr>
              <w:t>встановленому</w:t>
            </w:r>
            <w:proofErr w:type="spellEnd"/>
            <w:r w:rsidRPr="00313040">
              <w:rPr>
                <w:rFonts w:ascii="Times New Roman" w:hAnsi="Times New Roman" w:cs="Times New Roman"/>
              </w:rPr>
              <w:t xml:space="preserve"> законом порядку </w:t>
            </w:r>
            <w:proofErr w:type="spellStart"/>
            <w:r w:rsidRPr="00313040">
              <w:rPr>
                <w:rFonts w:ascii="Times New Roman" w:hAnsi="Times New Roman" w:cs="Times New Roman"/>
              </w:rPr>
              <w:t>банкрутом</w:t>
            </w:r>
            <w:proofErr w:type="spellEnd"/>
            <w:r w:rsidRPr="00313040">
              <w:rPr>
                <w:rFonts w:ascii="Times New Roman" w:hAnsi="Times New Roman" w:cs="Times New Roman"/>
              </w:rPr>
              <w:t xml:space="preserve"> та </w:t>
            </w:r>
            <w:proofErr w:type="spellStart"/>
            <w:r w:rsidRPr="00313040">
              <w:rPr>
                <w:rFonts w:ascii="Times New Roman" w:hAnsi="Times New Roman" w:cs="Times New Roman"/>
              </w:rPr>
              <w:t>відносно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нього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відкрито</w:t>
            </w:r>
            <w:proofErr w:type="spellEnd"/>
            <w:r w:rsidRPr="00313040">
              <w:rPr>
                <w:rFonts w:ascii="Times New Roman" w:hAnsi="Times New Roman" w:cs="Times New Roman"/>
              </w:rPr>
              <w:t xml:space="preserve"> </w:t>
            </w:r>
            <w:proofErr w:type="spellStart"/>
            <w:r w:rsidRPr="00313040">
              <w:rPr>
                <w:rFonts w:ascii="Times New Roman" w:hAnsi="Times New Roman" w:cs="Times New Roman"/>
              </w:rPr>
              <w:t>ліквідаційну</w:t>
            </w:r>
            <w:proofErr w:type="spellEnd"/>
            <w:r w:rsidRPr="00313040">
              <w:rPr>
                <w:rFonts w:ascii="Times New Roman" w:hAnsi="Times New Roman" w:cs="Times New Roman"/>
              </w:rPr>
              <w:t xml:space="preserve"> процедуру </w:t>
            </w:r>
            <w:r w:rsidRPr="00313040">
              <w:rPr>
                <w:rFonts w:ascii="Times New Roman" w:hAnsi="Times New Roman" w:cs="Times New Roman"/>
              </w:rPr>
              <w:lastRenderedPageBreak/>
              <w:t>(пункт 8 ч. 1 ст. 17 Закону)</w:t>
            </w:r>
          </w:p>
          <w:p w:rsidR="00DC292B" w:rsidRPr="00313040" w:rsidRDefault="00DC292B" w:rsidP="00C70C39">
            <w:pPr>
              <w:widowControl w:val="0"/>
              <w:ind w:right="22"/>
              <w:rPr>
                <w:rFonts w:ascii="Times New Roman" w:hAnsi="Times New Roman" w:cs="Times New Roman"/>
              </w:rPr>
            </w:pPr>
          </w:p>
          <w:p w:rsidR="00DC292B" w:rsidRPr="00313040" w:rsidRDefault="00DC292B" w:rsidP="00C70C39">
            <w:pPr>
              <w:widowControl w:val="0"/>
              <w:ind w:right="22"/>
              <w:rPr>
                <w:rFonts w:ascii="Times New Roman" w:hAnsi="Times New Roman" w:cs="Times New Roman"/>
              </w:rPr>
            </w:pPr>
          </w:p>
        </w:tc>
        <w:tc>
          <w:tcPr>
            <w:tcW w:w="3402" w:type="dxa"/>
          </w:tcPr>
          <w:p w:rsidR="00DC292B" w:rsidRPr="00313040" w:rsidRDefault="00DC292B" w:rsidP="00C70C39">
            <w:pPr>
              <w:autoSpaceDE w:val="0"/>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tcPr>
          <w:p w:rsidR="00DC292B" w:rsidRPr="00313040" w:rsidRDefault="00DC292B" w:rsidP="00C70C39">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r>
      <w:tr w:rsidR="00DC292B" w:rsidRPr="00313040" w:rsidTr="00C70C39">
        <w:tc>
          <w:tcPr>
            <w:tcW w:w="497" w:type="dxa"/>
          </w:tcPr>
          <w:p w:rsidR="00DC292B" w:rsidRPr="00313040" w:rsidRDefault="00DC292B" w:rsidP="00C70C39">
            <w:pPr>
              <w:pStyle w:val="a9"/>
              <w:widowControl w:val="0"/>
              <w:spacing w:before="0" w:beforeAutospacing="0" w:after="0" w:afterAutospacing="0"/>
              <w:rPr>
                <w:b/>
                <w:bCs/>
                <w:sz w:val="22"/>
                <w:szCs w:val="22"/>
                <w:lang w:val="uk-UA"/>
              </w:rPr>
            </w:pPr>
            <w:r w:rsidRPr="00313040">
              <w:rPr>
                <w:b/>
                <w:bCs/>
                <w:sz w:val="22"/>
                <w:szCs w:val="22"/>
                <w:lang w:val="uk-UA"/>
              </w:rPr>
              <w:lastRenderedPageBreak/>
              <w:t>7</w:t>
            </w:r>
          </w:p>
        </w:tc>
        <w:tc>
          <w:tcPr>
            <w:tcW w:w="2870" w:type="dxa"/>
          </w:tcPr>
          <w:p w:rsidR="00DC292B" w:rsidRPr="00313040" w:rsidRDefault="00DC292B" w:rsidP="00C70C39">
            <w:pPr>
              <w:pStyle w:val="a9"/>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DC292B" w:rsidRPr="00313040" w:rsidRDefault="00DC292B" w:rsidP="00C70C39">
            <w:pPr>
              <w:pStyle w:val="a9"/>
              <w:widowControl w:val="0"/>
              <w:spacing w:before="0" w:beforeAutospacing="0" w:after="0" w:afterAutospacing="0"/>
              <w:rPr>
                <w:sz w:val="22"/>
                <w:szCs w:val="22"/>
                <w:lang w:val="uk-UA"/>
              </w:rPr>
            </w:pPr>
            <w:r w:rsidRPr="00313040">
              <w:rPr>
                <w:sz w:val="22"/>
                <w:szCs w:val="22"/>
                <w:lang w:val="uk-UA"/>
              </w:rPr>
              <w:t>та громадських формувань</w:t>
            </w:r>
          </w:p>
          <w:p w:rsidR="00DC292B" w:rsidRPr="00313040" w:rsidRDefault="00DC292B" w:rsidP="00C70C39">
            <w:pPr>
              <w:pStyle w:val="a9"/>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DC292B" w:rsidRPr="00313040" w:rsidRDefault="00DC292B" w:rsidP="00C70C39">
            <w:pPr>
              <w:pStyle w:val="a9"/>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DC292B" w:rsidRPr="00313040" w:rsidRDefault="00DC292B" w:rsidP="00C70C39">
            <w:pPr>
              <w:pStyle w:val="a9"/>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DC292B" w:rsidRPr="00313040" w:rsidRDefault="00DC292B" w:rsidP="00C70C39">
            <w:pPr>
              <w:pStyle w:val="a9"/>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3402" w:type="dxa"/>
          </w:tcPr>
          <w:p w:rsidR="00DC292B" w:rsidRPr="00313040" w:rsidRDefault="00DC292B" w:rsidP="00C70C39">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tcPr>
          <w:p w:rsidR="00DC292B" w:rsidRPr="00313040" w:rsidRDefault="00DC292B" w:rsidP="00C70C39">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r>
      <w:tr w:rsidR="00DC292B" w:rsidRPr="00313040" w:rsidTr="00C70C39">
        <w:tc>
          <w:tcPr>
            <w:tcW w:w="497" w:type="dxa"/>
          </w:tcPr>
          <w:p w:rsidR="00DC292B" w:rsidRPr="00313040" w:rsidRDefault="00DC292B" w:rsidP="00C70C39">
            <w:pPr>
              <w:pStyle w:val="a9"/>
              <w:widowControl w:val="0"/>
              <w:spacing w:before="0" w:beforeAutospacing="0" w:after="0" w:afterAutospacing="0"/>
              <w:rPr>
                <w:b/>
                <w:bCs/>
                <w:sz w:val="22"/>
                <w:szCs w:val="22"/>
                <w:lang w:val="uk-UA"/>
              </w:rPr>
            </w:pPr>
            <w:r w:rsidRPr="00313040">
              <w:rPr>
                <w:b/>
                <w:bCs/>
                <w:sz w:val="22"/>
                <w:szCs w:val="22"/>
                <w:lang w:val="uk-UA"/>
              </w:rPr>
              <w:t>8</w:t>
            </w:r>
          </w:p>
        </w:tc>
        <w:tc>
          <w:tcPr>
            <w:tcW w:w="2870" w:type="dxa"/>
          </w:tcPr>
          <w:p w:rsidR="00DC292B" w:rsidRPr="00313040" w:rsidRDefault="00DC292B" w:rsidP="00C70C39">
            <w:pPr>
              <w:pStyle w:val="a9"/>
              <w:widowControl w:val="0"/>
              <w:spacing w:before="0" w:beforeAutospacing="0" w:after="0" w:afterAutospacing="0"/>
              <w:rPr>
                <w:sz w:val="22"/>
                <w:szCs w:val="22"/>
                <w:lang w:val="uk-UA"/>
              </w:rPr>
            </w:pPr>
            <w:r w:rsidRPr="00313040">
              <w:rPr>
                <w:color w:val="000000"/>
                <w:sz w:val="22"/>
                <w:szCs w:val="22"/>
                <w:lang w:val="uk-UA"/>
              </w:rPr>
              <w:t>У</w:t>
            </w:r>
            <w:proofErr w:type="spellStart"/>
            <w:r w:rsidRPr="00313040">
              <w:rPr>
                <w:color w:val="000000"/>
                <w:sz w:val="22"/>
                <w:szCs w:val="22"/>
              </w:rPr>
              <w:t>часник</w:t>
            </w:r>
            <w:proofErr w:type="spellEnd"/>
            <w:r w:rsidRPr="00313040">
              <w:rPr>
                <w:color w:val="000000"/>
                <w:sz w:val="22"/>
                <w:szCs w:val="22"/>
              </w:rPr>
              <w:t xml:space="preserve"> </w:t>
            </w:r>
            <w:proofErr w:type="spellStart"/>
            <w:r w:rsidRPr="00313040">
              <w:rPr>
                <w:color w:val="000000"/>
                <w:sz w:val="22"/>
                <w:szCs w:val="22"/>
              </w:rPr>
              <w:t>процедури</w:t>
            </w:r>
            <w:proofErr w:type="spellEnd"/>
            <w:r w:rsidRPr="00313040">
              <w:rPr>
                <w:color w:val="000000"/>
                <w:sz w:val="22"/>
                <w:szCs w:val="22"/>
              </w:rPr>
              <w:t xml:space="preserve"> </w:t>
            </w:r>
            <w:proofErr w:type="spellStart"/>
            <w:r w:rsidRPr="00313040">
              <w:rPr>
                <w:color w:val="000000"/>
                <w:sz w:val="22"/>
                <w:szCs w:val="22"/>
              </w:rPr>
              <w:t>закупівлі</w:t>
            </w:r>
            <w:proofErr w:type="spellEnd"/>
            <w:r w:rsidRPr="00313040">
              <w:rPr>
                <w:color w:val="000000"/>
                <w:sz w:val="22"/>
                <w:szCs w:val="22"/>
              </w:rPr>
              <w:t xml:space="preserve"> </w:t>
            </w:r>
            <w:proofErr w:type="spellStart"/>
            <w:r w:rsidRPr="00313040">
              <w:rPr>
                <w:color w:val="000000"/>
                <w:sz w:val="22"/>
                <w:szCs w:val="22"/>
              </w:rPr>
              <w:t>є</w:t>
            </w:r>
            <w:proofErr w:type="spellEnd"/>
            <w:r w:rsidRPr="00313040">
              <w:rPr>
                <w:color w:val="000000"/>
                <w:sz w:val="22"/>
                <w:szCs w:val="22"/>
              </w:rPr>
              <w:t xml:space="preserve"> особою, до </w:t>
            </w:r>
            <w:proofErr w:type="spellStart"/>
            <w:r w:rsidRPr="00313040">
              <w:rPr>
                <w:color w:val="000000"/>
                <w:sz w:val="22"/>
                <w:szCs w:val="22"/>
              </w:rPr>
              <w:t>якої</w:t>
            </w:r>
            <w:proofErr w:type="spellEnd"/>
            <w:r w:rsidRPr="00313040">
              <w:rPr>
                <w:color w:val="000000"/>
                <w:sz w:val="22"/>
                <w:szCs w:val="22"/>
              </w:rPr>
              <w:t xml:space="preserve"> </w:t>
            </w:r>
            <w:proofErr w:type="spellStart"/>
            <w:r w:rsidRPr="00313040">
              <w:rPr>
                <w:color w:val="000000"/>
                <w:sz w:val="22"/>
                <w:szCs w:val="22"/>
              </w:rPr>
              <w:t>застосовано</w:t>
            </w:r>
            <w:proofErr w:type="spellEnd"/>
            <w:r w:rsidRPr="00313040">
              <w:rPr>
                <w:color w:val="000000"/>
                <w:sz w:val="22"/>
                <w:szCs w:val="22"/>
              </w:rPr>
              <w:t xml:space="preserve"> </w:t>
            </w:r>
            <w:proofErr w:type="spellStart"/>
            <w:r w:rsidRPr="00313040">
              <w:rPr>
                <w:color w:val="000000"/>
                <w:sz w:val="22"/>
                <w:szCs w:val="22"/>
              </w:rPr>
              <w:t>санкцію</w:t>
            </w:r>
            <w:proofErr w:type="spellEnd"/>
            <w:r w:rsidRPr="00313040">
              <w:rPr>
                <w:color w:val="000000"/>
                <w:sz w:val="22"/>
                <w:szCs w:val="22"/>
              </w:rPr>
              <w:t xml:space="preserve"> у </w:t>
            </w:r>
            <w:proofErr w:type="spellStart"/>
            <w:r w:rsidRPr="00313040">
              <w:rPr>
                <w:color w:val="000000"/>
                <w:sz w:val="22"/>
                <w:szCs w:val="22"/>
              </w:rPr>
              <w:t>виді</w:t>
            </w:r>
            <w:proofErr w:type="spellEnd"/>
            <w:r w:rsidRPr="00313040">
              <w:rPr>
                <w:color w:val="000000"/>
                <w:sz w:val="22"/>
                <w:szCs w:val="22"/>
              </w:rPr>
              <w:t xml:space="preserve"> заборони на </w:t>
            </w:r>
            <w:proofErr w:type="spellStart"/>
            <w:r w:rsidRPr="00313040">
              <w:rPr>
                <w:color w:val="000000"/>
                <w:sz w:val="22"/>
                <w:szCs w:val="22"/>
              </w:rPr>
              <w:t>здійснення</w:t>
            </w:r>
            <w:proofErr w:type="spellEnd"/>
            <w:r w:rsidRPr="00313040">
              <w:rPr>
                <w:color w:val="000000"/>
                <w:sz w:val="22"/>
                <w:szCs w:val="22"/>
              </w:rPr>
              <w:t xml:space="preserve"> у </w:t>
            </w:r>
            <w:proofErr w:type="spellStart"/>
            <w:r w:rsidRPr="00313040">
              <w:rPr>
                <w:color w:val="000000"/>
                <w:sz w:val="22"/>
                <w:szCs w:val="22"/>
              </w:rPr>
              <w:t>неї</w:t>
            </w:r>
            <w:proofErr w:type="spellEnd"/>
            <w:r w:rsidRPr="00313040">
              <w:rPr>
                <w:color w:val="000000"/>
                <w:sz w:val="22"/>
                <w:szCs w:val="22"/>
              </w:rPr>
              <w:t xml:space="preserve"> </w:t>
            </w:r>
            <w:proofErr w:type="spellStart"/>
            <w:r w:rsidRPr="00313040">
              <w:rPr>
                <w:color w:val="000000"/>
                <w:sz w:val="22"/>
                <w:szCs w:val="22"/>
              </w:rPr>
              <w:t>публічних</w:t>
            </w:r>
            <w:proofErr w:type="spellEnd"/>
            <w:r w:rsidRPr="00313040">
              <w:rPr>
                <w:color w:val="000000"/>
                <w:sz w:val="22"/>
                <w:szCs w:val="22"/>
              </w:rPr>
              <w:t xml:space="preserve"> </w:t>
            </w:r>
            <w:proofErr w:type="spellStart"/>
            <w:r w:rsidRPr="00313040">
              <w:rPr>
                <w:color w:val="000000"/>
                <w:sz w:val="22"/>
                <w:szCs w:val="22"/>
              </w:rPr>
              <w:t>закупівель</w:t>
            </w:r>
            <w:proofErr w:type="spellEnd"/>
            <w:r w:rsidRPr="00313040">
              <w:rPr>
                <w:color w:val="000000"/>
                <w:sz w:val="22"/>
                <w:szCs w:val="22"/>
              </w:rPr>
              <w:t xml:space="preserve"> </w:t>
            </w:r>
            <w:proofErr w:type="spellStart"/>
            <w:r w:rsidRPr="00313040">
              <w:rPr>
                <w:color w:val="000000"/>
                <w:sz w:val="22"/>
                <w:szCs w:val="22"/>
              </w:rPr>
              <w:t>товарів</w:t>
            </w:r>
            <w:proofErr w:type="spellEnd"/>
            <w:r w:rsidRPr="00313040">
              <w:rPr>
                <w:color w:val="000000"/>
                <w:sz w:val="22"/>
                <w:szCs w:val="22"/>
              </w:rPr>
              <w:t xml:space="preserve">, </w:t>
            </w:r>
            <w:proofErr w:type="spellStart"/>
            <w:r w:rsidRPr="00313040">
              <w:rPr>
                <w:color w:val="000000"/>
                <w:sz w:val="22"/>
                <w:szCs w:val="22"/>
              </w:rPr>
              <w:t>робіт</w:t>
            </w:r>
            <w:proofErr w:type="spellEnd"/>
            <w:r w:rsidRPr="00313040">
              <w:rPr>
                <w:color w:val="000000"/>
                <w:sz w:val="22"/>
                <w:szCs w:val="22"/>
              </w:rPr>
              <w:t xml:space="preserve"> </w:t>
            </w:r>
            <w:proofErr w:type="spellStart"/>
            <w:r w:rsidRPr="00313040">
              <w:rPr>
                <w:color w:val="000000"/>
                <w:sz w:val="22"/>
                <w:szCs w:val="22"/>
              </w:rPr>
              <w:t>і</w:t>
            </w:r>
            <w:proofErr w:type="spellEnd"/>
            <w:r w:rsidRPr="00313040">
              <w:rPr>
                <w:color w:val="000000"/>
                <w:sz w:val="22"/>
                <w:szCs w:val="22"/>
              </w:rPr>
              <w:t xml:space="preserve"> </w:t>
            </w:r>
            <w:proofErr w:type="spellStart"/>
            <w:r w:rsidRPr="00313040">
              <w:rPr>
                <w:color w:val="000000"/>
                <w:sz w:val="22"/>
                <w:szCs w:val="22"/>
              </w:rPr>
              <w:t>послуг</w:t>
            </w:r>
            <w:proofErr w:type="spellEnd"/>
            <w:r w:rsidRPr="00313040">
              <w:rPr>
                <w:color w:val="000000"/>
                <w:sz w:val="22"/>
                <w:szCs w:val="22"/>
              </w:rPr>
              <w:t xml:space="preserve"> </w:t>
            </w:r>
            <w:proofErr w:type="spellStart"/>
            <w:r w:rsidRPr="00313040">
              <w:rPr>
                <w:color w:val="000000"/>
                <w:sz w:val="22"/>
                <w:szCs w:val="22"/>
              </w:rPr>
              <w:t>згідно</w:t>
            </w:r>
            <w:proofErr w:type="spellEnd"/>
            <w:r w:rsidRPr="00313040">
              <w:rPr>
                <w:color w:val="000000"/>
                <w:sz w:val="22"/>
                <w:szCs w:val="22"/>
              </w:rPr>
              <w:t xml:space="preserve"> </w:t>
            </w:r>
            <w:proofErr w:type="spellStart"/>
            <w:r w:rsidRPr="00313040">
              <w:rPr>
                <w:color w:val="000000"/>
                <w:sz w:val="22"/>
                <w:szCs w:val="22"/>
              </w:rPr>
              <w:t>із</w:t>
            </w:r>
            <w:proofErr w:type="spellEnd"/>
            <w:r w:rsidRPr="00313040">
              <w:rPr>
                <w:color w:val="000000"/>
                <w:sz w:val="22"/>
                <w:szCs w:val="22"/>
              </w:rPr>
              <w:t xml:space="preserve"> Законом </w:t>
            </w:r>
            <w:proofErr w:type="spellStart"/>
            <w:r w:rsidRPr="00313040">
              <w:rPr>
                <w:color w:val="000000"/>
                <w:sz w:val="22"/>
                <w:szCs w:val="22"/>
              </w:rPr>
              <w:t>України</w:t>
            </w:r>
            <w:proofErr w:type="spellEnd"/>
            <w:r w:rsidRPr="00313040">
              <w:rPr>
                <w:color w:val="000000"/>
                <w:sz w:val="22"/>
                <w:szCs w:val="22"/>
              </w:rPr>
              <w:t xml:space="preserve"> "Про </w:t>
            </w:r>
            <w:proofErr w:type="spellStart"/>
            <w:r w:rsidRPr="00313040">
              <w:rPr>
                <w:color w:val="000000"/>
                <w:sz w:val="22"/>
                <w:szCs w:val="22"/>
              </w:rPr>
              <w:t>санкції</w:t>
            </w:r>
            <w:proofErr w:type="spellEnd"/>
            <w:r w:rsidRPr="00313040">
              <w:rPr>
                <w:color w:val="000000"/>
                <w:sz w:val="22"/>
                <w:szCs w:val="22"/>
              </w:rPr>
              <w:t>"</w:t>
            </w:r>
            <w:r w:rsidRPr="00313040">
              <w:rPr>
                <w:color w:val="000000"/>
                <w:sz w:val="22"/>
                <w:szCs w:val="22"/>
                <w:lang w:val="uk-UA"/>
              </w:rPr>
              <w:t xml:space="preserve"> </w:t>
            </w:r>
            <w:r w:rsidRPr="00313040">
              <w:rPr>
                <w:sz w:val="22"/>
                <w:szCs w:val="22"/>
                <w:lang w:val="uk-UA"/>
              </w:rPr>
              <w:t>(пункт 11 ч. 1 ст. 17 Закону)</w:t>
            </w:r>
          </w:p>
        </w:tc>
        <w:tc>
          <w:tcPr>
            <w:tcW w:w="3402" w:type="dxa"/>
          </w:tcPr>
          <w:p w:rsidR="00DC292B" w:rsidRPr="00313040" w:rsidRDefault="00DC292B" w:rsidP="00C70C39">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shd w:val="clear" w:color="auto" w:fill="auto"/>
          </w:tcPr>
          <w:p w:rsidR="00DC292B" w:rsidRPr="00313040" w:rsidRDefault="00DC292B" w:rsidP="00C70C39">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r>
      <w:tr w:rsidR="00DC292B" w:rsidRPr="00313040" w:rsidTr="00C70C39">
        <w:tc>
          <w:tcPr>
            <w:tcW w:w="497" w:type="dxa"/>
          </w:tcPr>
          <w:p w:rsidR="00DC292B" w:rsidRPr="00313040" w:rsidRDefault="00DC292B" w:rsidP="00C70C39">
            <w:pPr>
              <w:pStyle w:val="a9"/>
              <w:widowControl w:val="0"/>
              <w:spacing w:before="0" w:beforeAutospacing="0" w:after="0" w:afterAutospacing="0"/>
              <w:rPr>
                <w:b/>
                <w:bCs/>
                <w:sz w:val="22"/>
                <w:szCs w:val="22"/>
                <w:lang w:val="uk-UA"/>
              </w:rPr>
            </w:pPr>
            <w:r w:rsidRPr="00313040">
              <w:rPr>
                <w:b/>
                <w:bCs/>
                <w:sz w:val="22"/>
                <w:szCs w:val="22"/>
                <w:lang w:val="uk-UA"/>
              </w:rPr>
              <w:t>9</w:t>
            </w:r>
          </w:p>
        </w:tc>
        <w:tc>
          <w:tcPr>
            <w:tcW w:w="2870" w:type="dxa"/>
          </w:tcPr>
          <w:p w:rsidR="00DC292B" w:rsidRPr="00313040" w:rsidRDefault="00DC292B" w:rsidP="00C70C39">
            <w:pPr>
              <w:pStyle w:val="a9"/>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3402" w:type="dxa"/>
          </w:tcPr>
          <w:p w:rsidR="00DC292B" w:rsidRPr="00313040" w:rsidRDefault="00DC292B" w:rsidP="00C70C39">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shd w:val="clear" w:color="auto" w:fill="auto"/>
          </w:tcPr>
          <w:p w:rsidR="00DC292B" w:rsidRPr="00313040" w:rsidRDefault="00DC292B" w:rsidP="00C70C39">
            <w:pPr>
              <w:autoSpaceDE w:val="0"/>
              <w:ind w:right="-81"/>
              <w:rPr>
                <w:rFonts w:ascii="Times New Roman" w:hAnsi="Times New Roman" w:cs="Times New Roman"/>
              </w:rPr>
            </w:pPr>
            <w:proofErr w:type="spellStart"/>
            <w:r w:rsidRPr="008710E3">
              <w:rPr>
                <w:rFonts w:ascii="Times New Roman" w:eastAsia="Times New Roman" w:hAnsi="Times New Roman" w:cs="Times New Roman"/>
                <w:sz w:val="24"/>
                <w:szCs w:val="24"/>
              </w:rPr>
              <w:t>Гарантійний</w:t>
            </w:r>
            <w:proofErr w:type="spellEnd"/>
            <w:r w:rsidRPr="008710E3">
              <w:rPr>
                <w:rFonts w:ascii="Times New Roman" w:eastAsia="Times New Roman" w:hAnsi="Times New Roman" w:cs="Times New Roman"/>
                <w:sz w:val="24"/>
                <w:szCs w:val="24"/>
              </w:rPr>
              <w:t xml:space="preserve"> лист в </w:t>
            </w:r>
            <w:proofErr w:type="spellStart"/>
            <w:r w:rsidRPr="008710E3">
              <w:rPr>
                <w:rFonts w:ascii="Times New Roman" w:eastAsia="Times New Roman" w:hAnsi="Times New Roman" w:cs="Times New Roman"/>
                <w:sz w:val="24"/>
                <w:szCs w:val="24"/>
              </w:rPr>
              <w:t>довільній</w:t>
            </w:r>
            <w:proofErr w:type="spellEnd"/>
            <w:r w:rsidRPr="008710E3">
              <w:rPr>
                <w:rFonts w:ascii="Times New Roman" w:eastAsia="Times New Roman" w:hAnsi="Times New Roman" w:cs="Times New Roman"/>
                <w:sz w:val="24"/>
                <w:szCs w:val="24"/>
              </w:rPr>
              <w:t xml:space="preserve"> </w:t>
            </w:r>
            <w:proofErr w:type="spellStart"/>
            <w:r w:rsidRPr="008710E3">
              <w:rPr>
                <w:rFonts w:ascii="Times New Roman" w:eastAsia="Times New Roman" w:hAnsi="Times New Roman" w:cs="Times New Roman"/>
                <w:sz w:val="24"/>
                <w:szCs w:val="24"/>
              </w:rPr>
              <w:t>формі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відсутність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підстави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передбаченої</w:t>
            </w:r>
            <w:proofErr w:type="spellEnd"/>
            <w:r w:rsidRPr="008710E3">
              <w:rPr>
                <w:rFonts w:ascii="Times New Roman" w:eastAsia="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 xml:space="preserve">п.12 </w:t>
            </w:r>
            <w:proofErr w:type="spellStart"/>
            <w:r w:rsidRPr="008710E3">
              <w:rPr>
                <w:rFonts w:ascii="Times New Roman" w:eastAsia="Times New Roman" w:hAnsi="Times New Roman" w:cs="Times New Roman"/>
                <w:b/>
                <w:color w:val="000000"/>
                <w:sz w:val="24"/>
                <w:szCs w:val="24"/>
              </w:rPr>
              <w:t>частини</w:t>
            </w:r>
            <w:proofErr w:type="spellEnd"/>
            <w:r w:rsidRPr="008710E3">
              <w:rPr>
                <w:rFonts w:ascii="Times New Roman" w:eastAsia="Times New Roman" w:hAnsi="Times New Roman" w:cs="Times New Roman"/>
                <w:b/>
                <w:color w:val="000000"/>
                <w:sz w:val="24"/>
                <w:szCs w:val="24"/>
              </w:rPr>
              <w:t xml:space="preserve"> 1 ст.17 Закону</w:t>
            </w:r>
            <w:r w:rsidRPr="008710E3">
              <w:rPr>
                <w:rFonts w:ascii="Times New Roman" w:eastAsia="Times New Roman" w:hAnsi="Times New Roman" w:cs="Times New Roman"/>
                <w:color w:val="000000"/>
                <w:sz w:val="24"/>
                <w:szCs w:val="24"/>
              </w:rPr>
              <w:t>.</w:t>
            </w:r>
          </w:p>
        </w:tc>
      </w:tr>
      <w:tr w:rsidR="00DC292B" w:rsidRPr="00313040" w:rsidTr="00C70C39">
        <w:tc>
          <w:tcPr>
            <w:tcW w:w="497" w:type="dxa"/>
          </w:tcPr>
          <w:p w:rsidR="00DC292B" w:rsidRPr="00313040" w:rsidRDefault="00DC292B" w:rsidP="00C70C39">
            <w:pPr>
              <w:pStyle w:val="a9"/>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2870" w:type="dxa"/>
          </w:tcPr>
          <w:p w:rsidR="00DC292B" w:rsidRPr="00313040" w:rsidRDefault="00DC292B" w:rsidP="00C70C39">
            <w:pPr>
              <w:pStyle w:val="a9"/>
              <w:widowControl w:val="0"/>
              <w:spacing w:before="0" w:beforeAutospacing="0" w:after="0" w:afterAutospacing="0"/>
              <w:rPr>
                <w:sz w:val="22"/>
                <w:szCs w:val="22"/>
                <w:lang w:val="uk-UA"/>
              </w:rPr>
            </w:pPr>
            <w:r w:rsidRPr="00313040">
              <w:rPr>
                <w:color w:val="000000"/>
                <w:sz w:val="22"/>
                <w:szCs w:val="22"/>
                <w:lang w:val="uk-UA"/>
              </w:rPr>
              <w:t>У</w:t>
            </w:r>
            <w:proofErr w:type="spellStart"/>
            <w:r w:rsidRPr="00313040">
              <w:rPr>
                <w:color w:val="000000"/>
                <w:sz w:val="22"/>
                <w:szCs w:val="22"/>
              </w:rPr>
              <w:t>часник</w:t>
            </w:r>
            <w:proofErr w:type="spellEnd"/>
            <w:r w:rsidRPr="00313040">
              <w:rPr>
                <w:color w:val="000000"/>
                <w:sz w:val="22"/>
                <w:szCs w:val="22"/>
              </w:rPr>
              <w:t xml:space="preserve"> </w:t>
            </w:r>
            <w:proofErr w:type="spellStart"/>
            <w:r w:rsidRPr="00313040">
              <w:rPr>
                <w:color w:val="000000"/>
                <w:sz w:val="22"/>
                <w:szCs w:val="22"/>
              </w:rPr>
              <w:t>процедури</w:t>
            </w:r>
            <w:proofErr w:type="spellEnd"/>
            <w:r w:rsidRPr="00313040">
              <w:rPr>
                <w:color w:val="000000"/>
                <w:sz w:val="22"/>
                <w:szCs w:val="22"/>
              </w:rPr>
              <w:t xml:space="preserve"> </w:t>
            </w:r>
            <w:proofErr w:type="spellStart"/>
            <w:r w:rsidRPr="00313040">
              <w:rPr>
                <w:color w:val="000000"/>
                <w:sz w:val="22"/>
                <w:szCs w:val="22"/>
              </w:rPr>
              <w:t>закупівлі</w:t>
            </w:r>
            <w:proofErr w:type="spellEnd"/>
            <w:r w:rsidRPr="00313040">
              <w:rPr>
                <w:color w:val="000000"/>
                <w:sz w:val="22"/>
                <w:szCs w:val="22"/>
              </w:rPr>
              <w:t xml:space="preserve"> не </w:t>
            </w:r>
            <w:proofErr w:type="spellStart"/>
            <w:r w:rsidRPr="00313040">
              <w:rPr>
                <w:color w:val="000000"/>
                <w:sz w:val="22"/>
                <w:szCs w:val="22"/>
              </w:rPr>
              <w:t>виконав</w:t>
            </w:r>
            <w:proofErr w:type="spellEnd"/>
            <w:r w:rsidRPr="00313040">
              <w:rPr>
                <w:color w:val="000000"/>
                <w:sz w:val="22"/>
                <w:szCs w:val="22"/>
              </w:rPr>
              <w:t xml:space="preserve"> </w:t>
            </w:r>
            <w:proofErr w:type="spellStart"/>
            <w:r w:rsidRPr="00313040">
              <w:rPr>
                <w:color w:val="000000"/>
                <w:sz w:val="22"/>
                <w:szCs w:val="22"/>
              </w:rPr>
              <w:t>свої</w:t>
            </w:r>
            <w:proofErr w:type="spellEnd"/>
            <w:r w:rsidRPr="00313040">
              <w:rPr>
                <w:color w:val="000000"/>
                <w:sz w:val="22"/>
                <w:szCs w:val="22"/>
              </w:rPr>
              <w:t xml:space="preserve"> </w:t>
            </w:r>
            <w:proofErr w:type="spellStart"/>
            <w:r w:rsidRPr="00313040">
              <w:rPr>
                <w:color w:val="000000"/>
                <w:sz w:val="22"/>
                <w:szCs w:val="22"/>
              </w:rPr>
              <w:t>зобов’язання</w:t>
            </w:r>
            <w:proofErr w:type="spellEnd"/>
            <w:r w:rsidRPr="00313040">
              <w:rPr>
                <w:color w:val="000000"/>
                <w:sz w:val="22"/>
                <w:szCs w:val="22"/>
              </w:rPr>
              <w:t xml:space="preserve"> за </w:t>
            </w:r>
            <w:proofErr w:type="spellStart"/>
            <w:r w:rsidRPr="00313040">
              <w:rPr>
                <w:color w:val="000000"/>
                <w:sz w:val="22"/>
                <w:szCs w:val="22"/>
              </w:rPr>
              <w:t>раніше</w:t>
            </w:r>
            <w:proofErr w:type="spellEnd"/>
            <w:r w:rsidRPr="00313040">
              <w:rPr>
                <w:color w:val="000000"/>
                <w:sz w:val="22"/>
                <w:szCs w:val="22"/>
              </w:rPr>
              <w:t xml:space="preserve"> </w:t>
            </w:r>
            <w:proofErr w:type="spellStart"/>
            <w:r w:rsidRPr="00313040">
              <w:rPr>
                <w:color w:val="000000"/>
                <w:sz w:val="22"/>
                <w:szCs w:val="22"/>
              </w:rPr>
              <w:t>укладеним</w:t>
            </w:r>
            <w:proofErr w:type="spellEnd"/>
            <w:r w:rsidRPr="00313040">
              <w:rPr>
                <w:color w:val="000000"/>
                <w:sz w:val="22"/>
                <w:szCs w:val="22"/>
              </w:rPr>
              <w:t xml:space="preserve"> договором про </w:t>
            </w:r>
            <w:proofErr w:type="spellStart"/>
            <w:r w:rsidRPr="00313040">
              <w:rPr>
                <w:color w:val="000000"/>
                <w:sz w:val="22"/>
                <w:szCs w:val="22"/>
              </w:rPr>
              <w:t>закупівлю</w:t>
            </w:r>
            <w:proofErr w:type="spellEnd"/>
            <w:r w:rsidRPr="00313040">
              <w:rPr>
                <w:color w:val="000000"/>
                <w:sz w:val="22"/>
                <w:szCs w:val="22"/>
              </w:rPr>
              <w:t xml:space="preserve"> </w:t>
            </w:r>
            <w:proofErr w:type="spellStart"/>
            <w:r w:rsidRPr="00313040">
              <w:rPr>
                <w:color w:val="000000"/>
                <w:sz w:val="22"/>
                <w:szCs w:val="22"/>
              </w:rPr>
              <w:t>з</w:t>
            </w:r>
            <w:proofErr w:type="spellEnd"/>
            <w:r w:rsidRPr="00313040">
              <w:rPr>
                <w:color w:val="000000"/>
                <w:sz w:val="22"/>
                <w:szCs w:val="22"/>
              </w:rPr>
              <w:t xml:space="preserve"> </w:t>
            </w:r>
            <w:proofErr w:type="spellStart"/>
            <w:r w:rsidRPr="00313040">
              <w:rPr>
                <w:color w:val="000000"/>
                <w:sz w:val="22"/>
                <w:szCs w:val="22"/>
              </w:rPr>
              <w:t>цим</w:t>
            </w:r>
            <w:proofErr w:type="spellEnd"/>
            <w:r w:rsidRPr="00313040">
              <w:rPr>
                <w:color w:val="000000"/>
                <w:sz w:val="22"/>
                <w:szCs w:val="22"/>
              </w:rPr>
              <w:t xml:space="preserve"> самим </w:t>
            </w:r>
            <w:proofErr w:type="spellStart"/>
            <w:r w:rsidRPr="00313040">
              <w:rPr>
                <w:color w:val="000000"/>
                <w:sz w:val="22"/>
                <w:szCs w:val="22"/>
              </w:rPr>
              <w:t>замовником</w:t>
            </w:r>
            <w:proofErr w:type="spellEnd"/>
            <w:r w:rsidRPr="00313040">
              <w:rPr>
                <w:color w:val="000000"/>
                <w:sz w:val="22"/>
                <w:szCs w:val="22"/>
              </w:rPr>
              <w:t xml:space="preserve">, </w:t>
            </w:r>
            <w:proofErr w:type="spellStart"/>
            <w:r w:rsidRPr="00313040">
              <w:rPr>
                <w:color w:val="000000"/>
                <w:sz w:val="22"/>
                <w:szCs w:val="22"/>
              </w:rPr>
              <w:t>що</w:t>
            </w:r>
            <w:proofErr w:type="spellEnd"/>
            <w:r w:rsidRPr="00313040">
              <w:rPr>
                <w:color w:val="000000"/>
                <w:sz w:val="22"/>
                <w:szCs w:val="22"/>
              </w:rPr>
              <w:t xml:space="preserve"> </w:t>
            </w:r>
            <w:proofErr w:type="spellStart"/>
            <w:r w:rsidRPr="00313040">
              <w:rPr>
                <w:color w:val="000000"/>
                <w:sz w:val="22"/>
                <w:szCs w:val="22"/>
              </w:rPr>
              <w:t>призвело</w:t>
            </w:r>
            <w:proofErr w:type="spellEnd"/>
            <w:r w:rsidRPr="00313040">
              <w:rPr>
                <w:color w:val="000000"/>
                <w:sz w:val="22"/>
                <w:szCs w:val="22"/>
              </w:rPr>
              <w:t xml:space="preserve"> до </w:t>
            </w:r>
            <w:proofErr w:type="spellStart"/>
            <w:r w:rsidRPr="00313040">
              <w:rPr>
                <w:color w:val="000000"/>
                <w:sz w:val="22"/>
                <w:szCs w:val="22"/>
              </w:rPr>
              <w:t>його</w:t>
            </w:r>
            <w:proofErr w:type="spellEnd"/>
            <w:r w:rsidRPr="00313040">
              <w:rPr>
                <w:color w:val="000000"/>
                <w:sz w:val="22"/>
                <w:szCs w:val="22"/>
              </w:rPr>
              <w:t xml:space="preserve"> </w:t>
            </w:r>
            <w:proofErr w:type="spellStart"/>
            <w:r w:rsidRPr="00313040">
              <w:rPr>
                <w:color w:val="000000"/>
                <w:sz w:val="22"/>
                <w:szCs w:val="22"/>
              </w:rPr>
              <w:t>дострокового</w:t>
            </w:r>
            <w:proofErr w:type="spellEnd"/>
            <w:r w:rsidRPr="00313040">
              <w:rPr>
                <w:color w:val="000000"/>
                <w:sz w:val="22"/>
                <w:szCs w:val="22"/>
              </w:rPr>
              <w:t xml:space="preserve"> </w:t>
            </w:r>
            <w:proofErr w:type="spellStart"/>
            <w:r w:rsidRPr="00313040">
              <w:rPr>
                <w:color w:val="000000"/>
                <w:sz w:val="22"/>
                <w:szCs w:val="22"/>
              </w:rPr>
              <w:t>розірвання</w:t>
            </w:r>
            <w:proofErr w:type="spellEnd"/>
            <w:r w:rsidRPr="00313040">
              <w:rPr>
                <w:color w:val="000000"/>
                <w:sz w:val="22"/>
                <w:szCs w:val="22"/>
              </w:rPr>
              <w:t xml:space="preserve">, </w:t>
            </w:r>
            <w:proofErr w:type="spellStart"/>
            <w:r w:rsidRPr="00313040">
              <w:rPr>
                <w:color w:val="000000"/>
                <w:sz w:val="22"/>
                <w:szCs w:val="22"/>
              </w:rPr>
              <w:t>і</w:t>
            </w:r>
            <w:proofErr w:type="spellEnd"/>
            <w:r w:rsidRPr="00313040">
              <w:rPr>
                <w:color w:val="000000"/>
                <w:sz w:val="22"/>
                <w:szCs w:val="22"/>
              </w:rPr>
              <w:t xml:space="preserve"> </w:t>
            </w:r>
            <w:proofErr w:type="spellStart"/>
            <w:r w:rsidRPr="00313040">
              <w:rPr>
                <w:color w:val="000000"/>
                <w:sz w:val="22"/>
                <w:szCs w:val="22"/>
              </w:rPr>
              <w:t>було</w:t>
            </w:r>
            <w:proofErr w:type="spellEnd"/>
            <w:r w:rsidRPr="00313040">
              <w:rPr>
                <w:color w:val="000000"/>
                <w:sz w:val="22"/>
                <w:szCs w:val="22"/>
              </w:rPr>
              <w:t xml:space="preserve"> </w:t>
            </w:r>
            <w:proofErr w:type="spellStart"/>
            <w:r w:rsidRPr="00313040">
              <w:rPr>
                <w:color w:val="000000"/>
                <w:sz w:val="22"/>
                <w:szCs w:val="22"/>
              </w:rPr>
              <w:t>застосовано</w:t>
            </w:r>
            <w:proofErr w:type="spellEnd"/>
            <w:r w:rsidRPr="00313040">
              <w:rPr>
                <w:color w:val="000000"/>
                <w:sz w:val="22"/>
                <w:szCs w:val="22"/>
              </w:rPr>
              <w:t xml:space="preserve"> </w:t>
            </w:r>
            <w:proofErr w:type="spellStart"/>
            <w:r w:rsidRPr="00313040">
              <w:rPr>
                <w:color w:val="000000"/>
                <w:sz w:val="22"/>
                <w:szCs w:val="22"/>
              </w:rPr>
              <w:t>санкції</w:t>
            </w:r>
            <w:proofErr w:type="spellEnd"/>
            <w:r w:rsidRPr="00313040">
              <w:rPr>
                <w:color w:val="000000"/>
                <w:sz w:val="22"/>
                <w:szCs w:val="22"/>
              </w:rPr>
              <w:t xml:space="preserve"> у </w:t>
            </w:r>
            <w:proofErr w:type="spellStart"/>
            <w:r w:rsidRPr="00313040">
              <w:rPr>
                <w:color w:val="000000"/>
                <w:sz w:val="22"/>
                <w:szCs w:val="22"/>
              </w:rPr>
              <w:t>вигляді</w:t>
            </w:r>
            <w:proofErr w:type="spellEnd"/>
            <w:r w:rsidRPr="00313040">
              <w:rPr>
                <w:color w:val="000000"/>
                <w:sz w:val="22"/>
                <w:szCs w:val="22"/>
              </w:rPr>
              <w:t xml:space="preserve"> </w:t>
            </w:r>
            <w:proofErr w:type="spellStart"/>
            <w:r w:rsidRPr="00313040">
              <w:rPr>
                <w:color w:val="000000"/>
                <w:sz w:val="22"/>
                <w:szCs w:val="22"/>
              </w:rPr>
              <w:t>штрафів</w:t>
            </w:r>
            <w:proofErr w:type="spellEnd"/>
            <w:r w:rsidRPr="00313040">
              <w:rPr>
                <w:color w:val="000000"/>
                <w:sz w:val="22"/>
                <w:szCs w:val="22"/>
              </w:rPr>
              <w:t xml:space="preserve"> та/</w:t>
            </w:r>
            <w:proofErr w:type="spellStart"/>
            <w:r w:rsidRPr="00313040">
              <w:rPr>
                <w:color w:val="000000"/>
                <w:sz w:val="22"/>
                <w:szCs w:val="22"/>
              </w:rPr>
              <w:t>або</w:t>
            </w:r>
            <w:proofErr w:type="spellEnd"/>
            <w:r w:rsidRPr="00313040">
              <w:rPr>
                <w:color w:val="000000"/>
                <w:sz w:val="22"/>
                <w:szCs w:val="22"/>
              </w:rPr>
              <w:t xml:space="preserve"> </w:t>
            </w:r>
            <w:proofErr w:type="spellStart"/>
            <w:r w:rsidRPr="00313040">
              <w:rPr>
                <w:color w:val="000000"/>
                <w:sz w:val="22"/>
                <w:szCs w:val="22"/>
              </w:rPr>
              <w:t>відшкодування</w:t>
            </w:r>
            <w:proofErr w:type="spellEnd"/>
            <w:r w:rsidRPr="00313040">
              <w:rPr>
                <w:color w:val="000000"/>
                <w:sz w:val="22"/>
                <w:szCs w:val="22"/>
              </w:rPr>
              <w:t xml:space="preserve"> </w:t>
            </w:r>
            <w:proofErr w:type="spellStart"/>
            <w:r w:rsidRPr="00313040">
              <w:rPr>
                <w:color w:val="000000"/>
                <w:sz w:val="22"/>
                <w:szCs w:val="22"/>
              </w:rPr>
              <w:t>збитків</w:t>
            </w:r>
            <w:proofErr w:type="spellEnd"/>
            <w:r w:rsidRPr="00313040">
              <w:rPr>
                <w:color w:val="000000"/>
                <w:sz w:val="22"/>
                <w:szCs w:val="22"/>
              </w:rPr>
              <w:t xml:space="preserve"> - </w:t>
            </w:r>
            <w:proofErr w:type="spellStart"/>
            <w:r w:rsidRPr="00313040">
              <w:rPr>
                <w:color w:val="000000"/>
                <w:sz w:val="22"/>
                <w:szCs w:val="22"/>
              </w:rPr>
              <w:lastRenderedPageBreak/>
              <w:t>протягом</w:t>
            </w:r>
            <w:proofErr w:type="spellEnd"/>
            <w:r w:rsidRPr="00313040">
              <w:rPr>
                <w:color w:val="000000"/>
                <w:sz w:val="22"/>
                <w:szCs w:val="22"/>
              </w:rPr>
              <w:t xml:space="preserve"> </w:t>
            </w:r>
            <w:proofErr w:type="spellStart"/>
            <w:r w:rsidRPr="00313040">
              <w:rPr>
                <w:color w:val="000000"/>
                <w:sz w:val="22"/>
                <w:szCs w:val="22"/>
              </w:rPr>
              <w:t>трьох</w:t>
            </w:r>
            <w:proofErr w:type="spellEnd"/>
            <w:r w:rsidRPr="00313040">
              <w:rPr>
                <w:color w:val="000000"/>
                <w:sz w:val="22"/>
                <w:szCs w:val="22"/>
              </w:rPr>
              <w:t xml:space="preserve"> </w:t>
            </w:r>
            <w:proofErr w:type="spellStart"/>
            <w:r w:rsidRPr="00313040">
              <w:rPr>
                <w:color w:val="000000"/>
                <w:sz w:val="22"/>
                <w:szCs w:val="22"/>
              </w:rPr>
              <w:t>років</w:t>
            </w:r>
            <w:proofErr w:type="spellEnd"/>
            <w:r w:rsidRPr="00313040">
              <w:rPr>
                <w:color w:val="000000"/>
                <w:sz w:val="22"/>
                <w:szCs w:val="22"/>
              </w:rPr>
              <w:t xml:space="preserve"> </w:t>
            </w:r>
            <w:proofErr w:type="spellStart"/>
            <w:r w:rsidRPr="00313040">
              <w:rPr>
                <w:color w:val="000000"/>
                <w:sz w:val="22"/>
                <w:szCs w:val="22"/>
              </w:rPr>
              <w:t>з</w:t>
            </w:r>
            <w:proofErr w:type="spellEnd"/>
            <w:r w:rsidRPr="00313040">
              <w:rPr>
                <w:color w:val="000000"/>
                <w:sz w:val="22"/>
                <w:szCs w:val="22"/>
              </w:rPr>
              <w:t xml:space="preserve"> </w:t>
            </w:r>
            <w:proofErr w:type="spellStart"/>
            <w:r w:rsidRPr="00313040">
              <w:rPr>
                <w:color w:val="000000"/>
                <w:sz w:val="22"/>
                <w:szCs w:val="22"/>
              </w:rPr>
              <w:t>дати</w:t>
            </w:r>
            <w:proofErr w:type="spellEnd"/>
            <w:r w:rsidRPr="00313040">
              <w:rPr>
                <w:color w:val="000000"/>
                <w:sz w:val="22"/>
                <w:szCs w:val="22"/>
              </w:rPr>
              <w:t xml:space="preserve"> </w:t>
            </w:r>
            <w:proofErr w:type="spellStart"/>
            <w:r w:rsidRPr="00313040">
              <w:rPr>
                <w:color w:val="000000"/>
                <w:sz w:val="22"/>
                <w:szCs w:val="22"/>
              </w:rPr>
              <w:t>дострокового</w:t>
            </w:r>
            <w:proofErr w:type="spellEnd"/>
            <w:r w:rsidRPr="00313040">
              <w:rPr>
                <w:color w:val="000000"/>
                <w:sz w:val="22"/>
                <w:szCs w:val="22"/>
              </w:rPr>
              <w:t xml:space="preserve"> </w:t>
            </w:r>
            <w:proofErr w:type="spellStart"/>
            <w:r w:rsidRPr="00313040">
              <w:rPr>
                <w:color w:val="000000"/>
                <w:sz w:val="22"/>
                <w:szCs w:val="22"/>
              </w:rPr>
              <w:t>розірвання</w:t>
            </w:r>
            <w:proofErr w:type="spellEnd"/>
            <w:r w:rsidRPr="00313040">
              <w:rPr>
                <w:color w:val="000000"/>
                <w:sz w:val="22"/>
                <w:szCs w:val="22"/>
              </w:rPr>
              <w:t xml:space="preserve">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3402" w:type="dxa"/>
          </w:tcPr>
          <w:p w:rsidR="00DC292B" w:rsidRPr="00313040" w:rsidRDefault="00DC292B" w:rsidP="00C70C39">
            <w:pPr>
              <w:autoSpaceDE w:val="0"/>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proofErr w:type="spellStart"/>
            <w:r>
              <w:rPr>
                <w:rFonts w:ascii="Times New Roman" w:hAnsi="Times New Roman" w:cs="Times New Roman"/>
                <w:shd w:val="clear" w:color="auto" w:fill="FFFFFF"/>
                <w:lang w:val="uk-UA"/>
              </w:rPr>
              <w:t>відсуності</w:t>
            </w:r>
            <w:proofErr w:type="spellEnd"/>
            <w:r>
              <w:rPr>
                <w:rFonts w:ascii="Times New Roman" w:hAnsi="Times New Roman" w:cs="Times New Roman"/>
                <w:shd w:val="clear" w:color="auto" w:fill="FFFFFF"/>
                <w:lang w:val="uk-UA"/>
              </w:rPr>
              <w:t xml:space="preserve"> підстави</w:t>
            </w:r>
            <w:r w:rsidRPr="00313040">
              <w:rPr>
                <w:rFonts w:ascii="Times New Roman" w:hAnsi="Times New Roman" w:cs="Times New Roman"/>
                <w:shd w:val="clear" w:color="auto" w:fill="FFFFFF"/>
              </w:rPr>
              <w:t>.</w:t>
            </w:r>
          </w:p>
        </w:tc>
        <w:tc>
          <w:tcPr>
            <w:tcW w:w="3579" w:type="dxa"/>
            <w:shd w:val="clear" w:color="auto" w:fill="auto"/>
          </w:tcPr>
          <w:p w:rsidR="00DC292B" w:rsidRPr="00313040" w:rsidRDefault="00DC292B" w:rsidP="00C70C39">
            <w:pPr>
              <w:pStyle w:val="2"/>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DC292B" w:rsidRPr="00313040" w:rsidRDefault="00DC292B" w:rsidP="00C70C39">
            <w:pPr>
              <w:keepNext/>
              <w:keepLines/>
              <w:tabs>
                <w:tab w:val="left" w:pos="1080"/>
              </w:tabs>
              <w:rPr>
                <w:rFonts w:ascii="Times New Roman" w:hAnsi="Times New Roman" w:cs="Times New Roman"/>
              </w:rPr>
            </w:pPr>
          </w:p>
        </w:tc>
      </w:tr>
    </w:tbl>
    <w:p w:rsidR="00867F3E" w:rsidRPr="00867F3E" w:rsidRDefault="00867F3E" w:rsidP="00867F3E">
      <w:pPr>
        <w:pStyle w:val="a3"/>
        <w:numPr>
          <w:ilvl w:val="0"/>
          <w:numId w:val="1"/>
        </w:numPr>
        <w:spacing w:line="240" w:lineRule="auto"/>
        <w:jc w:val="both"/>
        <w:rPr>
          <w:rFonts w:ascii="Times New Roman" w:hAnsi="Times New Roman" w:cs="Times New Roman"/>
          <w:sz w:val="24"/>
          <w:szCs w:val="24"/>
          <w:lang w:val="uk-UA"/>
        </w:rPr>
      </w:pPr>
    </w:p>
    <w:sectPr w:rsidR="00867F3E" w:rsidRPr="00867F3E" w:rsidSect="002E3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4EC"/>
    <w:multiLevelType w:val="hybridMultilevel"/>
    <w:tmpl w:val="31062226"/>
    <w:lvl w:ilvl="0" w:tplc="247C1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3216D5"/>
    <w:multiLevelType w:val="hybridMultilevel"/>
    <w:tmpl w:val="9F18E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1766"/>
    <w:rsid w:val="000105CA"/>
    <w:rsid w:val="00016D23"/>
    <w:rsid w:val="00042A4C"/>
    <w:rsid w:val="00053A12"/>
    <w:rsid w:val="00083DD8"/>
    <w:rsid w:val="00086097"/>
    <w:rsid w:val="00094447"/>
    <w:rsid w:val="000A02DD"/>
    <w:rsid w:val="00127A03"/>
    <w:rsid w:val="00130B8A"/>
    <w:rsid w:val="00160F5B"/>
    <w:rsid w:val="00196777"/>
    <w:rsid w:val="001A4E69"/>
    <w:rsid w:val="001A6D49"/>
    <w:rsid w:val="001B23C9"/>
    <w:rsid w:val="001F10BD"/>
    <w:rsid w:val="002A7394"/>
    <w:rsid w:val="002D45FD"/>
    <w:rsid w:val="002E375C"/>
    <w:rsid w:val="00302AC0"/>
    <w:rsid w:val="0030471F"/>
    <w:rsid w:val="00347282"/>
    <w:rsid w:val="0037305D"/>
    <w:rsid w:val="003E5F85"/>
    <w:rsid w:val="00400F11"/>
    <w:rsid w:val="00411ED4"/>
    <w:rsid w:val="004402BB"/>
    <w:rsid w:val="00477805"/>
    <w:rsid w:val="004A5E6A"/>
    <w:rsid w:val="004D25E5"/>
    <w:rsid w:val="004E4AC1"/>
    <w:rsid w:val="005027FD"/>
    <w:rsid w:val="005169C7"/>
    <w:rsid w:val="00570C9D"/>
    <w:rsid w:val="005B333A"/>
    <w:rsid w:val="005D57B3"/>
    <w:rsid w:val="005F3904"/>
    <w:rsid w:val="005F5B8B"/>
    <w:rsid w:val="00651351"/>
    <w:rsid w:val="0065757C"/>
    <w:rsid w:val="00657975"/>
    <w:rsid w:val="0068617E"/>
    <w:rsid w:val="006953BF"/>
    <w:rsid w:val="0070186F"/>
    <w:rsid w:val="007257D6"/>
    <w:rsid w:val="00742D0B"/>
    <w:rsid w:val="00744F37"/>
    <w:rsid w:val="00770182"/>
    <w:rsid w:val="00790412"/>
    <w:rsid w:val="007A77AA"/>
    <w:rsid w:val="007B1721"/>
    <w:rsid w:val="007B55B1"/>
    <w:rsid w:val="007C6705"/>
    <w:rsid w:val="007D35B9"/>
    <w:rsid w:val="007E3062"/>
    <w:rsid w:val="007E6D15"/>
    <w:rsid w:val="00841D19"/>
    <w:rsid w:val="00855CA2"/>
    <w:rsid w:val="00867F3E"/>
    <w:rsid w:val="00880753"/>
    <w:rsid w:val="009046FF"/>
    <w:rsid w:val="0090534E"/>
    <w:rsid w:val="009069F0"/>
    <w:rsid w:val="00913457"/>
    <w:rsid w:val="009265ED"/>
    <w:rsid w:val="00986F4A"/>
    <w:rsid w:val="009A4CD5"/>
    <w:rsid w:val="009D3A3F"/>
    <w:rsid w:val="009F2423"/>
    <w:rsid w:val="00A031CE"/>
    <w:rsid w:val="00A03A9E"/>
    <w:rsid w:val="00A20AB5"/>
    <w:rsid w:val="00A34E13"/>
    <w:rsid w:val="00AA4B5D"/>
    <w:rsid w:val="00AC680C"/>
    <w:rsid w:val="00B07E74"/>
    <w:rsid w:val="00B2765D"/>
    <w:rsid w:val="00B45C46"/>
    <w:rsid w:val="00B83683"/>
    <w:rsid w:val="00BA2490"/>
    <w:rsid w:val="00BA5AA9"/>
    <w:rsid w:val="00BE243C"/>
    <w:rsid w:val="00C1643F"/>
    <w:rsid w:val="00C556F4"/>
    <w:rsid w:val="00C5732B"/>
    <w:rsid w:val="00C61E08"/>
    <w:rsid w:val="00C82167"/>
    <w:rsid w:val="00CB1A83"/>
    <w:rsid w:val="00CB244F"/>
    <w:rsid w:val="00CF7AD4"/>
    <w:rsid w:val="00D13D14"/>
    <w:rsid w:val="00D25839"/>
    <w:rsid w:val="00D4680A"/>
    <w:rsid w:val="00D56DA9"/>
    <w:rsid w:val="00D61766"/>
    <w:rsid w:val="00D6475B"/>
    <w:rsid w:val="00D82696"/>
    <w:rsid w:val="00DB70C0"/>
    <w:rsid w:val="00DC264B"/>
    <w:rsid w:val="00DC292B"/>
    <w:rsid w:val="00DD77BA"/>
    <w:rsid w:val="00DE4AF5"/>
    <w:rsid w:val="00E0158A"/>
    <w:rsid w:val="00E47325"/>
    <w:rsid w:val="00E85F37"/>
    <w:rsid w:val="00E91E6D"/>
    <w:rsid w:val="00EA1CAE"/>
    <w:rsid w:val="00F04BA6"/>
    <w:rsid w:val="00F81426"/>
    <w:rsid w:val="00FA0974"/>
    <w:rsid w:val="00FA09F3"/>
    <w:rsid w:val="00FB0390"/>
    <w:rsid w:val="00FB133D"/>
    <w:rsid w:val="00FB4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7F3E"/>
    <w:pPr>
      <w:ind w:left="720"/>
      <w:contextualSpacing/>
    </w:pPr>
  </w:style>
  <w:style w:type="character" w:styleId="a5">
    <w:name w:val="Hyperlink"/>
    <w:basedOn w:val="a0"/>
    <w:uiPriority w:val="99"/>
    <w:qFormat/>
    <w:rsid w:val="00DC292B"/>
    <w:rPr>
      <w:color w:val="0000FF"/>
      <w:u w:val="single"/>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Знак2"/>
    <w:link w:val="a7"/>
    <w:qFormat/>
    <w:rsid w:val="00DC292B"/>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a4">
    <w:name w:val="Абзац списка Знак"/>
    <w:link w:val="a3"/>
    <w:uiPriority w:val="99"/>
    <w:locked/>
    <w:rsid w:val="00DC292B"/>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2 Знак"/>
    <w:link w:val="a6"/>
    <w:qFormat/>
    <w:locked/>
    <w:rsid w:val="00DC292B"/>
    <w:rPr>
      <w:rFonts w:ascii="Times New Roman" w:eastAsia="SimSun" w:hAnsi="Times New Roman" w:cs="Times New Roman"/>
      <w:sz w:val="24"/>
      <w:szCs w:val="24"/>
      <w:lang w:val="en-US" w:eastAsia="zh-CN"/>
    </w:rPr>
  </w:style>
  <w:style w:type="character" w:styleId="a8">
    <w:name w:val="Strong"/>
    <w:uiPriority w:val="22"/>
    <w:qFormat/>
    <w:rsid w:val="00DC292B"/>
    <w:rPr>
      <w:b/>
      <w:bCs/>
    </w:rPr>
  </w:style>
  <w:style w:type="paragraph" w:customStyle="1" w:styleId="a9">
    <w:name w:val="a"/>
    <w:basedOn w:val="a"/>
    <w:rsid w:val="00DC2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DC292B"/>
    <w:pPr>
      <w:suppressAutoHyphens/>
      <w:spacing w:after="0" w:line="240" w:lineRule="auto"/>
    </w:pPr>
    <w:rPr>
      <w:rFonts w:ascii="Calibri" w:eastAsia="Calibri" w:hAnsi="Calibri" w:cs="Times New Roman"/>
      <w:lang w:eastAsia="ar-SA"/>
    </w:rPr>
  </w:style>
  <w:style w:type="character" w:customStyle="1" w:styleId="ab">
    <w:name w:val="Без интервала Знак"/>
    <w:link w:val="aa"/>
    <w:uiPriority w:val="99"/>
    <w:rsid w:val="00DC292B"/>
    <w:rPr>
      <w:rFonts w:ascii="Calibri" w:eastAsia="Calibri" w:hAnsi="Calibri" w:cs="Times New Roman"/>
      <w:lang w:eastAsia="ar-SA"/>
    </w:rPr>
  </w:style>
  <w:style w:type="paragraph" w:customStyle="1" w:styleId="2">
    <w:name w:val="Обычный2"/>
    <w:rsid w:val="00DC292B"/>
    <w:pPr>
      <w:spacing w:after="0" w:line="240" w:lineRule="auto"/>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0191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10-14" TargetMode="Externa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галя</cp:lastModifiedBy>
  <cp:revision>3</cp:revision>
  <dcterms:created xsi:type="dcterms:W3CDTF">2023-02-10T09:56:00Z</dcterms:created>
  <dcterms:modified xsi:type="dcterms:W3CDTF">2023-02-10T10:01:00Z</dcterms:modified>
</cp:coreProperties>
</file>