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72" w:rsidRPr="008710E3" w:rsidRDefault="00FE3D72" w:rsidP="00EC12B9">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EC12B9">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EC12B9">
      <w:pPr>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FE3D72" w:rsidRPr="008710E3" w:rsidRDefault="00FE3D72" w:rsidP="00EC12B9">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EC12B9">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EC12B9">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FE3D72" w:rsidRPr="008710E3" w:rsidRDefault="00684F43" w:rsidP="00EC12B9">
      <w:pPr>
        <w:jc w:val="center"/>
        <w:rPr>
          <w:rFonts w:ascii="Times New Roman" w:eastAsia="SimSun" w:hAnsi="Times New Roman" w:cs="Times New Roman"/>
          <w:sz w:val="24"/>
          <w:szCs w:val="24"/>
        </w:rPr>
      </w:pPr>
      <w:hyperlink r:id="rId8"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EC12B9">
      <w:pPr>
        <w:tabs>
          <w:tab w:val="left" w:pos="2145"/>
          <w:tab w:val="left" w:pos="2880"/>
        </w:tabs>
        <w:jc w:val="center"/>
        <w:rPr>
          <w:rFonts w:ascii="Times New Roman" w:hAnsi="Times New Roman" w:cs="Times New Roman"/>
          <w:sz w:val="24"/>
          <w:szCs w:val="24"/>
          <w:lang w:val="de-DE"/>
        </w:rPr>
      </w:pPr>
      <w:r w:rsidRPr="008710E3">
        <w:rPr>
          <w:rFonts w:ascii="Times New Roman" w:eastAsia="SimSun" w:hAnsi="Times New Roman" w:cs="Times New Roman"/>
          <w:sz w:val="24"/>
          <w:szCs w:val="24"/>
          <w:lang w:val="en-US"/>
        </w:rPr>
        <w:t xml:space="preserve">e-mail: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EC12B9">
      <w:pPr>
        <w:jc w:val="center"/>
        <w:rPr>
          <w:rFonts w:ascii="Times New Roman" w:hAnsi="Times New Roman" w:cs="Times New Roman"/>
          <w:sz w:val="24"/>
          <w:szCs w:val="24"/>
          <w:lang w:val="en-GB"/>
        </w:rPr>
      </w:pPr>
    </w:p>
    <w:p w:rsidR="00FE3D72" w:rsidRPr="008710E3" w:rsidRDefault="00FE3D72" w:rsidP="00EC12B9">
      <w:pPr>
        <w:jc w:val="center"/>
        <w:rPr>
          <w:rFonts w:ascii="Times New Roman" w:hAnsi="Times New Roman" w:cs="Times New Roman"/>
          <w:sz w:val="24"/>
          <w:szCs w:val="24"/>
          <w:lang w:val="en-GB"/>
        </w:rPr>
      </w:pPr>
    </w:p>
    <w:p w:rsidR="00FE3D72" w:rsidRPr="008710E3" w:rsidRDefault="00FE3D72" w:rsidP="00EC12B9">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C12B9">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C12B9">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C12B9">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C12B9">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D410FE" w:rsidRDefault="00FE3D72" w:rsidP="00EC12B9">
            <w:pPr>
              <w:tabs>
                <w:tab w:val="left" w:pos="567"/>
                <w:tab w:val="center" w:pos="4677"/>
                <w:tab w:val="right" w:pos="9355"/>
              </w:tabs>
              <w:rPr>
                <w:rFonts w:ascii="Times New Roman" w:hAnsi="Times New Roman" w:cs="Times New Roman"/>
                <w:noProof/>
                <w:sz w:val="24"/>
                <w:szCs w:val="24"/>
                <w:lang w:val="uk-UA"/>
              </w:rPr>
            </w:pPr>
            <w:r w:rsidRPr="008710E3">
              <w:rPr>
                <w:rFonts w:ascii="Times New Roman" w:hAnsi="Times New Roman" w:cs="Times New Roman"/>
                <w:noProof/>
                <w:sz w:val="24"/>
                <w:szCs w:val="24"/>
              </w:rPr>
              <w:t xml:space="preserve">від </w:t>
            </w:r>
            <w:r>
              <w:rPr>
                <w:rFonts w:ascii="Times New Roman" w:hAnsi="Times New Roman" w:cs="Times New Roman"/>
                <w:noProof/>
                <w:sz w:val="24"/>
                <w:szCs w:val="24"/>
                <w:lang w:val="uk-UA"/>
              </w:rPr>
              <w:t xml:space="preserve">  </w:t>
            </w:r>
            <w:r w:rsidR="004C3099">
              <w:rPr>
                <w:rFonts w:ascii="Times New Roman" w:hAnsi="Times New Roman" w:cs="Times New Roman"/>
                <w:noProof/>
                <w:sz w:val="24"/>
                <w:szCs w:val="24"/>
                <w:lang w:val="uk-UA"/>
              </w:rPr>
              <w:t>9</w:t>
            </w:r>
            <w:r w:rsidR="00626B4B">
              <w:rPr>
                <w:rFonts w:ascii="Times New Roman" w:hAnsi="Times New Roman" w:cs="Times New Roman"/>
                <w:noProof/>
                <w:sz w:val="24"/>
                <w:szCs w:val="24"/>
                <w:lang w:val="uk-UA"/>
              </w:rPr>
              <w:t xml:space="preserve"> лютого</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w:t>
            </w:r>
          </w:p>
          <w:p w:rsidR="00FE3D72" w:rsidRPr="008710E3" w:rsidRDefault="00D410FE" w:rsidP="00EC12B9">
            <w:pPr>
              <w:tabs>
                <w:tab w:val="left" w:pos="567"/>
                <w:tab w:val="center" w:pos="4677"/>
                <w:tab w:val="right" w:pos="9355"/>
              </w:tabs>
              <w:rPr>
                <w:rFonts w:ascii="Times New Roman" w:hAnsi="Times New Roman" w:cs="Times New Roman"/>
                <w:noProof/>
                <w:sz w:val="24"/>
                <w:szCs w:val="24"/>
              </w:rPr>
            </w:pPr>
            <w:r>
              <w:rPr>
                <w:rFonts w:ascii="Times New Roman" w:hAnsi="Times New Roman" w:cs="Times New Roman"/>
                <w:noProof/>
                <w:sz w:val="24"/>
                <w:szCs w:val="24"/>
                <w:lang w:val="uk-UA"/>
              </w:rPr>
              <w:t>(уточнена 10.02.23р.</w:t>
            </w:r>
            <w:r w:rsidR="00C852E8">
              <w:rPr>
                <w:rFonts w:ascii="Times New Roman" w:hAnsi="Times New Roman" w:cs="Times New Roman"/>
                <w:noProof/>
                <w:sz w:val="24"/>
                <w:szCs w:val="24"/>
                <w:lang w:val="uk-UA"/>
              </w:rPr>
              <w:t>, 1</w:t>
            </w:r>
            <w:r w:rsidR="00466B2C">
              <w:rPr>
                <w:rFonts w:ascii="Times New Roman" w:hAnsi="Times New Roman" w:cs="Times New Roman"/>
                <w:noProof/>
                <w:sz w:val="24"/>
                <w:szCs w:val="24"/>
                <w:lang w:val="uk-UA"/>
              </w:rPr>
              <w:t>6</w:t>
            </w:r>
            <w:r w:rsidR="00C852E8">
              <w:rPr>
                <w:rFonts w:ascii="Times New Roman" w:hAnsi="Times New Roman" w:cs="Times New Roman"/>
                <w:noProof/>
                <w:sz w:val="24"/>
                <w:szCs w:val="24"/>
                <w:lang w:val="uk-UA"/>
              </w:rPr>
              <w:t>.02.23р.</w:t>
            </w:r>
            <w:r>
              <w:rPr>
                <w:rFonts w:ascii="Times New Roman" w:hAnsi="Times New Roman" w:cs="Times New Roman"/>
                <w:noProof/>
                <w:sz w:val="24"/>
                <w:szCs w:val="24"/>
                <w:lang w:val="uk-UA"/>
              </w:rPr>
              <w:t>)</w:t>
            </w:r>
            <w:r w:rsidR="00FE3D72" w:rsidRPr="008710E3">
              <w:rPr>
                <w:rFonts w:ascii="Times New Roman" w:hAnsi="Times New Roman" w:cs="Times New Roman"/>
                <w:noProof/>
                <w:sz w:val="24"/>
                <w:szCs w:val="24"/>
              </w:rPr>
              <w:t xml:space="preserve"> </w:t>
            </w:r>
          </w:p>
          <w:p w:rsidR="00FE3D72" w:rsidRPr="008710E3" w:rsidRDefault="00FE3D72" w:rsidP="00EC12B9">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C12B9">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C12B9">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C12B9">
            <w:pPr>
              <w:rPr>
                <w:rFonts w:ascii="Times New Roman" w:hAnsi="Times New Roman" w:cs="Times New Roman"/>
                <w:bCs/>
                <w:sz w:val="24"/>
                <w:szCs w:val="24"/>
              </w:rPr>
            </w:pPr>
          </w:p>
        </w:tc>
      </w:tr>
    </w:tbl>
    <w:p w:rsidR="00752147" w:rsidRDefault="00752147" w:rsidP="00EC12B9">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52147">
        <w:tc>
          <w:tcPr>
            <w:tcW w:w="9847" w:type="dxa"/>
            <w:tcBorders>
              <w:top w:val="nil"/>
              <w:left w:val="nil"/>
              <w:bottom w:val="nil"/>
              <w:right w:val="nil"/>
            </w:tcBorders>
          </w:tcPr>
          <w:p w:rsidR="00752147" w:rsidRDefault="00E74EDD" w:rsidP="00EC12B9">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752147" w:rsidRDefault="00752147" w:rsidP="00EC12B9">
      <w:pPr>
        <w:spacing w:line="240" w:lineRule="auto"/>
        <w:jc w:val="center"/>
        <w:rPr>
          <w:rFonts w:ascii="Times New Roman" w:eastAsia="Times New Roman" w:hAnsi="Times New Roman" w:cs="Times New Roman"/>
          <w:color w:val="000000"/>
          <w:sz w:val="24"/>
          <w:szCs w:val="24"/>
        </w:rPr>
      </w:pPr>
    </w:p>
    <w:p w:rsidR="00752147" w:rsidRDefault="00E74EDD" w:rsidP="00EC12B9">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752147" w:rsidRDefault="00E74EDD" w:rsidP="00EC12B9">
      <w:pPr>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F237EE" w:rsidRDefault="00F237EE" w:rsidP="00EC12B9">
      <w:pPr>
        <w:spacing w:line="240" w:lineRule="auto"/>
        <w:jc w:val="center"/>
        <w:rPr>
          <w:rFonts w:ascii="Times New Roman" w:eastAsia="Times New Roman" w:hAnsi="Times New Roman" w:cs="Times New Roman"/>
          <w:color w:val="000000"/>
          <w:sz w:val="32"/>
          <w:szCs w:val="32"/>
        </w:rPr>
      </w:pPr>
    </w:p>
    <w:p w:rsidR="004C3099" w:rsidRPr="004C3099" w:rsidRDefault="002D20B7" w:rsidP="00EC12B9">
      <w:pPr>
        <w:spacing w:line="240" w:lineRule="auto"/>
        <w:jc w:val="center"/>
        <w:rPr>
          <w:rFonts w:ascii="Times New Roman" w:hAnsi="Times New Roman" w:cs="Times New Roman"/>
          <w:b/>
          <w:color w:val="000000"/>
          <w:sz w:val="24"/>
          <w:szCs w:val="24"/>
          <w:lang w:val="uk-UA"/>
        </w:rPr>
      </w:pPr>
      <w:r w:rsidRPr="004C3099">
        <w:rPr>
          <w:rFonts w:ascii="Times New Roman" w:hAnsi="Times New Roman"/>
          <w:b/>
          <w:sz w:val="24"/>
          <w:szCs w:val="24"/>
        </w:rPr>
        <w:t>Код ДК 021:2015</w:t>
      </w:r>
      <w:r w:rsidRPr="004C3099">
        <w:rPr>
          <w:rFonts w:ascii="Times New Roman" w:hAnsi="Times New Roman"/>
          <w:b/>
          <w:sz w:val="24"/>
          <w:szCs w:val="24"/>
          <w:lang w:val="uk-UA"/>
        </w:rPr>
        <w:t xml:space="preserve"> –</w:t>
      </w:r>
      <w:r w:rsidRPr="004C3099">
        <w:rPr>
          <w:rFonts w:ascii="Times New Roman" w:hAnsi="Times New Roman"/>
          <w:b/>
          <w:sz w:val="24"/>
          <w:szCs w:val="24"/>
        </w:rPr>
        <w:t xml:space="preserve"> </w:t>
      </w:r>
      <w:r w:rsidR="004C3099" w:rsidRPr="004C3099">
        <w:rPr>
          <w:rFonts w:ascii="Times New Roman" w:hAnsi="Times New Roman" w:cs="Times New Roman"/>
          <w:b/>
          <w:color w:val="000000"/>
          <w:sz w:val="24"/>
          <w:szCs w:val="24"/>
          <w:lang w:val="uk-UA"/>
        </w:rPr>
        <w:t>71320000-7 Послуги з інженерного проектування</w:t>
      </w:r>
    </w:p>
    <w:p w:rsidR="004C3099" w:rsidRPr="004C3099" w:rsidRDefault="004C3099" w:rsidP="00EC12B9">
      <w:pPr>
        <w:spacing w:line="240" w:lineRule="auto"/>
        <w:jc w:val="center"/>
        <w:rPr>
          <w:rFonts w:ascii="Times New Roman" w:hAnsi="Times New Roman" w:cs="Times New Roman"/>
          <w:b/>
          <w:color w:val="000000"/>
          <w:sz w:val="24"/>
          <w:szCs w:val="24"/>
          <w:lang w:val="uk-UA"/>
        </w:rPr>
      </w:pPr>
    </w:p>
    <w:p w:rsidR="004C3099" w:rsidRPr="004C3099" w:rsidRDefault="004C3099" w:rsidP="00EC12B9">
      <w:pPr>
        <w:spacing w:line="240" w:lineRule="auto"/>
        <w:jc w:val="center"/>
        <w:rPr>
          <w:rFonts w:ascii="Times New Roman" w:hAnsi="Times New Roman" w:cs="Times New Roman"/>
          <w:b/>
          <w:color w:val="000000"/>
          <w:sz w:val="24"/>
          <w:szCs w:val="24"/>
          <w:lang w:val="uk-UA"/>
        </w:rPr>
      </w:pPr>
      <w:r w:rsidRPr="004C3099">
        <w:rPr>
          <w:rFonts w:ascii="Times New Roman" w:hAnsi="Times New Roman" w:cs="Times New Roman"/>
          <w:b/>
          <w:color w:val="000000"/>
          <w:sz w:val="24"/>
          <w:szCs w:val="24"/>
          <w:lang w:val="uk-UA"/>
        </w:rPr>
        <w:t>(Розробка проектної  документації з проведенням експертизи по об’єкту:</w:t>
      </w:r>
    </w:p>
    <w:p w:rsidR="002D20B7" w:rsidRPr="0041258B" w:rsidRDefault="004C3099" w:rsidP="00EC12B9">
      <w:pPr>
        <w:pStyle w:val="1"/>
        <w:jc w:val="center"/>
        <w:textAlignment w:val="baseline"/>
        <w:rPr>
          <w:rFonts w:ascii="Times New Roman" w:hAnsi="Times New Roman" w:cs="Times New Roman"/>
          <w:sz w:val="24"/>
          <w:szCs w:val="24"/>
          <w:lang w:val="uk-UA"/>
        </w:rPr>
      </w:pPr>
      <w:r w:rsidRPr="004C3099">
        <w:rPr>
          <w:rFonts w:ascii="Times New Roman" w:hAnsi="Times New Roman" w:cs="Times New Roman"/>
          <w:sz w:val="24"/>
          <w:szCs w:val="24"/>
          <w:lang w:val="uk-UA"/>
        </w:rPr>
        <w:t xml:space="preserve"> </w:t>
      </w:r>
      <w:r w:rsidRPr="004C3099">
        <w:rPr>
          <w:rFonts w:ascii="Times New Roman" w:hAnsi="Times New Roman" w:cs="Times New Roman"/>
          <w:color w:val="000000" w:themeColor="text1"/>
          <w:sz w:val="24"/>
          <w:szCs w:val="24"/>
          <w:lang w:val="uk-UA"/>
        </w:rPr>
        <w:t>«</w:t>
      </w:r>
      <w:r w:rsidRPr="004C3099">
        <w:rPr>
          <w:rFonts w:ascii="Times New Roman" w:hAnsi="Times New Roman" w:cs="Times New Roman"/>
          <w:sz w:val="24"/>
          <w:szCs w:val="24"/>
          <w:bdr w:val="none" w:sz="0" w:space="0" w:color="auto" w:frame="1"/>
          <w:lang w:val="uk-UA"/>
        </w:rPr>
        <w:t>Кап</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тальний ремонт з влаштування системи пожежно</w:t>
      </w:r>
      <w:r w:rsidRPr="004C3099">
        <w:rPr>
          <w:rFonts w:ascii="Times New Roman" w:eastAsia="MS Mincho" w:hAnsi="Times New Roman" w:cs="Times New Roman"/>
          <w:sz w:val="24"/>
          <w:szCs w:val="24"/>
          <w:bdr w:val="none" w:sz="0" w:space="0" w:color="auto" w:frame="1"/>
          <w:lang w:val="uk-UA"/>
        </w:rPr>
        <w:t>ї</w:t>
      </w:r>
      <w:r w:rsidRPr="004C3099">
        <w:rPr>
          <w:rFonts w:ascii="Times New Roman" w:hAnsi="Times New Roman" w:cs="Times New Roman"/>
          <w:sz w:val="24"/>
          <w:szCs w:val="24"/>
          <w:bdr w:val="none" w:sz="0" w:space="0" w:color="auto" w:frame="1"/>
          <w:lang w:val="uk-UA"/>
        </w:rPr>
        <w:t xml:space="preserve"> сигнал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зац</w:t>
      </w:r>
      <w:r w:rsidRPr="004C3099">
        <w:rPr>
          <w:rFonts w:ascii="Times New Roman" w:eastAsia="MS Mincho" w:hAnsi="Times New Roman" w:cs="Times New Roman"/>
          <w:sz w:val="24"/>
          <w:szCs w:val="24"/>
          <w:bdr w:val="none" w:sz="0" w:space="0" w:color="auto" w:frame="1"/>
          <w:lang w:val="uk-UA"/>
        </w:rPr>
        <w:t>ії</w:t>
      </w:r>
      <w:r w:rsidRPr="004C3099">
        <w:rPr>
          <w:rFonts w:ascii="Times New Roman" w:hAnsi="Times New Roman" w:cs="Times New Roman"/>
          <w:sz w:val="24"/>
          <w:szCs w:val="24"/>
          <w:bdr w:val="none" w:sz="0" w:space="0" w:color="auto" w:frame="1"/>
          <w:lang w:val="uk-UA"/>
        </w:rPr>
        <w:t>, системи мовленн</w:t>
      </w:r>
      <w:r w:rsidRPr="004C3099">
        <w:rPr>
          <w:rFonts w:ascii="Times New Roman" w:eastAsia="MS Mincho" w:hAnsi="Times New Roman" w:cs="Times New Roman"/>
          <w:sz w:val="24"/>
          <w:szCs w:val="24"/>
          <w:bdr w:val="none" w:sz="0" w:space="0" w:color="auto" w:frame="1"/>
          <w:lang w:val="uk-UA"/>
        </w:rPr>
        <w:t>є</w:t>
      </w:r>
      <w:r w:rsidRPr="004C3099">
        <w:rPr>
          <w:rFonts w:ascii="Times New Roman" w:hAnsi="Times New Roman" w:cs="Times New Roman"/>
          <w:sz w:val="24"/>
          <w:szCs w:val="24"/>
          <w:bdr w:val="none" w:sz="0" w:space="0" w:color="auto" w:frame="1"/>
          <w:lang w:val="uk-UA"/>
        </w:rPr>
        <w:t>вого опов</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щення, управл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ння евакуац</w:t>
      </w:r>
      <w:r w:rsidRPr="004C3099">
        <w:rPr>
          <w:rFonts w:ascii="Times New Roman" w:eastAsia="MS Mincho" w:hAnsi="Times New Roman" w:cs="Times New Roman"/>
          <w:sz w:val="24"/>
          <w:szCs w:val="24"/>
          <w:bdr w:val="none" w:sz="0" w:space="0" w:color="auto" w:frame="1"/>
          <w:lang w:val="uk-UA"/>
        </w:rPr>
        <w:t>іє</w:t>
      </w:r>
      <w:r w:rsidRPr="004C3099">
        <w:rPr>
          <w:rFonts w:ascii="Times New Roman" w:hAnsi="Times New Roman" w:cs="Times New Roman"/>
          <w:sz w:val="24"/>
          <w:szCs w:val="24"/>
          <w:bdr w:val="none" w:sz="0" w:space="0" w:color="auto" w:frame="1"/>
          <w:lang w:val="uk-UA"/>
        </w:rPr>
        <w:t>ю людей в раз</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пожеж</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в прим</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та влаштування блисковкозахисту буд</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вель медичного закладу</w:t>
      </w:r>
      <w:r w:rsidRPr="004C3099">
        <w:rPr>
          <w:rFonts w:ascii="Times New Roman" w:hAnsi="Times New Roman" w:cs="Times New Roman"/>
          <w:color w:val="000000" w:themeColor="text1"/>
          <w:sz w:val="24"/>
          <w:szCs w:val="24"/>
          <w:lang w:val="uk-UA"/>
        </w:rPr>
        <w:t xml:space="preserve"> КНП "Кл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н</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чна 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 xml:space="preserve">карня Святого Пантелеймона" СМР за адресою: м. Суми, вул. </w:t>
      </w:r>
      <w:r w:rsidRPr="004C3099">
        <w:rPr>
          <w:rFonts w:ascii="Times New Roman" w:hAnsi="Times New Roman" w:cs="Times New Roman"/>
          <w:color w:val="000000" w:themeColor="text1"/>
          <w:sz w:val="24"/>
          <w:szCs w:val="24"/>
        </w:rPr>
        <w:t>М. Вовчок, 2»</w:t>
      </w:r>
      <w:r w:rsidR="0041258B">
        <w:rPr>
          <w:rFonts w:ascii="Times New Roman" w:hAnsi="Times New Roman" w:cs="Times New Roman"/>
          <w:color w:val="000000" w:themeColor="text1"/>
          <w:sz w:val="24"/>
          <w:szCs w:val="24"/>
          <w:lang w:val="uk-UA"/>
        </w:rPr>
        <w:t>)</w:t>
      </w:r>
    </w:p>
    <w:p w:rsidR="00FE3D72" w:rsidRPr="008F701A" w:rsidRDefault="00FE3D72" w:rsidP="00EC12B9">
      <w:pPr>
        <w:spacing w:before="240" w:line="240" w:lineRule="auto"/>
        <w:jc w:val="center"/>
        <w:rPr>
          <w:rFonts w:ascii="Times New Roman" w:eastAsia="Times New Roman" w:hAnsi="Times New Roman" w:cs="Times New Roman"/>
          <w:b/>
          <w:color w:val="000000"/>
          <w:sz w:val="24"/>
          <w:szCs w:val="24"/>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752147">
        <w:tc>
          <w:tcPr>
            <w:tcW w:w="10165" w:type="dxa"/>
            <w:tcBorders>
              <w:top w:val="nil"/>
              <w:left w:val="nil"/>
              <w:bottom w:val="nil"/>
              <w:right w:val="nil"/>
            </w:tcBorders>
          </w:tcPr>
          <w:p w:rsidR="00752147" w:rsidRDefault="00752147" w:rsidP="00EC12B9">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rsidP="00EC12B9">
            <w:pPr>
              <w:spacing w:line="240" w:lineRule="auto"/>
              <w:rPr>
                <w:rFonts w:ascii="Times New Roman" w:eastAsia="Times New Roman" w:hAnsi="Times New Roman" w:cs="Times New Roman"/>
                <w:color w:val="000000"/>
                <w:sz w:val="28"/>
                <w:szCs w:val="28"/>
              </w:rPr>
            </w:pPr>
          </w:p>
        </w:tc>
      </w:tr>
    </w:tbl>
    <w:p w:rsidR="00752147" w:rsidRDefault="00752147" w:rsidP="00EC12B9">
      <w:pPr>
        <w:spacing w:line="240" w:lineRule="auto"/>
        <w:rPr>
          <w:rFonts w:ascii="Times New Roman" w:eastAsia="Times New Roman" w:hAnsi="Times New Roman" w:cs="Times New Roman"/>
          <w:color w:val="000000"/>
          <w:sz w:val="24"/>
          <w:szCs w:val="24"/>
        </w:rPr>
      </w:pPr>
    </w:p>
    <w:p w:rsidR="00752147" w:rsidRDefault="00752147" w:rsidP="00EC12B9">
      <w:pPr>
        <w:spacing w:line="240" w:lineRule="auto"/>
        <w:rPr>
          <w:rFonts w:ascii="Times New Roman" w:eastAsia="Times New Roman" w:hAnsi="Times New Roman" w:cs="Times New Roman"/>
          <w:color w:val="000000"/>
          <w:sz w:val="32"/>
          <w:szCs w:val="32"/>
        </w:rPr>
      </w:pPr>
    </w:p>
    <w:p w:rsidR="00752147" w:rsidRDefault="00752147" w:rsidP="00EC12B9">
      <w:pPr>
        <w:spacing w:line="240" w:lineRule="auto"/>
        <w:rPr>
          <w:rFonts w:ascii="Times New Roman" w:eastAsia="Times New Roman" w:hAnsi="Times New Roman" w:cs="Times New Roman"/>
          <w:color w:val="000000"/>
          <w:sz w:val="32"/>
          <w:szCs w:val="32"/>
        </w:rPr>
      </w:pPr>
    </w:p>
    <w:p w:rsidR="00752147" w:rsidRDefault="00752147" w:rsidP="00EC12B9">
      <w:pPr>
        <w:spacing w:line="240" w:lineRule="auto"/>
        <w:rPr>
          <w:rFonts w:ascii="Times New Roman" w:eastAsia="Times New Roman" w:hAnsi="Times New Roman" w:cs="Times New Roman"/>
          <w:color w:val="000000"/>
          <w:sz w:val="32"/>
          <w:szCs w:val="32"/>
        </w:rPr>
      </w:pPr>
    </w:p>
    <w:p w:rsidR="00752147" w:rsidRDefault="00752147" w:rsidP="00EC12B9">
      <w:pPr>
        <w:spacing w:line="240" w:lineRule="auto"/>
        <w:jc w:val="center"/>
        <w:rPr>
          <w:rFonts w:ascii="Times New Roman" w:eastAsia="Times New Roman" w:hAnsi="Times New Roman" w:cs="Times New Roman"/>
          <w:color w:val="000000"/>
          <w:sz w:val="32"/>
          <w:szCs w:val="32"/>
        </w:rPr>
      </w:pPr>
    </w:p>
    <w:p w:rsidR="00752147" w:rsidRDefault="00E74EDD" w:rsidP="00EC12B9">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658"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01"/>
        <w:gridCol w:w="3147"/>
        <w:gridCol w:w="6910"/>
      </w:tblGrid>
      <w:tr w:rsidR="00752147" w:rsidTr="00E74EDD">
        <w:trPr>
          <w:trHeight w:val="520"/>
          <w:jc w:val="center"/>
        </w:trPr>
        <w:tc>
          <w:tcPr>
            <w:tcW w:w="601" w:type="dxa"/>
            <w:shd w:val="clear" w:color="auto" w:fill="D8D8D8" w:themeFill="background1" w:themeFillShade="D8"/>
          </w:tcPr>
          <w:p w:rsidR="00752147" w:rsidRDefault="00E74EDD" w:rsidP="00EC12B9">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057" w:type="dxa"/>
            <w:gridSpan w:val="2"/>
            <w:shd w:val="clear" w:color="auto" w:fill="D8D8D8" w:themeFill="background1" w:themeFillShade="D8"/>
          </w:tcPr>
          <w:p w:rsidR="00752147" w:rsidRDefault="00E74EDD" w:rsidP="00EC12B9">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752147" w:rsidTr="00B5385C">
        <w:trPr>
          <w:trHeight w:val="318"/>
          <w:jc w:val="center"/>
        </w:trPr>
        <w:tc>
          <w:tcPr>
            <w:tcW w:w="601" w:type="dxa"/>
            <w:vAlign w:val="center"/>
          </w:tcPr>
          <w:p w:rsidR="00752147" w:rsidRDefault="00E74EDD" w:rsidP="00EC12B9">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752147" w:rsidRDefault="00E74EDD" w:rsidP="00EC12B9">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910" w:type="dxa"/>
            <w:vAlign w:val="center"/>
          </w:tcPr>
          <w:p w:rsidR="00752147" w:rsidRDefault="00E74EDD" w:rsidP="00EC12B9">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752147" w:rsidTr="00E74EDD">
        <w:trPr>
          <w:trHeight w:val="520"/>
          <w:jc w:val="center"/>
        </w:trPr>
        <w:tc>
          <w:tcPr>
            <w:tcW w:w="601" w:type="dxa"/>
          </w:tcPr>
          <w:p w:rsidR="00752147" w:rsidRDefault="00E74EDD" w:rsidP="00EC12B9">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rsidP="00EC12B9">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910" w:type="dxa"/>
            <w:vAlign w:val="center"/>
          </w:tcPr>
          <w:p w:rsidR="00752147" w:rsidRDefault="00E74EDD" w:rsidP="00EC12B9">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52147" w:rsidTr="00B5385C">
        <w:trPr>
          <w:trHeight w:val="621"/>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rsidP="00EC12B9">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910" w:type="dxa"/>
          </w:tcPr>
          <w:p w:rsidR="00752147" w:rsidRDefault="00752147" w:rsidP="00EC12B9">
            <w:pPr>
              <w:widowControl w:val="0"/>
              <w:spacing w:before="120" w:after="120" w:line="240" w:lineRule="auto"/>
              <w:jc w:val="both"/>
              <w:rPr>
                <w:color w:val="000000"/>
              </w:rPr>
            </w:pPr>
          </w:p>
        </w:tc>
      </w:tr>
      <w:tr w:rsidR="00E74EDD" w:rsidTr="00B5385C">
        <w:trPr>
          <w:trHeight w:val="2220"/>
          <w:jc w:val="center"/>
        </w:trPr>
        <w:tc>
          <w:tcPr>
            <w:tcW w:w="601" w:type="dxa"/>
          </w:tcPr>
          <w:p w:rsidR="00E74EDD"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74EDD" w:rsidRDefault="00E74EDD" w:rsidP="00EC12B9">
            <w:pPr>
              <w:widowControl w:val="0"/>
              <w:spacing w:before="120" w:after="120" w:line="240" w:lineRule="auto"/>
              <w:ind w:right="113"/>
              <w:jc w:val="both"/>
              <w:rPr>
                <w:color w:val="000000"/>
              </w:rPr>
            </w:pPr>
            <w:r w:rsidRPr="00792A3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10" w:type="dxa"/>
          </w:tcPr>
          <w:p w:rsidR="00E74EDD" w:rsidRPr="008710E3" w:rsidRDefault="00E74EDD" w:rsidP="00EC12B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E74EDD" w:rsidRPr="008710E3" w:rsidRDefault="00E74EDD" w:rsidP="00EC12B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E74EDD" w:rsidRPr="008710E3" w:rsidRDefault="00E74EDD" w:rsidP="00EC12B9">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E74EDD" w:rsidTr="00E74EDD">
        <w:trPr>
          <w:trHeight w:val="520"/>
          <w:jc w:val="center"/>
        </w:trPr>
        <w:tc>
          <w:tcPr>
            <w:tcW w:w="601" w:type="dxa"/>
          </w:tcPr>
          <w:p w:rsidR="00E74EDD"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74EDD" w:rsidRDefault="00E74EDD" w:rsidP="00EC12B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910" w:type="dxa"/>
          </w:tcPr>
          <w:p w:rsidR="00E74EDD" w:rsidRPr="008710E3" w:rsidRDefault="00E74EDD" w:rsidP="00EC12B9">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E74EDD" w:rsidTr="00E74EDD">
        <w:trPr>
          <w:trHeight w:val="520"/>
          <w:jc w:val="center"/>
        </w:trPr>
        <w:tc>
          <w:tcPr>
            <w:tcW w:w="601" w:type="dxa"/>
          </w:tcPr>
          <w:p w:rsidR="00E74EDD"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74EDD" w:rsidRDefault="00E74EDD" w:rsidP="00EC12B9">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10" w:type="dxa"/>
          </w:tcPr>
          <w:p w:rsidR="00E74EDD" w:rsidRDefault="00E74EDD" w:rsidP="00EC12B9">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74EDD" w:rsidRDefault="00E74EDD" w:rsidP="00EC12B9">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тел.(0542)66-57-29</w:t>
            </w:r>
          </w:p>
          <w:p w:rsidR="00E74EDD" w:rsidRPr="00036219" w:rsidRDefault="00E74EDD" w:rsidP="00EC12B9">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 xml:space="preserve">факс (0542)66-57-02, </w:t>
            </w:r>
            <w:r w:rsidRPr="00E74EDD">
              <w:rPr>
                <w:rFonts w:ascii="Times New Roman" w:hAnsi="Times New Roman" w:cs="Times New Roman"/>
                <w:b/>
                <w:sz w:val="24"/>
                <w:szCs w:val="24"/>
                <w:lang w:val="en-US"/>
              </w:rPr>
              <w:t>E</w:t>
            </w:r>
            <w:r w:rsidRPr="00036219">
              <w:rPr>
                <w:rFonts w:ascii="Times New Roman" w:hAnsi="Times New Roman" w:cs="Times New Roman"/>
                <w:b/>
                <w:sz w:val="24"/>
                <w:szCs w:val="24"/>
                <w:lang w:val="uk-UA"/>
              </w:rPr>
              <w:t>-</w:t>
            </w:r>
            <w:r w:rsidRPr="00E74EDD">
              <w:rPr>
                <w:rFonts w:ascii="Times New Roman" w:hAnsi="Times New Roman" w:cs="Times New Roman"/>
                <w:b/>
                <w:sz w:val="24"/>
                <w:szCs w:val="24"/>
                <w:lang w:val="en-US"/>
              </w:rPr>
              <w:t>mail</w:t>
            </w:r>
            <w:r w:rsidRPr="00036219">
              <w:rPr>
                <w:rFonts w:ascii="Times New Roman" w:hAnsi="Times New Roman" w:cs="Times New Roman"/>
                <w:b/>
                <w:sz w:val="24"/>
                <w:szCs w:val="24"/>
                <w:lang w:val="uk-UA"/>
              </w:rPr>
              <w:t xml:space="preserve">: </w:t>
            </w:r>
            <w:hyperlink r:id="rId9" w:history="1">
              <w:r w:rsidRPr="00374E2A">
                <w:rPr>
                  <w:rStyle w:val="a3"/>
                  <w:rFonts w:ascii="Times New Roman" w:hAnsi="Times New Roman" w:cs="Times New Roman"/>
                  <w:b/>
                  <w:sz w:val="24"/>
                  <w:szCs w:val="24"/>
                  <w:lang w:val="en-US"/>
                </w:rPr>
                <w:t>crkl</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sumy</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ukr</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net</w:t>
              </w:r>
            </w:hyperlink>
          </w:p>
          <w:p w:rsidR="00E74EDD" w:rsidRPr="00036219" w:rsidRDefault="00E74EDD" w:rsidP="00EC12B9">
            <w:pPr>
              <w:pStyle w:val="a8"/>
              <w:numPr>
                <w:ilvl w:val="0"/>
                <w:numId w:val="1"/>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74EDD" w:rsidRPr="00036219" w:rsidRDefault="00E74EDD" w:rsidP="00EC12B9">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r>
              <w:rPr>
                <w:rFonts w:ascii="Times New Roman" w:hAnsi="Times New Roman" w:cs="Times New Roman"/>
                <w:sz w:val="24"/>
                <w:szCs w:val="24"/>
                <w:lang w:val="uk-UA"/>
              </w:rPr>
              <w:t xml:space="preserve">, </w:t>
            </w:r>
            <w:r w:rsidRPr="00036219">
              <w:rPr>
                <w:rFonts w:ascii="Times New Roman" w:hAnsi="Times New Roman" w:cs="Times New Roman"/>
                <w:sz w:val="24"/>
                <w:szCs w:val="24"/>
                <w:lang w:val="uk-UA"/>
              </w:rPr>
              <w:t>тел. (0542) 665708</w:t>
            </w:r>
          </w:p>
        </w:tc>
      </w:tr>
      <w:tr w:rsidR="00752147" w:rsidTr="00E74EDD">
        <w:trPr>
          <w:trHeight w:val="520"/>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rsidP="00EC12B9">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910" w:type="dxa"/>
          </w:tcPr>
          <w:p w:rsidR="00752147" w:rsidRPr="00FE3D72" w:rsidRDefault="00E74EDD" w:rsidP="00EC12B9">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92A3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FE3D72">
              <w:rPr>
                <w:rFonts w:ascii="Times New Roman" w:eastAsia="Times New Roman" w:hAnsi="Times New Roman" w:cs="Times New Roman"/>
                <w:color w:val="000000"/>
                <w:sz w:val="24"/>
                <w:szCs w:val="24"/>
              </w:rPr>
              <w:t xml:space="preserve"> (далі по тексту ціє</w:t>
            </w:r>
            <w:r>
              <w:rPr>
                <w:rFonts w:ascii="Times New Roman" w:eastAsia="Times New Roman" w:hAnsi="Times New Roman" w:cs="Times New Roman"/>
                <w:color w:val="000000"/>
                <w:sz w:val="24"/>
                <w:szCs w:val="24"/>
                <w:lang w:val="uk-UA"/>
              </w:rPr>
              <w:t>ї</w:t>
            </w:r>
            <w:r w:rsidRPr="00FE3D72">
              <w:rPr>
                <w:rFonts w:ascii="Times New Roman" w:eastAsia="Times New Roman" w:hAnsi="Times New Roman" w:cs="Times New Roman"/>
                <w:color w:val="000000"/>
                <w:sz w:val="24"/>
                <w:szCs w:val="24"/>
              </w:rPr>
              <w:t xml:space="preserve"> тендерної документа</w:t>
            </w:r>
            <w:r>
              <w:rPr>
                <w:rFonts w:ascii="Times New Roman" w:eastAsia="Times New Roman" w:hAnsi="Times New Roman" w:cs="Times New Roman"/>
                <w:color w:val="000000"/>
                <w:sz w:val="24"/>
                <w:szCs w:val="24"/>
                <w:lang w:val="uk-UA"/>
              </w:rPr>
              <w:t>ції</w:t>
            </w:r>
            <w:r w:rsidRPr="00FE3D72">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752147" w:rsidTr="00B5385C">
        <w:trPr>
          <w:trHeight w:val="568"/>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rsidP="00EC12B9">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910" w:type="dxa"/>
          </w:tcPr>
          <w:p w:rsidR="00752147" w:rsidRDefault="00752147" w:rsidP="00EC12B9">
            <w:pPr>
              <w:widowControl w:val="0"/>
              <w:spacing w:before="120" w:after="120" w:line="240" w:lineRule="auto"/>
              <w:jc w:val="both"/>
              <w:rPr>
                <w:color w:val="000000"/>
              </w:rPr>
            </w:pPr>
          </w:p>
        </w:tc>
      </w:tr>
      <w:tr w:rsidR="00752147" w:rsidTr="00B5385C">
        <w:trPr>
          <w:trHeight w:val="410"/>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752147" w:rsidRDefault="00E74EDD" w:rsidP="00EC12B9">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910" w:type="dxa"/>
          </w:tcPr>
          <w:p w:rsidR="004C3099" w:rsidRPr="004C3099" w:rsidRDefault="002D20B7" w:rsidP="00EC12B9">
            <w:pPr>
              <w:spacing w:line="240" w:lineRule="auto"/>
              <w:jc w:val="center"/>
              <w:rPr>
                <w:rFonts w:ascii="Times New Roman" w:hAnsi="Times New Roman" w:cs="Times New Roman"/>
                <w:b/>
                <w:color w:val="000000"/>
                <w:sz w:val="24"/>
                <w:szCs w:val="24"/>
                <w:lang w:val="uk-UA"/>
              </w:rPr>
            </w:pPr>
            <w:r w:rsidRPr="00B42E2C">
              <w:rPr>
                <w:rFonts w:ascii="Times New Roman" w:hAnsi="Times New Roman"/>
                <w:sz w:val="24"/>
                <w:szCs w:val="24"/>
              </w:rPr>
              <w:t>Код ДК 021:2015</w:t>
            </w:r>
            <w:r w:rsidRPr="00B42E2C">
              <w:rPr>
                <w:rFonts w:ascii="Times New Roman" w:hAnsi="Times New Roman"/>
                <w:sz w:val="24"/>
                <w:szCs w:val="24"/>
                <w:lang w:val="uk-UA"/>
              </w:rPr>
              <w:t xml:space="preserve"> </w:t>
            </w:r>
            <w:r>
              <w:rPr>
                <w:rFonts w:ascii="Times New Roman" w:hAnsi="Times New Roman"/>
                <w:sz w:val="24"/>
                <w:szCs w:val="24"/>
                <w:lang w:val="uk-UA"/>
              </w:rPr>
              <w:t>–</w:t>
            </w:r>
            <w:r w:rsidRPr="00B42E2C">
              <w:rPr>
                <w:rFonts w:ascii="Times New Roman" w:hAnsi="Times New Roman"/>
                <w:sz w:val="24"/>
                <w:szCs w:val="24"/>
              </w:rPr>
              <w:t xml:space="preserve"> </w:t>
            </w:r>
            <w:r w:rsidR="004C3099" w:rsidRPr="004C3099">
              <w:rPr>
                <w:rFonts w:ascii="Times New Roman" w:hAnsi="Times New Roman" w:cs="Times New Roman"/>
                <w:b/>
                <w:color w:val="000000"/>
                <w:sz w:val="24"/>
                <w:szCs w:val="24"/>
                <w:lang w:val="uk-UA"/>
              </w:rPr>
              <w:t>71320000-7 Послуги з інженерного проектування</w:t>
            </w:r>
          </w:p>
          <w:p w:rsidR="004C3099" w:rsidRPr="004C3099" w:rsidRDefault="004C3099" w:rsidP="00EC12B9">
            <w:pPr>
              <w:spacing w:line="240" w:lineRule="auto"/>
              <w:jc w:val="center"/>
              <w:rPr>
                <w:rFonts w:ascii="Times New Roman" w:hAnsi="Times New Roman" w:cs="Times New Roman"/>
                <w:b/>
                <w:color w:val="000000"/>
                <w:sz w:val="24"/>
                <w:szCs w:val="24"/>
                <w:lang w:val="uk-UA"/>
              </w:rPr>
            </w:pPr>
          </w:p>
          <w:p w:rsidR="004C3099" w:rsidRPr="004C3099" w:rsidRDefault="004C3099" w:rsidP="00EC12B9">
            <w:pPr>
              <w:spacing w:line="240" w:lineRule="auto"/>
              <w:jc w:val="center"/>
              <w:rPr>
                <w:rFonts w:ascii="Times New Roman" w:hAnsi="Times New Roman" w:cs="Times New Roman"/>
                <w:b/>
                <w:color w:val="000000"/>
                <w:sz w:val="24"/>
                <w:szCs w:val="24"/>
                <w:lang w:val="uk-UA"/>
              </w:rPr>
            </w:pPr>
            <w:r w:rsidRPr="004C3099">
              <w:rPr>
                <w:rFonts w:ascii="Times New Roman" w:hAnsi="Times New Roman" w:cs="Times New Roman"/>
                <w:b/>
                <w:color w:val="000000"/>
                <w:sz w:val="24"/>
                <w:szCs w:val="24"/>
                <w:lang w:val="uk-UA"/>
              </w:rPr>
              <w:lastRenderedPageBreak/>
              <w:t>(Розробка проектної  документації з проведенням експертизи по об’єкту:</w:t>
            </w:r>
          </w:p>
          <w:p w:rsidR="00752147" w:rsidRPr="00E549FC" w:rsidRDefault="004C3099" w:rsidP="00EC12B9">
            <w:pPr>
              <w:pStyle w:val="1"/>
              <w:jc w:val="center"/>
              <w:textAlignment w:val="baseline"/>
              <w:rPr>
                <w:rFonts w:ascii="Times New Roman" w:eastAsia="Times New Roman" w:hAnsi="Times New Roman" w:cs="Times New Roman"/>
                <w:sz w:val="24"/>
                <w:szCs w:val="24"/>
                <w:lang w:val="uk-UA"/>
              </w:rPr>
            </w:pPr>
            <w:r w:rsidRPr="004C3099">
              <w:rPr>
                <w:rFonts w:ascii="Times New Roman" w:hAnsi="Times New Roman" w:cs="Times New Roman"/>
                <w:sz w:val="24"/>
                <w:szCs w:val="24"/>
                <w:lang w:val="uk-UA"/>
              </w:rPr>
              <w:t xml:space="preserve"> </w:t>
            </w:r>
            <w:r w:rsidRPr="004C3099">
              <w:rPr>
                <w:rFonts w:ascii="Times New Roman" w:hAnsi="Times New Roman" w:cs="Times New Roman"/>
                <w:color w:val="000000" w:themeColor="text1"/>
                <w:sz w:val="24"/>
                <w:szCs w:val="24"/>
                <w:lang w:val="uk-UA"/>
              </w:rPr>
              <w:t>«</w:t>
            </w:r>
            <w:r w:rsidRPr="004C3099">
              <w:rPr>
                <w:rFonts w:ascii="Times New Roman" w:hAnsi="Times New Roman" w:cs="Times New Roman"/>
                <w:sz w:val="24"/>
                <w:szCs w:val="24"/>
                <w:bdr w:val="none" w:sz="0" w:space="0" w:color="auto" w:frame="1"/>
                <w:lang w:val="uk-UA"/>
              </w:rPr>
              <w:t>Кап</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тальний ремонт з влаштування системи пожежно</w:t>
            </w:r>
            <w:r w:rsidRPr="004C3099">
              <w:rPr>
                <w:rFonts w:ascii="Times New Roman" w:eastAsia="MS Mincho" w:hAnsi="Times New Roman" w:cs="Times New Roman"/>
                <w:sz w:val="24"/>
                <w:szCs w:val="24"/>
                <w:bdr w:val="none" w:sz="0" w:space="0" w:color="auto" w:frame="1"/>
                <w:lang w:val="uk-UA"/>
              </w:rPr>
              <w:t>ї</w:t>
            </w:r>
            <w:r w:rsidRPr="004C3099">
              <w:rPr>
                <w:rFonts w:ascii="Times New Roman" w:hAnsi="Times New Roman" w:cs="Times New Roman"/>
                <w:sz w:val="24"/>
                <w:szCs w:val="24"/>
                <w:bdr w:val="none" w:sz="0" w:space="0" w:color="auto" w:frame="1"/>
                <w:lang w:val="uk-UA"/>
              </w:rPr>
              <w:t xml:space="preserve"> сигнал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зац</w:t>
            </w:r>
            <w:r w:rsidRPr="004C3099">
              <w:rPr>
                <w:rFonts w:ascii="Times New Roman" w:eastAsia="MS Mincho" w:hAnsi="Times New Roman" w:cs="Times New Roman"/>
                <w:sz w:val="24"/>
                <w:szCs w:val="24"/>
                <w:bdr w:val="none" w:sz="0" w:space="0" w:color="auto" w:frame="1"/>
                <w:lang w:val="uk-UA"/>
              </w:rPr>
              <w:t>ії</w:t>
            </w:r>
            <w:r w:rsidRPr="004C3099">
              <w:rPr>
                <w:rFonts w:ascii="Times New Roman" w:hAnsi="Times New Roman" w:cs="Times New Roman"/>
                <w:sz w:val="24"/>
                <w:szCs w:val="24"/>
                <w:bdr w:val="none" w:sz="0" w:space="0" w:color="auto" w:frame="1"/>
                <w:lang w:val="uk-UA"/>
              </w:rPr>
              <w:t>, системи мовленн</w:t>
            </w:r>
            <w:r w:rsidRPr="004C3099">
              <w:rPr>
                <w:rFonts w:ascii="Times New Roman" w:eastAsia="MS Mincho" w:hAnsi="Times New Roman" w:cs="Times New Roman"/>
                <w:sz w:val="24"/>
                <w:szCs w:val="24"/>
                <w:bdr w:val="none" w:sz="0" w:space="0" w:color="auto" w:frame="1"/>
                <w:lang w:val="uk-UA"/>
              </w:rPr>
              <w:t>є</w:t>
            </w:r>
            <w:r w:rsidRPr="004C3099">
              <w:rPr>
                <w:rFonts w:ascii="Times New Roman" w:hAnsi="Times New Roman" w:cs="Times New Roman"/>
                <w:sz w:val="24"/>
                <w:szCs w:val="24"/>
                <w:bdr w:val="none" w:sz="0" w:space="0" w:color="auto" w:frame="1"/>
                <w:lang w:val="uk-UA"/>
              </w:rPr>
              <w:t>вого опов</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щення, управл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ння евакуац</w:t>
            </w:r>
            <w:r w:rsidRPr="004C3099">
              <w:rPr>
                <w:rFonts w:ascii="Times New Roman" w:eastAsia="MS Mincho" w:hAnsi="Times New Roman" w:cs="Times New Roman"/>
                <w:sz w:val="24"/>
                <w:szCs w:val="24"/>
                <w:bdr w:val="none" w:sz="0" w:space="0" w:color="auto" w:frame="1"/>
                <w:lang w:val="uk-UA"/>
              </w:rPr>
              <w:t>іє</w:t>
            </w:r>
            <w:r w:rsidRPr="004C3099">
              <w:rPr>
                <w:rFonts w:ascii="Times New Roman" w:hAnsi="Times New Roman" w:cs="Times New Roman"/>
                <w:sz w:val="24"/>
                <w:szCs w:val="24"/>
                <w:bdr w:val="none" w:sz="0" w:space="0" w:color="auto" w:frame="1"/>
                <w:lang w:val="uk-UA"/>
              </w:rPr>
              <w:t>ю людей в раз</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пожеж</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в прим</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та влаштування блисковкозахисту буд</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вель медичного закладу</w:t>
            </w:r>
            <w:r w:rsidRPr="004C3099">
              <w:rPr>
                <w:rFonts w:ascii="Times New Roman" w:hAnsi="Times New Roman" w:cs="Times New Roman"/>
                <w:color w:val="000000" w:themeColor="text1"/>
                <w:sz w:val="24"/>
                <w:szCs w:val="24"/>
                <w:lang w:val="uk-UA"/>
              </w:rPr>
              <w:t xml:space="preserve"> КНП "Кл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н</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чна 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 xml:space="preserve">карня Святого Пантелеймона" СМР за адресою: м. Суми, вул. </w:t>
            </w:r>
            <w:r w:rsidRPr="004C3099">
              <w:rPr>
                <w:rFonts w:ascii="Times New Roman" w:hAnsi="Times New Roman" w:cs="Times New Roman"/>
                <w:color w:val="000000" w:themeColor="text1"/>
                <w:sz w:val="24"/>
                <w:szCs w:val="24"/>
              </w:rPr>
              <w:t>М. Вовчок, 2»</w:t>
            </w:r>
            <w:r w:rsidR="00E549FC">
              <w:rPr>
                <w:rFonts w:ascii="Times New Roman" w:hAnsi="Times New Roman" w:cs="Times New Roman"/>
                <w:color w:val="000000" w:themeColor="text1"/>
                <w:sz w:val="24"/>
                <w:szCs w:val="24"/>
                <w:lang w:val="uk-UA"/>
              </w:rPr>
              <w:t>)</w:t>
            </w:r>
          </w:p>
        </w:tc>
      </w:tr>
      <w:tr w:rsidR="00752147" w:rsidTr="00B5385C">
        <w:trPr>
          <w:trHeight w:val="1550"/>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752147" w:rsidRDefault="00E74EDD" w:rsidP="00EC12B9">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910" w:type="dxa"/>
          </w:tcPr>
          <w:p w:rsidR="00752147" w:rsidRDefault="00E74EDD" w:rsidP="00EC12B9">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414AF6" w:rsidTr="00E74EDD">
        <w:trPr>
          <w:trHeight w:val="520"/>
          <w:jc w:val="center"/>
        </w:trPr>
        <w:tc>
          <w:tcPr>
            <w:tcW w:w="601" w:type="dxa"/>
          </w:tcPr>
          <w:p w:rsidR="00414AF6" w:rsidRDefault="00414AF6"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14AF6" w:rsidRDefault="00414AF6" w:rsidP="00EC12B9">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10" w:type="dxa"/>
          </w:tcPr>
          <w:p w:rsidR="00414AF6" w:rsidRPr="008710E3" w:rsidRDefault="00414AF6" w:rsidP="00EC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00B66D7F" w:rsidRPr="000C0E62">
              <w:rPr>
                <w:rFonts w:ascii="Times New Roman" w:eastAsia="Times New Roman" w:hAnsi="Times New Roman"/>
                <w:b/>
                <w:sz w:val="24"/>
                <w:szCs w:val="24"/>
                <w:lang w:val="uk-UA"/>
              </w:rPr>
              <w:t xml:space="preserve">КНП </w:t>
            </w:r>
            <w:r w:rsidR="00B66D7F" w:rsidRPr="000C0E62">
              <w:rPr>
                <w:rFonts w:ascii="Times New Roman" w:hAnsi="Times New Roman"/>
                <w:b/>
                <w:sz w:val="24"/>
                <w:szCs w:val="24"/>
                <w:lang w:val="uk-UA"/>
              </w:rPr>
              <w:t>«Клінічна лікарня Святого Пантелеймона» Сумської міської ради</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за адресою</w:t>
            </w:r>
            <w:r w:rsidR="008F701A" w:rsidRPr="008710E3">
              <w:rPr>
                <w:rFonts w:ascii="Times New Roman" w:hAnsi="Times New Roman" w:cs="Times New Roman"/>
                <w:sz w:val="24"/>
                <w:szCs w:val="24"/>
                <w:lang w:eastAsia="uk-UA"/>
              </w:rPr>
              <w:t xml:space="preserve"> вул. Марко Вовчок, 2</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м. Суми.</w:t>
            </w:r>
          </w:p>
          <w:p w:rsidR="007348E0" w:rsidRPr="008710E3" w:rsidRDefault="004C3099" w:rsidP="00EC12B9">
            <w:pPr>
              <w:widowControl w:val="0"/>
              <w:spacing w:before="120" w:after="120" w:line="240" w:lineRule="auto"/>
              <w:ind w:right="113" w:hanging="2"/>
              <w:jc w:val="both"/>
              <w:rPr>
                <w:rFonts w:ascii="Times New Roman" w:hAnsi="Times New Roman" w:cs="Times New Roman"/>
                <w:sz w:val="24"/>
                <w:szCs w:val="24"/>
                <w:lang w:val="uk-UA"/>
              </w:rPr>
            </w:pPr>
            <w:r w:rsidRPr="007A7AAC">
              <w:rPr>
                <w:rFonts w:ascii="Times New Roman" w:hAnsi="Times New Roman" w:cs="Times New Roman"/>
                <w:color w:val="000000"/>
                <w:sz w:val="24"/>
                <w:szCs w:val="24"/>
                <w:lang w:val="uk-UA"/>
              </w:rPr>
              <w:t xml:space="preserve">Обсяг виконання робіт - </w:t>
            </w:r>
            <w:r w:rsidRPr="007A7AAC">
              <w:rPr>
                <w:rFonts w:ascii="Times New Roman" w:hAnsi="Times New Roman" w:cs="Times New Roman"/>
                <w:sz w:val="24"/>
                <w:szCs w:val="24"/>
                <w:lang w:val="uk-UA"/>
              </w:rPr>
              <w:t>1 (одна) робота</w:t>
            </w:r>
          </w:p>
        </w:tc>
      </w:tr>
      <w:tr w:rsidR="00752147" w:rsidTr="00E74EDD">
        <w:trPr>
          <w:trHeight w:val="1056"/>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752147" w:rsidRDefault="00E74EDD" w:rsidP="00EC12B9">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10" w:type="dxa"/>
          </w:tcPr>
          <w:p w:rsidR="00752147" w:rsidRDefault="00C30900" w:rsidP="00EC12B9">
            <w:pPr>
              <w:widowControl w:val="0"/>
              <w:spacing w:before="120" w:after="120" w:line="240" w:lineRule="auto"/>
              <w:ind w:right="113" w:hanging="2"/>
              <w:jc w:val="both"/>
            </w:pPr>
            <w:r w:rsidRPr="008710E3">
              <w:rPr>
                <w:rFonts w:ascii="Times New Roman" w:hAnsi="Times New Roman" w:cs="Times New Roman"/>
                <w:b/>
                <w:sz w:val="24"/>
                <w:szCs w:val="24"/>
              </w:rPr>
              <w:t xml:space="preserve">З моменту підписання договору до 31 </w:t>
            </w:r>
            <w:r w:rsidR="004C3099">
              <w:rPr>
                <w:rFonts w:ascii="Times New Roman" w:hAnsi="Times New Roman" w:cs="Times New Roman"/>
                <w:b/>
                <w:sz w:val="24"/>
                <w:szCs w:val="24"/>
                <w:lang w:val="uk-UA"/>
              </w:rPr>
              <w:t>березня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752147" w:rsidTr="00E74EDD">
        <w:trPr>
          <w:trHeight w:val="1056"/>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752147" w:rsidRDefault="00E74EDD" w:rsidP="00EC12B9">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910" w:type="dxa"/>
          </w:tcPr>
          <w:p w:rsidR="00752147" w:rsidRDefault="00C30900" w:rsidP="00EC12B9">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752147" w:rsidTr="00E74EDD">
        <w:trPr>
          <w:trHeight w:val="1920"/>
          <w:jc w:val="center"/>
        </w:trPr>
        <w:tc>
          <w:tcPr>
            <w:tcW w:w="601" w:type="dxa"/>
          </w:tcPr>
          <w:p w:rsidR="00752147" w:rsidRDefault="00E74EDD" w:rsidP="00EC12B9">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752147" w:rsidRDefault="00E74EDD" w:rsidP="00EC12B9">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0" w:type="dxa"/>
          </w:tcPr>
          <w:p w:rsidR="00752147" w:rsidRPr="00C30900" w:rsidRDefault="00E74EDD" w:rsidP="00EC12B9">
            <w:pPr>
              <w:widowControl w:val="0"/>
              <w:spacing w:after="120" w:line="240" w:lineRule="auto"/>
              <w:ind w:right="113"/>
              <w:jc w:val="both"/>
              <w:rPr>
                <w:rFonts w:ascii="Times New Roman" w:eastAsia="Times New Roman" w:hAnsi="Times New Roman" w:cs="Times New Roman"/>
                <w:sz w:val="24"/>
                <w:szCs w:val="24"/>
              </w:rPr>
            </w:pPr>
            <w:r w:rsidRPr="00C30900">
              <w:rPr>
                <w:rFonts w:ascii="Times New Roman" w:eastAsia="Times New Roman" w:hAnsi="Times New Roman" w:cs="Times New Roman"/>
                <w:color w:val="000000"/>
                <w:sz w:val="24"/>
                <w:szCs w:val="24"/>
              </w:rPr>
              <w:t xml:space="preserve">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w:t>
            </w:r>
            <w:r w:rsidR="00C30900" w:rsidRPr="00C30900">
              <w:rPr>
                <w:rFonts w:ascii="Times New Roman" w:eastAsia="Times New Roman" w:hAnsi="Times New Roman" w:cs="Times New Roman"/>
                <w:color w:val="000000"/>
                <w:sz w:val="24"/>
                <w:szCs w:val="24"/>
                <w:lang w:val="uk-UA"/>
              </w:rPr>
              <w:t xml:space="preserve">15 </w:t>
            </w:r>
            <w:r w:rsidRPr="00C30900">
              <w:rPr>
                <w:rFonts w:ascii="Times New Roman" w:eastAsia="Times New Roman" w:hAnsi="Times New Roman" w:cs="Times New Roman"/>
                <w:color w:val="000000"/>
                <w:sz w:val="24"/>
                <w:szCs w:val="24"/>
              </w:rPr>
              <w:t>відсотків.</w:t>
            </w:r>
          </w:p>
        </w:tc>
      </w:tr>
      <w:tr w:rsidR="00752147" w:rsidTr="00E74EDD">
        <w:trPr>
          <w:trHeight w:val="520"/>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rsidP="00EC12B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910" w:type="dxa"/>
          </w:tcPr>
          <w:p w:rsidR="00752147" w:rsidRDefault="00E74EDD" w:rsidP="00EC12B9">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52147" w:rsidRDefault="00752147" w:rsidP="00EC12B9">
            <w:pPr>
              <w:widowControl w:val="0"/>
              <w:spacing w:before="120" w:after="120" w:line="240" w:lineRule="auto"/>
              <w:ind w:right="113"/>
              <w:jc w:val="both"/>
              <w:rPr>
                <w:color w:val="000000"/>
              </w:rPr>
            </w:pPr>
          </w:p>
        </w:tc>
      </w:tr>
      <w:tr w:rsidR="00752147" w:rsidTr="00E74EDD">
        <w:trPr>
          <w:trHeight w:val="520"/>
          <w:jc w:val="center"/>
        </w:trPr>
        <w:tc>
          <w:tcPr>
            <w:tcW w:w="601" w:type="dxa"/>
          </w:tcPr>
          <w:p w:rsidR="00752147" w:rsidRDefault="00E74EDD"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rsidP="00EC12B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910" w:type="dxa"/>
          </w:tcPr>
          <w:p w:rsidR="00752147" w:rsidRDefault="00E74EDD" w:rsidP="00EC12B9">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752147" w:rsidRDefault="00E74EDD" w:rsidP="00EC12B9">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752147" w:rsidRDefault="00E74EDD" w:rsidP="00EC12B9">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52147" w:rsidTr="00E74EDD">
        <w:trPr>
          <w:trHeight w:val="520"/>
          <w:jc w:val="center"/>
        </w:trPr>
        <w:tc>
          <w:tcPr>
            <w:tcW w:w="601" w:type="dxa"/>
          </w:tcPr>
          <w:p w:rsidR="00752147" w:rsidRDefault="00E74EDD" w:rsidP="00EC12B9">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752147" w:rsidRDefault="00E74EDD" w:rsidP="00EC12B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910" w:type="dxa"/>
          </w:tcPr>
          <w:p w:rsidR="00752147" w:rsidRDefault="00752147" w:rsidP="00EC12B9">
            <w:pPr>
              <w:widowControl w:val="0"/>
              <w:spacing w:line="240" w:lineRule="auto"/>
              <w:ind w:left="34" w:right="113" w:hanging="21"/>
              <w:jc w:val="both"/>
              <w:rPr>
                <w:rFonts w:ascii="Times New Roman" w:eastAsia="Times New Roman" w:hAnsi="Times New Roman" w:cs="Times New Roman"/>
                <w:color w:val="000000"/>
                <w:sz w:val="24"/>
                <w:szCs w:val="24"/>
              </w:rPr>
            </w:pPr>
          </w:p>
          <w:p w:rsidR="00752147" w:rsidRDefault="00E74EDD" w:rsidP="00EC12B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752147" w:rsidRDefault="00E74EDD" w:rsidP="00EC12B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752147" w:rsidRDefault="00E74EDD" w:rsidP="00EC12B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752147" w:rsidRDefault="00E74EDD" w:rsidP="00EC12B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752147" w:rsidRDefault="00E74EDD" w:rsidP="00EC12B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752147" w:rsidRDefault="00E74EDD" w:rsidP="00EC12B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752147" w:rsidRDefault="00E74EDD" w:rsidP="00EC12B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rsidP="00EC12B9">
            <w:pPr>
              <w:widowControl w:val="0"/>
              <w:spacing w:before="144" w:after="144" w:line="240" w:lineRule="auto"/>
              <w:jc w:val="center"/>
              <w:rPr>
                <w:color w:val="000000"/>
              </w:rPr>
            </w:pPr>
            <w:r w:rsidRPr="00792A32">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52147" w:rsidTr="00E74EDD">
        <w:trPr>
          <w:trHeight w:val="520"/>
          <w:jc w:val="center"/>
        </w:trPr>
        <w:tc>
          <w:tcPr>
            <w:tcW w:w="601" w:type="dxa"/>
          </w:tcPr>
          <w:p w:rsidR="00752147" w:rsidRDefault="00E74EDD" w:rsidP="00EC12B9">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rsidP="00EC12B9">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910" w:type="dxa"/>
          </w:tcPr>
          <w:p w:rsidR="00752147" w:rsidRDefault="00E74EDD" w:rsidP="00EC12B9">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52147" w:rsidTr="00E74EDD">
        <w:trPr>
          <w:trHeight w:val="520"/>
          <w:jc w:val="center"/>
        </w:trPr>
        <w:tc>
          <w:tcPr>
            <w:tcW w:w="601" w:type="dxa"/>
          </w:tcPr>
          <w:p w:rsidR="00752147" w:rsidRDefault="00E74EDD" w:rsidP="00EC12B9">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752147" w:rsidRDefault="00E74EDD" w:rsidP="00EC12B9">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910" w:type="dxa"/>
          </w:tcPr>
          <w:p w:rsidR="00752147" w:rsidRDefault="00E74EDD" w:rsidP="00EC12B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Pr>
                <w:rFonts w:ascii="Times New Roman" w:eastAsia="Times New Roman" w:hAnsi="Times New Roman" w:cs="Times New Roman"/>
                <w:color w:val="000000"/>
                <w:sz w:val="24"/>
                <w:szCs w:val="24"/>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D5A98">
              <w:rPr>
                <w:rFonts w:ascii="Times New Roman" w:eastAsia="Times New Roman" w:hAnsi="Times New Roman" w:cs="Times New Roman"/>
                <w:color w:val="000000"/>
                <w:sz w:val="24"/>
                <w:szCs w:val="24"/>
                <w:lang w:val="uk-UA"/>
              </w:rPr>
              <w:t>мінциф</w:t>
            </w:r>
            <w:r>
              <w:rPr>
                <w:rFonts w:ascii="Times New Roman" w:eastAsia="Times New Roman" w:hAnsi="Times New Roman" w:cs="Times New Roman"/>
                <w:color w:val="000000"/>
                <w:sz w:val="24"/>
                <w:szCs w:val="24"/>
              </w:rPr>
              <w:t>х днів.</w:t>
            </w:r>
          </w:p>
          <w:p w:rsidR="00752147" w:rsidRDefault="00E74EDD" w:rsidP="00EC12B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752147" w:rsidRDefault="00E74EDD" w:rsidP="00EC12B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52147" w:rsidRDefault="00E74EDD" w:rsidP="00EC12B9">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rsidP="00EC12B9">
            <w:pPr>
              <w:widowControl w:val="0"/>
              <w:spacing w:before="96" w:after="96"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752147" w:rsidTr="00E74EDD">
        <w:trPr>
          <w:trHeight w:val="520"/>
          <w:jc w:val="center"/>
        </w:trPr>
        <w:tc>
          <w:tcPr>
            <w:tcW w:w="601" w:type="dxa"/>
          </w:tcPr>
          <w:p w:rsidR="00752147" w:rsidRDefault="00E74EDD" w:rsidP="00EC12B9">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752147" w:rsidRDefault="00E74EDD"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910" w:type="dxa"/>
          </w:tcPr>
          <w:p w:rsidR="00752147" w:rsidRPr="00EC12B9" w:rsidRDefault="00E74EDD" w:rsidP="00EC12B9">
            <w:pPr>
              <w:widowControl w:val="0"/>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C12B9">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752147" w:rsidRPr="00EC12B9" w:rsidRDefault="00E74EDD" w:rsidP="00EC12B9">
            <w:pPr>
              <w:widowControl w:val="0"/>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EC12B9">
              <w:rPr>
                <w:rFonts w:ascii="Times New Roman" w:eastAsia="Times New Roman" w:hAnsi="Times New Roman" w:cs="Times New Roman"/>
                <w:b/>
                <w:color w:val="000000"/>
                <w:sz w:val="24"/>
                <w:szCs w:val="24"/>
              </w:rPr>
              <w:t>у Додатку № 1</w:t>
            </w:r>
            <w:r w:rsidRPr="00EC12B9">
              <w:rPr>
                <w:rFonts w:ascii="Times New Roman" w:eastAsia="Times New Roman" w:hAnsi="Times New Roman" w:cs="Times New Roman"/>
                <w:color w:val="000000"/>
                <w:sz w:val="24"/>
                <w:szCs w:val="24"/>
              </w:rPr>
              <w:t xml:space="preserve"> тендерної документації </w:t>
            </w:r>
            <w:r w:rsidRPr="00EC12B9">
              <w:rPr>
                <w:rFonts w:ascii="Times New Roman" w:eastAsia="Times New Roman" w:hAnsi="Times New Roman" w:cs="Times New Roman"/>
                <w:b/>
                <w:color w:val="000000"/>
                <w:sz w:val="24"/>
                <w:szCs w:val="24"/>
                <w:u w:val="single"/>
              </w:rPr>
              <w:t>(подається в окремому файлі)</w:t>
            </w:r>
            <w:r w:rsidRPr="00EC12B9">
              <w:rPr>
                <w:rFonts w:ascii="Times New Roman" w:eastAsia="Times New Roman" w:hAnsi="Times New Roman" w:cs="Times New Roman"/>
                <w:b/>
                <w:color w:val="000000"/>
                <w:sz w:val="24"/>
                <w:szCs w:val="24"/>
              </w:rPr>
              <w:t>;</w:t>
            </w:r>
          </w:p>
          <w:p w:rsidR="00752147" w:rsidRPr="00EC12B9" w:rsidRDefault="00E74EDD" w:rsidP="00EC12B9">
            <w:pPr>
              <w:widowControl w:val="0"/>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r w:rsidRPr="00EC12B9">
              <w:rPr>
                <w:rFonts w:ascii="Times New Roman" w:eastAsia="Times New Roman" w:hAnsi="Times New Roman" w:cs="Times New Roman"/>
                <w:b/>
                <w:color w:val="000000"/>
                <w:sz w:val="24"/>
                <w:szCs w:val="24"/>
              </w:rPr>
              <w:t xml:space="preserve">у пункті 5 </w:t>
            </w:r>
            <w:r w:rsidRPr="00EC12B9">
              <w:rPr>
                <w:rFonts w:ascii="Times New Roman" w:eastAsia="Times New Roman" w:hAnsi="Times New Roman" w:cs="Times New Roman"/>
                <w:color w:val="000000"/>
                <w:sz w:val="24"/>
                <w:szCs w:val="24"/>
              </w:rPr>
              <w:t>цього розділу тендерної документації;</w:t>
            </w:r>
          </w:p>
          <w:p w:rsidR="00752147" w:rsidRPr="00EC12B9" w:rsidRDefault="00E74EDD" w:rsidP="00EC12B9">
            <w:pPr>
              <w:widowControl w:val="0"/>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EC12B9">
              <w:rPr>
                <w:rFonts w:ascii="Times New Roman" w:eastAsia="Times New Roman" w:hAnsi="Times New Roman" w:cs="Times New Roman"/>
                <w:b/>
                <w:color w:val="000000"/>
                <w:sz w:val="24"/>
                <w:szCs w:val="24"/>
              </w:rPr>
              <w:t xml:space="preserve">Додатку № 3, </w:t>
            </w:r>
            <w:r w:rsidRPr="00EC12B9">
              <w:rPr>
                <w:rFonts w:ascii="Times New Roman" w:eastAsia="Times New Roman" w:hAnsi="Times New Roman" w:cs="Times New Roman"/>
                <w:color w:val="000000"/>
                <w:sz w:val="24"/>
                <w:szCs w:val="24"/>
              </w:rPr>
              <w:t xml:space="preserve"> до тендерної документації;</w:t>
            </w:r>
          </w:p>
          <w:p w:rsidR="00752147" w:rsidRPr="00EC12B9" w:rsidRDefault="00E74EDD" w:rsidP="00EC12B9">
            <w:pPr>
              <w:widowControl w:val="0"/>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2147" w:rsidRPr="00EC12B9" w:rsidRDefault="00E74EDD" w:rsidP="00EC12B9">
            <w:pPr>
              <w:keepNext/>
              <w:keepLines/>
              <w:tabs>
                <w:tab w:val="left" w:pos="900"/>
              </w:tabs>
              <w:spacing w:line="240" w:lineRule="auto"/>
              <w:ind w:firstLine="281"/>
              <w:jc w:val="both"/>
              <w:rPr>
                <w:rFonts w:ascii="Times New Roman" w:eastAsia="Times New Roman" w:hAnsi="Times New Roman" w:cs="Times New Roman"/>
                <w:sz w:val="24"/>
                <w:szCs w:val="24"/>
              </w:rPr>
            </w:pPr>
            <w:r w:rsidRPr="00EC12B9">
              <w:rPr>
                <w:rFonts w:ascii="Times New Roman" w:eastAsia="Times New Roman" w:hAnsi="Times New Roman" w:cs="Times New Roman"/>
                <w:b/>
                <w:sz w:val="24"/>
                <w:szCs w:val="24"/>
                <w:u w:val="single"/>
              </w:rPr>
              <w:lastRenderedPageBreak/>
              <w:t>для керівника учасника</w:t>
            </w:r>
            <w:r w:rsidRPr="00EC12B9">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2147" w:rsidRPr="00EC12B9" w:rsidRDefault="00E74EDD" w:rsidP="00EC12B9">
            <w:pPr>
              <w:keepNext/>
              <w:keepLines/>
              <w:tabs>
                <w:tab w:val="left" w:pos="900"/>
              </w:tabs>
              <w:spacing w:line="240" w:lineRule="auto"/>
              <w:ind w:firstLine="281"/>
              <w:jc w:val="both"/>
              <w:rPr>
                <w:rFonts w:ascii="Times New Roman" w:eastAsia="Times New Roman" w:hAnsi="Times New Roman" w:cs="Times New Roman"/>
                <w:sz w:val="24"/>
                <w:szCs w:val="24"/>
              </w:rPr>
            </w:pPr>
            <w:r w:rsidRPr="00EC12B9">
              <w:rPr>
                <w:rFonts w:ascii="Times New Roman" w:eastAsia="Times New Roman" w:hAnsi="Times New Roman" w:cs="Times New Roman"/>
                <w:b/>
                <w:sz w:val="24"/>
                <w:szCs w:val="24"/>
                <w:u w:val="single"/>
              </w:rPr>
              <w:t>для іншої посадової особи учасника</w:t>
            </w:r>
            <w:r w:rsidRPr="00EC12B9">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sidRPr="00EC12B9">
              <w:rPr>
                <w:rFonts w:ascii="Times New Roman" w:eastAsia="Times New Roman" w:hAnsi="Times New Roman" w:cs="Times New Roman"/>
                <w:b/>
                <w:color w:val="000000"/>
                <w:sz w:val="24"/>
                <w:szCs w:val="24"/>
              </w:rPr>
              <w:t>(для учасників - нерезидентів України);</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6) інформація про субпідрядника (субпідрядників) </w:t>
            </w:r>
            <w:r w:rsidRPr="00EC12B9">
              <w:rPr>
                <w:rFonts w:ascii="Times New Roman" w:eastAsia="Times New Roman" w:hAnsi="Times New Roman" w:cs="Times New Roman"/>
                <w:b/>
                <w:color w:val="000000"/>
                <w:sz w:val="24"/>
                <w:szCs w:val="24"/>
              </w:rPr>
              <w:t xml:space="preserve">(в разі їх залучення </w:t>
            </w:r>
            <w:r w:rsidRPr="00EC12B9">
              <w:rPr>
                <w:rFonts w:ascii="Times New Roman" w:eastAsia="Times New Roman" w:hAnsi="Times New Roman" w:cs="Times New Roman"/>
                <w:b/>
                <w:sz w:val="24"/>
                <w:szCs w:val="24"/>
              </w:rPr>
              <w:t>у обсязі не менше ніж 20 відсотків від вартості договору про закупівлю)</w:t>
            </w:r>
            <w:r w:rsidRPr="00EC12B9">
              <w:rPr>
                <w:rFonts w:ascii="Times New Roman" w:eastAsia="Times New Roman" w:hAnsi="Times New Roman" w:cs="Times New Roman"/>
                <w:color w:val="000000"/>
                <w:sz w:val="24"/>
                <w:szCs w:val="24"/>
              </w:rPr>
              <w:t>;</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7) інформація яка містить відомості про учасника </w:t>
            </w:r>
            <w:r w:rsidRPr="00EC12B9">
              <w:rPr>
                <w:rFonts w:ascii="Times New Roman" w:eastAsia="Times New Roman" w:hAnsi="Times New Roman" w:cs="Times New Roman"/>
                <w:b/>
                <w:color w:val="000000"/>
                <w:sz w:val="24"/>
                <w:szCs w:val="24"/>
              </w:rPr>
              <w:t>(Додаток 2)</w:t>
            </w:r>
            <w:r w:rsidRPr="00EC12B9">
              <w:rPr>
                <w:rFonts w:ascii="Times New Roman" w:eastAsia="Times New Roman" w:hAnsi="Times New Roman" w:cs="Times New Roman"/>
                <w:color w:val="000000"/>
                <w:sz w:val="24"/>
                <w:szCs w:val="24"/>
              </w:rPr>
              <w:t>;</w:t>
            </w:r>
          </w:p>
          <w:p w:rsidR="00752147" w:rsidRPr="00EC12B9" w:rsidRDefault="00752147" w:rsidP="00EC12B9">
            <w:pPr>
              <w:spacing w:line="240" w:lineRule="auto"/>
              <w:ind w:firstLine="281"/>
              <w:jc w:val="both"/>
              <w:rPr>
                <w:rFonts w:ascii="Times New Roman" w:eastAsia="Times New Roman" w:hAnsi="Times New Roman" w:cs="Times New Roman"/>
                <w:color w:val="000000"/>
                <w:sz w:val="20"/>
                <w:szCs w:val="20"/>
              </w:rPr>
            </w:pPr>
          </w:p>
          <w:p w:rsidR="00752147" w:rsidRPr="00EC12B9" w:rsidRDefault="00E74EDD" w:rsidP="00EC12B9">
            <w:pPr>
              <w:spacing w:line="240" w:lineRule="auto"/>
              <w:jc w:val="both"/>
              <w:rPr>
                <w:rFonts w:ascii="Times New Roman" w:eastAsia="Times New Roman" w:hAnsi="Times New Roman" w:cs="Times New Roman"/>
                <w:bCs/>
                <w:color w:val="000000"/>
                <w:sz w:val="24"/>
                <w:szCs w:val="24"/>
              </w:rPr>
            </w:pPr>
            <w:r w:rsidRPr="00EC12B9">
              <w:rPr>
                <w:rFonts w:ascii="Times New Roman" w:eastAsia="Times New Roman" w:hAnsi="Times New Roman" w:cs="Times New Roman"/>
                <w:bCs/>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752147" w:rsidRPr="00EC12B9" w:rsidRDefault="00752147" w:rsidP="00EC12B9">
            <w:pPr>
              <w:widowControl w:val="0"/>
              <w:spacing w:line="240" w:lineRule="auto"/>
              <w:ind w:firstLine="281"/>
              <w:jc w:val="both"/>
              <w:rPr>
                <w:rFonts w:ascii="Times New Roman" w:eastAsia="Times New Roman" w:hAnsi="Times New Roman" w:cs="Times New Roman"/>
                <w:color w:val="000000"/>
                <w:sz w:val="24"/>
                <w:szCs w:val="24"/>
              </w:rPr>
            </w:pPr>
          </w:p>
          <w:p w:rsidR="00752147" w:rsidRPr="00EC12B9" w:rsidRDefault="00E74EDD" w:rsidP="00EC12B9">
            <w:pPr>
              <w:widowControl w:val="0"/>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752147" w:rsidRPr="00EC12B9" w:rsidRDefault="00E74EDD" w:rsidP="00EC12B9">
            <w:pPr>
              <w:widowControl w:val="0"/>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b/>
                <w:color w:val="000000"/>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уживання великої літери;</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написання слів разом та/або окремо, та/або через дефіс;</w:t>
            </w:r>
          </w:p>
          <w:p w:rsidR="00752147" w:rsidRPr="00EC12B9" w:rsidRDefault="00E74EDD" w:rsidP="00EC12B9">
            <w:pPr>
              <w:spacing w:line="240" w:lineRule="auto"/>
              <w:ind w:firstLine="28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2147" w:rsidRPr="00EC12B9" w:rsidRDefault="00E74EDD" w:rsidP="00EC12B9">
            <w:pPr>
              <w:spacing w:line="240" w:lineRule="auto"/>
              <w:ind w:firstLine="317"/>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EC12B9">
                <w:rPr>
                  <w:rFonts w:ascii="Times New Roman" w:eastAsia="Times New Roman" w:hAnsi="Times New Roman" w:cs="Times New Roman"/>
                  <w:color w:val="000000"/>
                  <w:sz w:val="24"/>
                  <w:szCs w:val="24"/>
                </w:rPr>
                <w:t>п. 19 ч. 2 ст. 22</w:t>
              </w:r>
            </w:hyperlink>
            <w:r w:rsidRPr="00EC12B9">
              <w:rPr>
                <w:rFonts w:ascii="Times New Roman" w:eastAsia="Times New Roman" w:hAnsi="Times New Roman" w:cs="Times New Roman"/>
                <w:color w:val="000000"/>
                <w:sz w:val="24"/>
                <w:szCs w:val="24"/>
              </w:rPr>
              <w:t xml:space="preserve"> Закону:</w:t>
            </w:r>
          </w:p>
          <w:p w:rsidR="00752147" w:rsidRPr="00EC12B9" w:rsidRDefault="00E74EDD" w:rsidP="00EC12B9">
            <w:pPr>
              <w:tabs>
                <w:tab w:val="left" w:pos="604"/>
              </w:tabs>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752147" w:rsidRPr="00EC12B9" w:rsidRDefault="00E74EDD" w:rsidP="00EC12B9">
            <w:pPr>
              <w:tabs>
                <w:tab w:val="left" w:pos="604"/>
              </w:tabs>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752147" w:rsidRPr="00EC12B9" w:rsidRDefault="00E74EDD" w:rsidP="00EC12B9">
            <w:pPr>
              <w:tabs>
                <w:tab w:val="left" w:pos="604"/>
              </w:tabs>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EC12B9">
              <w:rPr>
                <w:rFonts w:ascii="Times New Roman" w:eastAsia="Times New Roman" w:hAnsi="Times New Roman" w:cs="Times New Roman"/>
                <w:i/>
                <w:color w:val="000000"/>
                <w:sz w:val="24"/>
                <w:szCs w:val="24"/>
                <w:u w:val="single"/>
              </w:rPr>
              <w:t>Наприклад:</w:t>
            </w:r>
            <w:r w:rsidRPr="00EC12B9">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EC12B9">
              <w:rPr>
                <w:rFonts w:ascii="Times New Roman" w:eastAsia="Times New Roman" w:hAnsi="Times New Roman" w:cs="Times New Roman"/>
                <w:color w:val="000000"/>
                <w:sz w:val="24"/>
                <w:szCs w:val="24"/>
              </w:rPr>
              <w:t>;</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EC12B9">
              <w:rPr>
                <w:rFonts w:ascii="Times New Roman" w:eastAsia="Times New Roman" w:hAnsi="Times New Roman" w:cs="Times New Roman"/>
                <w:i/>
                <w:color w:val="000000"/>
                <w:sz w:val="24"/>
                <w:szCs w:val="24"/>
                <w:u w:val="single"/>
              </w:rPr>
              <w:t>Наприклад:</w:t>
            </w:r>
            <w:r w:rsidRPr="00EC12B9">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752147" w:rsidRPr="00EC12B9" w:rsidRDefault="00752147" w:rsidP="00EC12B9">
            <w:pPr>
              <w:spacing w:line="240" w:lineRule="auto"/>
              <w:jc w:val="both"/>
              <w:rPr>
                <w:rFonts w:ascii="Times New Roman" w:eastAsia="Times New Roman" w:hAnsi="Times New Roman" w:cs="Times New Roman"/>
                <w:color w:val="000000"/>
                <w:sz w:val="24"/>
                <w:szCs w:val="24"/>
              </w:rPr>
            </w:pP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w:t>
            </w:r>
            <w:r w:rsidRPr="00EC12B9">
              <w:rPr>
                <w:rFonts w:ascii="Times New Roman" w:eastAsia="Times New Roman" w:hAnsi="Times New Roman" w:cs="Times New Roman"/>
                <w:color w:val="000000"/>
                <w:sz w:val="24"/>
                <w:szCs w:val="24"/>
              </w:rPr>
              <w:lastRenderedPageBreak/>
              <w:t>характеру, що описані вище, при цьому, замовник гарантує дотримання всіх принципів, визначених статтею 5 Закону.</w:t>
            </w:r>
          </w:p>
          <w:p w:rsidR="00752147" w:rsidRPr="00EC12B9" w:rsidRDefault="00E74EDD" w:rsidP="00EC12B9">
            <w:pPr>
              <w:widowControl w:val="0"/>
              <w:spacing w:after="96" w:line="240" w:lineRule="auto"/>
              <w:ind w:left="34" w:hanging="2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52147" w:rsidRPr="00EC12B9" w:rsidRDefault="00E74EDD"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52147" w:rsidRPr="00EC12B9" w:rsidRDefault="00E74EDD" w:rsidP="00EC12B9">
            <w:pPr>
              <w:spacing w:after="160"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1" w:anchor="n15">
              <w:r w:rsidRPr="00EC12B9">
                <w:rPr>
                  <w:rFonts w:ascii="Times New Roman" w:eastAsia="Times New Roman" w:hAnsi="Times New Roman" w:cs="Times New Roman"/>
                  <w:color w:val="000000"/>
                  <w:sz w:val="24"/>
                  <w:szCs w:val="24"/>
                  <w:u w:val="single"/>
                </w:rPr>
                <w:t>абз. 4 ст. 2</w:t>
              </w:r>
            </w:hyperlink>
            <w:r w:rsidRPr="00EC12B9">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752147" w:rsidRPr="00EC12B9" w:rsidRDefault="00E74EDD" w:rsidP="00EC12B9">
            <w:pPr>
              <w:spacing w:after="120"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2147" w:rsidRPr="00EC12B9" w:rsidRDefault="00E74EDD" w:rsidP="00EC12B9">
            <w:pPr>
              <w:spacing w:after="160"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EC12B9">
              <w:rPr>
                <w:rFonts w:ascii="Times New Roman" w:eastAsia="Times New Roman" w:hAnsi="Times New Roman" w:cs="Times New Roman"/>
                <w:b/>
                <w:color w:val="000000"/>
                <w:sz w:val="24"/>
                <w:szCs w:val="24"/>
              </w:rPr>
              <w:t xml:space="preserve"> Конфіденційною </w:t>
            </w:r>
            <w:r w:rsidRPr="00EC12B9">
              <w:rPr>
                <w:rFonts w:ascii="Times New Roman" w:eastAsia="Times New Roman" w:hAnsi="Times New Roman" w:cs="Times New Roman"/>
                <w:b/>
                <w:color w:val="000000"/>
                <w:sz w:val="24"/>
                <w:szCs w:val="24"/>
                <w:u w:val="single"/>
              </w:rPr>
              <w:t>не може</w:t>
            </w:r>
            <w:r w:rsidRPr="00EC12B9">
              <w:rPr>
                <w:rFonts w:ascii="Times New Roman" w:eastAsia="Times New Roman" w:hAnsi="Times New Roman" w:cs="Times New Roman"/>
                <w:b/>
                <w:color w:val="000000"/>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EC12B9">
                <w:rPr>
                  <w:rFonts w:ascii="Times New Roman" w:eastAsia="Times New Roman" w:hAnsi="Times New Roman" w:cs="Times New Roman"/>
                  <w:b/>
                  <w:color w:val="000000"/>
                  <w:sz w:val="24"/>
                  <w:szCs w:val="24"/>
                  <w:u w:val="single"/>
                </w:rPr>
                <w:t>ст. 16</w:t>
              </w:r>
            </w:hyperlink>
            <w:r w:rsidRPr="00EC12B9">
              <w:rPr>
                <w:rFonts w:ascii="Times New Roman" w:eastAsia="Times New Roman" w:hAnsi="Times New Roman" w:cs="Times New Roman"/>
                <w:b/>
                <w:color w:val="000000"/>
                <w:sz w:val="24"/>
                <w:szCs w:val="24"/>
              </w:rPr>
              <w:t xml:space="preserve"> Закону, і документи, що підтверджують відсутність підстав, встановлених </w:t>
            </w:r>
            <w:hyperlink r:id="rId13" w:anchor="n1261">
              <w:r w:rsidRPr="00EC12B9">
                <w:rPr>
                  <w:rFonts w:ascii="Times New Roman" w:eastAsia="Times New Roman" w:hAnsi="Times New Roman" w:cs="Times New Roman"/>
                  <w:b/>
                  <w:color w:val="000000"/>
                  <w:sz w:val="24"/>
                  <w:szCs w:val="24"/>
                  <w:u w:val="single"/>
                </w:rPr>
                <w:t>ст. 17</w:t>
              </w:r>
            </w:hyperlink>
            <w:r w:rsidRPr="00EC12B9">
              <w:rPr>
                <w:rFonts w:ascii="Times New Roman" w:eastAsia="Times New Roman" w:hAnsi="Times New Roman" w:cs="Times New Roman"/>
                <w:b/>
                <w:color w:val="000000"/>
                <w:sz w:val="24"/>
                <w:szCs w:val="24"/>
              </w:rPr>
              <w:t xml:space="preserve"> Закону.</w:t>
            </w:r>
          </w:p>
          <w:p w:rsidR="00752147" w:rsidRPr="00EC12B9" w:rsidRDefault="00E74EDD" w:rsidP="00EC12B9">
            <w:pPr>
              <w:spacing w:after="120"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EC12B9">
                <w:rPr>
                  <w:rFonts w:ascii="Times New Roman" w:eastAsia="Times New Roman" w:hAnsi="Times New Roman" w:cs="Times New Roman"/>
                  <w:color w:val="000000"/>
                  <w:sz w:val="24"/>
                  <w:szCs w:val="24"/>
                  <w:u w:val="single"/>
                </w:rPr>
                <w:t>Закону України «Про захист персональних даних»</w:t>
              </w:r>
            </w:hyperlink>
            <w:r w:rsidRPr="00EC12B9">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5" w:anchor="n1250">
              <w:r w:rsidRPr="00EC12B9">
                <w:rPr>
                  <w:rFonts w:ascii="Times New Roman" w:eastAsia="Times New Roman" w:hAnsi="Times New Roman" w:cs="Times New Roman"/>
                  <w:color w:val="000000"/>
                  <w:sz w:val="24"/>
                  <w:szCs w:val="24"/>
                  <w:u w:val="single"/>
                </w:rPr>
                <w:t>ст. 16</w:t>
              </w:r>
            </w:hyperlink>
            <w:r w:rsidRPr="00EC12B9">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752147" w:rsidRPr="00EC12B9" w:rsidRDefault="00E74EDD" w:rsidP="00EC12B9">
            <w:pPr>
              <w:spacing w:after="160"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EC12B9">
                <w:rPr>
                  <w:rFonts w:ascii="Times New Roman" w:eastAsia="Times New Roman" w:hAnsi="Times New Roman" w:cs="Times New Roman"/>
                  <w:color w:val="000000"/>
                  <w:sz w:val="24"/>
                  <w:szCs w:val="24"/>
                  <w:u w:val="single"/>
                </w:rPr>
                <w:t>Законом України</w:t>
              </w:r>
            </w:hyperlink>
            <w:r w:rsidRPr="00EC12B9">
              <w:rPr>
                <w:rFonts w:ascii="Times New Roman" w:eastAsia="Times New Roman" w:hAnsi="Times New Roman" w:cs="Times New Roman"/>
                <w:color w:val="000000"/>
                <w:sz w:val="24"/>
                <w:szCs w:val="24"/>
              </w:rPr>
              <w:t xml:space="preserve"> «</w:t>
            </w:r>
            <w:hyperlink r:id="rId17" w:anchor="Text">
              <w:r w:rsidRPr="00EC12B9">
                <w:rPr>
                  <w:rFonts w:ascii="Times New Roman" w:eastAsia="Times New Roman" w:hAnsi="Times New Roman" w:cs="Times New Roman"/>
                  <w:color w:val="000000"/>
                  <w:sz w:val="24"/>
                  <w:szCs w:val="24"/>
                  <w:u w:val="single"/>
                </w:rPr>
                <w:t>Про доступ до публічної інформації</w:t>
              </w:r>
            </w:hyperlink>
            <w:r w:rsidRPr="00EC12B9">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EC12B9">
              <w:rPr>
                <w:rFonts w:ascii="Times New Roman" w:eastAsia="Times New Roman" w:hAnsi="Times New Roman" w:cs="Times New Roman"/>
                <w:b/>
                <w:color w:val="000000"/>
                <w:sz w:val="24"/>
                <w:szCs w:val="24"/>
              </w:rPr>
              <w:t>надається лист-</w:t>
            </w:r>
            <w:r w:rsidRPr="00EC12B9">
              <w:rPr>
                <w:rFonts w:ascii="Times New Roman" w:eastAsia="Times New Roman" w:hAnsi="Times New Roman" w:cs="Times New Roman"/>
                <w:b/>
                <w:color w:val="000000"/>
                <w:sz w:val="24"/>
                <w:szCs w:val="24"/>
              </w:rPr>
              <w:lastRenderedPageBreak/>
              <w:t>роз’яснення, в якому зазначається, де міститься така інформація</w:t>
            </w:r>
            <w:r w:rsidRPr="00EC12B9">
              <w:rPr>
                <w:rFonts w:ascii="Times New Roman" w:eastAsia="Times New Roman" w:hAnsi="Times New Roman" w:cs="Times New Roman"/>
                <w:color w:val="000000"/>
                <w:sz w:val="24"/>
                <w:szCs w:val="24"/>
              </w:rPr>
              <w:t>.</w:t>
            </w:r>
          </w:p>
          <w:p w:rsidR="00752147" w:rsidRPr="00EC12B9" w:rsidRDefault="00E74EDD" w:rsidP="00EC12B9">
            <w:pPr>
              <w:spacing w:after="160" w:line="240" w:lineRule="auto"/>
              <w:jc w:val="both"/>
              <w:rPr>
                <w:rFonts w:ascii="Times New Roman" w:eastAsia="Times New Roman" w:hAnsi="Times New Roman" w:cs="Times New Roman"/>
                <w:b/>
                <w:color w:val="000000"/>
                <w:sz w:val="24"/>
                <w:szCs w:val="24"/>
              </w:rPr>
            </w:pPr>
            <w:r w:rsidRPr="00EC12B9">
              <w:rPr>
                <w:rFonts w:ascii="Times New Roman" w:eastAsia="Times New Roman" w:hAnsi="Times New Roman" w:cs="Times New Roman"/>
                <w:b/>
                <w:color w:val="000000"/>
                <w:sz w:val="24"/>
                <w:szCs w:val="24"/>
              </w:rPr>
              <w:t>Підготовка документів учасниками-нерезидентами:</w:t>
            </w:r>
          </w:p>
          <w:p w:rsidR="00752147" w:rsidRPr="00EC12B9" w:rsidRDefault="00E74EDD"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2147" w:rsidRPr="00EC12B9" w:rsidRDefault="00E74EDD" w:rsidP="00EC12B9">
            <w:pPr>
              <w:spacing w:line="240" w:lineRule="auto"/>
              <w:ind w:firstLine="287"/>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52147" w:rsidRPr="00EC12B9" w:rsidRDefault="00E74EDD" w:rsidP="00EC12B9">
            <w:pPr>
              <w:spacing w:after="160" w:line="240" w:lineRule="auto"/>
              <w:ind w:firstLine="317"/>
              <w:jc w:val="both"/>
              <w:rPr>
                <w:rFonts w:ascii="Times New Roman" w:eastAsia="Times New Roman" w:hAnsi="Times New Roman" w:cs="Times New Roman"/>
                <w:b/>
                <w:color w:val="000000"/>
                <w:sz w:val="24"/>
                <w:szCs w:val="24"/>
              </w:rPr>
            </w:pPr>
            <w:r w:rsidRPr="00EC12B9">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52147" w:rsidTr="00E74EDD">
        <w:trPr>
          <w:trHeight w:val="400"/>
          <w:jc w:val="center"/>
        </w:trPr>
        <w:tc>
          <w:tcPr>
            <w:tcW w:w="601" w:type="dxa"/>
          </w:tcPr>
          <w:p w:rsidR="00752147" w:rsidRDefault="00E74EDD" w:rsidP="00EC12B9">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rsidP="00EC12B9">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910" w:type="dxa"/>
          </w:tcPr>
          <w:p w:rsidR="00752147" w:rsidRPr="00EC12B9" w:rsidRDefault="00367BF3" w:rsidP="00EC12B9">
            <w:pPr>
              <w:widowControl w:val="0"/>
              <w:rPr>
                <w:color w:val="000000"/>
              </w:rPr>
            </w:pPr>
            <w:r w:rsidRPr="00EC12B9">
              <w:rPr>
                <w:rFonts w:ascii="Times New Roman" w:eastAsia="Times New Roman" w:hAnsi="Times New Roman" w:cs="Times New Roman"/>
                <w:sz w:val="24"/>
                <w:szCs w:val="24"/>
              </w:rPr>
              <w:t>Забезпечення тендерної пропозиції не вимагається.</w:t>
            </w:r>
          </w:p>
          <w:p w:rsidR="00752147" w:rsidRPr="00EC12B9" w:rsidRDefault="00752147" w:rsidP="00EC12B9">
            <w:pPr>
              <w:widowControl w:val="0"/>
              <w:spacing w:after="96" w:line="240" w:lineRule="auto"/>
              <w:ind w:right="113"/>
              <w:jc w:val="both"/>
              <w:rPr>
                <w:rFonts w:ascii="Times New Roman" w:eastAsia="Times New Roman" w:hAnsi="Times New Roman" w:cs="Times New Roman"/>
                <w:color w:val="000000"/>
                <w:sz w:val="24"/>
                <w:szCs w:val="24"/>
              </w:rPr>
            </w:pPr>
          </w:p>
        </w:tc>
      </w:tr>
      <w:tr w:rsidR="00752147" w:rsidTr="00E74EDD">
        <w:trPr>
          <w:trHeight w:val="1128"/>
          <w:jc w:val="center"/>
        </w:trPr>
        <w:tc>
          <w:tcPr>
            <w:tcW w:w="601" w:type="dxa"/>
          </w:tcPr>
          <w:p w:rsidR="00752147" w:rsidRDefault="00E74EDD" w:rsidP="00EC12B9">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rsidP="00EC12B9">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10" w:type="dxa"/>
          </w:tcPr>
          <w:p w:rsidR="00752147" w:rsidRPr="00EC12B9" w:rsidRDefault="00E74EDD" w:rsidP="00EC12B9">
            <w:pPr>
              <w:widowControl w:val="0"/>
              <w:spacing w:before="72" w:after="72" w:line="240" w:lineRule="auto"/>
              <w:jc w:val="both"/>
              <w:rPr>
                <w:color w:val="000000"/>
              </w:rPr>
            </w:pPr>
            <w:r w:rsidRPr="00EC12B9">
              <w:rPr>
                <w:rFonts w:ascii="Times New Roman" w:eastAsia="Times New Roman" w:hAnsi="Times New Roman" w:cs="Times New Roman"/>
                <w:color w:val="000000"/>
                <w:sz w:val="24"/>
                <w:szCs w:val="24"/>
              </w:rPr>
              <w:t>Забезпечення тендерної пропозиції не вимагається.</w:t>
            </w:r>
          </w:p>
        </w:tc>
      </w:tr>
      <w:tr w:rsidR="00752147" w:rsidTr="00E74EDD">
        <w:trPr>
          <w:trHeight w:val="520"/>
          <w:jc w:val="center"/>
        </w:trPr>
        <w:tc>
          <w:tcPr>
            <w:tcW w:w="601" w:type="dxa"/>
          </w:tcPr>
          <w:p w:rsidR="00752147" w:rsidRDefault="00E74EDD" w:rsidP="00EC12B9">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rsidP="00EC12B9">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910" w:type="dxa"/>
          </w:tcPr>
          <w:p w:rsidR="00752147" w:rsidRPr="00EC12B9" w:rsidRDefault="00E74EDD" w:rsidP="00EC12B9">
            <w:pPr>
              <w:widowControl w:val="0"/>
              <w:spacing w:before="48" w:after="48"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752147" w:rsidRPr="00EC12B9" w:rsidRDefault="00E74EDD" w:rsidP="00EC12B9">
            <w:pPr>
              <w:widowControl w:val="0"/>
              <w:spacing w:before="48" w:after="48"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52147" w:rsidRPr="00EC12B9" w:rsidRDefault="00E74EDD" w:rsidP="00EC12B9">
            <w:pPr>
              <w:widowControl w:val="0"/>
              <w:spacing w:before="48" w:after="48"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52147" w:rsidRPr="00EC12B9" w:rsidRDefault="00E74EDD" w:rsidP="00EC12B9">
            <w:pPr>
              <w:widowControl w:val="0"/>
              <w:spacing w:before="48" w:after="48"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52147" w:rsidRPr="00EC12B9" w:rsidRDefault="00E74EDD" w:rsidP="00EC12B9">
            <w:pPr>
              <w:widowControl w:val="0"/>
              <w:spacing w:before="48" w:after="48"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52147" w:rsidRPr="00EC12B9" w:rsidRDefault="00E74EDD" w:rsidP="00EC12B9">
            <w:pPr>
              <w:widowControl w:val="0"/>
              <w:spacing w:before="48" w:after="48" w:line="240" w:lineRule="auto"/>
              <w:ind w:right="113"/>
              <w:jc w:val="both"/>
              <w:rPr>
                <w:color w:val="000000"/>
              </w:rPr>
            </w:pPr>
            <w:r w:rsidRPr="00EC12B9">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2147" w:rsidTr="00E74EDD">
        <w:trPr>
          <w:trHeight w:val="520"/>
          <w:jc w:val="center"/>
        </w:trPr>
        <w:tc>
          <w:tcPr>
            <w:tcW w:w="601" w:type="dxa"/>
          </w:tcPr>
          <w:p w:rsidR="00752147" w:rsidRDefault="00E74EDD" w:rsidP="00EC12B9">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rsidP="00EC12B9">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статтею 17 </w:t>
            </w:r>
            <w:r>
              <w:rPr>
                <w:rFonts w:ascii="Times New Roman" w:eastAsia="Times New Roman" w:hAnsi="Times New Roman" w:cs="Times New Roman"/>
                <w:color w:val="000000"/>
                <w:sz w:val="24"/>
                <w:szCs w:val="24"/>
              </w:rPr>
              <w:lastRenderedPageBreak/>
              <w:t>Закону</w:t>
            </w:r>
          </w:p>
        </w:tc>
        <w:tc>
          <w:tcPr>
            <w:tcW w:w="6910" w:type="dxa"/>
          </w:tcPr>
          <w:p w:rsidR="00752147" w:rsidRPr="00B479EB" w:rsidRDefault="00E74EDD" w:rsidP="00EC12B9">
            <w:pP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b/>
                <w:color w:val="000000"/>
                <w:sz w:val="24"/>
                <w:szCs w:val="24"/>
              </w:rPr>
              <w:lastRenderedPageBreak/>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w:t>
            </w:r>
            <w:r w:rsidRPr="00B479EB">
              <w:rPr>
                <w:rFonts w:ascii="Times New Roman" w:eastAsia="Times New Roman" w:hAnsi="Times New Roman" w:cs="Times New Roman"/>
                <w:b/>
                <w:color w:val="000000"/>
                <w:sz w:val="24"/>
                <w:szCs w:val="24"/>
              </w:rPr>
              <w:lastRenderedPageBreak/>
              <w:t>Перелік документів наведено в Додатку № 1 цієї тендерної документації.</w:t>
            </w:r>
          </w:p>
          <w:p w:rsidR="00752147" w:rsidRPr="00B479EB" w:rsidRDefault="00E74EDD" w:rsidP="00EC12B9">
            <w:pP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752147" w:rsidRPr="00B479EB" w:rsidRDefault="00E74EDD" w:rsidP="00EC12B9">
            <w:pPr>
              <w:spacing w:line="240" w:lineRule="auto"/>
              <w:ind w:firstLine="281"/>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752147" w:rsidRPr="00B479EB" w:rsidRDefault="00E74EDD" w:rsidP="00EC12B9">
            <w:pPr>
              <w:spacing w:line="240" w:lineRule="auto"/>
              <w:ind w:firstLine="281"/>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752147" w:rsidRPr="00B479EB" w:rsidRDefault="00E74EDD" w:rsidP="00EC12B9">
            <w:pPr>
              <w:spacing w:line="240" w:lineRule="auto"/>
              <w:ind w:firstLine="281"/>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752147" w:rsidRPr="00B479EB" w:rsidRDefault="00E74EDD" w:rsidP="00EC12B9">
            <w:pP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9257B4" w:rsidRPr="00B5702D" w:rsidRDefault="009257B4" w:rsidP="009257B4">
            <w:pPr>
              <w:widowControl w:val="0"/>
              <w:spacing w:line="240" w:lineRule="auto"/>
              <w:jc w:val="both"/>
              <w:rPr>
                <w:rFonts w:ascii="Times New Roman" w:eastAsia="Times New Roman" w:hAnsi="Times New Roman" w:cs="Times New Roman"/>
                <w:color w:val="000000"/>
                <w:sz w:val="24"/>
                <w:szCs w:val="24"/>
                <w:lang w:val="uk-UA"/>
              </w:rPr>
            </w:pPr>
            <w:r w:rsidRPr="00B5702D">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в складі пропозиції надається </w:t>
            </w:r>
            <w:r>
              <w:rPr>
                <w:rFonts w:ascii="Times New Roman" w:eastAsia="Times New Roman" w:hAnsi="Times New Roman" w:cs="Times New Roman"/>
                <w:color w:val="000000"/>
                <w:sz w:val="24"/>
                <w:szCs w:val="24"/>
                <w:lang w:val="uk-UA"/>
              </w:rPr>
              <w:t xml:space="preserve">письмова </w:t>
            </w:r>
            <w:r w:rsidRPr="00B5702D">
              <w:rPr>
                <w:rFonts w:ascii="Times New Roman" w:eastAsia="Times New Roman" w:hAnsi="Times New Roman" w:cs="Times New Roman"/>
                <w:color w:val="000000"/>
                <w:sz w:val="24"/>
                <w:szCs w:val="24"/>
                <w:lang w:val="uk-UA"/>
              </w:rPr>
              <w:t>згода .</w:t>
            </w:r>
          </w:p>
          <w:p w:rsidR="00752147" w:rsidRPr="00B479EB" w:rsidRDefault="00E74EDD" w:rsidP="00EC12B9">
            <w:pPr>
              <w:widowControl w:val="0"/>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52147" w:rsidRPr="00B479EB" w:rsidRDefault="00E74EDD" w:rsidP="00EC12B9">
            <w:pPr>
              <w:widowControl w:val="0"/>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2147" w:rsidRPr="00B479EB" w:rsidRDefault="00E74EDD" w:rsidP="00EC12B9">
            <w:pPr>
              <w:widowControl w:val="0"/>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752147" w:rsidRPr="00B479EB" w:rsidRDefault="00E74EDD" w:rsidP="00EC12B9">
            <w:pPr>
              <w:widowControl w:val="0"/>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2147" w:rsidRPr="00B479EB" w:rsidRDefault="00E74EDD" w:rsidP="00EC12B9">
            <w:pPr>
              <w:widowControl w:val="0"/>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257B4" w:rsidRDefault="009257B4" w:rsidP="00EC12B9">
            <w:pPr>
              <w:widowControl w:val="0"/>
              <w:spacing w:line="240" w:lineRule="auto"/>
              <w:jc w:val="both"/>
              <w:rPr>
                <w:rFonts w:ascii="Times New Roman" w:eastAsia="Times New Roman" w:hAnsi="Times New Roman" w:cs="Times New Roman"/>
                <w:color w:val="000000"/>
                <w:sz w:val="24"/>
                <w:szCs w:val="24"/>
              </w:rPr>
            </w:pPr>
          </w:p>
          <w:p w:rsidR="00752147" w:rsidRPr="00B479EB" w:rsidRDefault="00E74EDD" w:rsidP="00EC12B9">
            <w:pPr>
              <w:widowControl w:val="0"/>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2147" w:rsidRPr="00B479EB" w:rsidRDefault="00752147" w:rsidP="00EC12B9">
            <w:pPr>
              <w:widowControl w:val="0"/>
              <w:spacing w:line="240" w:lineRule="auto"/>
              <w:ind w:firstLine="281"/>
              <w:jc w:val="both"/>
              <w:rPr>
                <w:rFonts w:ascii="Times New Roman" w:eastAsia="Times New Roman" w:hAnsi="Times New Roman" w:cs="Times New Roman"/>
                <w:color w:val="000000"/>
                <w:sz w:val="24"/>
                <w:szCs w:val="24"/>
              </w:rPr>
            </w:pP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F43"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B0A2A"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bookmarkStart w:id="0" w:name="_GoBack"/>
            <w:bookmarkEnd w:id="0"/>
            <w:r w:rsidRPr="00B479EB">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B479EB">
              <w:rPr>
                <w:rFonts w:ascii="Times New Roman" w:eastAsia="Times New Roman" w:hAnsi="Times New Roman" w:cs="Times New Roman"/>
                <w:color w:val="000000"/>
                <w:sz w:val="24"/>
                <w:szCs w:val="24"/>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B479EB">
              <w:rPr>
                <w:rFonts w:ascii="Times New Roman" w:eastAsia="Times New Roman" w:hAnsi="Times New Roman" w:cs="Times New Roman"/>
                <w:b/>
                <w:sz w:val="24"/>
                <w:szCs w:val="24"/>
              </w:rPr>
              <w:t>пунктом 3 частини 1 статті 17 Закону</w:t>
            </w:r>
            <w:r w:rsidRPr="00B479EB">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B479EB">
              <w:rPr>
                <w:rFonts w:ascii="Times New Roman" w:eastAsia="Times New Roman" w:hAnsi="Times New Roman" w:cs="Times New Roman"/>
                <w:color w:val="0E1D2F"/>
                <w:sz w:val="24"/>
                <w:szCs w:val="24"/>
              </w:rPr>
              <w:t>отрим</w:t>
            </w:r>
            <w:r w:rsidR="00367BF3" w:rsidRPr="00B479EB">
              <w:rPr>
                <w:rFonts w:ascii="Times New Roman" w:eastAsia="Times New Roman" w:hAnsi="Times New Roman" w:cs="Times New Roman"/>
                <w:color w:val="0E1D2F"/>
                <w:sz w:val="24"/>
                <w:szCs w:val="24"/>
                <w:lang w:val="uk-UA"/>
              </w:rPr>
              <w:t>а</w:t>
            </w:r>
            <w:r w:rsidRPr="00B479EB">
              <w:rPr>
                <w:rFonts w:ascii="Times New Roman" w:eastAsia="Times New Roman" w:hAnsi="Times New Roman" w:cs="Times New Roman"/>
                <w:color w:val="0E1D2F"/>
                <w:sz w:val="24"/>
                <w:szCs w:val="24"/>
              </w:rPr>
              <w:t xml:space="preserve">ну з Реєстрі в онлайн-режимі за посиланням </w:t>
            </w:r>
            <w:hyperlink r:id="rId18">
              <w:r w:rsidRPr="00B479EB">
                <w:rPr>
                  <w:rFonts w:ascii="Times New Roman" w:eastAsia="Times New Roman" w:hAnsi="Times New Roman" w:cs="Times New Roman"/>
                  <w:color w:val="368BB6"/>
                  <w:sz w:val="24"/>
                  <w:szCs w:val="24"/>
                  <w:u w:val="single"/>
                </w:rPr>
                <w:t>https://bit.ly/3sUToHs</w:t>
              </w:r>
            </w:hyperlink>
            <w:r w:rsidRPr="00B479EB">
              <w:rPr>
                <w:rFonts w:ascii="Times New Roman" w:eastAsia="Times New Roman" w:hAnsi="Times New Roman" w:cs="Times New Roman"/>
                <w:sz w:val="24"/>
                <w:szCs w:val="24"/>
              </w:rPr>
              <w:t>)</w:t>
            </w:r>
            <w:r w:rsidRPr="00B479EB">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sidRPr="00B479EB">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B479EB">
                <w:rPr>
                  <w:rFonts w:ascii="Times New Roman" w:eastAsia="Times New Roman" w:hAnsi="Times New Roman" w:cs="Times New Roman"/>
                  <w:color w:val="368BB6"/>
                  <w:sz w:val="24"/>
                  <w:szCs w:val="24"/>
                  <w:u w:val="single"/>
                </w:rPr>
                <w:t>vytiah.mvs.gov.ua</w:t>
              </w:r>
            </w:hyperlink>
            <w:r w:rsidRPr="00B479EB">
              <w:rPr>
                <w:rFonts w:ascii="Times New Roman" w:eastAsia="Times New Roman" w:hAnsi="Times New Roman" w:cs="Times New Roman"/>
                <w:sz w:val="24"/>
                <w:szCs w:val="24"/>
              </w:rPr>
              <w:t>.</w:t>
            </w:r>
            <w:r w:rsidRPr="00B479EB">
              <w:rPr>
                <w:rFonts w:ascii="Times New Roman" w:eastAsia="Times New Roman" w:hAnsi="Times New Roman" w:cs="Times New Roman"/>
                <w:color w:val="000000"/>
                <w:sz w:val="24"/>
                <w:szCs w:val="24"/>
              </w:rPr>
              <w:t xml:space="preserve"> Зазначений витяг</w:t>
            </w:r>
            <w:r w:rsidR="00F35037" w:rsidRPr="00B479EB">
              <w:rPr>
                <w:rFonts w:ascii="Times New Roman" w:eastAsia="Times New Roman" w:hAnsi="Times New Roman" w:cs="Times New Roman"/>
                <w:color w:val="000000"/>
                <w:sz w:val="24"/>
                <w:szCs w:val="24"/>
                <w:lang w:val="uk-UA"/>
              </w:rPr>
              <w:t xml:space="preserve"> </w:t>
            </w:r>
            <w:r w:rsidRPr="00B479EB">
              <w:rPr>
                <w:rFonts w:ascii="Times New Roman" w:eastAsia="Times New Roman" w:hAnsi="Times New Roman" w:cs="Times New Roman"/>
                <w:color w:val="000000"/>
                <w:sz w:val="24"/>
                <w:szCs w:val="24"/>
              </w:rPr>
              <w:t xml:space="preserve">надається щодо осіб (особи), визначених згідно </w:t>
            </w:r>
            <w:r w:rsidRPr="00B479EB">
              <w:rPr>
                <w:rFonts w:ascii="Times New Roman" w:eastAsia="Times New Roman" w:hAnsi="Times New Roman" w:cs="Times New Roman"/>
                <w:b/>
                <w:color w:val="000000"/>
                <w:sz w:val="24"/>
                <w:szCs w:val="24"/>
              </w:rPr>
              <w:t>п. 5, 6, частини 1 ст. 17 Закону</w:t>
            </w:r>
            <w:r w:rsidRPr="00B479EB">
              <w:rPr>
                <w:rFonts w:ascii="Times New Roman" w:eastAsia="Times New Roman" w:hAnsi="Times New Roman" w:cs="Times New Roman"/>
                <w:color w:val="000000"/>
                <w:sz w:val="24"/>
                <w:szCs w:val="24"/>
              </w:rPr>
              <w:t>.</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sidRPr="00B479EB">
              <w:rPr>
                <w:rFonts w:ascii="Times New Roman" w:eastAsia="Times New Roman" w:hAnsi="Times New Roman" w:cs="Times New Roman"/>
                <w:sz w:val="24"/>
                <w:szCs w:val="24"/>
              </w:rPr>
              <w:t>Гарантійний лист в довільній формі</w:t>
            </w:r>
            <w:r w:rsidRPr="00B479EB">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B479EB">
              <w:rPr>
                <w:rFonts w:ascii="Times New Roman" w:eastAsia="Times New Roman" w:hAnsi="Times New Roman" w:cs="Times New Roman"/>
                <w:b/>
                <w:color w:val="000000"/>
                <w:sz w:val="24"/>
                <w:szCs w:val="24"/>
              </w:rPr>
              <w:t>п.12 частини 1 ст.17 Закону</w:t>
            </w:r>
            <w:r w:rsidRPr="00B479EB">
              <w:rPr>
                <w:rFonts w:ascii="Times New Roman" w:eastAsia="Times New Roman" w:hAnsi="Times New Roman" w:cs="Times New Roman"/>
                <w:color w:val="000000"/>
                <w:sz w:val="24"/>
                <w:szCs w:val="24"/>
              </w:rPr>
              <w:t>.</w:t>
            </w:r>
          </w:p>
          <w:p w:rsidR="00752147" w:rsidRPr="00B479EB" w:rsidRDefault="00E74EDD" w:rsidP="00EC12B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sz w:val="24"/>
                <w:szCs w:val="24"/>
              </w:rPr>
              <w:t>Гарантійний лист в довільній формі</w:t>
            </w:r>
            <w:r w:rsidRPr="00B479EB">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B479EB">
              <w:rPr>
                <w:rFonts w:ascii="Times New Roman" w:eastAsia="Times New Roman" w:hAnsi="Times New Roman" w:cs="Times New Roman"/>
                <w:b/>
                <w:color w:val="000000"/>
                <w:sz w:val="24"/>
                <w:szCs w:val="24"/>
              </w:rPr>
              <w:t>абзацом 1 ч. 2 ст. 17 Закону</w:t>
            </w:r>
            <w:r w:rsidRPr="00B479EB">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752147" w:rsidTr="00E74EDD">
        <w:trPr>
          <w:trHeight w:val="520"/>
          <w:jc w:val="center"/>
        </w:trPr>
        <w:tc>
          <w:tcPr>
            <w:tcW w:w="601" w:type="dxa"/>
          </w:tcPr>
          <w:p w:rsidR="00752147" w:rsidRDefault="00E74EDD" w:rsidP="00EC12B9">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752147" w:rsidRDefault="00E74EDD" w:rsidP="00EC12B9">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910" w:type="dxa"/>
          </w:tcPr>
          <w:p w:rsidR="00752147" w:rsidRPr="00B479EB" w:rsidRDefault="00E74EDD" w:rsidP="00EC12B9">
            <w:pPr>
              <w:widowControl w:val="0"/>
              <w:spacing w:before="48" w:line="240" w:lineRule="auto"/>
              <w:ind w:right="113"/>
              <w:jc w:val="both"/>
              <w:rPr>
                <w:color w:val="000000"/>
              </w:rPr>
            </w:pPr>
            <w:r w:rsidRPr="00B479EB">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2147" w:rsidRPr="00B479EB" w:rsidRDefault="00E74EDD" w:rsidP="00EC12B9">
            <w:pPr>
              <w:widowControl w:val="0"/>
              <w:spacing w:line="240" w:lineRule="auto"/>
              <w:ind w:right="113"/>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0">
              <w:r w:rsidRPr="00B479EB">
                <w:rPr>
                  <w:rFonts w:ascii="Times New Roman" w:eastAsia="Times New Roman" w:hAnsi="Times New Roman" w:cs="Times New Roman"/>
                  <w:color w:val="000000"/>
                  <w:sz w:val="24"/>
                  <w:szCs w:val="24"/>
                </w:rPr>
                <w:t>частиною другою</w:t>
              </w:r>
            </w:hyperlink>
            <w:r w:rsidRPr="00B479EB">
              <w:rPr>
                <w:rFonts w:ascii="Times New Roman" w:eastAsia="Times New Roman" w:hAnsi="Times New Roman" w:cs="Times New Roman"/>
                <w:color w:val="000000"/>
                <w:sz w:val="24"/>
                <w:szCs w:val="24"/>
              </w:rPr>
              <w:t xml:space="preserve"> статті 22 Закону.</w:t>
            </w:r>
          </w:p>
          <w:p w:rsidR="00752147" w:rsidRPr="00B479EB" w:rsidRDefault="00E74EDD" w:rsidP="00EC12B9">
            <w:pPr>
              <w:spacing w:line="240" w:lineRule="auto"/>
              <w:jc w:val="both"/>
              <w:rPr>
                <w:rFonts w:ascii="Times New Roman" w:eastAsia="Times New Roman" w:hAnsi="Times New Roman" w:cs="Times New Roman"/>
                <w:sz w:val="24"/>
                <w:szCs w:val="24"/>
              </w:rPr>
            </w:pPr>
            <w:r w:rsidRPr="00B479EB">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B479EB">
              <w:rPr>
                <w:rFonts w:ascii="Times New Roman" w:eastAsia="Times New Roman" w:hAnsi="Times New Roman" w:cs="Times New Roman"/>
                <w:b/>
                <w:sz w:val="24"/>
                <w:szCs w:val="24"/>
              </w:rPr>
              <w:t>Додатку № 3 до цієї тендерної документації</w:t>
            </w:r>
            <w:r w:rsidRPr="00B479EB">
              <w:rPr>
                <w:rFonts w:ascii="Times New Roman" w:eastAsia="Times New Roman" w:hAnsi="Times New Roman" w:cs="Times New Roman"/>
                <w:sz w:val="24"/>
                <w:szCs w:val="24"/>
              </w:rPr>
              <w:t>.</w:t>
            </w:r>
          </w:p>
          <w:p w:rsidR="00752147" w:rsidRPr="00B479EB" w:rsidRDefault="00E74EDD" w:rsidP="00EC12B9">
            <w:pP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52147" w:rsidRPr="00B479EB" w:rsidRDefault="00E74EDD" w:rsidP="00EC12B9">
            <w:pP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52147" w:rsidRPr="00B479EB" w:rsidRDefault="00E74EDD" w:rsidP="00EC12B9">
            <w:pPr>
              <w:spacing w:line="240" w:lineRule="auto"/>
              <w:jc w:val="both"/>
              <w:rPr>
                <w:rFonts w:ascii="Times New Roman" w:eastAsia="Times New Roman" w:hAnsi="Times New Roman" w:cs="Times New Roman"/>
                <w:sz w:val="24"/>
                <w:szCs w:val="24"/>
              </w:rPr>
            </w:pPr>
            <w:r w:rsidRPr="00B479EB">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752147" w:rsidRPr="00B479EB" w:rsidRDefault="00E74EDD" w:rsidP="00EC12B9">
            <w:pPr>
              <w:tabs>
                <w:tab w:val="left" w:pos="424"/>
              </w:tabs>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B479EB">
              <w:rPr>
                <w:rFonts w:ascii="Times New Roman" w:eastAsia="Times New Roman" w:hAnsi="Times New Roman" w:cs="Times New Roman"/>
                <w:b/>
                <w:color w:val="000000"/>
                <w:sz w:val="24"/>
                <w:szCs w:val="24"/>
              </w:rPr>
              <w:t xml:space="preserve">Додатку №3, </w:t>
            </w:r>
            <w:r w:rsidRPr="00B479EB">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752147" w:rsidRPr="00B479EB" w:rsidRDefault="00E74EDD"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5EC5" w:rsidRPr="00C852E8" w:rsidRDefault="00AD5EC5"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B479EB">
              <w:rPr>
                <w:rFonts w:ascii="Times New Roman" w:hAnsi="Times New Roman" w:cs="Times New Roman"/>
                <w:sz w:val="24"/>
                <w:szCs w:val="24"/>
                <w:shd w:val="clear" w:color="auto" w:fill="FFFFFF"/>
                <w:lang w:val="uk-UA"/>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Засобом документального підтвердження Учасником застосовування  заходів із захисту довкілля під час виконання робіт </w:t>
            </w:r>
            <w:r w:rsidRPr="00B479EB">
              <w:rPr>
                <w:rFonts w:ascii="Times New Roman" w:hAnsi="Times New Roman" w:cs="Times New Roman"/>
                <w:b/>
                <w:sz w:val="24"/>
                <w:szCs w:val="24"/>
                <w:shd w:val="clear" w:color="auto" w:fill="FFFFFF"/>
                <w:lang w:val="uk-UA"/>
              </w:rPr>
              <w:t xml:space="preserve">є </w:t>
            </w:r>
            <w:r w:rsidRPr="00B479EB">
              <w:rPr>
                <w:rFonts w:ascii="Times New Roman" w:hAnsi="Times New Roman" w:cs="Times New Roman"/>
                <w:sz w:val="24"/>
                <w:szCs w:val="24"/>
                <w:shd w:val="clear" w:color="auto" w:fill="FFFFFF"/>
                <w:lang w:val="uk-UA"/>
              </w:rPr>
              <w:t>сертифікат на систему екологічного керування у відповідності до вимог стандарту ДСТУ ISO 14001:2015</w:t>
            </w:r>
          </w:p>
          <w:p w:rsidR="003B0A2A" w:rsidRPr="00C852E8" w:rsidRDefault="00E74EDD"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C852E8">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852E8">
              <w:rPr>
                <w:rFonts w:ascii="Times New Roman" w:eastAsia="Times New Roman" w:hAnsi="Times New Roman" w:cs="Times New Roman"/>
                <w:b/>
                <w:color w:val="000000"/>
                <w:sz w:val="24"/>
                <w:szCs w:val="24"/>
                <w:lang w:val="uk-UA"/>
              </w:rPr>
              <w:t xml:space="preserve"> </w:t>
            </w:r>
            <w:r w:rsidRPr="00C852E8">
              <w:rPr>
                <w:rFonts w:ascii="Times New Roman" w:eastAsia="Times New Roman" w:hAnsi="Times New Roman" w:cs="Times New Roman"/>
                <w:color w:val="000000"/>
                <w:sz w:val="24"/>
                <w:szCs w:val="24"/>
                <w:lang w:val="uk-UA"/>
              </w:rPr>
              <w:t xml:space="preserve">рішення. </w:t>
            </w:r>
          </w:p>
          <w:p w:rsidR="003B0A2A" w:rsidRPr="00B479EB" w:rsidRDefault="003B0A2A"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479EB">
              <w:rPr>
                <w:rFonts w:ascii="Times New Roman" w:hAnsi="Times New Roman" w:cs="Times New Roman"/>
                <w:sz w:val="24"/>
                <w:szCs w:val="24"/>
                <w:shd w:val="clear" w:color="auto" w:fill="FFFFFF"/>
                <w:lang w:val="uk-UA"/>
              </w:rPr>
              <w:t xml:space="preserve">Кошторисна документація </w:t>
            </w:r>
            <w:r w:rsidR="00B479EB" w:rsidRPr="00B479EB">
              <w:rPr>
                <w:rFonts w:ascii="Times New Roman" w:hAnsi="Times New Roman" w:cs="Times New Roman"/>
                <w:sz w:val="24"/>
                <w:szCs w:val="24"/>
                <w:shd w:val="clear" w:color="auto" w:fill="FFFFFF"/>
                <w:lang w:val="uk-UA"/>
              </w:rPr>
              <w:t xml:space="preserve">має бути </w:t>
            </w:r>
            <w:r w:rsidRPr="00B479EB">
              <w:rPr>
                <w:rFonts w:ascii="Times New Roman" w:hAnsi="Times New Roman" w:cs="Times New Roman"/>
                <w:sz w:val="24"/>
                <w:szCs w:val="24"/>
                <w:shd w:val="clear" w:color="auto" w:fill="FFFFFF"/>
                <w:lang w:val="uk-UA"/>
              </w:rPr>
              <w:t>розрахована відповідно до Настанови з визначення вартості проектних, науково-проектних, вишукувальних робіт та експертизи проектної документації на будівництво затвердженої Міністерством розвитку громад та територій України  та положень технічного завдання.</w:t>
            </w:r>
          </w:p>
          <w:p w:rsidR="003B0A2A" w:rsidRPr="00B479EB" w:rsidRDefault="003B0A2A"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tc>
      </w:tr>
      <w:tr w:rsidR="00FE1BC9" w:rsidTr="00E74EDD">
        <w:trPr>
          <w:trHeight w:val="520"/>
          <w:jc w:val="center"/>
        </w:trPr>
        <w:tc>
          <w:tcPr>
            <w:tcW w:w="601" w:type="dxa"/>
          </w:tcPr>
          <w:p w:rsidR="00FE1BC9" w:rsidRDefault="00FE1BC9" w:rsidP="00EC12B9">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E1BC9" w:rsidRDefault="00FE1BC9" w:rsidP="00EC12B9">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910" w:type="dxa"/>
          </w:tcPr>
          <w:p w:rsidR="00FE1BC9" w:rsidRDefault="00FE1BC9" w:rsidP="00EC12B9">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Також Учасник подає наступні відомості:</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найменування субпідрядника;</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lastRenderedPageBreak/>
              <w:t>- його місцезнаходження;</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платіжні реквізити;</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ч.1 ст.17 Закону </w:t>
            </w:r>
            <w:r>
              <w:rPr>
                <w:rFonts w:ascii="Times New Roman" w:hAnsi="Times New Roman"/>
                <w:sz w:val="24"/>
                <w:szCs w:val="24"/>
                <w:lang w:val="uk-UA"/>
              </w:rPr>
              <w:t xml:space="preserve">Закону (крім пункту 13 частини першої статті 17 Закону) </w:t>
            </w:r>
            <w:r>
              <w:rPr>
                <w:rFonts w:ascii="Times New Roman" w:hAnsi="Times New Roman"/>
                <w:iCs/>
                <w:sz w:val="24"/>
                <w:szCs w:val="24"/>
                <w:lang w:val="uk-UA"/>
              </w:rPr>
              <w:t>у формі довідки довільної форми.</w:t>
            </w:r>
          </w:p>
          <w:p w:rsidR="00FE1BC9" w:rsidRDefault="00FE1BC9" w:rsidP="00EC12B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FE1BC9" w:rsidRDefault="00FE1BC9" w:rsidP="00EC12B9">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FE1BC9" w:rsidRPr="00792A32" w:rsidRDefault="00FE1BC9" w:rsidP="00EC12B9">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hAnsi="Times New Roman"/>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FE1BC9" w:rsidTr="00E74EDD">
        <w:trPr>
          <w:trHeight w:val="520"/>
          <w:jc w:val="center"/>
        </w:trPr>
        <w:tc>
          <w:tcPr>
            <w:tcW w:w="601" w:type="dxa"/>
          </w:tcPr>
          <w:p w:rsidR="00FE1BC9" w:rsidRDefault="00FE1BC9" w:rsidP="00EC12B9">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FE1BC9" w:rsidRDefault="00FE1BC9" w:rsidP="00EC12B9">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910" w:type="dxa"/>
          </w:tcPr>
          <w:p w:rsidR="00FE1BC9" w:rsidRDefault="00FE1BC9" w:rsidP="00EC12B9">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E1BC9" w:rsidTr="00E74EDD">
        <w:trPr>
          <w:trHeight w:val="520"/>
          <w:jc w:val="center"/>
        </w:trPr>
        <w:tc>
          <w:tcPr>
            <w:tcW w:w="10658" w:type="dxa"/>
            <w:gridSpan w:val="3"/>
            <w:shd w:val="clear" w:color="auto" w:fill="D8D8D8" w:themeFill="background1" w:themeFillShade="D8"/>
          </w:tcPr>
          <w:p w:rsidR="00FE1BC9" w:rsidRDefault="00FE1BC9" w:rsidP="00EC12B9">
            <w:pPr>
              <w:widowControl w:val="0"/>
              <w:spacing w:before="48" w:line="240" w:lineRule="auto"/>
              <w:ind w:left="34" w:right="113" w:hanging="23"/>
              <w:jc w:val="center"/>
              <w:rPr>
                <w:color w:val="000000"/>
              </w:rPr>
            </w:pPr>
            <w:r w:rsidRPr="00792A3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E1BC9" w:rsidTr="00E74EDD">
        <w:trPr>
          <w:trHeight w:val="520"/>
          <w:jc w:val="center"/>
        </w:trPr>
        <w:tc>
          <w:tcPr>
            <w:tcW w:w="601" w:type="dxa"/>
          </w:tcPr>
          <w:p w:rsidR="00FE1BC9" w:rsidRDefault="00FE1BC9" w:rsidP="00EC12B9">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FE1BC9" w:rsidRDefault="00FE1BC9" w:rsidP="00EC12B9">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910" w:type="dxa"/>
          </w:tcPr>
          <w:p w:rsidR="00FE1BC9" w:rsidRPr="00EC12B9" w:rsidRDefault="00FE1BC9" w:rsidP="00EC12B9">
            <w:pPr>
              <w:widowControl w:val="0"/>
              <w:spacing w:before="48" w:line="240" w:lineRule="auto"/>
              <w:ind w:left="34" w:right="113"/>
              <w:jc w:val="both"/>
              <w:rPr>
                <w:color w:val="000000"/>
              </w:rPr>
            </w:pPr>
            <w:r w:rsidRPr="00EC12B9">
              <w:rPr>
                <w:rFonts w:ascii="Times New Roman" w:eastAsia="Times New Roman" w:hAnsi="Times New Roman" w:cs="Times New Roman"/>
                <w:color w:val="000000"/>
                <w:sz w:val="24"/>
                <w:szCs w:val="24"/>
              </w:rPr>
              <w:t>Кінцевий строк подання тендерних пропозицій</w:t>
            </w:r>
            <w:r w:rsidRPr="00EC12B9">
              <w:rPr>
                <w:rFonts w:ascii="Times New Roman" w:eastAsia="Times New Roman" w:hAnsi="Times New Roman" w:cs="Times New Roman"/>
                <w:color w:val="000000"/>
                <w:sz w:val="24"/>
                <w:szCs w:val="24"/>
                <w:lang w:val="uk-UA"/>
              </w:rPr>
              <w:t xml:space="preserve"> - </w:t>
            </w:r>
            <w:r w:rsidRPr="00EC12B9">
              <w:rPr>
                <w:rStyle w:val="rvts0"/>
                <w:rFonts w:ascii="Times New Roman" w:hAnsi="Times New Roman" w:cs="Times New Roman"/>
                <w:sz w:val="24"/>
                <w:szCs w:val="24"/>
              </w:rPr>
              <w:t>зазначається в оголошенні</w:t>
            </w:r>
            <w:r w:rsidRPr="00EC12B9">
              <w:rPr>
                <w:rStyle w:val="rvts0"/>
                <w:rFonts w:ascii="Times New Roman" w:hAnsi="Times New Roman" w:cs="Times New Roman"/>
                <w:sz w:val="24"/>
                <w:szCs w:val="24"/>
                <w:lang w:val="uk-UA"/>
              </w:rPr>
              <w:t>.</w:t>
            </w:r>
          </w:p>
          <w:p w:rsidR="00FE1BC9" w:rsidRPr="00EC12B9" w:rsidRDefault="00FE1BC9" w:rsidP="00EC12B9">
            <w:pPr>
              <w:widowControl w:val="0"/>
              <w:spacing w:line="240" w:lineRule="auto"/>
              <w:ind w:left="34"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lastRenderedPageBreak/>
              <w:t>- отримана тендерна пропозиція автоматично вноситься до реєстру;</w:t>
            </w:r>
          </w:p>
          <w:p w:rsidR="00FE1BC9" w:rsidRPr="00EC12B9" w:rsidRDefault="00FE1BC9" w:rsidP="00EC12B9">
            <w:pPr>
              <w:widowControl w:val="0"/>
              <w:spacing w:line="240" w:lineRule="auto"/>
              <w:ind w:left="34" w:right="113"/>
              <w:jc w:val="both"/>
              <w:rPr>
                <w:color w:val="000000"/>
              </w:rPr>
            </w:pPr>
            <w:r w:rsidRPr="00EC12B9">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E1BC9" w:rsidRPr="00EC12B9" w:rsidRDefault="00FE1BC9" w:rsidP="00EC12B9">
            <w:pPr>
              <w:widowControl w:val="0"/>
              <w:spacing w:line="240" w:lineRule="auto"/>
              <w:ind w:left="34" w:right="113"/>
              <w:jc w:val="both"/>
              <w:rPr>
                <w:color w:val="000000"/>
              </w:rPr>
            </w:pPr>
            <w:r w:rsidRPr="00EC12B9">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E1BC9" w:rsidTr="00E74EDD">
        <w:trPr>
          <w:trHeight w:val="520"/>
          <w:jc w:val="center"/>
        </w:trPr>
        <w:tc>
          <w:tcPr>
            <w:tcW w:w="601" w:type="dxa"/>
          </w:tcPr>
          <w:p w:rsidR="00FE1BC9" w:rsidRDefault="00FE1BC9" w:rsidP="00EC12B9">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E1BC9" w:rsidRDefault="00FE1BC9" w:rsidP="00EC12B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910" w:type="dxa"/>
          </w:tcPr>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E1BC9" w:rsidTr="00E74EDD">
        <w:trPr>
          <w:trHeight w:val="520"/>
          <w:jc w:val="center"/>
        </w:trPr>
        <w:tc>
          <w:tcPr>
            <w:tcW w:w="10658" w:type="dxa"/>
            <w:gridSpan w:val="3"/>
            <w:shd w:val="clear" w:color="auto" w:fill="D8D8D8" w:themeFill="background1" w:themeFillShade="D8"/>
          </w:tcPr>
          <w:p w:rsidR="00FE1BC9" w:rsidRPr="00EC12B9" w:rsidRDefault="00FE1BC9" w:rsidP="00EC12B9">
            <w:pPr>
              <w:widowControl w:val="0"/>
              <w:spacing w:before="120" w:after="120" w:line="240" w:lineRule="auto"/>
              <w:ind w:right="113"/>
              <w:jc w:val="center"/>
              <w:rPr>
                <w:color w:val="000000"/>
              </w:rPr>
            </w:pPr>
            <w:r w:rsidRPr="00EC12B9">
              <w:rPr>
                <w:rFonts w:ascii="Times New Roman" w:eastAsia="Times New Roman" w:hAnsi="Times New Roman" w:cs="Times New Roman"/>
                <w:b/>
                <w:color w:val="000000"/>
                <w:sz w:val="24"/>
                <w:szCs w:val="24"/>
                <w:lang w:val="en-US"/>
              </w:rPr>
              <w:t xml:space="preserve">Розділ 5. </w:t>
            </w:r>
            <w:r w:rsidRPr="00EC12B9">
              <w:rPr>
                <w:rFonts w:ascii="Times New Roman" w:eastAsia="Times New Roman" w:hAnsi="Times New Roman" w:cs="Times New Roman"/>
                <w:b/>
                <w:color w:val="000000"/>
                <w:sz w:val="24"/>
                <w:szCs w:val="24"/>
              </w:rPr>
              <w:t>Оцінка тендерної пропозиції</w:t>
            </w:r>
          </w:p>
        </w:tc>
      </w:tr>
      <w:tr w:rsidR="00FE1BC9" w:rsidTr="00E74EDD">
        <w:trPr>
          <w:trHeight w:val="520"/>
          <w:jc w:val="center"/>
        </w:trPr>
        <w:tc>
          <w:tcPr>
            <w:tcW w:w="601" w:type="dxa"/>
          </w:tcPr>
          <w:p w:rsidR="00FE1BC9" w:rsidRDefault="00FE1BC9" w:rsidP="00EC12B9">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FE1BC9" w:rsidRDefault="00FE1BC9" w:rsidP="00EC12B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910" w:type="dxa"/>
          </w:tcPr>
          <w:p w:rsidR="00FE1BC9" w:rsidRPr="00EC12B9" w:rsidRDefault="00FE1BC9" w:rsidP="00EC12B9">
            <w:pPr>
              <w:widowControl w:val="0"/>
              <w:spacing w:before="120" w:line="240" w:lineRule="auto"/>
              <w:ind w:right="113"/>
              <w:jc w:val="both"/>
              <w:rPr>
                <w:color w:val="000000"/>
              </w:rPr>
            </w:pPr>
            <w:r w:rsidRPr="00EC12B9">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FE1BC9" w:rsidRPr="00EC12B9" w:rsidRDefault="00FE1BC9" w:rsidP="00EC12B9">
            <w:pPr>
              <w:widowControl w:val="0"/>
              <w:spacing w:line="240" w:lineRule="auto"/>
              <w:ind w:right="113"/>
              <w:jc w:val="both"/>
              <w:rPr>
                <w:rFonts w:ascii="Times New Roman" w:eastAsia="Times New Roman" w:hAnsi="Times New Roman" w:cs="Times New Roman"/>
                <w:color w:val="000000"/>
                <w:sz w:val="24"/>
                <w:szCs w:val="24"/>
              </w:rPr>
            </w:pPr>
          </w:p>
          <w:p w:rsidR="00FE1BC9" w:rsidRPr="00EC12B9" w:rsidRDefault="00FE1BC9" w:rsidP="00EC12B9">
            <w:pPr>
              <w:widowControl w:val="0"/>
              <w:spacing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FE1BC9" w:rsidRPr="00EC12B9" w:rsidRDefault="00FE1BC9" w:rsidP="00EC12B9">
            <w:pPr>
              <w:widowControl w:val="0"/>
              <w:spacing w:after="120" w:line="240" w:lineRule="auto"/>
              <w:ind w:left="34"/>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E1BC9" w:rsidRPr="00EC12B9" w:rsidRDefault="00FE1BC9" w:rsidP="00EC12B9">
            <w:pPr>
              <w:widowControl w:val="0"/>
              <w:spacing w:after="120" w:line="240" w:lineRule="auto"/>
              <w:jc w:val="both"/>
              <w:rPr>
                <w:rFonts w:ascii="Times New Roman" w:hAnsi="Times New Roman"/>
                <w:sz w:val="24"/>
                <w:szCs w:val="24"/>
              </w:rPr>
            </w:pPr>
            <w:r w:rsidRPr="00EC12B9">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E1BC9" w:rsidRPr="00EC12B9" w:rsidRDefault="00FE1BC9" w:rsidP="00EC12B9">
            <w:pPr>
              <w:spacing w:before="120" w:line="240" w:lineRule="auto"/>
              <w:jc w:val="both"/>
              <w:rPr>
                <w:rFonts w:ascii="Times New Roman" w:hAnsi="Times New Roman"/>
                <w:sz w:val="24"/>
                <w:szCs w:val="24"/>
              </w:rPr>
            </w:pPr>
            <w:r w:rsidRPr="00EC12B9">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1BC9" w:rsidRPr="00EC12B9" w:rsidRDefault="00FE1BC9" w:rsidP="00EC12B9">
            <w:pPr>
              <w:widowControl w:val="0"/>
              <w:spacing w:after="120" w:line="240" w:lineRule="auto"/>
              <w:jc w:val="both"/>
              <w:rPr>
                <w:rFonts w:ascii="Times New Roman" w:hAnsi="Times New Roman"/>
                <w:sz w:val="24"/>
                <w:szCs w:val="24"/>
              </w:rPr>
            </w:pPr>
            <w:r w:rsidRPr="00EC12B9">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1BC9" w:rsidTr="00E74EDD">
        <w:trPr>
          <w:trHeight w:val="343"/>
          <w:jc w:val="center"/>
        </w:trPr>
        <w:tc>
          <w:tcPr>
            <w:tcW w:w="601" w:type="dxa"/>
          </w:tcPr>
          <w:p w:rsidR="00FE1BC9" w:rsidRDefault="00FE1BC9" w:rsidP="00EC12B9">
            <w:pPr>
              <w:widowControl w:val="0"/>
              <w:spacing w:before="120" w:after="120" w:line="240" w:lineRule="auto"/>
              <w:rPr>
                <w:color w:val="000000"/>
              </w:rPr>
            </w:pPr>
          </w:p>
        </w:tc>
        <w:tc>
          <w:tcPr>
            <w:tcW w:w="3147" w:type="dxa"/>
          </w:tcPr>
          <w:p w:rsidR="00FE1BC9" w:rsidRPr="00EC12B9" w:rsidRDefault="00FE1BC9" w:rsidP="00EC12B9">
            <w:pPr>
              <w:widowControl w:val="0"/>
              <w:spacing w:before="120" w:after="120" w:line="240" w:lineRule="auto"/>
              <w:ind w:right="113"/>
              <w:rPr>
                <w:color w:val="000000"/>
              </w:rPr>
            </w:pPr>
            <w:r w:rsidRPr="00EC12B9">
              <w:rPr>
                <w:rFonts w:ascii="Times New Roman" w:eastAsia="Times New Roman" w:hAnsi="Times New Roman" w:cs="Times New Roman"/>
                <w:color w:val="000000"/>
                <w:sz w:val="24"/>
                <w:szCs w:val="24"/>
              </w:rPr>
              <w:t>Інша інформація</w:t>
            </w:r>
          </w:p>
        </w:tc>
        <w:tc>
          <w:tcPr>
            <w:tcW w:w="6910" w:type="dxa"/>
          </w:tcPr>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EC12B9">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w:t>
            </w:r>
            <w:r w:rsidRPr="00EC12B9">
              <w:rPr>
                <w:rFonts w:ascii="Times New Roman" w:eastAsia="sans-serif" w:hAnsi="Times New Roman" w:cs="Times New Roman"/>
                <w:color w:val="333333"/>
                <w:sz w:val="24"/>
                <w:szCs w:val="24"/>
              </w:rPr>
              <w:lastRenderedPageBreak/>
              <w:t xml:space="preserve">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EC12B9">
              <w:rPr>
                <w:rFonts w:ascii="Times New Roman" w:eastAsia="Times New Roman" w:hAnsi="Times New Roman" w:cs="Times New Roman"/>
                <w:color w:val="000000"/>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BC9" w:rsidRPr="00EC12B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b/>
                <w:color w:val="000000"/>
                <w:sz w:val="24"/>
                <w:szCs w:val="24"/>
              </w:rPr>
            </w:pPr>
            <w:r w:rsidRPr="00EC12B9">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w:t>
            </w:r>
            <w:r w:rsidRPr="00EC12B9">
              <w:rPr>
                <w:rFonts w:ascii="Times New Roman" w:eastAsia="Times New Roman" w:hAnsi="Times New Roman" w:cs="Times New Roman"/>
                <w:color w:val="000000"/>
                <w:sz w:val="24"/>
                <w:szCs w:val="24"/>
              </w:rPr>
              <w:lastRenderedPageBreak/>
              <w:t>встановленого переліку).</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E1BC9" w:rsidTr="00E74EDD">
        <w:trPr>
          <w:trHeight w:val="520"/>
          <w:jc w:val="center"/>
        </w:trPr>
        <w:tc>
          <w:tcPr>
            <w:tcW w:w="601" w:type="dxa"/>
          </w:tcPr>
          <w:p w:rsidR="00FE1BC9" w:rsidRDefault="00FE1BC9" w:rsidP="00EC12B9">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E1BC9" w:rsidRPr="00EC12B9" w:rsidRDefault="00FE1BC9" w:rsidP="00EC12B9">
            <w:pPr>
              <w:widowControl w:val="0"/>
              <w:spacing w:before="120" w:after="120" w:line="240" w:lineRule="auto"/>
              <w:ind w:right="113"/>
              <w:rPr>
                <w:color w:val="000000"/>
              </w:rPr>
            </w:pPr>
            <w:r w:rsidRPr="00EC12B9">
              <w:rPr>
                <w:rFonts w:ascii="Times New Roman" w:eastAsia="Times New Roman" w:hAnsi="Times New Roman" w:cs="Times New Roman"/>
                <w:color w:val="000000"/>
                <w:sz w:val="24"/>
                <w:szCs w:val="24"/>
              </w:rPr>
              <w:t>Відхилення тендерних пропозицій</w:t>
            </w:r>
          </w:p>
        </w:tc>
        <w:tc>
          <w:tcPr>
            <w:tcW w:w="6910" w:type="dxa"/>
          </w:tcPr>
          <w:p w:rsidR="00FE1BC9" w:rsidRPr="00EC12B9" w:rsidRDefault="00FE1BC9" w:rsidP="00EC12B9">
            <w:pPr>
              <w:pStyle w:val="a4"/>
              <w:spacing w:beforeAutospacing="0" w:after="124" w:afterAutospacing="0"/>
              <w:jc w:val="both"/>
              <w:rPr>
                <w:lang w:val="ru-RU"/>
              </w:rPr>
            </w:pPr>
            <w:r w:rsidRPr="00EC12B9">
              <w:rPr>
                <w:rFonts w:eastAsia="sans-serif"/>
                <w:lang w:val="ru-RU"/>
              </w:rPr>
              <w:t xml:space="preserve">Замовник </w:t>
            </w:r>
            <w:r w:rsidRPr="00EC12B9">
              <w:rPr>
                <w:rFonts w:eastAsia="sans-serif"/>
                <w:b/>
                <w:bCs/>
                <w:lang w:val="ru-RU"/>
              </w:rPr>
              <w:t xml:space="preserve">відхиляє </w:t>
            </w:r>
            <w:r w:rsidRPr="00EC12B9">
              <w:rPr>
                <w:rFonts w:eastAsia="sans-serif"/>
                <w:lang w:val="ru-RU"/>
              </w:rPr>
              <w:t>тендерну пропозицію із зазначенням аргументації в електронній системі закупівель у разі, коли:</w:t>
            </w:r>
          </w:p>
          <w:p w:rsidR="00FE1BC9" w:rsidRPr="00EC12B9" w:rsidRDefault="00FE1BC9" w:rsidP="00EC12B9">
            <w:pPr>
              <w:pStyle w:val="a4"/>
              <w:spacing w:beforeAutospacing="0" w:after="124" w:afterAutospacing="0"/>
              <w:ind w:firstLine="372"/>
              <w:jc w:val="both"/>
              <w:rPr>
                <w:lang w:val="ru-RU"/>
              </w:rPr>
            </w:pPr>
            <w:bookmarkStart w:id="1" w:name="n135"/>
            <w:bookmarkEnd w:id="1"/>
            <w:r w:rsidRPr="00EC12B9">
              <w:rPr>
                <w:rFonts w:eastAsia="sans-serif"/>
                <w:lang w:val="ru-RU"/>
              </w:rPr>
              <w:t>1) учасник процедури закупівлі:</w:t>
            </w:r>
          </w:p>
          <w:p w:rsidR="00FE1BC9" w:rsidRPr="00EC12B9" w:rsidRDefault="00FE1BC9" w:rsidP="00EC12B9">
            <w:pPr>
              <w:pStyle w:val="a4"/>
              <w:spacing w:beforeAutospacing="0" w:after="124" w:afterAutospacing="0"/>
              <w:ind w:firstLine="372"/>
              <w:jc w:val="both"/>
              <w:rPr>
                <w:lang w:val="ru-RU"/>
              </w:rPr>
            </w:pPr>
            <w:bookmarkStart w:id="2" w:name="n136"/>
            <w:bookmarkEnd w:id="2"/>
            <w:r w:rsidRPr="00EC12B9">
              <w:rPr>
                <w:rFonts w:eastAsia="sans-seri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EC12B9">
              <w:rPr>
                <w:rFonts w:eastAsia="sans-serif"/>
              </w:rPr>
              <w:t> </w:t>
            </w:r>
            <w:hyperlink r:id="rId21" w:anchor="n1550" w:tgtFrame="/home/of/Документы\x/_blank" w:history="1">
              <w:r w:rsidRPr="00EC12B9">
                <w:rPr>
                  <w:rStyle w:val="a3"/>
                  <w:rFonts w:eastAsia="sans-serif"/>
                  <w:color w:val="auto"/>
                  <w:u w:val="none"/>
                  <w:lang w:val="ru-RU"/>
                </w:rPr>
                <w:t>абзацом другим</w:t>
              </w:r>
            </w:hyperlink>
            <w:r w:rsidRPr="00EC12B9">
              <w:rPr>
                <w:rFonts w:eastAsia="sans-serif"/>
              </w:rPr>
              <w:t> </w:t>
            </w:r>
            <w:r w:rsidRPr="00EC12B9">
              <w:rPr>
                <w:rFonts w:eastAsia="sans-serif"/>
                <w:lang w:val="ru-RU"/>
              </w:rPr>
              <w:t>пункту 39 Особливостей;</w:t>
            </w:r>
          </w:p>
          <w:p w:rsidR="00FE1BC9" w:rsidRPr="00EC12B9" w:rsidRDefault="00FE1BC9" w:rsidP="00EC12B9">
            <w:pPr>
              <w:pStyle w:val="a4"/>
              <w:spacing w:beforeAutospacing="0" w:after="124" w:afterAutospacing="0"/>
              <w:ind w:firstLine="372"/>
              <w:jc w:val="both"/>
              <w:rPr>
                <w:lang w:val="ru-RU"/>
              </w:rPr>
            </w:pPr>
            <w:bookmarkStart w:id="3" w:name="n137"/>
            <w:bookmarkEnd w:id="3"/>
            <w:r w:rsidRPr="00EC12B9">
              <w:rPr>
                <w:rFonts w:eastAsia="sans-seri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1BC9" w:rsidRPr="00EC12B9" w:rsidRDefault="00FE1BC9" w:rsidP="00EC12B9">
            <w:pPr>
              <w:pStyle w:val="a4"/>
              <w:spacing w:beforeAutospacing="0" w:after="124" w:afterAutospacing="0"/>
              <w:ind w:firstLine="372"/>
              <w:jc w:val="both"/>
              <w:rPr>
                <w:lang w:val="ru-RU"/>
              </w:rPr>
            </w:pPr>
            <w:bookmarkStart w:id="4" w:name="n138"/>
            <w:bookmarkEnd w:id="4"/>
            <w:r w:rsidRPr="00EC12B9">
              <w:rPr>
                <w:rFonts w:eastAsia="sans-seri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1BC9" w:rsidRPr="00EC12B9" w:rsidRDefault="00FE1BC9" w:rsidP="00EC12B9">
            <w:pPr>
              <w:pStyle w:val="a4"/>
              <w:spacing w:beforeAutospacing="0" w:after="124" w:afterAutospacing="0"/>
              <w:ind w:firstLine="372"/>
              <w:jc w:val="both"/>
              <w:rPr>
                <w:lang w:val="ru-RU"/>
              </w:rPr>
            </w:pPr>
            <w:bookmarkStart w:id="5" w:name="n139"/>
            <w:bookmarkEnd w:id="5"/>
            <w:r w:rsidRPr="00EC12B9">
              <w:rPr>
                <w:rFonts w:eastAsia="sans-serif"/>
                <w:lang w:val="ru-RU"/>
              </w:rPr>
              <w:t>не надав обґрунтування аномально низької ціни тендерної пропозиції протягом строку, визначеного</w:t>
            </w:r>
            <w:r w:rsidRPr="00EC12B9">
              <w:rPr>
                <w:rFonts w:eastAsia="sans-serif"/>
              </w:rPr>
              <w:t> </w:t>
            </w:r>
            <w:r w:rsidRPr="00EC12B9">
              <w:rPr>
                <w:rFonts w:eastAsia="sans-serif"/>
                <w:lang w:val="ru-RU"/>
              </w:rPr>
              <w:t>абзацом п’ятим пункту 38 Особливостей;</w:t>
            </w:r>
          </w:p>
          <w:p w:rsidR="00FE1BC9" w:rsidRPr="00EC12B9" w:rsidRDefault="00FE1BC9" w:rsidP="00EC12B9">
            <w:pPr>
              <w:pStyle w:val="a4"/>
              <w:spacing w:beforeAutospacing="0" w:after="124" w:afterAutospacing="0"/>
              <w:ind w:firstLine="372"/>
              <w:jc w:val="both"/>
              <w:rPr>
                <w:lang w:val="ru-RU"/>
              </w:rPr>
            </w:pPr>
            <w:bookmarkStart w:id="6" w:name="n140"/>
            <w:bookmarkEnd w:id="6"/>
            <w:r w:rsidRPr="00EC12B9">
              <w:rPr>
                <w:rFonts w:eastAsia="sans-serif"/>
                <w:lang w:val="ru-RU"/>
              </w:rPr>
              <w:t>визначив конфіденційною інформацію, що не може бути визначена як конфіденційна відповідно до вимог</w:t>
            </w:r>
            <w:r w:rsidRPr="00EC12B9">
              <w:rPr>
                <w:rFonts w:eastAsia="sans-serif"/>
              </w:rPr>
              <w:t> </w:t>
            </w:r>
            <w:r w:rsidRPr="00EC12B9">
              <w:rPr>
                <w:rFonts w:eastAsia="sans-serif"/>
                <w:lang w:val="ru-RU"/>
              </w:rPr>
              <w:t>абзацу другого пункту 36 Особливостей;</w:t>
            </w:r>
          </w:p>
          <w:p w:rsidR="00FE1BC9" w:rsidRPr="00EC12B9" w:rsidRDefault="00FE1BC9" w:rsidP="00EC12B9">
            <w:pPr>
              <w:pStyle w:val="a4"/>
              <w:spacing w:beforeAutospacing="0" w:after="124" w:afterAutospacing="0"/>
              <w:ind w:firstLine="372"/>
              <w:jc w:val="both"/>
              <w:rPr>
                <w:lang w:val="ru-RU"/>
              </w:rPr>
            </w:pPr>
            <w:bookmarkStart w:id="7" w:name="n141"/>
            <w:bookmarkEnd w:id="7"/>
            <w:r w:rsidRPr="00EC12B9">
              <w:rPr>
                <w:rFonts w:eastAsia="sans-serif"/>
                <w:lang w:val="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w:t>
            </w:r>
            <w:r w:rsidRPr="00EC12B9">
              <w:rPr>
                <w:rFonts w:eastAsia="sans-serif"/>
                <w:lang w:val="ru-RU"/>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BC9" w:rsidRPr="00EC12B9" w:rsidRDefault="00FE1BC9" w:rsidP="00EC12B9">
            <w:pPr>
              <w:pStyle w:val="a4"/>
              <w:spacing w:beforeAutospacing="0" w:after="124" w:afterAutospacing="0"/>
              <w:ind w:firstLine="372"/>
              <w:jc w:val="both"/>
              <w:rPr>
                <w:lang w:val="ru-RU"/>
              </w:rPr>
            </w:pPr>
            <w:bookmarkStart w:id="8" w:name="n142"/>
            <w:bookmarkEnd w:id="8"/>
            <w:r w:rsidRPr="00EC12B9">
              <w:rPr>
                <w:rFonts w:eastAsia="sans-serif"/>
                <w:lang w:val="ru-RU"/>
              </w:rPr>
              <w:t>2) тендерна пропозиція:</w:t>
            </w:r>
          </w:p>
          <w:p w:rsidR="00FE1BC9" w:rsidRPr="00EC12B9" w:rsidRDefault="00FE1BC9" w:rsidP="00EC12B9">
            <w:pPr>
              <w:pStyle w:val="a4"/>
              <w:spacing w:beforeAutospacing="0" w:after="124" w:afterAutospacing="0"/>
              <w:ind w:firstLine="372"/>
              <w:jc w:val="both"/>
              <w:rPr>
                <w:lang w:val="ru-RU"/>
              </w:rPr>
            </w:pPr>
            <w:bookmarkStart w:id="9" w:name="n143"/>
            <w:bookmarkEnd w:id="9"/>
            <w:r w:rsidRPr="00EC12B9">
              <w:rPr>
                <w:rFonts w:eastAsia="sans-serif"/>
                <w:lang w:val="ru-RU"/>
              </w:rPr>
              <w:t>не відповідає умовам технічної специфікації та іншим вимогам щодо предмета закупівлі тендерної документації;</w:t>
            </w:r>
          </w:p>
          <w:p w:rsidR="00FE1BC9" w:rsidRPr="00EC12B9" w:rsidRDefault="00FE1BC9" w:rsidP="00EC12B9">
            <w:pPr>
              <w:pStyle w:val="a4"/>
              <w:spacing w:beforeAutospacing="0" w:after="124" w:afterAutospacing="0"/>
              <w:ind w:firstLine="372"/>
              <w:jc w:val="both"/>
              <w:rPr>
                <w:lang w:val="ru-RU"/>
              </w:rPr>
            </w:pPr>
            <w:bookmarkStart w:id="10" w:name="n144"/>
            <w:bookmarkEnd w:id="10"/>
            <w:r w:rsidRPr="00EC12B9">
              <w:rPr>
                <w:rFonts w:eastAsia="sans-serif"/>
                <w:lang w:val="ru-RU"/>
              </w:rPr>
              <w:t>викладена іншою мовою (мовами), ніж мова (мови), що передбачена тендерною документацією;</w:t>
            </w:r>
          </w:p>
          <w:p w:rsidR="00FE1BC9" w:rsidRPr="00EC12B9" w:rsidRDefault="00FE1BC9" w:rsidP="00EC12B9">
            <w:pPr>
              <w:pStyle w:val="a4"/>
              <w:spacing w:beforeAutospacing="0" w:after="124" w:afterAutospacing="0"/>
              <w:ind w:firstLine="372"/>
              <w:jc w:val="both"/>
              <w:rPr>
                <w:lang w:val="ru-RU"/>
              </w:rPr>
            </w:pPr>
            <w:bookmarkStart w:id="11" w:name="n145"/>
            <w:bookmarkEnd w:id="11"/>
            <w:r w:rsidRPr="00EC12B9">
              <w:rPr>
                <w:rFonts w:eastAsia="sans-serif"/>
                <w:lang w:val="ru-RU"/>
              </w:rPr>
              <w:t>є такою, строк дії якої закінчився;</w:t>
            </w:r>
          </w:p>
          <w:p w:rsidR="00FE1BC9" w:rsidRPr="00EC12B9" w:rsidRDefault="00FE1BC9" w:rsidP="00EC12B9">
            <w:pPr>
              <w:pStyle w:val="a4"/>
              <w:spacing w:beforeAutospacing="0" w:after="124" w:afterAutospacing="0"/>
              <w:ind w:firstLine="372"/>
              <w:jc w:val="both"/>
              <w:rPr>
                <w:lang w:val="ru-RU"/>
              </w:rPr>
            </w:pPr>
            <w:bookmarkStart w:id="12" w:name="n146"/>
            <w:bookmarkEnd w:id="12"/>
            <w:r w:rsidRPr="00EC12B9">
              <w:rPr>
                <w:rFonts w:eastAsia="sans-serif"/>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BC9" w:rsidRPr="00EC12B9" w:rsidRDefault="00FE1BC9" w:rsidP="00EC12B9">
            <w:pPr>
              <w:pStyle w:val="a4"/>
              <w:spacing w:beforeAutospacing="0" w:after="124" w:afterAutospacing="0"/>
              <w:ind w:firstLine="372"/>
              <w:jc w:val="both"/>
              <w:rPr>
                <w:lang w:val="ru-RU"/>
              </w:rPr>
            </w:pPr>
            <w:bookmarkStart w:id="13" w:name="n147"/>
            <w:bookmarkEnd w:id="13"/>
            <w:r w:rsidRPr="00EC12B9">
              <w:rPr>
                <w:rFonts w:eastAsia="sans-serif"/>
                <w:lang w:val="ru-RU"/>
              </w:rPr>
              <w:t>не відповідає вимогам, установленим у тендерній документації відповідно до</w:t>
            </w:r>
            <w:r w:rsidRPr="00EC12B9">
              <w:rPr>
                <w:rFonts w:eastAsia="sans-serif"/>
              </w:rPr>
              <w:t> </w:t>
            </w:r>
            <w:hyperlink r:id="rId22" w:anchor="n1422" w:tgtFrame="/home/of/Документы\x/_blank" w:history="1">
              <w:r w:rsidRPr="00EC12B9">
                <w:rPr>
                  <w:rStyle w:val="a3"/>
                  <w:rFonts w:eastAsia="sans-serif"/>
                  <w:color w:val="auto"/>
                  <w:u w:val="none"/>
                  <w:lang w:val="ru-RU"/>
                </w:rPr>
                <w:t>абзацу першого</w:t>
              </w:r>
            </w:hyperlink>
            <w:r w:rsidRPr="00EC12B9">
              <w:rPr>
                <w:rFonts w:eastAsia="sans-serif"/>
              </w:rPr>
              <w:t> </w:t>
            </w:r>
            <w:r w:rsidRPr="00EC12B9">
              <w:rPr>
                <w:rFonts w:eastAsia="sans-serif"/>
                <w:lang w:val="ru-RU"/>
              </w:rPr>
              <w:t>частини третьої статті 22 Закону;</w:t>
            </w:r>
          </w:p>
          <w:p w:rsidR="00FE1BC9" w:rsidRPr="00EC12B9" w:rsidRDefault="00FE1BC9" w:rsidP="00EC12B9">
            <w:pPr>
              <w:pStyle w:val="a4"/>
              <w:spacing w:beforeAutospacing="0" w:after="124" w:afterAutospacing="0"/>
              <w:ind w:firstLine="372"/>
              <w:jc w:val="both"/>
              <w:rPr>
                <w:lang w:val="ru-RU"/>
              </w:rPr>
            </w:pPr>
            <w:bookmarkStart w:id="14" w:name="n148"/>
            <w:bookmarkEnd w:id="14"/>
            <w:r w:rsidRPr="00EC12B9">
              <w:rPr>
                <w:rFonts w:eastAsia="sans-serif"/>
                <w:lang w:val="ru-RU"/>
              </w:rPr>
              <w:t>3) переможець процедури закупівлі:</w:t>
            </w:r>
          </w:p>
          <w:p w:rsidR="00FE1BC9" w:rsidRPr="00EC12B9" w:rsidRDefault="00FE1BC9" w:rsidP="00EC12B9">
            <w:pPr>
              <w:pStyle w:val="a4"/>
              <w:spacing w:beforeAutospacing="0" w:after="124" w:afterAutospacing="0"/>
              <w:ind w:firstLine="372"/>
              <w:jc w:val="both"/>
              <w:rPr>
                <w:lang w:val="ru-RU"/>
              </w:rPr>
            </w:pPr>
            <w:bookmarkStart w:id="15" w:name="n149"/>
            <w:bookmarkEnd w:id="15"/>
            <w:r w:rsidRPr="00EC12B9">
              <w:rPr>
                <w:rFonts w:eastAsia="sans-serif"/>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E1BC9" w:rsidRPr="00EC12B9" w:rsidRDefault="00FE1BC9" w:rsidP="00EC12B9">
            <w:pPr>
              <w:pStyle w:val="a4"/>
              <w:spacing w:beforeAutospacing="0" w:after="124" w:afterAutospacing="0"/>
              <w:ind w:firstLine="372"/>
              <w:jc w:val="both"/>
              <w:rPr>
                <w:lang w:val="ru-RU"/>
              </w:rPr>
            </w:pPr>
            <w:bookmarkStart w:id="16" w:name="n150"/>
            <w:bookmarkEnd w:id="16"/>
            <w:r w:rsidRPr="00EC12B9">
              <w:rPr>
                <w:rFonts w:eastAsia="sans-serif"/>
                <w:lang w:val="ru-RU"/>
              </w:rPr>
              <w:t>не надав у спосіб, зазначений в тендерній документації, документи, що підтверджують відсутність підстав, установлених</w:t>
            </w:r>
            <w:r w:rsidRPr="00EC12B9">
              <w:rPr>
                <w:rFonts w:eastAsia="sans-serif"/>
              </w:rPr>
              <w:t> </w:t>
            </w:r>
            <w:hyperlink r:id="rId23" w:anchor="n1261" w:tgtFrame="/home/of/Документы\x/_blank" w:history="1">
              <w:r w:rsidRPr="00EC12B9">
                <w:rPr>
                  <w:rStyle w:val="a3"/>
                  <w:rFonts w:eastAsia="sans-serif"/>
                  <w:color w:val="auto"/>
                  <w:u w:val="none"/>
                  <w:lang w:val="ru-RU"/>
                </w:rPr>
                <w:t>статтею 17</w:t>
              </w:r>
            </w:hyperlink>
            <w:r w:rsidRPr="00EC12B9">
              <w:rPr>
                <w:rFonts w:eastAsia="sans-serif"/>
              </w:rPr>
              <w:t> </w:t>
            </w:r>
            <w:r w:rsidRPr="00EC12B9">
              <w:rPr>
                <w:rFonts w:eastAsia="sans-serif"/>
                <w:lang w:val="ru-RU"/>
              </w:rPr>
              <w:t>Закону, з урахуванням</w:t>
            </w:r>
            <w:r w:rsidRPr="00EC12B9">
              <w:rPr>
                <w:rFonts w:eastAsia="sans-serif"/>
              </w:rPr>
              <w:t> </w:t>
            </w:r>
            <w:hyperlink r:id="rId24" w:anchor="n159" w:history="1">
              <w:r w:rsidRPr="00EC12B9">
                <w:rPr>
                  <w:rStyle w:val="a3"/>
                  <w:rFonts w:eastAsia="sans-serif"/>
                  <w:color w:val="auto"/>
                  <w:u w:val="none"/>
                  <w:lang w:val="ru-RU"/>
                </w:rPr>
                <w:t>пункту 44</w:t>
              </w:r>
            </w:hyperlink>
            <w:r w:rsidRPr="00EC12B9">
              <w:rPr>
                <w:rFonts w:eastAsia="sans-serif"/>
              </w:rPr>
              <w:t> </w:t>
            </w:r>
            <w:r w:rsidRPr="00EC12B9">
              <w:rPr>
                <w:rFonts w:eastAsia="sans-serif"/>
                <w:lang w:val="ru-RU"/>
              </w:rPr>
              <w:t>цих особливостей;</w:t>
            </w:r>
          </w:p>
          <w:p w:rsidR="00FE1BC9" w:rsidRPr="00EC12B9" w:rsidRDefault="00FE1BC9" w:rsidP="00EC12B9">
            <w:pPr>
              <w:pStyle w:val="a4"/>
              <w:spacing w:beforeAutospacing="0" w:after="124" w:afterAutospacing="0"/>
              <w:ind w:firstLine="372"/>
              <w:jc w:val="both"/>
              <w:rPr>
                <w:lang w:val="ru-RU"/>
              </w:rPr>
            </w:pPr>
            <w:bookmarkStart w:id="17" w:name="n151"/>
            <w:bookmarkEnd w:id="17"/>
            <w:r w:rsidRPr="00EC12B9">
              <w:rPr>
                <w:rFonts w:eastAsia="sans-serif"/>
                <w:lang w:val="ru-RU"/>
              </w:rPr>
              <w:t>не надав копію ліцензії або документа дозвільного характеру (у разі їх наявності) відповідно до</w:t>
            </w:r>
            <w:r w:rsidRPr="00EC12B9">
              <w:rPr>
                <w:rFonts w:eastAsia="sans-serif"/>
              </w:rPr>
              <w:t> </w:t>
            </w:r>
            <w:hyperlink r:id="rId25" w:anchor="n1762" w:tgtFrame="/home/of/Документы\x/_blank" w:history="1">
              <w:r w:rsidRPr="00EC12B9">
                <w:rPr>
                  <w:rStyle w:val="a3"/>
                  <w:rFonts w:eastAsia="sans-serif"/>
                  <w:color w:val="auto"/>
                  <w:u w:val="none"/>
                  <w:lang w:val="ru-RU"/>
                </w:rPr>
                <w:t>частини другої</w:t>
              </w:r>
            </w:hyperlink>
            <w:r w:rsidRPr="00EC12B9">
              <w:rPr>
                <w:rFonts w:eastAsia="sans-serif"/>
              </w:rPr>
              <w:t> </w:t>
            </w:r>
            <w:r w:rsidRPr="00EC12B9">
              <w:rPr>
                <w:rFonts w:eastAsia="sans-serif"/>
                <w:lang w:val="ru-RU"/>
              </w:rPr>
              <w:t>статті 41 Закону;</w:t>
            </w:r>
          </w:p>
          <w:p w:rsidR="00FE1BC9" w:rsidRPr="00EC12B9" w:rsidRDefault="00FE1BC9" w:rsidP="00EC12B9">
            <w:pPr>
              <w:pStyle w:val="a4"/>
              <w:spacing w:beforeAutospacing="0" w:after="124" w:afterAutospacing="0"/>
              <w:ind w:firstLine="372"/>
              <w:jc w:val="both"/>
              <w:rPr>
                <w:lang w:val="ru-RU"/>
              </w:rPr>
            </w:pPr>
            <w:bookmarkStart w:id="18" w:name="n152"/>
            <w:bookmarkEnd w:id="18"/>
            <w:r w:rsidRPr="00EC12B9">
              <w:rPr>
                <w:rFonts w:eastAsia="sans-serif"/>
                <w:lang w:val="ru-RU"/>
              </w:rPr>
              <w:t>не надав забезпечення виконання договору про закупівлю, якщо таке забезпечення вимагалося замовником;</w:t>
            </w:r>
          </w:p>
          <w:p w:rsidR="00FE1BC9" w:rsidRPr="00EC12B9" w:rsidRDefault="00FE1BC9" w:rsidP="00EC12B9">
            <w:pPr>
              <w:pStyle w:val="a4"/>
              <w:spacing w:beforeAutospacing="0" w:after="124" w:afterAutospacing="0"/>
              <w:ind w:firstLine="372"/>
              <w:jc w:val="both"/>
              <w:rPr>
                <w:lang w:val="ru-RU"/>
              </w:rPr>
            </w:pPr>
            <w:bookmarkStart w:id="19" w:name="n153"/>
            <w:bookmarkEnd w:id="19"/>
            <w:r w:rsidRPr="00EC12B9">
              <w:rPr>
                <w:rFonts w:eastAsia="sans-serif"/>
                <w:lang w:val="ru-RU"/>
              </w:rPr>
              <w:t>надав недостовірну інформацію, що є суттєвою для визначення результатів процедури закупівлі, яку замовником виявлено згідно з</w:t>
            </w:r>
            <w:r w:rsidRPr="00EC12B9">
              <w:rPr>
                <w:rFonts w:eastAsia="sans-serif"/>
              </w:rPr>
              <w:t> </w:t>
            </w:r>
            <w:hyperlink r:id="rId26" w:anchor="n1550" w:tgtFrame="/home/of/Документы\x/_blank" w:history="1">
              <w:r w:rsidRPr="00EC12B9">
                <w:rPr>
                  <w:rStyle w:val="a3"/>
                  <w:rFonts w:eastAsia="sans-serif"/>
                  <w:color w:val="auto"/>
                  <w:u w:val="none"/>
                  <w:lang w:val="ru-RU"/>
                </w:rPr>
                <w:t>абзацом другим</w:t>
              </w:r>
            </w:hyperlink>
            <w:r w:rsidRPr="00EC12B9">
              <w:rPr>
                <w:rFonts w:eastAsia="sans-serif"/>
              </w:rPr>
              <w:t> </w:t>
            </w:r>
            <w:r w:rsidRPr="00EC12B9">
              <w:rPr>
                <w:lang w:val="ru-RU"/>
              </w:rPr>
              <w:t>пункту 39 Особливостей</w:t>
            </w:r>
            <w:r w:rsidRPr="00EC12B9">
              <w:rPr>
                <w:rFonts w:eastAsia="sans-serif"/>
                <w:lang w:val="ru-RU"/>
              </w:rPr>
              <w:t>.</w:t>
            </w:r>
          </w:p>
          <w:p w:rsidR="00FE1BC9" w:rsidRPr="00EC12B9" w:rsidRDefault="00FE1BC9" w:rsidP="00EC12B9">
            <w:pPr>
              <w:pStyle w:val="a4"/>
              <w:spacing w:beforeAutospacing="0" w:after="124" w:afterAutospacing="0"/>
              <w:jc w:val="both"/>
              <w:rPr>
                <w:lang w:val="ru-RU"/>
              </w:rPr>
            </w:pPr>
            <w:bookmarkStart w:id="20" w:name="n154"/>
            <w:bookmarkEnd w:id="20"/>
            <w:r w:rsidRPr="00EC12B9">
              <w:rPr>
                <w:rFonts w:eastAsia="sans-serif"/>
                <w:lang w:val="ru-RU"/>
              </w:rPr>
              <w:t xml:space="preserve">Замовник </w:t>
            </w:r>
            <w:r w:rsidRPr="00EC12B9">
              <w:rPr>
                <w:rFonts w:eastAsia="sans-serif"/>
                <w:b/>
                <w:bCs/>
                <w:lang w:val="ru-RU"/>
              </w:rPr>
              <w:t xml:space="preserve">може відхилити </w:t>
            </w:r>
            <w:r w:rsidRPr="00EC12B9">
              <w:rPr>
                <w:rFonts w:eastAsia="sans-serif"/>
                <w:lang w:val="ru-RU"/>
              </w:rPr>
              <w:t>тендерну пропозицію із зазначенням аргументації в електронній системі закупівель у разі, коли:</w:t>
            </w:r>
          </w:p>
          <w:p w:rsidR="00FE1BC9" w:rsidRPr="00EC12B9" w:rsidRDefault="00FE1BC9" w:rsidP="00EC12B9">
            <w:pPr>
              <w:pStyle w:val="a4"/>
              <w:spacing w:beforeAutospacing="0" w:after="124" w:afterAutospacing="0"/>
              <w:ind w:firstLine="372"/>
              <w:jc w:val="both"/>
              <w:rPr>
                <w:lang w:val="ru-RU"/>
              </w:rPr>
            </w:pPr>
            <w:bookmarkStart w:id="21" w:name="n155"/>
            <w:bookmarkEnd w:id="21"/>
            <w:r w:rsidRPr="00EC12B9">
              <w:rPr>
                <w:rFonts w:eastAsia="sans-serif"/>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BC9" w:rsidRPr="00EC12B9" w:rsidRDefault="00FE1BC9" w:rsidP="00EC12B9">
            <w:pPr>
              <w:pStyle w:val="a4"/>
              <w:spacing w:beforeAutospacing="0" w:after="124" w:afterAutospacing="0"/>
              <w:ind w:firstLine="372"/>
              <w:jc w:val="both"/>
              <w:rPr>
                <w:lang w:val="ru-RU"/>
              </w:rPr>
            </w:pPr>
            <w:bookmarkStart w:id="22" w:name="n156"/>
            <w:bookmarkEnd w:id="22"/>
            <w:r w:rsidRPr="00EC12B9">
              <w:rPr>
                <w:rFonts w:eastAsia="sans-serif"/>
                <w:lang w:val="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1BC9" w:rsidRPr="00EC12B9" w:rsidRDefault="00FE1BC9" w:rsidP="00EC12B9">
            <w:pPr>
              <w:pStyle w:val="a4"/>
              <w:spacing w:beforeAutospacing="0" w:after="124" w:afterAutospacing="0"/>
              <w:jc w:val="both"/>
              <w:rPr>
                <w:lang w:val="ru-RU"/>
              </w:rPr>
            </w:pPr>
            <w:bookmarkStart w:id="23" w:name="n157"/>
            <w:bookmarkEnd w:id="23"/>
            <w:r w:rsidRPr="00EC12B9">
              <w:rPr>
                <w:rFonts w:eastAsia="sans-seri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1BC9" w:rsidRPr="00EC12B9" w:rsidRDefault="00FE1BC9" w:rsidP="00EC12B9">
            <w:pPr>
              <w:pStyle w:val="a4"/>
              <w:spacing w:beforeAutospacing="0" w:after="124" w:afterAutospacing="0"/>
              <w:jc w:val="both"/>
              <w:rPr>
                <w:rFonts w:eastAsia="sans-serif"/>
                <w:lang w:val="ru-RU"/>
              </w:rPr>
            </w:pPr>
            <w:bookmarkStart w:id="24" w:name="n158"/>
            <w:bookmarkEnd w:id="24"/>
            <w:r w:rsidRPr="00EC12B9">
              <w:rPr>
                <w:rFonts w:eastAsia="sans-serif"/>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EC12B9">
              <w:rPr>
                <w:rFonts w:eastAsia="sans-serif"/>
              </w:rPr>
              <w:t> </w:t>
            </w:r>
            <w:hyperlink r:id="rId27" w:anchor="n1039" w:tgtFrame="/home/of/Документы\x/_blank" w:history="1">
              <w:r w:rsidRPr="00EC12B9">
                <w:rPr>
                  <w:rStyle w:val="a3"/>
                  <w:rFonts w:eastAsia="sans-serif"/>
                  <w:color w:val="auto"/>
                  <w:u w:val="none"/>
                  <w:lang w:val="ru-RU"/>
                </w:rPr>
                <w:t>статті 10</w:t>
              </w:r>
            </w:hyperlink>
            <w:r w:rsidRPr="00EC12B9">
              <w:rPr>
                <w:rFonts w:eastAsia="sans-serif"/>
              </w:rPr>
              <w:t> </w:t>
            </w:r>
            <w:r w:rsidRPr="00EC12B9">
              <w:rPr>
                <w:rFonts w:eastAsia="sans-serif"/>
                <w:lang w:val="ru-RU"/>
              </w:rPr>
              <w:t>Закону.</w:t>
            </w:r>
            <w:bookmarkStart w:id="25" w:name="n159"/>
            <w:bookmarkEnd w:id="25"/>
          </w:p>
          <w:p w:rsidR="00FE1BC9" w:rsidRPr="00EC12B9" w:rsidRDefault="00FE1BC9" w:rsidP="00EC12B9">
            <w:pPr>
              <w:pStyle w:val="a4"/>
              <w:spacing w:beforeAutospacing="0" w:after="124" w:afterAutospacing="0"/>
              <w:jc w:val="both"/>
              <w:rPr>
                <w:rFonts w:ascii="Arial" w:eastAsia="Arial" w:hAnsi="Arial" w:cs="Arial"/>
                <w:color w:val="000000"/>
                <w:sz w:val="22"/>
                <w:szCs w:val="22"/>
              </w:rPr>
            </w:pPr>
            <w:r w:rsidRPr="00EC12B9">
              <w:rPr>
                <w:rFonts w:eastAsia="sans-serif"/>
                <w:lang w:val="ru-RU"/>
              </w:rPr>
              <w:t xml:space="preserve">Замовник </w:t>
            </w:r>
            <w:r w:rsidRPr="00EC12B9">
              <w:rPr>
                <w:rFonts w:eastAsia="sans-serif"/>
                <w:b/>
                <w:bCs/>
                <w:lang w:val="ru-RU"/>
              </w:rPr>
              <w:t>зобов’язаний відхилити</w:t>
            </w:r>
            <w:r w:rsidRPr="00EC12B9">
              <w:rPr>
                <w:rFonts w:eastAsia="sans-serif"/>
                <w:lang w:val="ru-RU"/>
              </w:rPr>
              <w:t xml:space="preserve"> тендерну пропозицію переможця процедури закупівлі в разі, коли наявні підстави, визначені</w:t>
            </w:r>
            <w:r w:rsidRPr="00EC12B9">
              <w:rPr>
                <w:rFonts w:eastAsia="sans-serif"/>
              </w:rPr>
              <w:t> </w:t>
            </w:r>
            <w:hyperlink r:id="rId28" w:anchor="n1261" w:tgtFrame="/home/of/Документы\x/_blank" w:history="1">
              <w:r w:rsidRPr="00EC12B9">
                <w:rPr>
                  <w:rStyle w:val="a3"/>
                  <w:rFonts w:eastAsia="sans-serif"/>
                  <w:color w:val="auto"/>
                  <w:u w:val="none"/>
                  <w:lang w:val="ru-RU"/>
                </w:rPr>
                <w:t xml:space="preserve">статтею </w:t>
              </w:r>
              <w:r w:rsidRPr="00EC12B9">
                <w:rPr>
                  <w:rStyle w:val="a3"/>
                  <w:rFonts w:eastAsia="sans-serif"/>
                  <w:color w:val="auto"/>
                  <w:u w:val="none"/>
                </w:rPr>
                <w:t>17</w:t>
              </w:r>
            </w:hyperlink>
            <w:r w:rsidRPr="00EC12B9">
              <w:rPr>
                <w:rFonts w:eastAsia="sans-serif"/>
              </w:rPr>
              <w:t> Закону (крім </w:t>
            </w:r>
            <w:hyperlink r:id="rId29" w:anchor="n1275" w:tgtFrame="/home/of/Документы\x/_blank" w:history="1">
              <w:r w:rsidRPr="00EC12B9">
                <w:rPr>
                  <w:rStyle w:val="a3"/>
                  <w:rFonts w:eastAsia="sans-serif"/>
                  <w:color w:val="auto"/>
                  <w:u w:val="none"/>
                </w:rPr>
                <w:t>пункту 13</w:t>
              </w:r>
            </w:hyperlink>
            <w:r w:rsidRPr="00EC12B9">
              <w:rPr>
                <w:rFonts w:eastAsia="sans-serif"/>
              </w:rPr>
              <w:t> частини першої статті 17 Закону).</w:t>
            </w:r>
          </w:p>
        </w:tc>
      </w:tr>
      <w:tr w:rsidR="00FE1BC9" w:rsidTr="00E74EDD">
        <w:trPr>
          <w:trHeight w:val="520"/>
          <w:jc w:val="center"/>
        </w:trPr>
        <w:tc>
          <w:tcPr>
            <w:tcW w:w="10658" w:type="dxa"/>
            <w:gridSpan w:val="3"/>
            <w:vAlign w:val="center"/>
          </w:tcPr>
          <w:p w:rsidR="00FE1BC9" w:rsidRPr="00EC12B9" w:rsidRDefault="00FE1BC9" w:rsidP="00EC12B9">
            <w:pPr>
              <w:widowControl w:val="0"/>
              <w:spacing w:before="120" w:after="120" w:line="240" w:lineRule="auto"/>
              <w:ind w:left="92" w:hanging="20"/>
              <w:jc w:val="center"/>
              <w:rPr>
                <w:color w:val="000000"/>
              </w:rPr>
            </w:pPr>
            <w:r w:rsidRPr="00EC12B9">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FE1BC9" w:rsidTr="00E74EDD">
        <w:trPr>
          <w:trHeight w:val="520"/>
          <w:jc w:val="center"/>
        </w:trPr>
        <w:tc>
          <w:tcPr>
            <w:tcW w:w="601" w:type="dxa"/>
          </w:tcPr>
          <w:p w:rsidR="00FE1BC9" w:rsidRDefault="00FE1BC9" w:rsidP="00EC12B9">
            <w:pPr>
              <w:widowControl w:val="0"/>
              <w:spacing w:before="120" w:after="120" w:line="240" w:lineRule="auto"/>
              <w:ind w:right="113"/>
              <w:jc w:val="both"/>
              <w:rPr>
                <w:color w:val="000000"/>
              </w:rPr>
            </w:pPr>
          </w:p>
        </w:tc>
        <w:tc>
          <w:tcPr>
            <w:tcW w:w="3147" w:type="dxa"/>
          </w:tcPr>
          <w:p w:rsidR="00FE1BC9" w:rsidRPr="00EC12B9" w:rsidRDefault="00FE1BC9" w:rsidP="00EC12B9">
            <w:pPr>
              <w:widowControl w:val="0"/>
              <w:spacing w:before="120" w:after="120" w:line="240" w:lineRule="auto"/>
              <w:ind w:right="113"/>
              <w:rPr>
                <w:color w:val="000000"/>
              </w:rPr>
            </w:pPr>
            <w:r w:rsidRPr="00EC12B9">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910" w:type="dxa"/>
          </w:tcPr>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Замовник відміняє відкриті торги у разі:</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w:t>
            </w:r>
            <w:r w:rsidRPr="00EC12B9">
              <w:rPr>
                <w:rFonts w:ascii="Times New Roman" w:eastAsia="Times New Roman" w:hAnsi="Times New Roman" w:cs="Times New Roman"/>
                <w:color w:val="000000"/>
                <w:sz w:val="24"/>
                <w:szCs w:val="24"/>
              </w:rPr>
              <w:lastRenderedPageBreak/>
              <w:t xml:space="preserve">рішення. </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FE1BC9" w:rsidRPr="00EC12B9" w:rsidRDefault="00FE1BC9" w:rsidP="00EC12B9">
            <w:pPr>
              <w:widowControl w:val="0"/>
              <w:spacing w:before="120" w:after="120"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Відкриті торги можуть бути відмінені частково (за лотом).</w:t>
            </w:r>
          </w:p>
          <w:p w:rsidR="00FE1BC9" w:rsidRPr="00EC12B9" w:rsidRDefault="00FE1BC9" w:rsidP="00EC12B9">
            <w:pPr>
              <w:widowControl w:val="0"/>
              <w:spacing w:before="120" w:after="120" w:line="240" w:lineRule="auto"/>
              <w:ind w:right="113"/>
              <w:jc w:val="both"/>
              <w:rPr>
                <w:color w:val="000000"/>
              </w:rPr>
            </w:pPr>
            <w:r w:rsidRPr="00EC12B9">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BC9" w:rsidTr="00E74EDD">
        <w:trPr>
          <w:trHeight w:val="520"/>
          <w:jc w:val="center"/>
        </w:trPr>
        <w:tc>
          <w:tcPr>
            <w:tcW w:w="601" w:type="dxa"/>
          </w:tcPr>
          <w:p w:rsidR="00FE1BC9" w:rsidRDefault="00FE1BC9"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FE1BC9" w:rsidRDefault="00FE1BC9"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910" w:type="dxa"/>
          </w:tcPr>
          <w:p w:rsidR="00FE1BC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FE1BC9" w:rsidRDefault="00FE1BC9" w:rsidP="00EC12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E1BC9" w:rsidRDefault="00FE1BC9" w:rsidP="00EC12B9">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E1BC9" w:rsidTr="00E74EDD">
        <w:trPr>
          <w:trHeight w:val="520"/>
          <w:jc w:val="center"/>
        </w:trPr>
        <w:tc>
          <w:tcPr>
            <w:tcW w:w="601" w:type="dxa"/>
          </w:tcPr>
          <w:p w:rsidR="00FE1BC9" w:rsidRDefault="00FE1BC9"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FE1BC9" w:rsidRDefault="00FE1BC9" w:rsidP="00EC12B9">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910" w:type="dxa"/>
          </w:tcPr>
          <w:p w:rsidR="00FE1BC9" w:rsidRPr="00EC12B9" w:rsidRDefault="00FE1BC9" w:rsidP="00EC12B9">
            <w:pPr>
              <w:widowControl w:val="0"/>
              <w:spacing w:before="96" w:line="240" w:lineRule="auto"/>
              <w:ind w:right="113"/>
              <w:jc w:val="both"/>
              <w:rPr>
                <w:color w:val="000000"/>
              </w:rPr>
            </w:pPr>
            <w:r w:rsidRPr="00EC12B9">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E1BC9" w:rsidRPr="00EC12B9" w:rsidRDefault="00FE1BC9" w:rsidP="00EC12B9">
            <w:pPr>
              <w:widowControl w:val="0"/>
              <w:spacing w:after="96"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Проект договору викладено у </w:t>
            </w:r>
            <w:r w:rsidRPr="00EC12B9">
              <w:rPr>
                <w:rFonts w:ascii="Times New Roman" w:eastAsia="Times New Roman" w:hAnsi="Times New Roman" w:cs="Times New Roman"/>
                <w:b/>
                <w:color w:val="000000"/>
                <w:sz w:val="24"/>
                <w:szCs w:val="24"/>
              </w:rPr>
              <w:t>Додатку № 4</w:t>
            </w:r>
            <w:r w:rsidRPr="00EC12B9">
              <w:rPr>
                <w:rFonts w:ascii="Times New Roman" w:eastAsia="Times New Roman" w:hAnsi="Times New Roman" w:cs="Times New Roman"/>
                <w:color w:val="000000"/>
                <w:sz w:val="24"/>
                <w:szCs w:val="24"/>
              </w:rPr>
              <w:t xml:space="preserve"> до цієї тендерної документації.</w:t>
            </w:r>
          </w:p>
          <w:p w:rsidR="00FE1BC9" w:rsidRPr="00EC12B9" w:rsidRDefault="00FE1BC9" w:rsidP="00EC12B9">
            <w:pPr>
              <w:keepNext/>
              <w:keepLines/>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FE1BC9" w:rsidRPr="00EC12B9" w:rsidRDefault="00FE1BC9" w:rsidP="00EC12B9">
            <w:pPr>
              <w:keepNext/>
              <w:keepLines/>
              <w:spacing w:line="240" w:lineRule="auto"/>
              <w:ind w:left="720"/>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EC12B9">
              <w:rPr>
                <w:color w:val="000000"/>
              </w:rPr>
              <w:t xml:space="preserve"> р</w:t>
            </w:r>
            <w:r w:rsidRPr="00EC12B9">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FE1BC9" w:rsidRPr="00EC12B9" w:rsidRDefault="00FE1BC9" w:rsidP="00EC12B9">
            <w:pPr>
              <w:widowControl w:val="0"/>
              <w:spacing w:after="96" w:line="240" w:lineRule="auto"/>
              <w:ind w:right="113"/>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b/>
                <w:color w:val="000000"/>
                <w:sz w:val="24"/>
                <w:szCs w:val="24"/>
              </w:rPr>
              <w:t xml:space="preserve">- </w:t>
            </w:r>
            <w:r w:rsidRPr="00EC12B9">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1BC9" w:rsidRPr="00EC12B9" w:rsidRDefault="00FE1BC9" w:rsidP="00EC12B9">
            <w:pPr>
              <w:widowControl w:val="0"/>
              <w:spacing w:after="96" w:line="240" w:lineRule="auto"/>
              <w:ind w:right="113"/>
              <w:jc w:val="both"/>
              <w:rPr>
                <w:rFonts w:ascii="Times New Roman" w:eastAsia="Times New Roman" w:hAnsi="Times New Roman" w:cs="Times New Roman"/>
                <w:color w:val="000000"/>
                <w:sz w:val="24"/>
                <w:szCs w:val="24"/>
              </w:rPr>
            </w:pPr>
            <w:r w:rsidRPr="00EC12B9">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E1BC9" w:rsidTr="00E74EDD">
        <w:trPr>
          <w:trHeight w:val="520"/>
          <w:jc w:val="center"/>
        </w:trPr>
        <w:tc>
          <w:tcPr>
            <w:tcW w:w="601" w:type="dxa"/>
          </w:tcPr>
          <w:p w:rsidR="00FE1BC9" w:rsidRDefault="00FE1BC9"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FE1BC9" w:rsidRDefault="00FE1BC9" w:rsidP="00EC12B9">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910" w:type="dxa"/>
          </w:tcPr>
          <w:p w:rsidR="00FE1BC9" w:rsidRPr="00EC12B9" w:rsidRDefault="00FE1BC9"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 xml:space="preserve">Учасник </w:t>
            </w:r>
            <w:r w:rsidRPr="00EC12B9">
              <w:rPr>
                <w:rFonts w:ascii="Times New Roman" w:eastAsia="Times New Roman" w:hAnsi="Times New Roman" w:cs="Times New Roman"/>
                <w:sz w:val="24"/>
                <w:szCs w:val="24"/>
              </w:rPr>
              <w:t xml:space="preserve">– </w:t>
            </w:r>
            <w:r w:rsidRPr="00EC12B9">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E1BC9" w:rsidRPr="00EC12B9" w:rsidRDefault="00FE1BC9" w:rsidP="00EC12B9">
            <w:pPr>
              <w:widowControl w:val="0"/>
              <w:spacing w:before="120" w:after="240" w:line="240" w:lineRule="auto"/>
              <w:jc w:val="both"/>
              <w:rPr>
                <w:rFonts w:ascii="Times New Roman" w:eastAsia="Times New Roman" w:hAnsi="Times New Roman" w:cs="Times New Roman"/>
                <w:sz w:val="24"/>
                <w:szCs w:val="24"/>
              </w:rPr>
            </w:pPr>
            <w:r w:rsidRPr="00EC12B9">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E1BC9" w:rsidRPr="00EC12B9" w:rsidRDefault="00FE1BC9" w:rsidP="00EC12B9">
            <w:pPr>
              <w:widowControl w:val="0"/>
              <w:spacing w:before="120" w:after="240"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EC12B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1BC9" w:rsidRPr="00EC12B9" w:rsidRDefault="00FE1BC9" w:rsidP="00EC12B9">
            <w:pPr>
              <w:widowControl w:val="0"/>
              <w:spacing w:before="120" w:after="240" w:line="240" w:lineRule="auto"/>
              <w:ind w:firstLine="566"/>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E1BC9" w:rsidRPr="00EC12B9" w:rsidRDefault="00FE1BC9" w:rsidP="00EC12B9">
            <w:pPr>
              <w:spacing w:line="240" w:lineRule="auto"/>
              <w:jc w:val="both"/>
              <w:rPr>
                <w:rFonts w:ascii="Times New Roman" w:eastAsia="Times New Roman" w:hAnsi="Times New Roman" w:cs="Times New Roman"/>
                <w:color w:val="000000"/>
                <w:sz w:val="24"/>
                <w:szCs w:val="24"/>
              </w:rPr>
            </w:pPr>
            <w:r w:rsidRPr="00EC12B9">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FE1BC9" w:rsidRPr="00EC12B9" w:rsidRDefault="00FE1BC9" w:rsidP="00EC12B9">
            <w:pPr>
              <w:spacing w:line="240" w:lineRule="auto"/>
              <w:jc w:val="both"/>
              <w:rPr>
                <w:rFonts w:ascii="Times New Roman" w:eastAsia="Times New Roman" w:hAnsi="Times New Roman" w:cs="Times New Roman"/>
                <w:color w:val="000000"/>
                <w:sz w:val="24"/>
                <w:szCs w:val="24"/>
              </w:rPr>
            </w:pPr>
          </w:p>
        </w:tc>
      </w:tr>
      <w:tr w:rsidR="00FE1BC9" w:rsidTr="00E74EDD">
        <w:trPr>
          <w:trHeight w:val="520"/>
          <w:jc w:val="center"/>
        </w:trPr>
        <w:tc>
          <w:tcPr>
            <w:tcW w:w="601" w:type="dxa"/>
          </w:tcPr>
          <w:p w:rsidR="00FE1BC9" w:rsidRDefault="00FE1BC9"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E1BC9" w:rsidRDefault="00FE1BC9" w:rsidP="00EC12B9">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910" w:type="dxa"/>
          </w:tcPr>
          <w:p w:rsidR="00FE1BC9" w:rsidRDefault="00FE1BC9" w:rsidP="00EC12B9">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1BC9" w:rsidTr="00E74EDD">
        <w:trPr>
          <w:trHeight w:val="520"/>
          <w:jc w:val="center"/>
        </w:trPr>
        <w:tc>
          <w:tcPr>
            <w:tcW w:w="601" w:type="dxa"/>
          </w:tcPr>
          <w:p w:rsidR="00FE1BC9" w:rsidRDefault="00FE1BC9" w:rsidP="00EC12B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E1BC9" w:rsidRDefault="00FE1BC9" w:rsidP="00EC12B9">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910" w:type="dxa"/>
          </w:tcPr>
          <w:p w:rsidR="00FE1BC9" w:rsidRDefault="00FE1BC9" w:rsidP="00EC12B9">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FE1BC9" w:rsidRDefault="00FE1BC9" w:rsidP="00EC12B9">
            <w:pPr>
              <w:widowControl w:val="0"/>
              <w:spacing w:after="96" w:line="240" w:lineRule="auto"/>
              <w:ind w:right="113"/>
              <w:jc w:val="both"/>
              <w:rPr>
                <w:rFonts w:ascii="Times New Roman" w:eastAsia="Times New Roman" w:hAnsi="Times New Roman" w:cs="Times New Roman"/>
                <w:color w:val="000000"/>
                <w:sz w:val="24"/>
                <w:szCs w:val="24"/>
              </w:rPr>
            </w:pPr>
          </w:p>
        </w:tc>
      </w:tr>
    </w:tbl>
    <w:p w:rsidR="00752147" w:rsidRDefault="00E74EDD" w:rsidP="00EC12B9">
      <w:pPr>
        <w:spacing w:after="200"/>
        <w:rPr>
          <w:rFonts w:ascii="Times New Roman" w:eastAsia="Times New Roman" w:hAnsi="Times New Roman" w:cs="Times New Roman"/>
          <w:sz w:val="28"/>
          <w:szCs w:val="28"/>
        </w:rPr>
      </w:pPr>
      <w:r>
        <w:br w:type="page"/>
      </w:r>
    </w:p>
    <w:p w:rsidR="00752147" w:rsidRDefault="00E74EDD" w:rsidP="00EC12B9">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752147" w:rsidRDefault="00752147" w:rsidP="00EC12B9">
      <w:pPr>
        <w:jc w:val="center"/>
        <w:rPr>
          <w:rFonts w:ascii="Times New Roman" w:eastAsia="Times New Roman" w:hAnsi="Times New Roman" w:cs="Times New Roman"/>
          <w:color w:val="000000"/>
        </w:rPr>
      </w:pPr>
    </w:p>
    <w:p w:rsidR="00FE1BC9" w:rsidRPr="008710E3" w:rsidRDefault="00FE1BC9" w:rsidP="00EC12B9">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FE1BC9" w:rsidRPr="00B479EB" w:rsidRDefault="00FE1BC9" w:rsidP="00EC12B9">
      <w:pPr>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w:t>
      </w:r>
      <w:r w:rsidRPr="00B479EB">
        <w:rPr>
          <w:rFonts w:ascii="Times New Roman" w:hAnsi="Times New Roman" w:cs="Times New Roman"/>
          <w:b/>
          <w:bCs/>
          <w:sz w:val="24"/>
          <w:szCs w:val="24"/>
          <w:shd w:val="clear" w:color="auto" w:fill="FFFFFF"/>
        </w:rPr>
        <w:t>table</w:t>
      </w:r>
      <w:r w:rsidRPr="00B479EB">
        <w:rPr>
          <w:rFonts w:ascii="Times New Roman" w:hAnsi="Times New Roman" w:cs="Times New Roman"/>
          <w:b/>
          <w:bCs/>
          <w:sz w:val="24"/>
          <w:szCs w:val="24"/>
          <w:shd w:val="clear" w:color="auto" w:fill="FFFFFF"/>
          <w:lang w:val="uk-UA"/>
        </w:rPr>
        <w:t xml:space="preserve"> </w:t>
      </w:r>
      <w:r w:rsidRPr="00B479EB">
        <w:rPr>
          <w:rFonts w:ascii="Times New Roman" w:hAnsi="Times New Roman" w:cs="Times New Roman"/>
          <w:b/>
          <w:bCs/>
          <w:sz w:val="24"/>
          <w:szCs w:val="24"/>
          <w:shd w:val="clear" w:color="auto" w:fill="FFFFFF"/>
        </w:rPr>
        <w:t>Document</w:t>
      </w:r>
      <w:r w:rsidRPr="00B479EB">
        <w:rPr>
          <w:rFonts w:ascii="Times New Roman" w:hAnsi="Times New Roman" w:cs="Times New Roman"/>
          <w:b/>
          <w:bCs/>
          <w:sz w:val="24"/>
          <w:szCs w:val="24"/>
          <w:shd w:val="clear" w:color="auto" w:fill="FFFFFF"/>
          <w:lang w:val="uk-UA"/>
        </w:rPr>
        <w:t xml:space="preserve"> </w:t>
      </w:r>
      <w:r w:rsidRPr="00B479EB">
        <w:rPr>
          <w:rFonts w:ascii="Times New Roman" w:hAnsi="Times New Roman" w:cs="Times New Roman"/>
          <w:b/>
          <w:bCs/>
          <w:sz w:val="24"/>
          <w:szCs w:val="24"/>
          <w:shd w:val="clear" w:color="auto" w:fill="FFFFFF"/>
        </w:rPr>
        <w:t>Format</w:t>
      </w:r>
      <w:r w:rsidRPr="00B479EB">
        <w:rPr>
          <w:rFonts w:ascii="Times New Roman" w:hAnsi="Times New Roman" w:cs="Times New Roman"/>
          <w:b/>
          <w:bCs/>
          <w:sz w:val="24"/>
          <w:szCs w:val="24"/>
          <w:shd w:val="clear" w:color="auto" w:fill="FFFFFF"/>
          <w:lang w:val="uk-UA"/>
        </w:rPr>
        <w:t>)</w:t>
      </w:r>
      <w:r w:rsidRPr="00B479EB">
        <w:rPr>
          <w:rFonts w:ascii="Times New Roman" w:hAnsi="Times New Roman" w:cs="Times New Roman"/>
          <w:sz w:val="24"/>
          <w:szCs w:val="24"/>
          <w:lang w:val="uk-UA"/>
        </w:rPr>
        <w:t xml:space="preserve">, </w:t>
      </w:r>
      <w:r w:rsidRPr="00B479EB">
        <w:rPr>
          <w:rFonts w:ascii="Times New Roman" w:hAnsi="Times New Roman" w:cs="Times New Roman"/>
          <w:sz w:val="24"/>
          <w:szCs w:val="24"/>
          <w:lang w:val="uk-UA" w:eastAsia="zh-CN"/>
        </w:rPr>
        <w:t>в складі своєї пропозиції наступні документи:</w:t>
      </w:r>
    </w:p>
    <w:p w:rsidR="00FE1BC9" w:rsidRPr="00B479EB" w:rsidRDefault="00FE1BC9" w:rsidP="00EC12B9">
      <w:pPr>
        <w:suppressAutoHyphens/>
        <w:ind w:firstLine="720"/>
        <w:jc w:val="both"/>
        <w:rPr>
          <w:rFonts w:ascii="Times New Roman" w:hAnsi="Times New Roman" w:cs="Times New Roman"/>
          <w:sz w:val="24"/>
          <w:szCs w:val="24"/>
          <w:lang w:val="uk-UA" w:eastAsia="zh-CN"/>
        </w:rPr>
      </w:pPr>
    </w:p>
    <w:p w:rsidR="003B0A2A" w:rsidRPr="00B479EB" w:rsidRDefault="003B0A2A" w:rsidP="00EC12B9">
      <w:pPr>
        <w:tabs>
          <w:tab w:val="left" w:pos="1080"/>
        </w:tabs>
        <w:ind w:right="23"/>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 xml:space="preserve">- Довідку в довільній формі про наявність в Учасника обладнання, матеріально-технічної бази та технологій яка повинна містити відомості про обладнання та програмне забезпечення  яке буде використовувати для виконання робіт: </w:t>
      </w:r>
    </w:p>
    <w:p w:rsidR="003B0A2A" w:rsidRPr="00B479EB" w:rsidRDefault="003B0A2A" w:rsidP="00EC12B9">
      <w:pPr>
        <w:tabs>
          <w:tab w:val="left" w:pos="1080"/>
        </w:tabs>
        <w:ind w:right="23"/>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 xml:space="preserve">-ліцензійне програмне забезпечення для розрахунку кошторисної вартості проектно-вишукувальних робіт, </w:t>
      </w:r>
    </w:p>
    <w:p w:rsidR="003B0A2A" w:rsidRPr="00B479EB" w:rsidRDefault="003B0A2A" w:rsidP="00EC12B9">
      <w:pPr>
        <w:tabs>
          <w:tab w:val="left" w:pos="1080"/>
        </w:tabs>
        <w:ind w:right="23"/>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-ліцензійне програмне забезпечення для виконання проектної частини робіт передбачених предметом закупівлі.</w:t>
      </w:r>
    </w:p>
    <w:p w:rsidR="003B0A2A" w:rsidRPr="00B479EB" w:rsidRDefault="003B0A2A" w:rsidP="00EC12B9">
      <w:pPr>
        <w:tabs>
          <w:tab w:val="left" w:pos="1080"/>
        </w:tabs>
        <w:ind w:right="23"/>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-ліцензійне програмне забезпечення АВК, або інший програмний комплекс, який взаємодіє з ним в частині передачі кошторисної документації та розрахунків.</w:t>
      </w:r>
    </w:p>
    <w:p w:rsidR="003B0A2A" w:rsidRDefault="003B0A2A" w:rsidP="00EC12B9">
      <w:pPr>
        <w:tabs>
          <w:tab w:val="left" w:pos="1080"/>
        </w:tabs>
        <w:ind w:right="23"/>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 xml:space="preserve">Для документального підтвердження наявності програмного забезпечення, Учасник повинен надати копію(ї) відповідного (их) договору(-ів) та ліценії(й). </w:t>
      </w:r>
    </w:p>
    <w:p w:rsidR="00237F55" w:rsidRPr="00B479EB" w:rsidRDefault="00237F55" w:rsidP="00EC12B9">
      <w:pPr>
        <w:tabs>
          <w:tab w:val="left" w:pos="1080"/>
        </w:tabs>
        <w:ind w:right="23"/>
        <w:contextualSpacing/>
        <w:jc w:val="both"/>
        <w:rPr>
          <w:rFonts w:ascii="Times New Roman" w:hAnsi="Times New Roman" w:cs="Times New Roman"/>
          <w:sz w:val="24"/>
          <w:szCs w:val="24"/>
          <w:lang w:val="uk-UA"/>
        </w:rPr>
      </w:pPr>
    </w:p>
    <w:p w:rsidR="00FE1BC9" w:rsidRPr="00B479EB" w:rsidRDefault="00FE1BC9" w:rsidP="00684391">
      <w:pPr>
        <w:tabs>
          <w:tab w:val="left" w:pos="1080"/>
        </w:tabs>
        <w:ind w:right="23"/>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w:t>
      </w:r>
      <w:r w:rsidRPr="00B479EB">
        <w:rPr>
          <w:rFonts w:ascii="Times New Roman" w:hAnsi="Times New Roman" w:cs="Times New Roman"/>
          <w:sz w:val="24"/>
          <w:szCs w:val="24"/>
          <w:lang w:val="uk-UA"/>
        </w:rPr>
        <w:t>Довідка в довільній формі про наявність працівників відповідної кваліфікації, які мають необхідні знання та досвід із зазначенням: посада, ПІБ, загальний стаж роботи та кількість років виконання аналогічних робіт). Учасники обов’язково включають у довідку працівників, які є необхідними для виконання робіт за предметом закупівлі відповідно вимог до предмета закупівлі  сертифікованих на виконання відповідних робіт в кількості осіб, не менше ніж зазначено нижче, а саме:</w:t>
      </w:r>
    </w:p>
    <w:p w:rsidR="00FE1BC9" w:rsidRPr="00B479EB" w:rsidRDefault="00FE1BC9" w:rsidP="00684391">
      <w:pPr>
        <w:numPr>
          <w:ilvl w:val="0"/>
          <w:numId w:val="14"/>
        </w:numPr>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Інженер-проектувальник в частині забезпечення</w:t>
      </w:r>
      <w:r w:rsidR="00A94ED2" w:rsidRPr="00B479EB">
        <w:rPr>
          <w:rFonts w:ascii="Times New Roman" w:hAnsi="Times New Roman" w:cs="Times New Roman"/>
          <w:sz w:val="24"/>
          <w:szCs w:val="24"/>
          <w:lang w:val="uk-UA"/>
        </w:rPr>
        <w:t xml:space="preserve"> пожежної безпеки</w:t>
      </w:r>
      <w:r w:rsidRPr="00B479EB">
        <w:rPr>
          <w:rFonts w:ascii="Times New Roman" w:hAnsi="Times New Roman" w:cs="Times New Roman"/>
          <w:sz w:val="24"/>
          <w:szCs w:val="24"/>
          <w:lang w:val="uk-UA"/>
        </w:rPr>
        <w:t>;</w:t>
      </w:r>
    </w:p>
    <w:p w:rsidR="00FE1BC9" w:rsidRDefault="00FE1BC9" w:rsidP="00684391">
      <w:pPr>
        <w:numPr>
          <w:ilvl w:val="0"/>
          <w:numId w:val="14"/>
        </w:numPr>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Інженер-проектувальник в частині кошторисної документації;</w:t>
      </w:r>
    </w:p>
    <w:p w:rsidR="00684F43" w:rsidRDefault="00684F43" w:rsidP="00684391">
      <w:pPr>
        <w:contextualSpacing/>
        <w:jc w:val="both"/>
        <w:rPr>
          <w:rFonts w:ascii="Times New Roman" w:hAnsi="Times New Roman" w:cs="Times New Roman"/>
          <w:sz w:val="24"/>
          <w:szCs w:val="24"/>
          <w:lang w:val="uk-UA"/>
        </w:rPr>
      </w:pPr>
      <w:r w:rsidRPr="00684F43">
        <w:rPr>
          <w:rFonts w:ascii="Times New Roman" w:hAnsi="Times New Roman" w:cs="Times New Roman"/>
          <w:sz w:val="24"/>
          <w:szCs w:val="24"/>
          <w:lang w:val="uk-UA"/>
        </w:rPr>
        <w:t>Учасник надає копі</w:t>
      </w:r>
      <w:r>
        <w:rPr>
          <w:rFonts w:ascii="Times New Roman" w:hAnsi="Times New Roman" w:cs="Times New Roman"/>
          <w:sz w:val="24"/>
          <w:szCs w:val="24"/>
          <w:lang w:val="uk-UA"/>
        </w:rPr>
        <w:t>ї</w:t>
      </w:r>
      <w:r w:rsidRPr="00684F43">
        <w:rPr>
          <w:rFonts w:ascii="Times New Roman" w:hAnsi="Times New Roman" w:cs="Times New Roman"/>
          <w:sz w:val="24"/>
          <w:szCs w:val="24"/>
          <w:lang w:val="uk-UA"/>
        </w:rPr>
        <w:t xml:space="preserve"> сертифікат</w:t>
      </w:r>
      <w:r>
        <w:rPr>
          <w:rFonts w:ascii="Times New Roman" w:hAnsi="Times New Roman" w:cs="Times New Roman"/>
          <w:sz w:val="24"/>
          <w:szCs w:val="24"/>
          <w:lang w:val="uk-UA"/>
        </w:rPr>
        <w:t>ів</w:t>
      </w:r>
      <w:r w:rsidRPr="00684F43">
        <w:rPr>
          <w:rFonts w:ascii="Times New Roman" w:hAnsi="Times New Roman" w:cs="Times New Roman"/>
          <w:sz w:val="24"/>
          <w:szCs w:val="24"/>
          <w:lang w:val="uk-UA"/>
        </w:rPr>
        <w:t xml:space="preserve"> інженер</w:t>
      </w:r>
      <w:r>
        <w:rPr>
          <w:rFonts w:ascii="Times New Roman" w:hAnsi="Times New Roman" w:cs="Times New Roman"/>
          <w:sz w:val="24"/>
          <w:szCs w:val="24"/>
          <w:lang w:val="uk-UA"/>
        </w:rPr>
        <w:t>ів</w:t>
      </w:r>
      <w:r w:rsidRPr="00684F43">
        <w:rPr>
          <w:rFonts w:ascii="Times New Roman" w:hAnsi="Times New Roman" w:cs="Times New Roman"/>
          <w:sz w:val="24"/>
          <w:szCs w:val="24"/>
          <w:lang w:val="uk-UA"/>
        </w:rPr>
        <w:t xml:space="preserve"> – проектувальник</w:t>
      </w:r>
      <w:r>
        <w:rPr>
          <w:rFonts w:ascii="Times New Roman" w:hAnsi="Times New Roman" w:cs="Times New Roman"/>
          <w:sz w:val="24"/>
          <w:szCs w:val="24"/>
          <w:lang w:val="uk-UA"/>
        </w:rPr>
        <w:t>ів</w:t>
      </w:r>
      <w:r w:rsidRPr="00684F43">
        <w:rPr>
          <w:rFonts w:ascii="Times New Roman" w:hAnsi="Times New Roman" w:cs="Times New Roman"/>
          <w:sz w:val="24"/>
          <w:szCs w:val="24"/>
          <w:lang w:val="uk-UA"/>
        </w:rPr>
        <w:t xml:space="preserve"> завірен</w:t>
      </w:r>
      <w:r>
        <w:rPr>
          <w:rFonts w:ascii="Times New Roman" w:hAnsi="Times New Roman" w:cs="Times New Roman"/>
          <w:sz w:val="24"/>
          <w:szCs w:val="24"/>
          <w:lang w:val="uk-UA"/>
        </w:rPr>
        <w:t>их належним чи</w:t>
      </w:r>
      <w:r w:rsidRPr="009257B4">
        <w:rPr>
          <w:rFonts w:ascii="Times New Roman" w:hAnsi="Times New Roman" w:cs="Times New Roman"/>
          <w:sz w:val="24"/>
          <w:szCs w:val="24"/>
          <w:lang w:val="uk-UA"/>
        </w:rPr>
        <w:t>ном</w:t>
      </w:r>
      <w:r w:rsidR="00684391" w:rsidRPr="009257B4">
        <w:rPr>
          <w:rFonts w:ascii="Times New Roman" w:hAnsi="Times New Roman" w:cs="Times New Roman"/>
          <w:sz w:val="24"/>
          <w:szCs w:val="24"/>
          <w:lang w:val="uk-UA"/>
        </w:rPr>
        <w:t xml:space="preserve"> </w:t>
      </w:r>
      <w:r w:rsidR="00684391" w:rsidRPr="009257B4">
        <w:rPr>
          <w:rFonts w:ascii="Times New Roman" w:hAnsi="Times New Roman" w:cs="Times New Roman"/>
          <w:sz w:val="24"/>
          <w:szCs w:val="24"/>
          <w:lang w:val="uk-UA"/>
        </w:rPr>
        <w:t>та копію диплома про освіту</w:t>
      </w:r>
      <w:r w:rsidRPr="009257B4">
        <w:rPr>
          <w:rFonts w:ascii="Times New Roman" w:hAnsi="Times New Roman" w:cs="Times New Roman"/>
          <w:sz w:val="24"/>
          <w:szCs w:val="24"/>
          <w:lang w:val="uk-UA"/>
        </w:rPr>
        <w:t>.У разі, якщо кваліфікаційний сертифікат відповідальних виконавців окремих видів робіт, пов’язаних із створенням об’єкта архітектури, виданий відповідною саморегульованою організацією у сфері архітектурної діяльності додатково надати</w:t>
      </w:r>
      <w:r w:rsidRPr="00684F43">
        <w:rPr>
          <w:rFonts w:ascii="Times New Roman" w:hAnsi="Times New Roman" w:cs="Times New Roman"/>
          <w:sz w:val="24"/>
          <w:szCs w:val="24"/>
          <w:lang w:val="uk-UA"/>
        </w:rPr>
        <w:t xml:space="preserve"> копію відповідного нормативно – правового акту (порядок, розпорядження, наказ, постанова, тощо), яким зазначеній організації на момент видачі відповідного кваліфікаційного сертифікату були делеговані зазначені повноваження.</w:t>
      </w:r>
    </w:p>
    <w:p w:rsidR="00FE1BC9" w:rsidRDefault="00FE1BC9" w:rsidP="00684391">
      <w:pPr>
        <w:spacing w:line="240" w:lineRule="auto"/>
        <w:jc w:val="both"/>
        <w:rPr>
          <w:rFonts w:ascii="Times New Roman" w:eastAsia="Times New Roman" w:hAnsi="Times New Roman" w:cs="Times New Roman"/>
          <w:color w:val="000000"/>
          <w:sz w:val="24"/>
          <w:szCs w:val="24"/>
          <w:lang w:val="uk-UA"/>
        </w:rPr>
      </w:pPr>
      <w:r w:rsidRPr="00B479EB">
        <w:rPr>
          <w:rFonts w:ascii="Times New Roman" w:hAnsi="Times New Roman" w:cs="Times New Roman"/>
          <w:color w:val="000000"/>
          <w:sz w:val="24"/>
          <w:lang w:val="uk-UA"/>
        </w:rPr>
        <w:t>Підтвердження наявності необхідних відповідно до законодавства ліцензій та/або дозволів, та/або сертифікатів на виконання проектних робіт з зазначенням терміну дії, які є актуальними на дату проведення закупівлі та термін дії яких повинен бути не меншим ніж термін виконання проектних робіт за договором. (Надати завірені копії відповідних документів)</w:t>
      </w:r>
      <w:r w:rsidRPr="00B479EB">
        <w:rPr>
          <w:rFonts w:ascii="Times New Roman" w:eastAsia="Times New Roman" w:hAnsi="Times New Roman" w:cs="Times New Roman"/>
          <w:color w:val="000000"/>
          <w:sz w:val="24"/>
          <w:szCs w:val="24"/>
          <w:lang w:val="uk-UA"/>
        </w:rPr>
        <w:t>;</w:t>
      </w:r>
    </w:p>
    <w:p w:rsidR="00237F55" w:rsidRDefault="00237F55" w:rsidP="00684391">
      <w:pPr>
        <w:spacing w:line="240" w:lineRule="auto"/>
        <w:jc w:val="both"/>
        <w:rPr>
          <w:rFonts w:ascii="Times New Roman" w:eastAsia="Times New Roman" w:hAnsi="Times New Roman" w:cs="Times New Roman"/>
          <w:color w:val="000000"/>
          <w:sz w:val="24"/>
          <w:szCs w:val="24"/>
          <w:lang w:val="uk-UA"/>
        </w:rPr>
      </w:pPr>
    </w:p>
    <w:p w:rsidR="003B0A2A" w:rsidRPr="00B479EB" w:rsidRDefault="00FE1BC9" w:rsidP="00EC12B9">
      <w:pPr>
        <w:contextualSpacing/>
        <w:jc w:val="both"/>
        <w:rPr>
          <w:rFonts w:ascii="Times New Roman" w:hAnsi="Times New Roman" w:cs="Times New Roman"/>
          <w:sz w:val="24"/>
          <w:szCs w:val="24"/>
          <w:lang w:val="uk-UA" w:eastAsia="zh-CN"/>
        </w:rPr>
      </w:pPr>
      <w:r w:rsidRPr="00B479EB">
        <w:rPr>
          <w:rFonts w:ascii="Times New Roman" w:eastAsia="Times New Roman" w:hAnsi="Times New Roman" w:cs="Times New Roman"/>
          <w:color w:val="000000"/>
          <w:sz w:val="24"/>
          <w:szCs w:val="24"/>
          <w:lang w:val="uk-UA"/>
        </w:rPr>
        <w:t>-</w:t>
      </w:r>
      <w:r w:rsidR="003B0A2A" w:rsidRPr="00B479EB">
        <w:rPr>
          <w:rFonts w:ascii="Times New Roman" w:hAnsi="Times New Roman" w:cs="Times New Roman"/>
          <w:sz w:val="24"/>
          <w:szCs w:val="24"/>
          <w:lang w:val="uk-UA"/>
        </w:rPr>
        <w:t xml:space="preserve">Довідка в довільній формі, яка містить інформацію про досвід виконання учасником аналогічного договору, з аналогічним предметом закупівлі, із зазначенням: предмета закупівлі, назви, адреси контрагента та контактні номери телефонів. Рік виконання аналогічних договорів повинен бути в межах 2021 – 2022 років. (Аналогічним вважається  договір щодо виконання робіт за кодом ДК 021:2015- 71320000-7 Послуги з інженерного проектування). Кількість аналогічних договорів повинна бути не менше </w:t>
      </w:r>
      <w:r w:rsidR="00B479EB" w:rsidRPr="00B479EB">
        <w:rPr>
          <w:rFonts w:ascii="Times New Roman" w:hAnsi="Times New Roman" w:cs="Times New Roman"/>
          <w:sz w:val="24"/>
          <w:szCs w:val="24"/>
          <w:lang w:val="uk-UA"/>
        </w:rPr>
        <w:t>дво</w:t>
      </w:r>
      <w:r w:rsidR="003B0A2A" w:rsidRPr="00B479EB">
        <w:rPr>
          <w:rFonts w:ascii="Times New Roman" w:hAnsi="Times New Roman" w:cs="Times New Roman"/>
          <w:sz w:val="24"/>
          <w:szCs w:val="24"/>
          <w:lang w:val="uk-UA"/>
        </w:rPr>
        <w:t>х , а рік виконання – 2021-2022 роки.</w:t>
      </w:r>
    </w:p>
    <w:p w:rsidR="003B0A2A" w:rsidRPr="00B479EB" w:rsidRDefault="003B0A2A" w:rsidP="00EC12B9">
      <w:pPr>
        <w:pStyle w:val="a8"/>
        <w:ind w:left="0"/>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На підтвердження виконання аналогічного договору надаються:</w:t>
      </w:r>
    </w:p>
    <w:p w:rsidR="003B0A2A" w:rsidRPr="00B479EB" w:rsidRDefault="003B0A2A" w:rsidP="00EC12B9">
      <w:pPr>
        <w:pStyle w:val="a8"/>
        <w:numPr>
          <w:ilvl w:val="0"/>
          <w:numId w:val="16"/>
        </w:numPr>
        <w:ind w:left="0" w:firstLine="0"/>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lastRenderedPageBreak/>
        <w:t>сканована копія договору;</w:t>
      </w:r>
    </w:p>
    <w:p w:rsidR="003B0A2A" w:rsidRPr="00B479EB" w:rsidRDefault="003B0A2A" w:rsidP="00EC12B9">
      <w:pPr>
        <w:pStyle w:val="a8"/>
        <w:numPr>
          <w:ilvl w:val="0"/>
          <w:numId w:val="16"/>
        </w:numPr>
        <w:ind w:left="0" w:firstLine="0"/>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акт/и виконаних робіт, що свідчить/ать про виконання договору.;</w:t>
      </w:r>
    </w:p>
    <w:p w:rsidR="00FE1BC9" w:rsidRPr="00B479EB" w:rsidRDefault="00FE1BC9" w:rsidP="00EC12B9">
      <w:pPr>
        <w:suppressAutoHyphens/>
        <w:spacing w:line="240" w:lineRule="auto"/>
        <w:jc w:val="both"/>
        <w:rPr>
          <w:rFonts w:ascii="Times New Roman" w:hAnsi="Times New Roman" w:cs="Times New Roman"/>
          <w:color w:val="000000"/>
          <w:sz w:val="24"/>
          <w:szCs w:val="24"/>
          <w:lang w:val="uk-UA"/>
        </w:rPr>
      </w:pPr>
    </w:p>
    <w:p w:rsidR="00FE1BC9" w:rsidRPr="00B479EB" w:rsidRDefault="00FE1BC9" w:rsidP="00EC12B9">
      <w:pPr>
        <w:suppressAutoHyphens/>
        <w:spacing w:line="240" w:lineRule="auto"/>
        <w:jc w:val="both"/>
        <w:rPr>
          <w:rFonts w:ascii="Times New Roman" w:hAnsi="Times New Roman" w:cs="Times New Roman"/>
          <w:sz w:val="24"/>
          <w:szCs w:val="24"/>
          <w:lang w:val="uk-UA" w:eastAsia="zh-CN"/>
        </w:rPr>
      </w:pPr>
      <w:r w:rsidRPr="00B479EB">
        <w:rPr>
          <w:rFonts w:ascii="Times New Roman" w:hAnsi="Times New Roman" w:cs="Times New Roman"/>
          <w:sz w:val="24"/>
          <w:szCs w:val="24"/>
        </w:rPr>
        <w:t xml:space="preserve">- </w:t>
      </w:r>
      <w:r w:rsidRPr="00B479EB">
        <w:rPr>
          <w:rFonts w:ascii="Times New Roman" w:hAnsi="Times New Roman" w:cs="Times New Roman"/>
          <w:sz w:val="24"/>
          <w:szCs w:val="24"/>
          <w:lang w:val="uk-UA"/>
        </w:rPr>
        <w:tab/>
      </w:r>
      <w:r w:rsidRPr="00B479EB">
        <w:rPr>
          <w:rFonts w:ascii="Times New Roman" w:eastAsia="Calibri" w:hAnsi="Times New Roman" w:cs="Times New Roman"/>
          <w:sz w:val="24"/>
          <w:szCs w:val="24"/>
          <w:lang w:val="uk-UA"/>
        </w:rPr>
        <w:t>Копія Статуту зі змінами до нього (при наявності) чи статут в новій редакції або інший установчий документ.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 Увага! Статут повинен відповідати нормам чинного Закону України «Про товариства з обмеженою та додатковою відповідальністю» від 06.02.2018 року, Цивільного та Господарського кодексу України та інших чинних та нормативних актів України, враховуючи останні зміни до них.</w:t>
      </w:r>
      <w:r w:rsidRPr="00B479EB">
        <w:rPr>
          <w:rFonts w:ascii="Times New Roman" w:hAnsi="Times New Roman" w:cs="Times New Roman"/>
          <w:sz w:val="24"/>
          <w:szCs w:val="24"/>
          <w:lang w:val="uk-UA"/>
        </w:rPr>
        <w:t>;</w:t>
      </w:r>
    </w:p>
    <w:p w:rsidR="00E3038C" w:rsidRPr="00C852E8" w:rsidRDefault="00FE1BC9" w:rsidP="00E3038C">
      <w:pPr>
        <w:spacing w:line="240" w:lineRule="auto"/>
        <w:jc w:val="both"/>
        <w:rPr>
          <w:color w:val="4D5156"/>
          <w:sz w:val="21"/>
          <w:szCs w:val="21"/>
          <w:shd w:val="clear" w:color="auto" w:fill="FFFFFF"/>
          <w:lang w:val="uk-UA"/>
        </w:rPr>
      </w:pPr>
      <w:r w:rsidRPr="00B479EB">
        <w:rPr>
          <w:rFonts w:ascii="Times New Roman" w:hAnsi="Times New Roman"/>
          <w:sz w:val="24"/>
          <w:szCs w:val="24"/>
          <w:lang w:val="uk-UA"/>
        </w:rPr>
        <w:t xml:space="preserve">- </w:t>
      </w:r>
      <w:r w:rsidRPr="00B479EB">
        <w:rPr>
          <w:rFonts w:ascii="Times New Roman" w:hAnsi="Times New Roman"/>
          <w:sz w:val="24"/>
          <w:szCs w:val="24"/>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002D0FC0" w:rsidRPr="00B479EB">
        <w:rPr>
          <w:color w:val="4D5156"/>
          <w:sz w:val="21"/>
          <w:szCs w:val="21"/>
          <w:shd w:val="clear" w:color="auto" w:fill="FFFFFF"/>
        </w:rPr>
        <w:t> </w:t>
      </w:r>
    </w:p>
    <w:p w:rsidR="00FE1BC9" w:rsidRPr="00B479EB" w:rsidRDefault="00B479EB" w:rsidP="00B479EB">
      <w:pPr>
        <w:spacing w:line="240" w:lineRule="auto"/>
        <w:jc w:val="both"/>
        <w:rPr>
          <w:rFonts w:ascii="Times New Roman" w:hAnsi="Times New Roman"/>
          <w:sz w:val="24"/>
          <w:szCs w:val="24"/>
          <w:lang w:val="uk-UA"/>
        </w:rPr>
      </w:pPr>
      <w:r w:rsidRPr="00B479EB">
        <w:rPr>
          <w:rFonts w:ascii="Times New Roman" w:eastAsia="Times New Roman" w:hAnsi="Times New Roman" w:cs="Times New Roman"/>
          <w:color w:val="050505"/>
          <w:sz w:val="24"/>
          <w:szCs w:val="24"/>
          <w:lang w:val="uk-UA"/>
        </w:rPr>
        <w:t xml:space="preserve">- </w:t>
      </w:r>
      <w:r w:rsidR="00FE1BC9" w:rsidRPr="00B479EB">
        <w:rPr>
          <w:rFonts w:ascii="Times New Roman" w:hAnsi="Times New Roman" w:cs="Times New Roman"/>
          <w:color w:val="000000"/>
          <w:sz w:val="24"/>
          <w:szCs w:val="24"/>
          <w:lang w:val="uk-UA"/>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вартість)/або копія свідоцтва або витягу з реєстру платників єдиного податку (якщо учасник є платником єдиного податку).</w:t>
      </w:r>
      <w:r w:rsidR="00FE1BC9" w:rsidRPr="00B479EB">
        <w:rPr>
          <w:rFonts w:ascii="Times New Roman" w:hAnsi="Times New Roman"/>
          <w:sz w:val="24"/>
          <w:szCs w:val="24"/>
          <w:lang w:val="uk-UA"/>
        </w:rPr>
        <w:t>;</w:t>
      </w:r>
    </w:p>
    <w:p w:rsidR="00FE1BC9" w:rsidRPr="00B479EB" w:rsidRDefault="00FE1BC9" w:rsidP="00EC12B9">
      <w:pPr>
        <w:pStyle w:val="a8"/>
        <w:numPr>
          <w:ilvl w:val="0"/>
          <w:numId w:val="13"/>
        </w:numPr>
        <w:spacing w:line="240" w:lineRule="auto"/>
        <w:ind w:left="0" w:firstLine="0"/>
        <w:jc w:val="both"/>
        <w:rPr>
          <w:rFonts w:ascii="Times New Roman" w:hAnsi="Times New Roman"/>
          <w:sz w:val="24"/>
          <w:szCs w:val="24"/>
          <w:lang w:val="uk-UA"/>
        </w:rPr>
      </w:pPr>
      <w:r w:rsidRPr="00B479EB">
        <w:rPr>
          <w:rFonts w:ascii="Times New Roman" w:hAnsi="Times New Roman"/>
          <w:sz w:val="24"/>
          <w:szCs w:val="24"/>
          <w:lang w:val="uk-UA"/>
        </w:rPr>
        <w:t>копія довідки про присвоєння ідентифікаційного коду (для фізичних осіб);</w:t>
      </w:r>
    </w:p>
    <w:p w:rsidR="00FE1BC9" w:rsidRPr="00B479EB" w:rsidRDefault="00FE1BC9" w:rsidP="00EC12B9">
      <w:pPr>
        <w:pStyle w:val="a8"/>
        <w:numPr>
          <w:ilvl w:val="0"/>
          <w:numId w:val="13"/>
        </w:numPr>
        <w:spacing w:line="240" w:lineRule="auto"/>
        <w:ind w:left="0" w:firstLine="0"/>
        <w:jc w:val="both"/>
        <w:rPr>
          <w:rFonts w:ascii="Times New Roman" w:hAnsi="Times New Roman"/>
          <w:sz w:val="24"/>
          <w:szCs w:val="24"/>
          <w:lang w:val="uk-UA"/>
        </w:rPr>
      </w:pPr>
      <w:r w:rsidRPr="00B479EB">
        <w:rPr>
          <w:rFonts w:ascii="Times New Roman" w:hAnsi="Times New Roman"/>
          <w:sz w:val="24"/>
          <w:szCs w:val="24"/>
          <w:lang w:val="uk-UA"/>
        </w:rPr>
        <w:t>копія паспорту (для фізичних осіб);</w:t>
      </w:r>
    </w:p>
    <w:p w:rsidR="00FE1BC9" w:rsidRPr="00B479EB" w:rsidRDefault="00FE1BC9" w:rsidP="00EC12B9">
      <w:pPr>
        <w:numPr>
          <w:ilvl w:val="0"/>
          <w:numId w:val="2"/>
        </w:numPr>
        <w:tabs>
          <w:tab w:val="left" w:pos="-357"/>
        </w:tabs>
        <w:suppressAutoHyphens/>
        <w:spacing w:line="240" w:lineRule="auto"/>
        <w:ind w:left="0" w:firstLine="0"/>
        <w:jc w:val="both"/>
        <w:rPr>
          <w:rFonts w:ascii="Times New Roman" w:hAnsi="Times New Roman" w:cs="Times New Roman"/>
          <w:sz w:val="24"/>
          <w:szCs w:val="24"/>
        </w:rPr>
      </w:pPr>
      <w:r w:rsidRPr="00B479EB">
        <w:rPr>
          <w:rFonts w:ascii="Times New Roman" w:hAnsi="Times New Roman" w:cs="Times New Roman"/>
          <w:color w:val="000000"/>
          <w:sz w:val="24"/>
          <w:szCs w:val="24"/>
          <w:lang w:val="uk-UA"/>
        </w:rPr>
        <w:t>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 Також до даного переліку необхідно надати довідку в довільній формі про посадову особу, яка діє без довіреності (або за довіреністю) від імені свого підприємства та в межах своєї компетенції.</w:t>
      </w:r>
      <w:r w:rsidRPr="00B479EB">
        <w:rPr>
          <w:lang w:val="uk-UA"/>
        </w:rPr>
        <w:t xml:space="preserve"> </w:t>
      </w:r>
      <w:r w:rsidRPr="00B479EB">
        <w:rPr>
          <w:rFonts w:ascii="Times New Roman" w:hAnsi="Times New Roman" w:cs="Times New Roman"/>
          <w:color w:val="000000"/>
          <w:sz w:val="24"/>
          <w:szCs w:val="24"/>
          <w:lang w:val="uk-UA"/>
        </w:rPr>
        <w:t>На підтвердження ідентифікації особи уповноваженої на підписання пропозиції та договору, учасник надає  у складі пропозиції копію паспорта Громадянина України вищезазначеної особи.</w:t>
      </w:r>
      <w:r w:rsidR="00E3038C" w:rsidRPr="00B479EB">
        <w:rPr>
          <w:rFonts w:ascii="Times New Roman" w:hAnsi="Times New Roman" w:cs="Times New Roman"/>
          <w:color w:val="000000"/>
          <w:sz w:val="24"/>
          <w:szCs w:val="24"/>
          <w:lang w:val="uk-UA"/>
        </w:rPr>
        <w:br/>
      </w:r>
    </w:p>
    <w:p w:rsidR="00FE1BC9" w:rsidRPr="00B479EB" w:rsidRDefault="00FE1BC9" w:rsidP="00EC12B9">
      <w:pPr>
        <w:pStyle w:val="a8"/>
        <w:numPr>
          <w:ilvl w:val="0"/>
          <w:numId w:val="2"/>
        </w:numPr>
        <w:spacing w:line="240" w:lineRule="auto"/>
        <w:ind w:left="0" w:firstLine="0"/>
        <w:rPr>
          <w:rFonts w:ascii="Times New Roman" w:eastAsia="Times New Roman" w:hAnsi="Times New Roman" w:cs="Times New Roman"/>
          <w:sz w:val="24"/>
          <w:szCs w:val="24"/>
          <w:lang w:val="uk-UA"/>
        </w:rPr>
      </w:pPr>
      <w:r w:rsidRPr="00B479EB">
        <w:rPr>
          <w:rFonts w:ascii="Times New Roman" w:hAnsi="Times New Roman" w:cs="Times New Roman"/>
          <w:sz w:val="24"/>
          <w:szCs w:val="24"/>
          <w:lang w:val="uk-UA"/>
        </w:rPr>
        <w:t>Лист-погодження з істотними умовами договору</w:t>
      </w:r>
    </w:p>
    <w:p w:rsidR="00FE1BC9" w:rsidRPr="00B479EB" w:rsidRDefault="00FE1BC9" w:rsidP="00EC12B9">
      <w:pPr>
        <w:pStyle w:val="a8"/>
        <w:spacing w:line="240" w:lineRule="auto"/>
        <w:ind w:left="0"/>
        <w:rPr>
          <w:rFonts w:ascii="Times New Roman" w:eastAsia="Times New Roman" w:hAnsi="Times New Roman" w:cs="Times New Roman"/>
          <w:sz w:val="24"/>
          <w:szCs w:val="24"/>
          <w:lang w:val="uk-UA"/>
        </w:rPr>
      </w:pPr>
    </w:p>
    <w:p w:rsidR="00FE1BC9" w:rsidRPr="00A90259" w:rsidRDefault="00FE1BC9" w:rsidP="00EC12B9">
      <w:pPr>
        <w:pStyle w:val="a8"/>
        <w:widowControl w:val="0"/>
        <w:spacing w:before="120" w:after="120" w:line="240" w:lineRule="auto"/>
        <w:ind w:left="349" w:right="113" w:firstLine="371"/>
        <w:jc w:val="both"/>
        <w:rPr>
          <w:rFonts w:ascii="Times New Roman" w:eastAsia="Times New Roman" w:hAnsi="Times New Roman" w:cs="Times New Roman"/>
          <w:b/>
          <w:color w:val="000000"/>
          <w:sz w:val="24"/>
          <w:szCs w:val="24"/>
        </w:rPr>
      </w:pPr>
      <w:r w:rsidRPr="00B479EB">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w:t>
      </w:r>
      <w:r w:rsidRPr="00A90259">
        <w:rPr>
          <w:rFonts w:ascii="Times New Roman" w:eastAsia="Times New Roman" w:hAnsi="Times New Roman" w:cs="Times New Roman"/>
          <w:b/>
          <w:color w:val="000000"/>
          <w:sz w:val="24"/>
          <w:szCs w:val="24"/>
        </w:rPr>
        <w:t>еобхідно надати:</w:t>
      </w:r>
    </w:p>
    <w:p w:rsidR="00FE1BC9" w:rsidRPr="00A90259" w:rsidRDefault="00FE1BC9" w:rsidP="00EC12B9">
      <w:pPr>
        <w:pStyle w:val="a8"/>
        <w:widowControl w:val="0"/>
        <w:numPr>
          <w:ilvl w:val="0"/>
          <w:numId w:val="2"/>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E1BC9" w:rsidRPr="00A90259" w:rsidRDefault="00FE1BC9" w:rsidP="00EC12B9">
      <w:pPr>
        <w:pStyle w:val="a8"/>
        <w:widowControl w:val="0"/>
        <w:numPr>
          <w:ilvl w:val="0"/>
          <w:numId w:val="2"/>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E1BC9" w:rsidRPr="00A90259" w:rsidRDefault="00FE1BC9" w:rsidP="00EC12B9">
      <w:pPr>
        <w:pStyle w:val="a8"/>
        <w:widowControl w:val="0"/>
        <w:numPr>
          <w:ilvl w:val="0"/>
          <w:numId w:val="2"/>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w:t>
      </w:r>
      <w:r w:rsidRPr="00A90259">
        <w:rPr>
          <w:rFonts w:ascii="Times New Roman" w:eastAsia="Times New Roman" w:hAnsi="Times New Roman" w:cs="Times New Roman"/>
          <w:color w:val="000000"/>
          <w:sz w:val="24"/>
          <w:szCs w:val="24"/>
        </w:rPr>
        <w:lastRenderedPageBreak/>
        <w:t>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E1BC9" w:rsidRPr="00A90259" w:rsidRDefault="00FE1BC9" w:rsidP="00EC12B9">
      <w:pPr>
        <w:pStyle w:val="a8"/>
        <w:widowControl w:val="0"/>
        <w:numPr>
          <w:ilvl w:val="0"/>
          <w:numId w:val="2"/>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E1BC9" w:rsidRPr="00A90259" w:rsidRDefault="00FE1BC9" w:rsidP="00EC12B9">
      <w:pPr>
        <w:pStyle w:val="a8"/>
        <w:widowControl w:val="0"/>
        <w:numPr>
          <w:ilvl w:val="0"/>
          <w:numId w:val="2"/>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E1BC9" w:rsidRPr="00A90259" w:rsidRDefault="00FE1BC9" w:rsidP="00EC12B9">
      <w:pPr>
        <w:pStyle w:val="a8"/>
        <w:widowControl w:val="0"/>
        <w:numPr>
          <w:ilvl w:val="0"/>
          <w:numId w:val="2"/>
        </w:numPr>
        <w:spacing w:before="120" w:after="120" w:line="240" w:lineRule="auto"/>
        <w:ind w:right="113"/>
        <w:jc w:val="both"/>
        <w:rPr>
          <w:rFonts w:ascii="Times New Roman" w:eastAsia="Times New Roman" w:hAnsi="Times New Roman" w:cs="Times New Roman"/>
          <w:color w:val="000000"/>
          <w:sz w:val="24"/>
          <w:szCs w:val="24"/>
          <w:lang w:val="uk-UA"/>
        </w:rPr>
      </w:pPr>
      <w:r w:rsidRPr="00A90259">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FE1BC9" w:rsidRPr="008710E3" w:rsidRDefault="00FE1BC9" w:rsidP="00EC12B9">
      <w:pPr>
        <w:pStyle w:val="a8"/>
        <w:spacing w:line="240" w:lineRule="auto"/>
        <w:ind w:left="0"/>
        <w:rPr>
          <w:rFonts w:ascii="Times New Roman" w:eastAsia="Times New Roman" w:hAnsi="Times New Roman" w:cs="Times New Roman"/>
          <w:sz w:val="24"/>
          <w:szCs w:val="24"/>
          <w:lang w:val="uk-UA"/>
        </w:rPr>
      </w:pPr>
    </w:p>
    <w:p w:rsidR="00FE1BC9" w:rsidRPr="008710E3" w:rsidRDefault="00FE1BC9" w:rsidP="00EC12B9">
      <w:pPr>
        <w:spacing w:line="240" w:lineRule="auto"/>
        <w:jc w:val="center"/>
        <w:rPr>
          <w:rFonts w:ascii="Times New Roman" w:eastAsia="Times New Roman" w:hAnsi="Times New Roman" w:cs="Times New Roman"/>
          <w:sz w:val="24"/>
          <w:szCs w:val="24"/>
          <w:lang w:val="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579"/>
      </w:tblGrid>
      <w:tr w:rsidR="00FE1BC9" w:rsidRPr="00313040" w:rsidTr="00CF7ACB">
        <w:tc>
          <w:tcPr>
            <w:tcW w:w="497" w:type="dxa"/>
          </w:tcPr>
          <w:p w:rsidR="00FE1BC9" w:rsidRPr="00E440F6" w:rsidRDefault="00FE1BC9" w:rsidP="00EC12B9">
            <w:pPr>
              <w:pStyle w:val="ac"/>
              <w:jc w:val="center"/>
              <w:rPr>
                <w:rFonts w:ascii="Times New Roman" w:hAnsi="Times New Roman"/>
                <w:b/>
                <w:lang w:val="uk-UA"/>
              </w:rPr>
            </w:pPr>
          </w:p>
        </w:tc>
        <w:tc>
          <w:tcPr>
            <w:tcW w:w="2870" w:type="dxa"/>
          </w:tcPr>
          <w:p w:rsidR="00FE1BC9" w:rsidRPr="00313040" w:rsidRDefault="00FE1BC9" w:rsidP="00EC12B9">
            <w:pPr>
              <w:pStyle w:val="ac"/>
              <w:jc w:val="center"/>
              <w:rPr>
                <w:rFonts w:ascii="Times New Roman" w:hAnsi="Times New Roman"/>
                <w:b/>
              </w:rPr>
            </w:pPr>
            <w:r w:rsidRPr="00313040">
              <w:rPr>
                <w:rFonts w:ascii="Times New Roman" w:hAnsi="Times New Roman"/>
                <w:b/>
              </w:rPr>
              <w:t>Вимоги статті 17</w:t>
            </w:r>
          </w:p>
        </w:tc>
        <w:tc>
          <w:tcPr>
            <w:tcW w:w="3402" w:type="dxa"/>
          </w:tcPr>
          <w:p w:rsidR="00FE1BC9" w:rsidRPr="00313040" w:rsidRDefault="00FE1BC9" w:rsidP="00EC12B9">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FE1BC9" w:rsidRPr="00313040" w:rsidRDefault="00FE1BC9" w:rsidP="00EC12B9">
            <w:pPr>
              <w:pStyle w:val="ac"/>
              <w:jc w:val="center"/>
              <w:rPr>
                <w:rFonts w:ascii="Times New Roman" w:hAnsi="Times New Roman"/>
                <w:b/>
              </w:rPr>
            </w:pPr>
            <w:r w:rsidRPr="00313040">
              <w:rPr>
                <w:rFonts w:ascii="Times New Roman" w:hAnsi="Times New Roman"/>
                <w:b/>
              </w:rPr>
              <w:t>Переможець торгів на виконання вимоги 17 повинен надати таку інформацію:</w:t>
            </w:r>
          </w:p>
        </w:tc>
      </w:tr>
      <w:tr w:rsidR="00FE1BC9" w:rsidRPr="00313040" w:rsidTr="00CF7ACB">
        <w:tc>
          <w:tcPr>
            <w:tcW w:w="497"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1</w:t>
            </w:r>
          </w:p>
        </w:tc>
        <w:tc>
          <w:tcPr>
            <w:tcW w:w="2870"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p w:rsidR="00FE1BC9" w:rsidRPr="00313040" w:rsidRDefault="00FE1BC9" w:rsidP="00EC12B9">
            <w:pPr>
              <w:rPr>
                <w:rFonts w:ascii="Times New Roman" w:hAnsi="Times New Roman" w:cs="Times New Roman"/>
              </w:rPr>
            </w:pPr>
            <w:r w:rsidRPr="00313040">
              <w:rPr>
                <w:rFonts w:ascii="Times New Roman" w:hAnsi="Times New Roman" w:cs="Times New Roman"/>
              </w:rPr>
              <w:t>(пункт 2 ч. 1 ст. 17 Закону)</w:t>
            </w:r>
          </w:p>
        </w:tc>
        <w:tc>
          <w:tcPr>
            <w:tcW w:w="3402"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FE1BC9" w:rsidRPr="00313040" w:rsidRDefault="00FE1BC9" w:rsidP="00EC12B9">
            <w:pPr>
              <w:pStyle w:val="a4"/>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FE1BC9" w:rsidRPr="00313040" w:rsidRDefault="00FE1BC9" w:rsidP="00EC12B9">
            <w:pPr>
              <w:rPr>
                <w:rFonts w:ascii="Times New Roman" w:hAnsi="Times New Roman" w:cs="Times New Roman"/>
              </w:rPr>
            </w:pPr>
          </w:p>
        </w:tc>
      </w:tr>
      <w:tr w:rsidR="00FE1BC9" w:rsidRPr="00313040" w:rsidTr="00CF7ACB">
        <w:tc>
          <w:tcPr>
            <w:tcW w:w="497"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2</w:t>
            </w:r>
          </w:p>
        </w:tc>
        <w:tc>
          <w:tcPr>
            <w:tcW w:w="2870"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3402"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FE1BC9" w:rsidRPr="00212830" w:rsidRDefault="00FE1BC9" w:rsidP="00EC12B9">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30">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w:t>
            </w:r>
            <w:r w:rsidRPr="008710E3">
              <w:rPr>
                <w:rFonts w:ascii="Times New Roman" w:eastAsia="Times New Roman" w:hAnsi="Times New Roman" w:cs="Times New Roman"/>
                <w:i/>
                <w:sz w:val="24"/>
                <w:szCs w:val="24"/>
              </w:rPr>
              <w:lastRenderedPageBreak/>
              <w:t>та/або міститься у відкритих єдиних державних реєстрах).</w:t>
            </w:r>
          </w:p>
        </w:tc>
      </w:tr>
      <w:tr w:rsidR="00FE1BC9" w:rsidRPr="00313040" w:rsidTr="00CF7ACB">
        <w:tc>
          <w:tcPr>
            <w:tcW w:w="497" w:type="dxa"/>
          </w:tcPr>
          <w:p w:rsidR="00FE1BC9" w:rsidRPr="00313040" w:rsidRDefault="00FE1BC9" w:rsidP="00EC12B9">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2870" w:type="dxa"/>
          </w:tcPr>
          <w:p w:rsidR="00FE1BC9" w:rsidRPr="00313040" w:rsidRDefault="00FE1BC9" w:rsidP="00EC12B9">
            <w:pPr>
              <w:rPr>
                <w:rFonts w:ascii="Times New Roman" w:hAnsi="Times New Roman" w:cs="Times New Roman"/>
              </w:rPr>
            </w:pPr>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31" w:tgtFrame="_blank" w:history="1">
              <w:r w:rsidRPr="00313040">
                <w:rPr>
                  <w:rStyle w:val="a3"/>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
        </w:tc>
        <w:tc>
          <w:tcPr>
            <w:tcW w:w="3402" w:type="dxa"/>
          </w:tcPr>
          <w:p w:rsidR="00FE1BC9" w:rsidRPr="00313040" w:rsidRDefault="00FE1BC9" w:rsidP="00EC12B9">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FE1BC9" w:rsidRPr="00212830" w:rsidRDefault="00FE1BC9" w:rsidP="00EC12B9">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FE1BC9" w:rsidRPr="00313040" w:rsidTr="00CF7ACB">
        <w:tc>
          <w:tcPr>
            <w:tcW w:w="497" w:type="dxa"/>
          </w:tcPr>
          <w:p w:rsidR="00FE1BC9" w:rsidRPr="00313040" w:rsidRDefault="00FE1BC9" w:rsidP="00EC12B9">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2870" w:type="dxa"/>
          </w:tcPr>
          <w:p w:rsidR="00FE1BC9" w:rsidRPr="00313040" w:rsidRDefault="00FE1BC9" w:rsidP="00EC12B9">
            <w:pPr>
              <w:spacing w:before="100" w:beforeAutospacing="1" w:after="100" w:afterAutospacing="1"/>
            </w:pPr>
            <w:r w:rsidRPr="00313040">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3402" w:type="dxa"/>
          </w:tcPr>
          <w:p w:rsidR="00FE1BC9" w:rsidRPr="00313040" w:rsidRDefault="00FE1BC9" w:rsidP="00EC12B9">
            <w:pPr>
              <w:pStyle w:val="a4"/>
              <w:rPr>
                <w:sz w:val="22"/>
                <w:szCs w:val="22"/>
              </w:rPr>
            </w:pPr>
            <w:r w:rsidRPr="00FE1BC9">
              <w:rPr>
                <w:sz w:val="22"/>
                <w:szCs w:val="22"/>
                <w:lang w:val="ru-RU"/>
              </w:rPr>
              <w:t xml:space="preserve"> </w:t>
            </w:r>
            <w:r w:rsidRPr="00FE1BC9">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FE1BC9" w:rsidRPr="00313040" w:rsidRDefault="00FE1BC9" w:rsidP="00EC12B9">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2">
              <w:r w:rsidRPr="00FE1BC9">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FE1BC9">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FE1BC9">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FE1BC9">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FE1BC9" w:rsidRPr="00313040" w:rsidTr="00CF7ACB">
        <w:tc>
          <w:tcPr>
            <w:tcW w:w="497" w:type="dxa"/>
          </w:tcPr>
          <w:p w:rsidR="00FE1BC9" w:rsidRPr="00313040" w:rsidRDefault="00FE1BC9" w:rsidP="00EC12B9">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2870" w:type="dxa"/>
          </w:tcPr>
          <w:p w:rsidR="00FE1BC9" w:rsidRPr="00FE1BC9" w:rsidRDefault="00FE1BC9" w:rsidP="00EC12B9">
            <w:pPr>
              <w:pStyle w:val="a4"/>
              <w:rPr>
                <w:sz w:val="22"/>
                <w:szCs w:val="22"/>
                <w:lang w:val="ru-RU"/>
              </w:rPr>
            </w:pPr>
            <w:r w:rsidRPr="00FE1BC9">
              <w:rPr>
                <w:sz w:val="22"/>
                <w:szCs w:val="22"/>
                <w:lang w:val="ru-RU"/>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FE1BC9">
              <w:rPr>
                <w:sz w:val="22"/>
                <w:szCs w:val="22"/>
                <w:lang w:val="ru-RU"/>
              </w:rPr>
              <w:t>, судимість з якої не знято або не погашено у встановленому законом порядку (пункт 6 ч. 1 ст. 17 Закону)</w:t>
            </w:r>
          </w:p>
        </w:tc>
        <w:tc>
          <w:tcPr>
            <w:tcW w:w="3402" w:type="dxa"/>
          </w:tcPr>
          <w:p w:rsidR="00FE1BC9" w:rsidRPr="00313040" w:rsidRDefault="00FE1BC9" w:rsidP="00EC12B9">
            <w:pPr>
              <w:pStyle w:val="a4"/>
              <w:rPr>
                <w:sz w:val="22"/>
                <w:szCs w:val="22"/>
              </w:rPr>
            </w:pPr>
            <w:r w:rsidRPr="00FE1BC9">
              <w:rPr>
                <w:sz w:val="22"/>
                <w:szCs w:val="22"/>
                <w:lang w:val="ru-RU"/>
              </w:rPr>
              <w:t xml:space="preserve"> </w:t>
            </w:r>
            <w:r w:rsidRPr="00FE1BC9">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FE1BC9" w:rsidRPr="00313040" w:rsidRDefault="00FE1BC9" w:rsidP="00EC12B9">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3">
              <w:r w:rsidRPr="00FE1BC9">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FE1BC9">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FE1BC9">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FE1BC9">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FE1BC9" w:rsidRPr="00313040" w:rsidTr="00CF7ACB">
        <w:tc>
          <w:tcPr>
            <w:tcW w:w="497" w:type="dxa"/>
          </w:tcPr>
          <w:p w:rsidR="00FE1BC9" w:rsidRPr="00313040" w:rsidRDefault="00FE1BC9" w:rsidP="00EC12B9">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2870" w:type="dxa"/>
          </w:tcPr>
          <w:p w:rsidR="00FE1BC9" w:rsidRPr="00313040" w:rsidRDefault="00FE1BC9" w:rsidP="00EC12B9">
            <w:pPr>
              <w:widowControl w:val="0"/>
              <w:ind w:right="22"/>
              <w:rPr>
                <w:rFonts w:ascii="Times New Roman" w:hAnsi="Times New Roman" w:cs="Times New Roman"/>
              </w:rPr>
            </w:pPr>
            <w:r w:rsidRPr="00313040">
              <w:rPr>
                <w:rFonts w:ascii="Times New Roman" w:hAnsi="Times New Roman" w:cs="Times New Roman"/>
              </w:rPr>
              <w:t xml:space="preserve">Учасника визнано у встановленому законом порядку банкрутом та відносно нього відкрито ліквідаційну процедуру </w:t>
            </w:r>
            <w:r w:rsidRPr="00313040">
              <w:rPr>
                <w:rFonts w:ascii="Times New Roman" w:hAnsi="Times New Roman" w:cs="Times New Roman"/>
              </w:rPr>
              <w:lastRenderedPageBreak/>
              <w:t>(пункт 8 ч. 1 ст. 17 Закону)</w:t>
            </w:r>
          </w:p>
          <w:p w:rsidR="00FE1BC9" w:rsidRPr="00313040" w:rsidRDefault="00FE1BC9" w:rsidP="00EC12B9">
            <w:pPr>
              <w:widowControl w:val="0"/>
              <w:ind w:right="22"/>
              <w:rPr>
                <w:rFonts w:ascii="Times New Roman" w:hAnsi="Times New Roman" w:cs="Times New Roman"/>
              </w:rPr>
            </w:pPr>
          </w:p>
          <w:p w:rsidR="00FE1BC9" w:rsidRPr="00313040" w:rsidRDefault="00FE1BC9" w:rsidP="00EC12B9">
            <w:pPr>
              <w:widowControl w:val="0"/>
              <w:ind w:right="22"/>
              <w:rPr>
                <w:rFonts w:ascii="Times New Roman" w:hAnsi="Times New Roman" w:cs="Times New Roman"/>
              </w:rPr>
            </w:pPr>
          </w:p>
        </w:tc>
        <w:tc>
          <w:tcPr>
            <w:tcW w:w="3402" w:type="dxa"/>
          </w:tcPr>
          <w:p w:rsidR="00FE1BC9" w:rsidRPr="00313040" w:rsidRDefault="00FE1BC9" w:rsidP="00EC12B9">
            <w:pPr>
              <w:autoSpaceDE w:val="0"/>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FE1BC9" w:rsidRPr="00313040" w:rsidRDefault="00FE1BC9" w:rsidP="00EC12B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FE1BC9" w:rsidRPr="00313040" w:rsidTr="00CF7ACB">
        <w:tc>
          <w:tcPr>
            <w:tcW w:w="497" w:type="dxa"/>
          </w:tcPr>
          <w:p w:rsidR="00FE1BC9" w:rsidRPr="00313040" w:rsidRDefault="00FE1BC9" w:rsidP="00EC12B9">
            <w:pPr>
              <w:pStyle w:val="ab"/>
              <w:widowControl w:val="0"/>
              <w:spacing w:before="0" w:beforeAutospacing="0" w:after="0" w:afterAutospacing="0"/>
              <w:rPr>
                <w:b/>
                <w:bCs/>
                <w:sz w:val="22"/>
                <w:szCs w:val="22"/>
                <w:lang w:val="uk-UA"/>
              </w:rPr>
            </w:pPr>
            <w:r w:rsidRPr="00313040">
              <w:rPr>
                <w:b/>
                <w:bCs/>
                <w:sz w:val="22"/>
                <w:szCs w:val="22"/>
                <w:lang w:val="uk-UA"/>
              </w:rPr>
              <w:lastRenderedPageBreak/>
              <w:t>7</w:t>
            </w:r>
          </w:p>
        </w:tc>
        <w:tc>
          <w:tcPr>
            <w:tcW w:w="2870" w:type="dxa"/>
          </w:tcPr>
          <w:p w:rsidR="00FE1BC9" w:rsidRPr="00313040" w:rsidRDefault="00FE1BC9" w:rsidP="00EC12B9">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FE1BC9" w:rsidRPr="00313040" w:rsidRDefault="00FE1BC9" w:rsidP="00EC12B9">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FE1BC9" w:rsidRPr="00313040" w:rsidRDefault="00FE1BC9" w:rsidP="00EC12B9">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FE1BC9" w:rsidRPr="00313040" w:rsidRDefault="00FE1BC9" w:rsidP="00EC12B9">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FE1BC9" w:rsidRPr="00313040" w:rsidRDefault="00FE1BC9" w:rsidP="00EC12B9">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FE1BC9" w:rsidRPr="00313040" w:rsidRDefault="00FE1BC9" w:rsidP="00EC12B9">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3402" w:type="dxa"/>
          </w:tcPr>
          <w:p w:rsidR="00FE1BC9" w:rsidRPr="00313040" w:rsidRDefault="00FE1BC9" w:rsidP="00EC12B9">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FE1BC9" w:rsidRPr="00313040" w:rsidRDefault="00FE1BC9" w:rsidP="00EC12B9">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FE1BC9" w:rsidRPr="00313040" w:rsidTr="00CF7ACB">
        <w:tc>
          <w:tcPr>
            <w:tcW w:w="497" w:type="dxa"/>
          </w:tcPr>
          <w:p w:rsidR="00FE1BC9" w:rsidRPr="00313040" w:rsidRDefault="00FE1BC9" w:rsidP="00EC12B9">
            <w:pPr>
              <w:pStyle w:val="ab"/>
              <w:widowControl w:val="0"/>
              <w:spacing w:before="0" w:beforeAutospacing="0" w:after="0" w:afterAutospacing="0"/>
              <w:rPr>
                <w:b/>
                <w:bCs/>
                <w:sz w:val="22"/>
                <w:szCs w:val="22"/>
                <w:lang w:val="uk-UA"/>
              </w:rPr>
            </w:pPr>
            <w:r w:rsidRPr="00313040">
              <w:rPr>
                <w:b/>
                <w:bCs/>
                <w:sz w:val="22"/>
                <w:szCs w:val="22"/>
                <w:lang w:val="uk-UA"/>
              </w:rPr>
              <w:t>8</w:t>
            </w:r>
          </w:p>
        </w:tc>
        <w:tc>
          <w:tcPr>
            <w:tcW w:w="2870" w:type="dxa"/>
          </w:tcPr>
          <w:p w:rsidR="00FE1BC9" w:rsidRPr="00313040" w:rsidRDefault="00FE1BC9" w:rsidP="00EC12B9">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3402" w:type="dxa"/>
          </w:tcPr>
          <w:p w:rsidR="00FE1BC9" w:rsidRPr="00313040" w:rsidRDefault="00FE1BC9" w:rsidP="00EC12B9">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FE1BC9" w:rsidRPr="00313040" w:rsidRDefault="00FE1BC9" w:rsidP="00EC12B9">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FE1BC9" w:rsidRPr="00313040" w:rsidTr="00CF7ACB">
        <w:tc>
          <w:tcPr>
            <w:tcW w:w="497" w:type="dxa"/>
          </w:tcPr>
          <w:p w:rsidR="00FE1BC9" w:rsidRPr="00313040" w:rsidRDefault="00FE1BC9" w:rsidP="00EC12B9">
            <w:pPr>
              <w:pStyle w:val="ab"/>
              <w:widowControl w:val="0"/>
              <w:spacing w:before="0" w:beforeAutospacing="0" w:after="0" w:afterAutospacing="0"/>
              <w:rPr>
                <w:b/>
                <w:bCs/>
                <w:sz w:val="22"/>
                <w:szCs w:val="22"/>
                <w:lang w:val="uk-UA"/>
              </w:rPr>
            </w:pPr>
            <w:r w:rsidRPr="00313040">
              <w:rPr>
                <w:b/>
                <w:bCs/>
                <w:sz w:val="22"/>
                <w:szCs w:val="22"/>
                <w:lang w:val="uk-UA"/>
              </w:rPr>
              <w:t>9</w:t>
            </w:r>
          </w:p>
        </w:tc>
        <w:tc>
          <w:tcPr>
            <w:tcW w:w="2870" w:type="dxa"/>
          </w:tcPr>
          <w:p w:rsidR="00FE1BC9" w:rsidRPr="00313040" w:rsidRDefault="00FE1BC9" w:rsidP="00EC12B9">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3402" w:type="dxa"/>
          </w:tcPr>
          <w:p w:rsidR="00FE1BC9" w:rsidRPr="00313040" w:rsidRDefault="00FE1BC9" w:rsidP="00EC12B9">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FE1BC9" w:rsidRPr="00313040" w:rsidRDefault="00FE1BC9" w:rsidP="00EC12B9">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FE1BC9" w:rsidRPr="00313040" w:rsidTr="00CF7ACB">
        <w:tc>
          <w:tcPr>
            <w:tcW w:w="497" w:type="dxa"/>
          </w:tcPr>
          <w:p w:rsidR="00FE1BC9" w:rsidRPr="00313040" w:rsidRDefault="00FE1BC9" w:rsidP="00EC12B9">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2870" w:type="dxa"/>
          </w:tcPr>
          <w:p w:rsidR="00FE1BC9" w:rsidRPr="00313040" w:rsidRDefault="00FE1BC9" w:rsidP="00EC12B9">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313040">
              <w:rPr>
                <w:color w:val="000000"/>
                <w:sz w:val="22"/>
                <w:szCs w:val="22"/>
              </w:rPr>
              <w:lastRenderedPageBreak/>
              <w:t>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3402" w:type="dxa"/>
          </w:tcPr>
          <w:p w:rsidR="00FE1BC9" w:rsidRPr="00313040" w:rsidRDefault="00FE1BC9" w:rsidP="00EC12B9">
            <w:pPr>
              <w:autoSpaceDE w:val="0"/>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FE1BC9" w:rsidRPr="00313040" w:rsidRDefault="00FE1BC9" w:rsidP="00EC12B9">
            <w:pPr>
              <w:pStyle w:val="20"/>
              <w:pBdr>
                <w:top w:val="nil"/>
                <w:left w:val="nil"/>
                <w:bottom w:val="nil"/>
                <w:right w:val="nil"/>
                <w:between w:val="nil"/>
              </w:pBdr>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FE1BC9" w:rsidRPr="00313040" w:rsidRDefault="00FE1BC9" w:rsidP="00EC12B9">
            <w:pPr>
              <w:keepNext/>
              <w:keepLines/>
              <w:tabs>
                <w:tab w:val="left" w:pos="1080"/>
              </w:tabs>
              <w:rPr>
                <w:rFonts w:ascii="Times New Roman" w:hAnsi="Times New Roman" w:cs="Times New Roman"/>
              </w:rPr>
            </w:pPr>
          </w:p>
        </w:tc>
      </w:tr>
    </w:tbl>
    <w:p w:rsidR="00FE1BC9" w:rsidRPr="00313040" w:rsidRDefault="00FE1BC9" w:rsidP="00EC12B9">
      <w:pPr>
        <w:rPr>
          <w:rFonts w:ascii="Times New Roman" w:hAnsi="Times New Roman" w:cs="Times New Roman"/>
          <w:sz w:val="24"/>
          <w:szCs w:val="24"/>
        </w:rPr>
      </w:pPr>
    </w:p>
    <w:p w:rsidR="00752147" w:rsidRDefault="00E74EDD" w:rsidP="00EC12B9">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752147" w:rsidRDefault="00752147" w:rsidP="00EC12B9">
      <w:pPr>
        <w:widowControl w:val="0"/>
        <w:spacing w:after="120" w:line="240" w:lineRule="auto"/>
        <w:jc w:val="center"/>
        <w:rPr>
          <w:rFonts w:ascii="Times New Roman" w:eastAsia="Times New Roman" w:hAnsi="Times New Roman" w:cs="Times New Roman"/>
        </w:rPr>
      </w:pPr>
    </w:p>
    <w:p w:rsidR="00752147" w:rsidRDefault="00E74EDD" w:rsidP="00EC12B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752147" w:rsidRDefault="00752147" w:rsidP="00EC12B9">
      <w:pPr>
        <w:widowControl w:val="0"/>
        <w:spacing w:after="120" w:line="240" w:lineRule="auto"/>
        <w:jc w:val="center"/>
        <w:rPr>
          <w:rFonts w:ascii="Times New Roman" w:eastAsia="Times New Roman" w:hAnsi="Times New Roman" w:cs="Times New Roman"/>
        </w:rPr>
      </w:pPr>
    </w:p>
    <w:p w:rsidR="00752147" w:rsidRDefault="00E74EDD" w:rsidP="00EC12B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752147" w:rsidRDefault="00E74EDD" w:rsidP="00EC12B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752147" w:rsidRDefault="00752147" w:rsidP="00EC12B9">
      <w:pPr>
        <w:pBdr>
          <w:bottom w:val="single" w:sz="4" w:space="1" w:color="000000"/>
        </w:pBdr>
        <w:spacing w:after="120" w:line="240" w:lineRule="auto"/>
        <w:rPr>
          <w:rFonts w:ascii="Times New Roman" w:eastAsia="Times New Roman" w:hAnsi="Times New Roman" w:cs="Times New Roman"/>
        </w:rPr>
      </w:pPr>
    </w:p>
    <w:p w:rsidR="00752147" w:rsidRDefault="00E74EDD" w:rsidP="00EC12B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752147" w:rsidRDefault="00752147" w:rsidP="00EC12B9">
      <w:pPr>
        <w:pBdr>
          <w:bottom w:val="single" w:sz="4" w:space="1" w:color="000000"/>
        </w:pBdr>
        <w:spacing w:after="120" w:line="240" w:lineRule="auto"/>
        <w:rPr>
          <w:rFonts w:ascii="Times New Roman" w:eastAsia="Times New Roman" w:hAnsi="Times New Roman" w:cs="Times New Roman"/>
        </w:rPr>
      </w:pPr>
    </w:p>
    <w:p w:rsidR="00752147" w:rsidRDefault="00E74EDD" w:rsidP="00EC12B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752147" w:rsidRDefault="00752147" w:rsidP="00EC12B9">
      <w:pPr>
        <w:pBdr>
          <w:bottom w:val="single" w:sz="4" w:space="1" w:color="000000"/>
        </w:pBdr>
        <w:spacing w:after="120" w:line="240" w:lineRule="auto"/>
        <w:rPr>
          <w:rFonts w:ascii="Times New Roman" w:eastAsia="Times New Roman" w:hAnsi="Times New Roman" w:cs="Times New Roman"/>
        </w:rPr>
      </w:pPr>
    </w:p>
    <w:p w:rsidR="00752147" w:rsidRDefault="00E74EDD" w:rsidP="00EC12B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752147" w:rsidRDefault="00752147" w:rsidP="00EC12B9">
      <w:pPr>
        <w:pBdr>
          <w:bottom w:val="single" w:sz="4" w:space="1" w:color="000000"/>
        </w:pBdr>
        <w:spacing w:after="120" w:line="240" w:lineRule="auto"/>
        <w:rPr>
          <w:rFonts w:ascii="Times New Roman" w:eastAsia="Times New Roman" w:hAnsi="Times New Roman" w:cs="Times New Roman"/>
        </w:rPr>
      </w:pPr>
    </w:p>
    <w:p w:rsidR="00752147" w:rsidRDefault="00E74EDD" w:rsidP="00EC12B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752147" w:rsidRDefault="00752147" w:rsidP="00EC12B9">
      <w:pPr>
        <w:pBdr>
          <w:bottom w:val="single" w:sz="4" w:space="1" w:color="000000"/>
        </w:pBdr>
        <w:spacing w:after="120" w:line="240" w:lineRule="auto"/>
        <w:rPr>
          <w:rFonts w:ascii="Times New Roman" w:eastAsia="Times New Roman" w:hAnsi="Times New Roman" w:cs="Times New Roman"/>
        </w:rPr>
      </w:pPr>
    </w:p>
    <w:p w:rsidR="00752147" w:rsidRDefault="00E74EDD" w:rsidP="00EC12B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752147" w:rsidRDefault="00752147" w:rsidP="00EC12B9">
      <w:pPr>
        <w:pBdr>
          <w:bottom w:val="single" w:sz="4" w:space="1" w:color="000000"/>
        </w:pBdr>
        <w:spacing w:after="120" w:line="240" w:lineRule="auto"/>
        <w:rPr>
          <w:rFonts w:ascii="Times New Roman" w:eastAsia="Times New Roman" w:hAnsi="Times New Roman" w:cs="Times New Roman"/>
        </w:rPr>
      </w:pPr>
    </w:p>
    <w:p w:rsidR="00752147" w:rsidRDefault="00752147" w:rsidP="00EC12B9">
      <w:pPr>
        <w:spacing w:after="120" w:line="240" w:lineRule="auto"/>
        <w:ind w:firstLine="709"/>
        <w:jc w:val="both"/>
        <w:rPr>
          <w:rFonts w:ascii="Times New Roman" w:eastAsia="Times New Roman" w:hAnsi="Times New Roman" w:cs="Times New Roman"/>
        </w:rPr>
      </w:pPr>
    </w:p>
    <w:p w:rsidR="00752147" w:rsidRDefault="00752147" w:rsidP="00EC12B9">
      <w:pPr>
        <w:spacing w:after="120" w:line="240" w:lineRule="auto"/>
        <w:ind w:firstLine="709"/>
        <w:jc w:val="both"/>
        <w:rPr>
          <w:rFonts w:ascii="Times New Roman" w:eastAsia="Times New Roman" w:hAnsi="Times New Roman" w:cs="Times New Roman"/>
        </w:rPr>
      </w:pPr>
    </w:p>
    <w:p w:rsidR="00752147" w:rsidRDefault="00752147" w:rsidP="00EC12B9">
      <w:pPr>
        <w:spacing w:after="120" w:line="240" w:lineRule="auto"/>
        <w:ind w:firstLine="709"/>
        <w:jc w:val="both"/>
        <w:rPr>
          <w:rFonts w:ascii="Times New Roman" w:eastAsia="Times New Roman" w:hAnsi="Times New Roman" w:cs="Times New Roman"/>
        </w:rPr>
      </w:pPr>
    </w:p>
    <w:p w:rsidR="00752147" w:rsidRDefault="00752147" w:rsidP="00EC12B9">
      <w:pPr>
        <w:spacing w:after="120" w:line="240" w:lineRule="auto"/>
        <w:ind w:firstLine="709"/>
        <w:jc w:val="both"/>
        <w:rPr>
          <w:rFonts w:ascii="Times New Roman" w:eastAsia="Times New Roman" w:hAnsi="Times New Roman" w:cs="Times New Roman"/>
        </w:rPr>
      </w:pPr>
    </w:p>
    <w:p w:rsidR="00752147" w:rsidRDefault="00752147" w:rsidP="00EC12B9">
      <w:pPr>
        <w:ind w:right="-25"/>
        <w:jc w:val="center"/>
        <w:rPr>
          <w:rFonts w:ascii="Times New Roman" w:eastAsia="Times New Roman" w:hAnsi="Times New Roman" w:cs="Times New Roman"/>
        </w:rPr>
      </w:pPr>
    </w:p>
    <w:p w:rsidR="00752147" w:rsidRDefault="00752147" w:rsidP="00EC12B9">
      <w:pPr>
        <w:ind w:right="-25"/>
        <w:jc w:val="center"/>
        <w:rPr>
          <w:rFonts w:ascii="Times New Roman" w:eastAsia="Times New Roman" w:hAnsi="Times New Roman" w:cs="Times New Roman"/>
          <w:sz w:val="24"/>
          <w:szCs w:val="24"/>
        </w:rPr>
      </w:pPr>
    </w:p>
    <w:p w:rsidR="00752147" w:rsidRDefault="00752147" w:rsidP="00EC12B9">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752147" w:rsidRDefault="00752147" w:rsidP="00EC12B9">
      <w:pPr>
        <w:spacing w:after="200"/>
        <w:jc w:val="right"/>
        <w:rPr>
          <w:rFonts w:ascii="Times New Roman" w:eastAsia="Times New Roman" w:hAnsi="Times New Roman" w:cs="Times New Roman"/>
          <w:sz w:val="28"/>
          <w:szCs w:val="28"/>
        </w:rPr>
      </w:pPr>
    </w:p>
    <w:p w:rsidR="00752147" w:rsidRDefault="00752147" w:rsidP="00EC12B9">
      <w:pPr>
        <w:spacing w:after="200"/>
        <w:jc w:val="right"/>
        <w:rPr>
          <w:rFonts w:ascii="Times New Roman" w:eastAsia="Times New Roman" w:hAnsi="Times New Roman" w:cs="Times New Roman"/>
          <w:sz w:val="28"/>
          <w:szCs w:val="28"/>
          <w:lang w:val="uk-UA"/>
        </w:rPr>
      </w:pPr>
    </w:p>
    <w:p w:rsidR="00336E71" w:rsidRPr="00336E71" w:rsidRDefault="00336E71" w:rsidP="00EC12B9">
      <w:pPr>
        <w:spacing w:after="200"/>
        <w:jc w:val="right"/>
        <w:rPr>
          <w:rFonts w:ascii="Times New Roman" w:eastAsia="Times New Roman" w:hAnsi="Times New Roman" w:cs="Times New Roman"/>
          <w:sz w:val="28"/>
          <w:szCs w:val="28"/>
          <w:lang w:val="uk-UA"/>
        </w:rPr>
      </w:pPr>
    </w:p>
    <w:p w:rsidR="00752147" w:rsidRDefault="00752147" w:rsidP="00EC12B9">
      <w:pPr>
        <w:spacing w:after="200"/>
        <w:jc w:val="right"/>
        <w:rPr>
          <w:rFonts w:ascii="Times New Roman" w:eastAsia="Times New Roman" w:hAnsi="Times New Roman" w:cs="Times New Roman"/>
          <w:sz w:val="28"/>
          <w:szCs w:val="28"/>
        </w:rPr>
      </w:pPr>
    </w:p>
    <w:p w:rsidR="00752147" w:rsidRDefault="00752147" w:rsidP="00EC12B9">
      <w:pPr>
        <w:spacing w:after="200"/>
        <w:jc w:val="right"/>
        <w:rPr>
          <w:rFonts w:ascii="Times New Roman" w:eastAsia="Times New Roman" w:hAnsi="Times New Roman" w:cs="Times New Roman"/>
          <w:sz w:val="28"/>
          <w:szCs w:val="28"/>
        </w:rPr>
      </w:pPr>
    </w:p>
    <w:p w:rsidR="00752147" w:rsidRDefault="00752147" w:rsidP="00EC12B9">
      <w:pPr>
        <w:spacing w:after="200"/>
        <w:jc w:val="right"/>
        <w:rPr>
          <w:rFonts w:ascii="Times New Roman" w:eastAsia="Times New Roman" w:hAnsi="Times New Roman" w:cs="Times New Roman"/>
          <w:sz w:val="28"/>
          <w:szCs w:val="28"/>
        </w:rPr>
      </w:pPr>
    </w:p>
    <w:p w:rsidR="00752147" w:rsidRDefault="00752147" w:rsidP="00EC12B9">
      <w:pPr>
        <w:spacing w:after="200"/>
        <w:jc w:val="right"/>
        <w:rPr>
          <w:rFonts w:ascii="Times New Roman" w:eastAsia="Times New Roman" w:hAnsi="Times New Roman" w:cs="Times New Roman"/>
          <w:sz w:val="28"/>
          <w:szCs w:val="28"/>
        </w:rPr>
      </w:pPr>
    </w:p>
    <w:p w:rsidR="00752147" w:rsidRDefault="00752147" w:rsidP="00EC12B9">
      <w:pPr>
        <w:spacing w:after="200"/>
        <w:jc w:val="right"/>
        <w:rPr>
          <w:rFonts w:ascii="Times New Roman" w:eastAsia="Times New Roman" w:hAnsi="Times New Roman" w:cs="Times New Roman"/>
          <w:sz w:val="28"/>
          <w:szCs w:val="28"/>
        </w:rPr>
      </w:pPr>
    </w:p>
    <w:p w:rsidR="00752147" w:rsidRDefault="00E74EDD" w:rsidP="00EC12B9">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752147" w:rsidRDefault="00E74EDD" w:rsidP="00EC12B9">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336E71" w:rsidRDefault="00336E71" w:rsidP="00EC12B9">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закупівлі)</w:t>
      </w:r>
    </w:p>
    <w:p w:rsidR="00336E71" w:rsidRPr="006546FC" w:rsidRDefault="00336E71" w:rsidP="00EC12B9">
      <w:pPr>
        <w:pStyle w:val="1"/>
        <w:textAlignment w:val="baseline"/>
        <w:rPr>
          <w:rFonts w:ascii="Times New Roman" w:hAnsi="Times New Roman"/>
          <w:b w:val="0"/>
          <w:sz w:val="24"/>
          <w:szCs w:val="24"/>
        </w:rPr>
      </w:pPr>
      <w:r w:rsidRPr="006546FC">
        <w:rPr>
          <w:rFonts w:ascii="Times New Roman" w:hAnsi="Times New Roman"/>
          <w:b w:val="0"/>
          <w:sz w:val="24"/>
          <w:szCs w:val="24"/>
          <w:lang w:val="uk-UA" w:eastAsia="uk-UA"/>
        </w:rPr>
        <w:t xml:space="preserve">Предмет закупівлі: </w:t>
      </w:r>
    </w:p>
    <w:p w:rsidR="00FE1BC9" w:rsidRPr="008D1A55" w:rsidRDefault="00FE1BC9" w:rsidP="00EC12B9">
      <w:pPr>
        <w:pStyle w:val="a8"/>
        <w:suppressAutoHyphens/>
        <w:spacing w:line="240" w:lineRule="auto"/>
        <w:ind w:left="0"/>
        <w:jc w:val="center"/>
        <w:rPr>
          <w:rFonts w:ascii="Times New Roman" w:eastAsia="Times New Roman" w:hAnsi="Times New Roman" w:cs="Times New Roman"/>
          <w:b/>
          <w:sz w:val="24"/>
          <w:szCs w:val="24"/>
          <w:lang w:val="uk-UA"/>
        </w:rPr>
      </w:pPr>
      <w:r w:rsidRPr="008D1A55">
        <w:rPr>
          <w:rFonts w:ascii="Times New Roman" w:eastAsia="Times New Roman" w:hAnsi="Times New Roman" w:cs="Times New Roman"/>
          <w:b/>
          <w:sz w:val="24"/>
          <w:szCs w:val="24"/>
          <w:lang w:val="uk-UA"/>
        </w:rPr>
        <w:t xml:space="preserve"> «код ДК 021:2015: 71320000-7 «Послуги з інженерного проектування»</w:t>
      </w:r>
    </w:p>
    <w:p w:rsidR="00FE1BC9" w:rsidRPr="008D1A55" w:rsidRDefault="00FE1BC9" w:rsidP="00EC12B9">
      <w:pPr>
        <w:spacing w:line="240" w:lineRule="auto"/>
        <w:jc w:val="center"/>
        <w:rPr>
          <w:rFonts w:ascii="Times New Roman" w:hAnsi="Times New Roman" w:cs="Times New Roman"/>
          <w:color w:val="000000"/>
          <w:sz w:val="24"/>
          <w:szCs w:val="24"/>
          <w:lang w:val="uk-UA"/>
        </w:rPr>
      </w:pPr>
      <w:r w:rsidRPr="008D1A55">
        <w:rPr>
          <w:rFonts w:ascii="Times New Roman" w:hAnsi="Times New Roman" w:cs="Times New Roman"/>
          <w:color w:val="000000"/>
          <w:sz w:val="24"/>
          <w:szCs w:val="24"/>
          <w:lang w:val="uk-UA"/>
        </w:rPr>
        <w:t>(Розробка проектної  документації з проведенням експертизи по об’єкту:</w:t>
      </w:r>
    </w:p>
    <w:p w:rsidR="00FE1BC9" w:rsidRPr="00B479EB" w:rsidRDefault="00FE1BC9" w:rsidP="00B479EB">
      <w:pPr>
        <w:pStyle w:val="a8"/>
        <w:spacing w:line="240" w:lineRule="auto"/>
        <w:ind w:left="0"/>
        <w:jc w:val="both"/>
        <w:rPr>
          <w:rFonts w:ascii="Times New Roman" w:eastAsia="Times New Roman" w:hAnsi="Times New Roman" w:cs="Times New Roman"/>
          <w:b/>
          <w:bCs/>
          <w:i/>
          <w:iCs/>
          <w:color w:val="FF0000"/>
          <w:sz w:val="24"/>
          <w:szCs w:val="24"/>
          <w:lang w:val="uk-UA"/>
        </w:rPr>
      </w:pPr>
      <w:r w:rsidRPr="008D1A55">
        <w:rPr>
          <w:rFonts w:ascii="Times New Roman" w:hAnsi="Times New Roman" w:cs="Times New Roman"/>
          <w:color w:val="000000"/>
          <w:sz w:val="24"/>
          <w:szCs w:val="24"/>
          <w:lang w:val="uk-UA"/>
        </w:rPr>
        <w:t xml:space="preserve"> </w:t>
      </w:r>
      <w:r w:rsidR="00246FD4" w:rsidRPr="008D1A55">
        <w:rPr>
          <w:rFonts w:ascii="Times New Roman" w:hAnsi="Times New Roman" w:cs="Times New Roman"/>
          <w:color w:val="000000"/>
          <w:sz w:val="24"/>
          <w:szCs w:val="24"/>
          <w:lang w:val="uk-UA"/>
        </w:rPr>
        <w:tab/>
      </w:r>
      <w:r w:rsidRPr="008D1A55">
        <w:rPr>
          <w:rFonts w:ascii="Times New Roman" w:hAnsi="Times New Roman" w:cs="Times New Roman"/>
          <w:b/>
          <w:color w:val="000000" w:themeColor="text1"/>
          <w:sz w:val="24"/>
          <w:szCs w:val="24"/>
          <w:lang w:val="uk-UA"/>
        </w:rPr>
        <w:t>«</w:t>
      </w:r>
      <w:r w:rsidRPr="008D1A55">
        <w:rPr>
          <w:rFonts w:ascii="Times New Roman" w:hAnsi="Times New Roman" w:cs="Times New Roman"/>
          <w:b/>
          <w:sz w:val="24"/>
          <w:szCs w:val="24"/>
          <w:bdr w:val="none" w:sz="0" w:space="0" w:color="auto" w:frame="1"/>
          <w:lang w:val="uk-UA"/>
        </w:rPr>
        <w:t xml:space="preserve">Капітальний ремонт з влаштування системи пожежної сигналізації, системи мовленнєвого оповіщення, управління евакуацією людей в разі пожежі </w:t>
      </w:r>
      <w:r w:rsidRPr="00B479EB">
        <w:rPr>
          <w:rFonts w:ascii="Times New Roman" w:hAnsi="Times New Roman" w:cs="Times New Roman"/>
          <w:b/>
          <w:sz w:val="24"/>
          <w:szCs w:val="24"/>
          <w:bdr w:val="none" w:sz="0" w:space="0" w:color="auto" w:frame="1"/>
          <w:lang w:val="uk-UA"/>
        </w:rPr>
        <w:t>в приміщенні та влаштування блисковкозахисту будівель медичного закладу</w:t>
      </w:r>
      <w:r w:rsidRPr="00B479EB">
        <w:rPr>
          <w:rFonts w:ascii="Times New Roman" w:hAnsi="Times New Roman" w:cs="Times New Roman"/>
          <w:b/>
          <w:color w:val="000000" w:themeColor="text1"/>
          <w:sz w:val="24"/>
          <w:szCs w:val="24"/>
          <w:lang w:val="uk-UA"/>
        </w:rPr>
        <w:t xml:space="preserve"> КНП "Клінічна лікарня Святого Пантелеймона" СМР за адресою: м. Суми, вул. М. Вовчок, 2»</w:t>
      </w:r>
    </w:p>
    <w:p w:rsidR="00FE1BC9" w:rsidRPr="00B479EB" w:rsidRDefault="00FE1BC9" w:rsidP="00B479EB">
      <w:pPr>
        <w:pStyle w:val="a8"/>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center"/>
        <w:rPr>
          <w:rFonts w:ascii="Times New Roman" w:eastAsia="Times New Roman" w:hAnsi="Times New Roman" w:cs="Times New Roman"/>
          <w:b/>
          <w:sz w:val="24"/>
          <w:szCs w:val="24"/>
          <w:lang w:val="uk-UA"/>
        </w:rPr>
      </w:pPr>
      <w:r w:rsidRPr="00B479EB">
        <w:rPr>
          <w:rFonts w:ascii="Times New Roman" w:eastAsia="Times New Roman" w:hAnsi="Times New Roman" w:cs="Times New Roman"/>
          <w:b/>
          <w:sz w:val="24"/>
          <w:szCs w:val="24"/>
          <w:lang w:val="uk-UA"/>
        </w:rPr>
        <w:t>ЗАГАЛЬНІ ВИМОГИ:</w:t>
      </w:r>
    </w:p>
    <w:tbl>
      <w:tblPr>
        <w:tblW w:w="10491" w:type="dxa"/>
        <w:tblInd w:w="-318" w:type="dxa"/>
        <w:tblCellMar>
          <w:left w:w="10" w:type="dxa"/>
          <w:right w:w="10" w:type="dxa"/>
        </w:tblCellMar>
        <w:tblLook w:val="04A0" w:firstRow="1" w:lastRow="0" w:firstColumn="1" w:lastColumn="0" w:noHBand="0" w:noVBand="1"/>
      </w:tblPr>
      <w:tblGrid>
        <w:gridCol w:w="568"/>
        <w:gridCol w:w="3260"/>
        <w:gridCol w:w="6663"/>
      </w:tblGrid>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center"/>
              <w:rPr>
                <w:rFonts w:ascii="Times New Roman" w:eastAsia="Times New Roman" w:hAnsi="Times New Roman" w:cs="Times New Roman"/>
                <w:sz w:val="24"/>
                <w:szCs w:val="24"/>
                <w:shd w:val="clear" w:color="auto" w:fill="FFFFFF"/>
                <w:lang w:val="uk-UA"/>
              </w:rPr>
            </w:pPr>
            <w:r w:rsidRPr="00B479EB">
              <w:rPr>
                <w:rFonts w:ascii="Times New Roman" w:eastAsia="Segoe UI Symbol" w:hAnsi="Times New Roman" w:cs="Times New Roman"/>
                <w:sz w:val="24"/>
                <w:szCs w:val="24"/>
                <w:shd w:val="clear" w:color="auto" w:fill="FFFFFF"/>
                <w:lang w:val="uk-UA"/>
              </w:rPr>
              <w:t>№</w:t>
            </w:r>
          </w:p>
          <w:p w:rsidR="00FE1BC9" w:rsidRPr="00B479EB" w:rsidRDefault="00FE1BC9" w:rsidP="00B479EB">
            <w:pPr>
              <w:spacing w:line="240" w:lineRule="auto"/>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з/п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Перелік основних відомостей і вимог</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Зміст основних відомостей і вимог</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1BC9" w:rsidRPr="00B479EB" w:rsidRDefault="00FE1BC9" w:rsidP="00B479EB">
            <w:pPr>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1</w:t>
            </w:r>
          </w:p>
          <w:p w:rsidR="00FE1BC9" w:rsidRPr="00B479EB" w:rsidRDefault="00FE1BC9" w:rsidP="00B479EB">
            <w:pPr>
              <w:spacing w:line="240" w:lineRule="auto"/>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Назва та місцезнаходження  об’єкту</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bCs/>
                <w:sz w:val="24"/>
                <w:szCs w:val="24"/>
                <w:lang w:val="uk-UA"/>
              </w:rPr>
            </w:pPr>
            <w:r w:rsidRPr="00B479EB">
              <w:rPr>
                <w:rFonts w:ascii="Times New Roman" w:hAnsi="Times New Roman" w:cs="Times New Roman"/>
                <w:b/>
                <w:sz w:val="24"/>
                <w:szCs w:val="24"/>
                <w:lang w:val="uk-UA"/>
              </w:rPr>
              <w:t>КНП «Клінічна лікарня Святого Пантелеймона» Сумської міської ради</w:t>
            </w:r>
            <w:r w:rsidRPr="00B479EB">
              <w:rPr>
                <w:rFonts w:ascii="Times New Roman" w:hAnsi="Times New Roman" w:cs="Times New Roman"/>
                <w:bCs/>
                <w:sz w:val="24"/>
                <w:szCs w:val="24"/>
                <w:lang w:val="uk-UA"/>
              </w:rPr>
              <w:t>.</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40007, м. Суми, вул. М.Вовчок, 2</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1BC9" w:rsidRPr="00B479EB" w:rsidRDefault="00FE1BC9" w:rsidP="00B479EB">
            <w:pPr>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2</w:t>
            </w:r>
          </w:p>
          <w:p w:rsidR="00FE1BC9" w:rsidRPr="00B479EB" w:rsidRDefault="00FE1BC9" w:rsidP="00B479EB">
            <w:pPr>
              <w:spacing w:line="240" w:lineRule="auto"/>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Вид будівництва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Капітальний ремонт</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Дані про замовника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1BC9" w:rsidRPr="00B479EB" w:rsidRDefault="00FE1BC9" w:rsidP="00B479EB">
            <w:pPr>
              <w:spacing w:line="240" w:lineRule="auto"/>
              <w:jc w:val="both"/>
              <w:rPr>
                <w:rFonts w:ascii="Times New Roman" w:hAnsi="Times New Roman" w:cs="Times New Roman"/>
                <w:bCs/>
                <w:sz w:val="24"/>
                <w:szCs w:val="24"/>
                <w:lang w:val="uk-UA"/>
              </w:rPr>
            </w:pPr>
            <w:r w:rsidRPr="00B479EB">
              <w:rPr>
                <w:rFonts w:ascii="Times New Roman" w:hAnsi="Times New Roman" w:cs="Times New Roman"/>
                <w:b/>
                <w:sz w:val="24"/>
                <w:szCs w:val="24"/>
                <w:lang w:val="uk-UA"/>
              </w:rPr>
              <w:t>КНП «Клінічна лікарня Святого Пантелеймона» Сумської міської ради</w:t>
            </w:r>
            <w:r w:rsidRPr="00B479EB">
              <w:rPr>
                <w:rFonts w:ascii="Times New Roman" w:hAnsi="Times New Roman" w:cs="Times New Roman"/>
                <w:bCs/>
                <w:sz w:val="24"/>
                <w:szCs w:val="24"/>
                <w:lang w:val="uk-UA"/>
              </w:rPr>
              <w:t>.</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40007, м. Суми, вул. М.Вовчок, 2</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код 01981498</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тел./факс: 66-57-02</w:t>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Електронна адреса: </w:t>
            </w:r>
            <w:hyperlink r:id="rId34" w:history="1">
              <w:r w:rsidRPr="00B479EB">
                <w:rPr>
                  <w:rStyle w:val="a3"/>
                  <w:rFonts w:ascii="Times New Roman" w:eastAsia="Times New Roman" w:hAnsi="Times New Roman" w:cs="Times New Roman"/>
                  <w:color w:val="000000"/>
                  <w:sz w:val="24"/>
                  <w:szCs w:val="24"/>
                  <w:lang w:val="uk-UA"/>
                </w:rPr>
                <w:t>crkl.sumy@ukr.net</w:t>
              </w:r>
            </w:hyperlink>
          </w:p>
          <w:p w:rsidR="00FE1BC9" w:rsidRPr="00B479EB" w:rsidRDefault="00FE1BC9" w:rsidP="00B479EB">
            <w:pPr>
              <w:spacing w:line="240" w:lineRule="auto"/>
              <w:jc w:val="both"/>
              <w:rPr>
                <w:rFonts w:ascii="Times New Roman" w:hAnsi="Times New Roman" w:cs="Times New Roman"/>
                <w:b/>
                <w:sz w:val="24"/>
                <w:szCs w:val="24"/>
                <w:lang w:val="uk-UA" w:eastAsia="uk-UA"/>
              </w:rPr>
            </w:pP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tabs>
                <w:tab w:val="left" w:pos="4860"/>
              </w:tabs>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Джерело фінансування проектних робіт</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Власні кошти</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Необхідність розрахунків ефективності інвестицій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Не вимагається</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Дані про проектувальника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1BC9" w:rsidRPr="00B479EB" w:rsidRDefault="00FE1BC9" w:rsidP="00B479EB">
            <w:pPr>
              <w:tabs>
                <w:tab w:val="left" w:pos="4860"/>
              </w:tabs>
              <w:spacing w:line="240" w:lineRule="auto"/>
              <w:rPr>
                <w:rFonts w:ascii="Times New Roman" w:hAnsi="Times New Roman" w:cs="Times New Roman"/>
                <w:sz w:val="24"/>
                <w:szCs w:val="24"/>
                <w:lang w:val="uk-UA"/>
              </w:rPr>
            </w:pPr>
          </w:p>
          <w:p w:rsidR="00FE1BC9" w:rsidRPr="00B479EB" w:rsidRDefault="00FE1BC9" w:rsidP="00B479EB">
            <w:pPr>
              <w:tabs>
                <w:tab w:val="left" w:pos="4860"/>
              </w:tabs>
              <w:spacing w:line="240" w:lineRule="auto"/>
              <w:rPr>
                <w:rFonts w:ascii="Times New Roman" w:hAnsi="Times New Roman" w:cs="Times New Roman"/>
                <w:sz w:val="24"/>
                <w:szCs w:val="24"/>
                <w:lang w:val="uk-UA"/>
              </w:rPr>
            </w:pPr>
          </w:p>
        </w:tc>
      </w:tr>
      <w:tr w:rsidR="00FE1BC9" w:rsidRPr="00B479EB" w:rsidTr="00CF7ACB">
        <w:trPr>
          <w:trHeight w:val="160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eastAsia="Calibri" w:hAnsi="Times New Roman" w:cs="Times New Roman"/>
                <w:sz w:val="24"/>
                <w:szCs w:val="24"/>
                <w:lang w:val="uk-UA"/>
              </w:rPr>
            </w:pPr>
            <w:r w:rsidRPr="00B479EB">
              <w:rPr>
                <w:rFonts w:ascii="Times New Roman" w:eastAsia="Calibri" w:hAnsi="Times New Roman" w:cs="Times New Roman"/>
                <w:sz w:val="24"/>
                <w:szCs w:val="24"/>
                <w:lang w:val="uk-U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Стадійність проектування з визначенням затверджуваної стадії (визначається спільно замовником та проектувальником)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 xml:space="preserve">Одна черга </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Інженерні вишукування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tabs>
                <w:tab w:val="left" w:pos="4860"/>
              </w:tabs>
              <w:spacing w:line="240" w:lineRule="auto"/>
              <w:rPr>
                <w:rFonts w:ascii="Times New Roman" w:hAnsi="Times New Roman" w:cs="Times New Roman"/>
                <w:sz w:val="24"/>
                <w:szCs w:val="24"/>
                <w:lang w:val="uk-UA"/>
              </w:rPr>
            </w:pPr>
            <w:r w:rsidRPr="00B479EB">
              <w:rPr>
                <w:rFonts w:ascii="Times New Roman" w:hAnsi="Times New Roman" w:cs="Times New Roman"/>
                <w:sz w:val="24"/>
                <w:szCs w:val="24"/>
                <w:lang w:val="uk-UA"/>
              </w:rPr>
              <w:t>Виконуються виконавцем в разі потреби</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Дані про особливі умови будівництва (сейсмічність, просадні грунти, підроблюванні і підтоплюванні території)</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Об’єкт, що проектується знаходиться в сейсмічно безпечному районі сейсмічності згідно ДБН В. 1.1- 12:2014. Особливі умови не пред’являються</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Основні архітектурно-планувальні вимоги і характеристики запроектованого об’єкта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Проект повинен включати в себе наступні розділи:</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themeColor="text1"/>
                <w:sz w:val="24"/>
                <w:szCs w:val="24"/>
                <w:lang w:val="uk-UA"/>
              </w:rPr>
              <w:t>1.</w:t>
            </w:r>
            <w:r w:rsidRPr="00B479EB">
              <w:rPr>
                <w:rFonts w:ascii="Times New Roman" w:eastAsia="Times New Roman" w:hAnsi="Times New Roman" w:cs="Times New Roman"/>
                <w:color w:val="000000"/>
                <w:sz w:val="24"/>
                <w:szCs w:val="24"/>
              </w:rPr>
              <w:t xml:space="preserve"> </w:t>
            </w:r>
            <w:r w:rsidR="003D5A98" w:rsidRPr="00B479EB">
              <w:rPr>
                <w:rFonts w:ascii="Times New Roman" w:eastAsia="Times New Roman" w:hAnsi="Times New Roman" w:cs="Times New Roman"/>
                <w:color w:val="000000"/>
                <w:sz w:val="24"/>
                <w:szCs w:val="24"/>
                <w:lang w:val="uk-UA"/>
              </w:rPr>
              <w:t>С</w:t>
            </w:r>
            <w:r w:rsidR="00794E87" w:rsidRPr="00B479EB">
              <w:rPr>
                <w:rFonts w:ascii="Times New Roman" w:hAnsi="Times New Roman" w:cs="Times New Roman"/>
                <w:sz w:val="24"/>
                <w:szCs w:val="24"/>
                <w:bdr w:val="none" w:sz="0" w:space="0" w:color="auto" w:frame="1"/>
                <w:lang w:val="uk-UA"/>
              </w:rPr>
              <w:t>истему мовленнєвого оповіщення та систему управління евакуацією людей</w:t>
            </w:r>
            <w:r w:rsidRPr="00B479EB">
              <w:rPr>
                <w:rFonts w:ascii="Times New Roman" w:eastAsia="Times New Roman" w:hAnsi="Times New Roman" w:cs="Times New Roman"/>
                <w:color w:val="000000"/>
                <w:sz w:val="24"/>
                <w:szCs w:val="24"/>
                <w:lang w:val="uk-UA"/>
              </w:rPr>
              <w:t>;</w:t>
            </w:r>
          </w:p>
          <w:p w:rsidR="00FE1BC9" w:rsidRPr="00B479EB" w:rsidRDefault="00FE1BC9" w:rsidP="00B479EB">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2 .</w:t>
            </w:r>
            <w:r w:rsidR="00794E87" w:rsidRPr="00B479EB">
              <w:rPr>
                <w:rFonts w:ascii="Times New Roman" w:hAnsi="Times New Roman" w:cs="Times New Roman"/>
                <w:sz w:val="24"/>
                <w:szCs w:val="24"/>
                <w:bdr w:val="none" w:sz="0" w:space="0" w:color="auto" w:frame="1"/>
                <w:lang w:val="uk-UA"/>
              </w:rPr>
              <w:t xml:space="preserve"> </w:t>
            </w:r>
            <w:r w:rsidR="003D5A98" w:rsidRPr="00B479EB">
              <w:rPr>
                <w:rFonts w:ascii="Times New Roman" w:eastAsia="Times New Roman" w:hAnsi="Times New Roman" w:cs="Times New Roman"/>
                <w:color w:val="000000"/>
                <w:sz w:val="24"/>
                <w:szCs w:val="24"/>
                <w:lang w:val="uk-UA"/>
              </w:rPr>
              <w:t>С</w:t>
            </w:r>
            <w:r w:rsidR="00794E87" w:rsidRPr="00B479EB">
              <w:rPr>
                <w:rFonts w:ascii="Times New Roman" w:hAnsi="Times New Roman" w:cs="Times New Roman"/>
                <w:sz w:val="24"/>
                <w:szCs w:val="24"/>
                <w:bdr w:val="none" w:sz="0" w:space="0" w:color="auto" w:frame="1"/>
                <w:lang w:val="uk-UA"/>
              </w:rPr>
              <w:t>истему</w:t>
            </w:r>
            <w:r w:rsidR="003D5A98" w:rsidRPr="00B479EB">
              <w:rPr>
                <w:rFonts w:ascii="Times New Roman" w:hAnsi="Times New Roman" w:cs="Times New Roman"/>
                <w:sz w:val="24"/>
                <w:szCs w:val="24"/>
                <w:bdr w:val="none" w:sz="0" w:space="0" w:color="auto" w:frame="1"/>
                <w:lang w:val="uk-UA"/>
              </w:rPr>
              <w:t xml:space="preserve"> пожежної сигналізації</w:t>
            </w:r>
            <w:r w:rsidRPr="00B479EB">
              <w:rPr>
                <w:rFonts w:ascii="Times New Roman" w:hAnsi="Times New Roman" w:cs="Times New Roman"/>
                <w:color w:val="000000" w:themeColor="text1"/>
                <w:sz w:val="24"/>
                <w:szCs w:val="24"/>
                <w:lang w:val="uk-UA"/>
              </w:rPr>
              <w:t>;</w:t>
            </w:r>
          </w:p>
          <w:p w:rsidR="003D5A98" w:rsidRPr="00B479EB" w:rsidRDefault="003D5A98" w:rsidP="00B479EB">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 xml:space="preserve">3. Систему </w:t>
            </w:r>
            <w:r w:rsidRPr="00B479EB">
              <w:rPr>
                <w:rFonts w:ascii="Times New Roman" w:hAnsi="Times New Roman" w:cs="Times New Roman"/>
                <w:sz w:val="24"/>
                <w:szCs w:val="24"/>
                <w:bdr w:val="none" w:sz="0" w:space="0" w:color="auto" w:frame="1"/>
                <w:lang w:val="uk-UA"/>
              </w:rPr>
              <w:t>блисковкозахисту будівель;</w:t>
            </w:r>
          </w:p>
          <w:p w:rsidR="00FE1BC9" w:rsidRPr="00B479EB" w:rsidRDefault="00FE1BC9" w:rsidP="00B479EB">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3.</w:t>
            </w:r>
            <w:r w:rsidR="003D5A98" w:rsidRPr="00B479EB">
              <w:rPr>
                <w:rFonts w:ascii="Times New Roman" w:hAnsi="Times New Roman" w:cs="Times New Roman"/>
                <w:color w:val="000000" w:themeColor="text1"/>
                <w:sz w:val="24"/>
                <w:szCs w:val="24"/>
                <w:lang w:val="uk-UA"/>
              </w:rPr>
              <w:t>Проєктом</w:t>
            </w:r>
            <w:r w:rsidRPr="00B479EB">
              <w:rPr>
                <w:rFonts w:ascii="Times New Roman" w:hAnsi="Times New Roman" w:cs="Times New Roman"/>
                <w:color w:val="000000" w:themeColor="text1"/>
                <w:sz w:val="24"/>
                <w:szCs w:val="24"/>
                <w:lang w:val="uk-UA"/>
              </w:rPr>
              <w:t xml:space="preserve"> передбачити двері згідно протипожежних вимог;</w:t>
            </w:r>
          </w:p>
          <w:p w:rsidR="00794E87" w:rsidRPr="00B479EB" w:rsidRDefault="00794E87" w:rsidP="00B479EB">
            <w:pPr>
              <w:spacing w:line="240" w:lineRule="auto"/>
              <w:jc w:val="both"/>
              <w:rPr>
                <w:rFonts w:ascii="Times New Roman" w:hAnsi="Times New Roman" w:cs="Times New Roman"/>
                <w:color w:val="000000" w:themeColor="text1"/>
                <w:sz w:val="24"/>
                <w:szCs w:val="24"/>
                <w:lang w:val="uk-UA"/>
              </w:rPr>
            </w:pP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lastRenderedPageBreak/>
              <w:t>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Черговість будівництва, необхідність виділення пускових комплексів</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center"/>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Одна черга</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Визначення класу (наслідків) відповідальності, категорії складності та установленого строку експлуатації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center"/>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СС1</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Об’єм проектування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Повний обсяг документації, необхідний для проведення будівничих, та монтажних робіт, згідно ДБН А.2.2-3-2014 та технічним завданням:</w:t>
            </w:r>
          </w:p>
          <w:p w:rsidR="00FE1BC9" w:rsidRPr="00B479EB" w:rsidRDefault="00FE1BC9" w:rsidP="00B479EB">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ПЗ</w:t>
            </w:r>
            <w:r w:rsidR="003D5A98" w:rsidRPr="00B479EB">
              <w:rPr>
                <w:rFonts w:ascii="Times New Roman" w:eastAsia="Times New Roman" w:hAnsi="Times New Roman" w:cs="Times New Roman"/>
                <w:color w:val="000000" w:themeColor="text1"/>
                <w:sz w:val="24"/>
                <w:szCs w:val="24"/>
                <w:lang w:val="uk-UA"/>
              </w:rPr>
              <w:t xml:space="preserve"> –</w:t>
            </w:r>
            <w:r w:rsidRPr="00B479EB">
              <w:rPr>
                <w:rFonts w:ascii="Times New Roman" w:eastAsia="Times New Roman" w:hAnsi="Times New Roman" w:cs="Times New Roman"/>
                <w:color w:val="000000" w:themeColor="text1"/>
                <w:sz w:val="24"/>
                <w:szCs w:val="24"/>
                <w:lang w:val="uk-UA"/>
              </w:rPr>
              <w:t xml:space="preserve"> пояснювальна записка;</w:t>
            </w:r>
          </w:p>
          <w:p w:rsidR="00FE1BC9" w:rsidRPr="00B479EB" w:rsidRDefault="00FE1BC9" w:rsidP="00B479EB">
            <w:pPr>
              <w:spacing w:line="240" w:lineRule="auto"/>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АБ</w:t>
            </w:r>
            <w:r w:rsidR="003D5A98" w:rsidRPr="00B479EB">
              <w:rPr>
                <w:rFonts w:ascii="Times New Roman" w:eastAsia="Times New Roman" w:hAnsi="Times New Roman" w:cs="Times New Roman"/>
                <w:color w:val="000000" w:themeColor="text1"/>
                <w:sz w:val="24"/>
                <w:szCs w:val="24"/>
                <w:lang w:val="uk-UA"/>
              </w:rPr>
              <w:t xml:space="preserve"> –</w:t>
            </w:r>
            <w:r w:rsidRPr="00B479EB">
              <w:rPr>
                <w:rFonts w:ascii="Times New Roman" w:eastAsia="Times New Roman" w:hAnsi="Times New Roman" w:cs="Times New Roman"/>
                <w:color w:val="000000" w:themeColor="text1"/>
                <w:sz w:val="24"/>
                <w:szCs w:val="24"/>
                <w:lang w:val="uk-UA"/>
              </w:rPr>
              <w:t xml:space="preserve"> архітектуро-будівельні рішення </w:t>
            </w:r>
          </w:p>
          <w:p w:rsidR="00FE1BC9" w:rsidRPr="00B479EB" w:rsidRDefault="003D5A98" w:rsidP="00B479EB">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ПС</w:t>
            </w:r>
            <w:r w:rsidR="00FE1BC9" w:rsidRPr="00B479EB">
              <w:rPr>
                <w:rFonts w:ascii="Times New Roman" w:eastAsia="Times New Roman" w:hAnsi="Times New Roman" w:cs="Times New Roman"/>
                <w:color w:val="000000" w:themeColor="text1"/>
                <w:sz w:val="24"/>
                <w:szCs w:val="24"/>
                <w:lang w:val="uk-UA"/>
              </w:rPr>
              <w:t xml:space="preserve"> –</w:t>
            </w:r>
            <w:r w:rsidRPr="00B479EB">
              <w:rPr>
                <w:rFonts w:ascii="Times New Roman" w:eastAsia="Times New Roman" w:hAnsi="Times New Roman" w:cs="Times New Roman"/>
                <w:color w:val="000000" w:themeColor="text1"/>
                <w:sz w:val="24"/>
                <w:szCs w:val="24"/>
                <w:lang w:val="uk-UA"/>
              </w:rPr>
              <w:t xml:space="preserve"> </w:t>
            </w:r>
            <w:r w:rsidR="00FE1BC9" w:rsidRPr="00B479EB">
              <w:rPr>
                <w:rFonts w:ascii="Times New Roman" w:eastAsia="Times New Roman" w:hAnsi="Times New Roman" w:cs="Times New Roman"/>
                <w:color w:val="000000" w:themeColor="text1"/>
                <w:sz w:val="24"/>
                <w:szCs w:val="24"/>
                <w:lang w:val="uk-UA"/>
              </w:rPr>
              <w:t>пожежна сигналізація;</w:t>
            </w:r>
          </w:p>
          <w:p w:rsidR="003D5A98" w:rsidRPr="00B479EB" w:rsidRDefault="003D5A98" w:rsidP="00B479EB">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СОУЕ - с</w:t>
            </w:r>
            <w:r w:rsidRPr="00B479EB">
              <w:rPr>
                <w:rFonts w:ascii="Times New Roman" w:hAnsi="Times New Roman" w:cs="Times New Roman"/>
                <w:sz w:val="24"/>
                <w:szCs w:val="24"/>
                <w:bdr w:val="none" w:sz="0" w:space="0" w:color="auto" w:frame="1"/>
                <w:lang w:val="uk-UA"/>
              </w:rPr>
              <w:t>истема мовленнєвого оповіщення, система управління евакуацією людей;</w:t>
            </w:r>
          </w:p>
          <w:p w:rsidR="00FE1BC9" w:rsidRPr="00B479EB" w:rsidRDefault="00794E87" w:rsidP="00B479EB">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 xml:space="preserve">БЗ </w:t>
            </w:r>
            <w:r w:rsidR="003D5A98" w:rsidRPr="00B479EB">
              <w:rPr>
                <w:rFonts w:ascii="Times New Roman" w:eastAsia="Times New Roman" w:hAnsi="Times New Roman" w:cs="Times New Roman"/>
                <w:color w:val="000000" w:themeColor="text1"/>
                <w:sz w:val="24"/>
                <w:szCs w:val="24"/>
                <w:lang w:val="uk-UA"/>
              </w:rPr>
              <w:t>–</w:t>
            </w:r>
            <w:r w:rsidRPr="00B479EB">
              <w:rPr>
                <w:rFonts w:ascii="Times New Roman" w:eastAsia="Times New Roman" w:hAnsi="Times New Roman" w:cs="Times New Roman"/>
                <w:color w:val="000000" w:themeColor="text1"/>
                <w:sz w:val="24"/>
                <w:szCs w:val="24"/>
                <w:lang w:val="uk-UA"/>
              </w:rPr>
              <w:t xml:space="preserve"> Блискавкозахист</w:t>
            </w:r>
            <w:r w:rsidR="003D5A98" w:rsidRPr="00B479EB">
              <w:rPr>
                <w:rFonts w:ascii="Times New Roman" w:eastAsia="Times New Roman" w:hAnsi="Times New Roman" w:cs="Times New Roman"/>
                <w:color w:val="000000" w:themeColor="text1"/>
                <w:sz w:val="24"/>
                <w:szCs w:val="24"/>
                <w:lang w:val="uk-UA"/>
              </w:rPr>
              <w:t>;</w:t>
            </w:r>
          </w:p>
          <w:p w:rsidR="00FE1BC9" w:rsidRPr="00B479EB" w:rsidRDefault="00FE1BC9" w:rsidP="00B479EB">
            <w:pPr>
              <w:spacing w:line="240" w:lineRule="auto"/>
              <w:jc w:val="both"/>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КД</w:t>
            </w:r>
            <w:r w:rsidR="003D5A98" w:rsidRPr="00B479EB">
              <w:rPr>
                <w:rFonts w:ascii="Times New Roman" w:eastAsia="Times New Roman" w:hAnsi="Times New Roman" w:cs="Times New Roman"/>
                <w:color w:val="000000" w:themeColor="text1"/>
                <w:sz w:val="24"/>
                <w:szCs w:val="24"/>
                <w:lang w:val="uk-UA"/>
              </w:rPr>
              <w:t xml:space="preserve"> – </w:t>
            </w:r>
            <w:r w:rsidRPr="00B479EB">
              <w:rPr>
                <w:rFonts w:ascii="Times New Roman" w:eastAsia="Times New Roman" w:hAnsi="Times New Roman" w:cs="Times New Roman"/>
                <w:color w:val="000000" w:themeColor="text1"/>
                <w:sz w:val="24"/>
                <w:szCs w:val="24"/>
                <w:lang w:val="uk-UA"/>
              </w:rPr>
              <w:t>кошторисна документація.</w:t>
            </w:r>
          </w:p>
        </w:tc>
      </w:tr>
      <w:tr w:rsidR="00FE1BC9" w:rsidRPr="00853D72"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Потужність або характеристика об’єкта, виробнича та межі проектування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eastAsia="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Проектом передбачити </w:t>
            </w:r>
            <w:r w:rsidRPr="00B479EB">
              <w:rPr>
                <w:rFonts w:ascii="Times New Roman" w:hAnsi="Times New Roman" w:cs="Times New Roman"/>
                <w:sz w:val="24"/>
                <w:szCs w:val="24"/>
                <w:bdr w:val="none" w:sz="0" w:space="0" w:color="auto" w:frame="1"/>
                <w:lang w:val="uk-UA"/>
              </w:rPr>
              <w:t>влаштування системи пожежної сигналізації, системи мовленнєвого оповіщення, управління евакуацією людей в разі пожежі в приміщенні та влаштування блисковкозахисту будівель медичного закладу</w:t>
            </w:r>
            <w:r w:rsidRPr="00B479EB">
              <w:rPr>
                <w:rFonts w:ascii="Times New Roman" w:eastAsia="Times New Roman" w:hAnsi="Times New Roman" w:cs="Times New Roman"/>
                <w:color w:val="000000"/>
                <w:sz w:val="24"/>
                <w:szCs w:val="24"/>
                <w:lang w:val="uk-UA"/>
              </w:rPr>
              <w:t>.</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інженерного захисту територій та об'єктів</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Відсутні </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щодо розроблення розділу «Оцінка впливу на навколишнє середовище»</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Загальні (за потребою)</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з енергозбереження та енергоефективності</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режиму безпеки та охорони праці</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законодавчими актами та Законом України «Про охорону праці»</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систем протипожежного захисту об'єкту</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щодо розроблення розділу інженерно-технічних заходів цивільного захисту (цивільної оборони)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Особливі умови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Потрібне попереднє узгодження проектних рішень 3 замовником</w:t>
            </w:r>
          </w:p>
        </w:tc>
      </w:tr>
      <w:tr w:rsidR="00FE1BC9" w:rsidRPr="00853D72"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розробки розділу ідентифікація і декларація об'єкта підвищеної небезпеки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Виконати ідентифікацію об'єкта підвищеної небезпеки відповідно до діючих норм</w:t>
            </w:r>
          </w:p>
        </w:tc>
      </w:tr>
      <w:tr w:rsidR="00FE1BC9" w:rsidRPr="00853D72"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узгодження документів</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Погодження проекту здійснюється згідно з вимогами постанови КМУ </w:t>
            </w:r>
            <w:r w:rsidRPr="00B479EB">
              <w:rPr>
                <w:rFonts w:ascii="Times New Roman" w:eastAsia="Segoe UI Symbol" w:hAnsi="Times New Roman" w:cs="Times New Roman"/>
                <w:color w:val="000000"/>
                <w:sz w:val="24"/>
                <w:szCs w:val="24"/>
                <w:lang w:val="uk-UA"/>
              </w:rPr>
              <w:t>№</w:t>
            </w:r>
            <w:r w:rsidRPr="00B479EB">
              <w:rPr>
                <w:rFonts w:ascii="Times New Roman" w:eastAsia="Times New Roman" w:hAnsi="Times New Roman" w:cs="Times New Roman"/>
                <w:color w:val="000000"/>
                <w:sz w:val="24"/>
                <w:szCs w:val="24"/>
                <w:lang w:val="uk-UA"/>
              </w:rPr>
              <w:t>560 від 11.05.2011 р.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силами Виконавця який делегує це право Замовником відповідно до Договору.</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Вихідні дані, що видаються Замовником</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Існуючі креслення архітектурно-будівельної частини</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будівель;</w:t>
            </w:r>
          </w:p>
          <w:p w:rsidR="00FE1BC9" w:rsidRPr="00B479EB" w:rsidRDefault="00FE1BC9" w:rsidP="00B479EB">
            <w:pPr>
              <w:spacing w:line="240" w:lineRule="auto"/>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Технічний паспорт БТІ будівлі лікарні та прилеглої території;</w:t>
            </w:r>
          </w:p>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Вихідні дані для розрахунку класу наслідків.</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Додаткові вимоги: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1BC9" w:rsidRPr="00B479EB" w:rsidRDefault="00FE1BC9" w:rsidP="00B479EB">
            <w:pPr>
              <w:spacing w:line="240" w:lineRule="auto"/>
              <w:jc w:val="both"/>
              <w:rPr>
                <w:rFonts w:ascii="Times New Roman" w:eastAsia="Calibri" w:hAnsi="Times New Roman" w:cs="Times New Roman"/>
                <w:sz w:val="24"/>
                <w:szCs w:val="24"/>
                <w:lang w:val="uk-UA"/>
              </w:rPr>
            </w:pP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1BC9" w:rsidRPr="00B479EB" w:rsidRDefault="00FE1BC9" w:rsidP="00B479EB">
            <w:pPr>
              <w:spacing w:line="240" w:lineRule="auto"/>
              <w:rPr>
                <w:rFonts w:ascii="Times New Roman" w:eastAsia="Calibri"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При визначенні вартості будівництва передбачити наступні початкові дані:</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Врахувати кошти на проведення технічного нагляду за об'єктом, з розрахунку 1.5% від вартості будівельних робіт за главами 1-9 зведеного кошторису;</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Врахувати кошти на проведення авторського нагляду за об'єктом реконструкції, з розрахунку 0,5% від вартості будівельних робіт за главами 1-9 зведеного кошторису;</w:t>
            </w:r>
          </w:p>
          <w:p w:rsidR="00FE1BC9" w:rsidRPr="00B479EB" w:rsidRDefault="00FE1BC9" w:rsidP="00B479EB">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Врахувати вартість експертизи проектної документації </w:t>
            </w:r>
          </w:p>
        </w:tc>
      </w:tr>
      <w:tr w:rsidR="00FE1BC9" w:rsidRPr="00B479EB" w:rsidTr="00CF7ACB">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Кількість екземплярів проекту</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E1BC9" w:rsidRPr="00B479EB" w:rsidRDefault="00FE1BC9" w:rsidP="00B479EB">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4 (чотири) екземпляра на паперовому носії, 1 (один) екземпляр в електронному вигляді в форматі "pdf</w:t>
            </w:r>
          </w:p>
        </w:tc>
      </w:tr>
    </w:tbl>
    <w:p w:rsidR="00FE1BC9" w:rsidRPr="00B479EB" w:rsidRDefault="00FE1BC9" w:rsidP="00B479EB">
      <w:pPr>
        <w:suppressAutoHyphens/>
        <w:spacing w:line="240" w:lineRule="auto"/>
        <w:jc w:val="both"/>
        <w:rPr>
          <w:rFonts w:ascii="Times New Roman" w:eastAsia="Times New Roman" w:hAnsi="Times New Roman" w:cs="Times New Roman"/>
          <w:sz w:val="24"/>
          <w:szCs w:val="24"/>
          <w:lang w:val="uk-UA"/>
        </w:rPr>
      </w:pPr>
    </w:p>
    <w:p w:rsidR="003D4D2F" w:rsidRPr="00B479EB" w:rsidRDefault="00FE1BC9" w:rsidP="00B479EB">
      <w:pPr>
        <w:suppressAutoHyphens/>
        <w:spacing w:line="240" w:lineRule="auto"/>
        <w:jc w:val="both"/>
        <w:rPr>
          <w:rFonts w:ascii="Times New Roman" w:eastAsia="Times New Roman" w:hAnsi="Times New Roman" w:cs="Times New Roman"/>
          <w:b/>
          <w:sz w:val="24"/>
          <w:szCs w:val="24"/>
          <w:lang w:val="uk-UA"/>
        </w:rPr>
      </w:pPr>
      <w:r w:rsidRPr="00B479EB">
        <w:rPr>
          <w:rFonts w:ascii="Times New Roman" w:eastAsia="Times New Roman" w:hAnsi="Times New Roman" w:cs="Times New Roman"/>
          <w:b/>
          <w:sz w:val="24"/>
          <w:szCs w:val="24"/>
          <w:lang w:val="uk-UA"/>
        </w:rPr>
        <w:t>Прим.: учасник-переможець проводить експертизу за власні кошти.</w:t>
      </w:r>
    </w:p>
    <w:p w:rsidR="00853D72" w:rsidRPr="00853D72" w:rsidRDefault="00853D72" w:rsidP="00853D72">
      <w:pPr>
        <w:spacing w:line="240" w:lineRule="auto"/>
        <w:jc w:val="both"/>
        <w:rPr>
          <w:rFonts w:ascii="Times New Roman" w:hAnsi="Times New Roman" w:cs="Times New Roman"/>
          <w:sz w:val="24"/>
          <w:szCs w:val="24"/>
          <w:lang w:val="uk-UA"/>
        </w:rPr>
      </w:pPr>
      <w:r w:rsidRPr="00853D72">
        <w:rPr>
          <w:rFonts w:ascii="Times New Roman" w:hAnsi="Times New Roman" w:cs="Times New Roman"/>
          <w:sz w:val="24"/>
          <w:szCs w:val="24"/>
        </w:rPr>
        <w:t>Учасник для більш ефективної підготовки тендерної пропозиції повинен відвідати об’єкт, на якому будуть надані послуги за даним предметом закупівлі, і скласти акт обстеження, завірений представником Замовника. Витрати на відвідування об’єкту несе учасник із власних коштів і вони не можуть бути предметом оскарження чи відшкодування</w:t>
      </w:r>
      <w:r w:rsidRPr="00853D72">
        <w:rPr>
          <w:rFonts w:ascii="Times New Roman" w:hAnsi="Times New Roman" w:cs="Times New Roman"/>
          <w:sz w:val="24"/>
          <w:szCs w:val="24"/>
          <w:lang w:val="uk-UA"/>
        </w:rPr>
        <w:t>.</w:t>
      </w:r>
    </w:p>
    <w:p w:rsidR="00B479EB" w:rsidRPr="00B479EB" w:rsidRDefault="00B479EB" w:rsidP="00B479EB">
      <w:pPr>
        <w:spacing w:line="240" w:lineRule="auto"/>
        <w:jc w:val="center"/>
        <w:rPr>
          <w:rFonts w:ascii="Times New Roman" w:eastAsia="Times New Roman" w:hAnsi="Times New Roman" w:cs="Times New Roman"/>
          <w:b/>
          <w:sz w:val="28"/>
          <w:szCs w:val="28"/>
          <w:lang w:val="uk-UA"/>
        </w:rPr>
      </w:pPr>
      <w:r w:rsidRPr="00B479EB">
        <w:rPr>
          <w:rFonts w:ascii="Times New Roman" w:hAnsi="Times New Roman" w:cs="Times New Roman"/>
          <w:sz w:val="24"/>
          <w:szCs w:val="24"/>
        </w:rPr>
        <w:t xml:space="preserve">Контактна особа для уточнення технічних умов закупівлі та відвідування </w:t>
      </w:r>
      <w:r w:rsidRPr="00B479EB">
        <w:rPr>
          <w:rFonts w:ascii="Times New Roman" w:hAnsi="Times New Roman" w:cs="Times New Roman"/>
          <w:sz w:val="24"/>
          <w:szCs w:val="24"/>
          <w:lang w:val="uk-UA"/>
        </w:rPr>
        <w:t>об`єкту</w:t>
      </w:r>
      <w:r w:rsidRPr="00B479EB">
        <w:rPr>
          <w:rFonts w:ascii="Times New Roman" w:hAnsi="Times New Roman" w:cs="Times New Roman"/>
          <w:sz w:val="24"/>
          <w:szCs w:val="24"/>
        </w:rPr>
        <w:t xml:space="preserve"> – головний інженер, Валькова Яна, тел. 0668099555</w:t>
      </w:r>
    </w:p>
    <w:p w:rsidR="00752147" w:rsidRPr="00C852E8" w:rsidRDefault="00752147" w:rsidP="00EC12B9">
      <w:pPr>
        <w:jc w:val="right"/>
        <w:rPr>
          <w:rFonts w:ascii="Times New Roman" w:eastAsia="Times New Roman" w:hAnsi="Times New Roman" w:cs="Times New Roman"/>
          <w:sz w:val="24"/>
          <w:szCs w:val="24"/>
          <w:lang w:val="uk-UA"/>
        </w:rPr>
      </w:pPr>
    </w:p>
    <w:sectPr w:rsidR="00752147" w:rsidRPr="00C852E8" w:rsidSect="00752147">
      <w:footerReference w:type="default" r:id="rId3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1" w:rsidRDefault="00F10F51">
      <w:pPr>
        <w:spacing w:line="240" w:lineRule="auto"/>
      </w:pPr>
      <w:r>
        <w:separator/>
      </w:r>
    </w:p>
  </w:endnote>
  <w:endnote w:type="continuationSeparator" w:id="0">
    <w:p w:rsidR="00F10F51" w:rsidRDefault="00F10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43" w:rsidRDefault="00684F43">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9257B4">
      <w:rPr>
        <w:noProof/>
        <w:color w:val="000000"/>
      </w:rPr>
      <w:t>36</w:t>
    </w:r>
    <w:r>
      <w:rPr>
        <w:color w:val="000000"/>
      </w:rPr>
      <w:fldChar w:fldCharType="end"/>
    </w:r>
  </w:p>
  <w:p w:rsidR="00684F43" w:rsidRDefault="00684F43">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1" w:rsidRDefault="00F10F51">
      <w:r>
        <w:separator/>
      </w:r>
    </w:p>
  </w:footnote>
  <w:footnote w:type="continuationSeparator" w:id="0">
    <w:p w:rsidR="00F10F51" w:rsidRDefault="00F1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4EC"/>
    <w:multiLevelType w:val="hybridMultilevel"/>
    <w:tmpl w:val="31062226"/>
    <w:lvl w:ilvl="0" w:tplc="247C1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CD3CBE"/>
    <w:multiLevelType w:val="hybridMultilevel"/>
    <w:tmpl w:val="0ADABA50"/>
    <w:lvl w:ilvl="0" w:tplc="16562328">
      <w:start w:val="1"/>
      <w:numFmt w:val="bullet"/>
      <w:lvlText w:val="-"/>
      <w:lvlJc w:val="left"/>
      <w:pPr>
        <w:ind w:left="294" w:hanging="360"/>
      </w:pPr>
      <w:rPr>
        <w:rFonts w:ascii="Times New Roman"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15:restartNumberingAfterBreak="0">
    <w:nsid w:val="506F7F1D"/>
    <w:multiLevelType w:val="hybridMultilevel"/>
    <w:tmpl w:val="34F64F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D467A1"/>
    <w:multiLevelType w:val="multilevel"/>
    <w:tmpl w:val="ADA664F0"/>
    <w:lvl w:ilvl="0">
      <w:start w:val="3"/>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13148D"/>
    <w:multiLevelType w:val="hybridMultilevel"/>
    <w:tmpl w:val="324AC8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4" w15:restartNumberingAfterBreak="0">
    <w:nsid w:val="717A1344"/>
    <w:multiLevelType w:val="multilevel"/>
    <w:tmpl w:val="8778A8AE"/>
    <w:lvl w:ilvl="0">
      <w:start w:val="1"/>
      <w:numFmt w:val="decimal"/>
      <w:lvlText w:val="%1"/>
      <w:lvlJc w:val="left"/>
      <w:pPr>
        <w:ind w:left="720" w:hanging="360"/>
      </w:pPr>
      <w:rPr>
        <w:rFonts w:ascii="Times New Roman" w:hAnsi="Times New Roman"/>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780C42"/>
    <w:multiLevelType w:val="hybridMultilevel"/>
    <w:tmpl w:val="E2D6B21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7"/>
  </w:num>
  <w:num w:numId="2">
    <w:abstractNumId w:val="13"/>
  </w:num>
  <w:num w:numId="3">
    <w:abstractNumId w:val="8"/>
  </w:num>
  <w:num w:numId="4">
    <w:abstractNumId w:val="12"/>
  </w:num>
  <w:num w:numId="5">
    <w:abstractNumId w:val="4"/>
  </w:num>
  <w:num w:numId="6">
    <w:abstractNumId w:val="6"/>
  </w:num>
  <w:num w:numId="7">
    <w:abstractNumId w:val="1"/>
  </w:num>
  <w:num w:numId="8">
    <w:abstractNumId w:val="3"/>
  </w:num>
  <w:num w:numId="9">
    <w:abstractNumId w:val="14"/>
  </w:num>
  <w:num w:numId="10">
    <w:abstractNumId w:val="10"/>
  </w:num>
  <w:num w:numId="11">
    <w:abstractNumId w:val="9"/>
  </w:num>
  <w:num w:numId="12">
    <w:abstractNumId w:val="11"/>
  </w:num>
  <w:num w:numId="13">
    <w:abstractNumId w:val="2"/>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7"/>
    <w:rsid w:val="967F1FF5"/>
    <w:rsid w:val="D73D471C"/>
    <w:rsid w:val="EA4FDC7F"/>
    <w:rsid w:val="F38F599B"/>
    <w:rsid w:val="000119B7"/>
    <w:rsid w:val="00090DF3"/>
    <w:rsid w:val="000973D0"/>
    <w:rsid w:val="000B0AF1"/>
    <w:rsid w:val="000B78A9"/>
    <w:rsid w:val="000D0314"/>
    <w:rsid w:val="00103AE9"/>
    <w:rsid w:val="0014141B"/>
    <w:rsid w:val="00167092"/>
    <w:rsid w:val="001C0034"/>
    <w:rsid w:val="001D0578"/>
    <w:rsid w:val="00212656"/>
    <w:rsid w:val="00237F55"/>
    <w:rsid w:val="00246FD4"/>
    <w:rsid w:val="00284C20"/>
    <w:rsid w:val="00284D96"/>
    <w:rsid w:val="00294A06"/>
    <w:rsid w:val="002A51B3"/>
    <w:rsid w:val="002D0FC0"/>
    <w:rsid w:val="002D20B7"/>
    <w:rsid w:val="00336E71"/>
    <w:rsid w:val="00367BF3"/>
    <w:rsid w:val="003B0A2A"/>
    <w:rsid w:val="003C4450"/>
    <w:rsid w:val="003D4D2F"/>
    <w:rsid w:val="003D5A98"/>
    <w:rsid w:val="003D6047"/>
    <w:rsid w:val="00400009"/>
    <w:rsid w:val="0041258B"/>
    <w:rsid w:val="00414AF6"/>
    <w:rsid w:val="00420176"/>
    <w:rsid w:val="0042076B"/>
    <w:rsid w:val="0043161D"/>
    <w:rsid w:val="00440E34"/>
    <w:rsid w:val="004432B0"/>
    <w:rsid w:val="00466B2C"/>
    <w:rsid w:val="004968B3"/>
    <w:rsid w:val="004B6BB8"/>
    <w:rsid w:val="004C3099"/>
    <w:rsid w:val="004F2616"/>
    <w:rsid w:val="005108BC"/>
    <w:rsid w:val="0054547E"/>
    <w:rsid w:val="00566FA0"/>
    <w:rsid w:val="005C1BA5"/>
    <w:rsid w:val="005E4499"/>
    <w:rsid w:val="00626B4B"/>
    <w:rsid w:val="00636459"/>
    <w:rsid w:val="00643F19"/>
    <w:rsid w:val="00653263"/>
    <w:rsid w:val="006546FC"/>
    <w:rsid w:val="00684391"/>
    <w:rsid w:val="00684F43"/>
    <w:rsid w:val="006A57A0"/>
    <w:rsid w:val="006D4F01"/>
    <w:rsid w:val="00702B17"/>
    <w:rsid w:val="007348E0"/>
    <w:rsid w:val="00752147"/>
    <w:rsid w:val="00756E97"/>
    <w:rsid w:val="00792A32"/>
    <w:rsid w:val="00794E87"/>
    <w:rsid w:val="007C2BA9"/>
    <w:rsid w:val="007D0485"/>
    <w:rsid w:val="00853D72"/>
    <w:rsid w:val="008D1A55"/>
    <w:rsid w:val="008D1C78"/>
    <w:rsid w:val="008F701A"/>
    <w:rsid w:val="009257B4"/>
    <w:rsid w:val="00A66429"/>
    <w:rsid w:val="00A94ED2"/>
    <w:rsid w:val="00A964A2"/>
    <w:rsid w:val="00AD07A3"/>
    <w:rsid w:val="00AD5EC5"/>
    <w:rsid w:val="00B42E2C"/>
    <w:rsid w:val="00B479EB"/>
    <w:rsid w:val="00B5385C"/>
    <w:rsid w:val="00B66D7F"/>
    <w:rsid w:val="00BA75F8"/>
    <w:rsid w:val="00BE77CA"/>
    <w:rsid w:val="00C30900"/>
    <w:rsid w:val="00C852E8"/>
    <w:rsid w:val="00CC598C"/>
    <w:rsid w:val="00CF7ACB"/>
    <w:rsid w:val="00D410FE"/>
    <w:rsid w:val="00D54BFC"/>
    <w:rsid w:val="00E146D2"/>
    <w:rsid w:val="00E3038C"/>
    <w:rsid w:val="00E361AA"/>
    <w:rsid w:val="00E549FC"/>
    <w:rsid w:val="00E74EDD"/>
    <w:rsid w:val="00EA3CA3"/>
    <w:rsid w:val="00EC0633"/>
    <w:rsid w:val="00EC12B9"/>
    <w:rsid w:val="00EE76FC"/>
    <w:rsid w:val="00F10F51"/>
    <w:rsid w:val="00F15839"/>
    <w:rsid w:val="00F23632"/>
    <w:rsid w:val="00F237EE"/>
    <w:rsid w:val="00F35037"/>
    <w:rsid w:val="00F619FE"/>
    <w:rsid w:val="00F61A59"/>
    <w:rsid w:val="00FE1BC9"/>
    <w:rsid w:val="00FE3D72"/>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7FF18C"/>
  <w15:docId w15:val="{689A2520-B31B-4588-9D9E-ACFBB713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left w:w="108" w:type="dxa"/>
        <w:right w:w="108" w:type="dxa"/>
      </w:tblCellMar>
    </w:tblPr>
  </w:style>
  <w:style w:type="table" w:customStyle="1" w:styleId="Style11">
    <w:name w:val="_Style 11"/>
    <w:basedOn w:val="TableNormal1"/>
    <w:qFormat/>
    <w:rsid w:val="00752147"/>
    <w:tblPr>
      <w:tblCellMar>
        <w:left w:w="108" w:type="dxa"/>
        <w:right w:w="108" w:type="dxa"/>
      </w:tblCellMar>
    </w:tblPr>
  </w:style>
  <w:style w:type="table" w:customStyle="1" w:styleId="Style12">
    <w:name w:val="_Style 12"/>
    <w:basedOn w:val="TableNormal1"/>
    <w:qFormat/>
    <w:rsid w:val="00752147"/>
    <w:tblPr>
      <w:tblCellMar>
        <w:left w:w="108" w:type="dxa"/>
        <w:right w:w="108" w:type="dxa"/>
      </w:tblCellMar>
    </w:tblPr>
  </w:style>
  <w:style w:type="table" w:customStyle="1" w:styleId="Style13">
    <w:name w:val="_Style 13"/>
    <w:basedOn w:val="TableNormal1"/>
    <w:qFormat/>
    <w:rsid w:val="00752147"/>
    <w:tblPr>
      <w:tblCellMar>
        <w:left w:w="108" w:type="dxa"/>
        <w:right w:w="108" w:type="dxa"/>
      </w:tblCellMar>
    </w:tblPr>
  </w:style>
  <w:style w:type="table" w:customStyle="1" w:styleId="Style14">
    <w:name w:val="_Style 14"/>
    <w:basedOn w:val="TableNormal1"/>
    <w:qFormat/>
    <w:rsid w:val="00752147"/>
    <w:tblPr>
      <w:tblCellMar>
        <w:left w:w="108"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8">
    <w:name w:val="List Paragraph"/>
    <w:basedOn w:val="a"/>
    <w:link w:val="a9"/>
    <w:uiPriority w:val="34"/>
    <w:unhideWhenUsed/>
    <w:qFormat/>
    <w:rsid w:val="00E74EDD"/>
    <w:pPr>
      <w:ind w:left="720"/>
      <w:contextualSpacing/>
    </w:pPr>
  </w:style>
  <w:style w:type="character" w:customStyle="1" w:styleId="a9">
    <w:name w:val="Абзац списка Знак"/>
    <w:link w:val="a8"/>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4"/>
    <w:qFormat/>
    <w:locked/>
    <w:rsid w:val="00440E34"/>
    <w:rPr>
      <w:rFonts w:ascii="Times New Roman" w:eastAsia="SimSun" w:hAnsi="Times New Roman" w:cs="Times New Roman"/>
      <w:sz w:val="24"/>
      <w:szCs w:val="24"/>
      <w:lang w:val="en-US" w:eastAsia="zh-CN"/>
    </w:rPr>
  </w:style>
  <w:style w:type="character" w:styleId="aa">
    <w:name w:val="Strong"/>
    <w:uiPriority w:val="22"/>
    <w:qFormat/>
    <w:rsid w:val="00440E34"/>
    <w:rPr>
      <w:b/>
      <w:bCs/>
    </w:rPr>
  </w:style>
  <w:style w:type="paragraph" w:customStyle="1" w:styleId="ab">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440E34"/>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 w:type="character" w:customStyle="1" w:styleId="11">
    <w:name w:val="Основной шрифт абзаца1"/>
    <w:qFormat/>
    <w:rsid w:val="00B5385C"/>
  </w:style>
  <w:style w:type="character" w:customStyle="1" w:styleId="12">
    <w:name w:val="Заголовок №1_"/>
    <w:qFormat/>
    <w:rsid w:val="00090DF3"/>
    <w:rPr>
      <w:shd w:val="clear" w:color="auto" w:fill="FFFFFF"/>
    </w:rPr>
  </w:style>
  <w:style w:type="paragraph" w:customStyle="1" w:styleId="Standard">
    <w:name w:val="Standard"/>
    <w:qFormat/>
    <w:rsid w:val="00090DF3"/>
    <w:pPr>
      <w:widowControl w:val="0"/>
      <w:suppressAutoHyphens/>
      <w:textAlignment w:val="baseline"/>
    </w:pPr>
    <w:rPr>
      <w:rFonts w:ascii="Calibri" w:eastAsia="Segoe UI" w:hAnsi="Calibri" w:cs="Tahoma"/>
      <w:color w:val="000000"/>
      <w:kern w:val="2"/>
      <w:sz w:val="24"/>
      <w:szCs w:val="24"/>
      <w:lang w:val="uk-UA" w:eastAsia="uk-UA"/>
    </w:rPr>
  </w:style>
  <w:style w:type="character" w:styleId="ae">
    <w:name w:val="Emphasis"/>
    <w:basedOn w:val="a0"/>
    <w:uiPriority w:val="20"/>
    <w:qFormat/>
    <w:rsid w:val="002D0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mailto:crkl.sumy@ukr.net"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vytiah.mvs.gov.u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31" Type="http://schemas.openxmlformats.org/officeDocument/2006/relationships/hyperlink" Target="http://zakon4.rada.gov.ua/laws/show/2210-14"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bit.ly/3sUToHs?fbclid=IwAR2T3ybsUOxlihiwTP9PfWI7AKimscmZigh70IkfIfIOvSCcl9gTYRCkeYU" TargetMode="External"/><Relationship Id="rId35" Type="http://schemas.openxmlformats.org/officeDocument/2006/relationships/footer" Target="footer1.xml"/><Relationship Id="rId8" Type="http://schemas.openxmlformats.org/officeDocument/2006/relationships/hyperlink" Target="http://crkl.sumy.u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13042</Words>
  <Characters>74342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2</cp:revision>
  <cp:lastPrinted>2023-02-09T13:47:00Z</cp:lastPrinted>
  <dcterms:created xsi:type="dcterms:W3CDTF">2023-02-20T08:46:00Z</dcterms:created>
  <dcterms:modified xsi:type="dcterms:W3CDTF">2023-02-20T08:46:00Z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