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C5" w:rsidRPr="00F64275" w:rsidRDefault="00633E5B" w:rsidP="00633E5B">
      <w:pPr>
        <w:spacing w:after="0" w:line="240" w:lineRule="auto"/>
        <w:jc w:val="center"/>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Перелік</w:t>
      </w:r>
      <w:r w:rsidR="009376C5" w:rsidRPr="00F64275">
        <w:rPr>
          <w:rFonts w:ascii="Times New Roman" w:eastAsia="Times New Roman" w:hAnsi="Times New Roman" w:cs="Times New Roman"/>
          <w:b/>
          <w:sz w:val="24"/>
          <w:szCs w:val="24"/>
        </w:rPr>
        <w:t xml:space="preserve"> зм</w:t>
      </w:r>
      <w:r w:rsidRPr="00F64275">
        <w:rPr>
          <w:rFonts w:ascii="Times New Roman" w:eastAsia="Times New Roman" w:hAnsi="Times New Roman" w:cs="Times New Roman"/>
          <w:b/>
          <w:sz w:val="24"/>
          <w:szCs w:val="24"/>
        </w:rPr>
        <w:t xml:space="preserve">ін до тендерної документації </w:t>
      </w:r>
      <w:r w:rsidR="009376C5" w:rsidRPr="00F64275">
        <w:rPr>
          <w:rFonts w:ascii="Times New Roman" w:eastAsia="Times New Roman" w:hAnsi="Times New Roman" w:cs="Times New Roman"/>
          <w:b/>
          <w:sz w:val="24"/>
          <w:szCs w:val="24"/>
        </w:rPr>
        <w:t xml:space="preserve">в закупівлі № </w:t>
      </w:r>
      <w:hyperlink r:id="rId5" w:tgtFrame="_blank" w:history="1">
        <w:r w:rsidRPr="00F64275">
          <w:rPr>
            <w:rFonts w:ascii="Times New Roman" w:eastAsia="Times New Roman" w:hAnsi="Times New Roman" w:cs="Times New Roman"/>
            <w:b/>
            <w:sz w:val="24"/>
            <w:szCs w:val="24"/>
          </w:rPr>
          <w:t>UA-2023-02-09-013970-a</w:t>
        </w:r>
      </w:hyperlink>
    </w:p>
    <w:p w:rsidR="00633E5B" w:rsidRPr="00F64275" w:rsidRDefault="00633E5B" w:rsidP="00633E5B">
      <w:pPr>
        <w:spacing w:after="0" w:line="240" w:lineRule="auto"/>
        <w:jc w:val="center"/>
        <w:rPr>
          <w:rFonts w:ascii="Times New Roman" w:eastAsia="Times New Roman" w:hAnsi="Times New Roman" w:cs="Times New Roman"/>
          <w:b/>
          <w:sz w:val="24"/>
          <w:szCs w:val="24"/>
        </w:rPr>
      </w:pPr>
    </w:p>
    <w:p w:rsidR="00633E5B" w:rsidRPr="00F64275" w:rsidRDefault="00633E5B" w:rsidP="00633E5B">
      <w:pPr>
        <w:shd w:val="clear" w:color="auto" w:fill="FFFFFF"/>
        <w:spacing w:after="0" w:line="240" w:lineRule="auto"/>
        <w:jc w:val="center"/>
        <w:outlineLvl w:val="0"/>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 xml:space="preserve">Розробка проектної документації з проведенням експертизи по об’єкту: «Капітальний ремонт з влаштування системи пожежної сигналізації, системи мовленнєвого оповіщення, управління евакуацією людей в разі пожежі в приміщенні та влаштування </w:t>
      </w:r>
      <w:proofErr w:type="spellStart"/>
      <w:r w:rsidRPr="00F64275">
        <w:rPr>
          <w:rFonts w:ascii="Times New Roman" w:eastAsia="Times New Roman" w:hAnsi="Times New Roman" w:cs="Times New Roman"/>
          <w:b/>
          <w:sz w:val="24"/>
          <w:szCs w:val="24"/>
        </w:rPr>
        <w:t>блисковкозахисту</w:t>
      </w:r>
      <w:proofErr w:type="spellEnd"/>
      <w:r w:rsidRPr="00F64275">
        <w:rPr>
          <w:rFonts w:ascii="Times New Roman" w:eastAsia="Times New Roman" w:hAnsi="Times New Roman" w:cs="Times New Roman"/>
          <w:b/>
          <w:sz w:val="24"/>
          <w:szCs w:val="24"/>
        </w:rPr>
        <w:t xml:space="preserve"> будівель медичного закладу КНП "Клінічна лікарня Святого Пантелеймона" СМР за адресою: м. Суми, вул. М. Вовчок, 2»</w:t>
      </w:r>
    </w:p>
    <w:p w:rsidR="00633E5B" w:rsidRPr="00F64275" w:rsidRDefault="00633E5B" w:rsidP="00633E5B">
      <w:pPr>
        <w:spacing w:after="0" w:line="240" w:lineRule="auto"/>
        <w:jc w:val="center"/>
        <w:rPr>
          <w:rFonts w:ascii="Times New Roman" w:eastAsia="Times New Roman" w:hAnsi="Times New Roman" w:cs="Times New Roman"/>
          <w:b/>
          <w:sz w:val="24"/>
          <w:szCs w:val="24"/>
        </w:rPr>
      </w:pPr>
    </w:p>
    <w:p w:rsidR="009376C5" w:rsidRPr="00F64275" w:rsidRDefault="009376C5" w:rsidP="009376C5">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p>
    <w:p w:rsidR="009376C5" w:rsidRPr="00F64275" w:rsidRDefault="00633E5B" w:rsidP="009376C5">
      <w:pPr>
        <w:shd w:val="clear" w:color="auto" w:fill="FFFFFF"/>
        <w:spacing w:after="0" w:line="240" w:lineRule="auto"/>
        <w:ind w:firstLine="708"/>
        <w:jc w:val="both"/>
        <w:rPr>
          <w:rFonts w:ascii="Times New Roman" w:eastAsia="Times New Roman" w:hAnsi="Times New Roman" w:cs="Times New Roman"/>
          <w:sz w:val="24"/>
          <w:szCs w:val="24"/>
        </w:rPr>
      </w:pPr>
      <w:r w:rsidRPr="00F64275">
        <w:rPr>
          <w:rFonts w:ascii="Times New Roman" w:eastAsia="Times New Roman" w:hAnsi="Times New Roman" w:cs="Times New Roman"/>
          <w:sz w:val="24"/>
          <w:szCs w:val="24"/>
        </w:rPr>
        <w:t>а саме:</w:t>
      </w:r>
    </w:p>
    <w:p w:rsidR="00DF0C5F" w:rsidRPr="00F64275" w:rsidRDefault="00DF0C5F" w:rsidP="009376C5">
      <w:pPr>
        <w:shd w:val="clear" w:color="auto" w:fill="FFFFFF"/>
        <w:spacing w:after="0" w:line="240" w:lineRule="auto"/>
        <w:ind w:firstLine="708"/>
        <w:jc w:val="both"/>
        <w:rPr>
          <w:rFonts w:ascii="Times New Roman" w:eastAsia="Times New Roman" w:hAnsi="Times New Roman" w:cs="Times New Roman"/>
          <w:sz w:val="24"/>
          <w:szCs w:val="24"/>
        </w:rPr>
      </w:pPr>
    </w:p>
    <w:p w:rsidR="00DF0C5F" w:rsidRPr="00F64275" w:rsidRDefault="00DF0C5F" w:rsidP="00DF0C5F">
      <w:pPr>
        <w:pStyle w:val="a5"/>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 xml:space="preserve">п.5 </w:t>
      </w:r>
      <w:r w:rsidRPr="00F6427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Розділу 3 викла</w:t>
      </w:r>
      <w:r w:rsidR="00791071">
        <w:rPr>
          <w:rFonts w:ascii="Times New Roman" w:eastAsia="Times New Roman" w:hAnsi="Times New Roman" w:cs="Times New Roman"/>
          <w:b/>
          <w:color w:val="000000"/>
          <w:sz w:val="24"/>
          <w:szCs w:val="24"/>
        </w:rPr>
        <w:t>дено</w:t>
      </w:r>
      <w:r w:rsidRPr="00F64275">
        <w:rPr>
          <w:rFonts w:ascii="Times New Roman" w:eastAsia="Times New Roman" w:hAnsi="Times New Roman" w:cs="Times New Roman"/>
          <w:b/>
          <w:color w:val="000000"/>
          <w:sz w:val="24"/>
          <w:szCs w:val="24"/>
        </w:rPr>
        <w:t xml:space="preserve"> в наступній редакції:</w:t>
      </w:r>
    </w:p>
    <w:p w:rsidR="00DF0C5F" w:rsidRPr="00F64275" w:rsidRDefault="00DF0C5F" w:rsidP="00DF0C5F">
      <w:pPr>
        <w:shd w:val="clear" w:color="auto" w:fill="FFFFFF"/>
        <w:spacing w:after="0" w:line="240" w:lineRule="auto"/>
        <w:jc w:val="both"/>
        <w:rPr>
          <w:rFonts w:ascii="Times New Roman" w:eastAsia="Times New Roman" w:hAnsi="Times New Roman" w:cs="Times New Roman"/>
          <w:sz w:val="24"/>
          <w:szCs w:val="24"/>
        </w:rPr>
      </w:pPr>
    </w:p>
    <w:tbl>
      <w:tblPr>
        <w:tblStyle w:val="Style13"/>
        <w:tblW w:w="5000" w:type="pct"/>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56"/>
        <w:gridCol w:w="2909"/>
        <w:gridCol w:w="6389"/>
      </w:tblGrid>
      <w:tr w:rsidR="00DF0C5F" w:rsidRPr="00F64275" w:rsidTr="00DF0C5F">
        <w:trPr>
          <w:trHeight w:val="520"/>
          <w:jc w:val="center"/>
        </w:trPr>
        <w:tc>
          <w:tcPr>
            <w:tcW w:w="282" w:type="pct"/>
          </w:tcPr>
          <w:p w:rsidR="00DF0C5F" w:rsidRPr="00F64275" w:rsidRDefault="00DF0C5F" w:rsidP="000A6028">
            <w:pPr>
              <w:widowControl w:val="0"/>
              <w:spacing w:before="48" w:line="240" w:lineRule="auto"/>
              <w:rPr>
                <w:color w:val="000000"/>
                <w:lang w:val="uk-UA"/>
              </w:rPr>
            </w:pPr>
            <w:r w:rsidRPr="00F64275">
              <w:rPr>
                <w:rFonts w:ascii="Times New Roman" w:eastAsia="Times New Roman" w:hAnsi="Times New Roman" w:cs="Times New Roman"/>
                <w:color w:val="000000"/>
                <w:sz w:val="24"/>
                <w:szCs w:val="24"/>
                <w:lang w:val="uk-UA"/>
              </w:rPr>
              <w:t>5</w:t>
            </w:r>
          </w:p>
        </w:tc>
        <w:tc>
          <w:tcPr>
            <w:tcW w:w="1476" w:type="pct"/>
          </w:tcPr>
          <w:p w:rsidR="00DF0C5F" w:rsidRPr="00F64275" w:rsidRDefault="00DF0C5F" w:rsidP="000A6028">
            <w:pPr>
              <w:widowControl w:val="0"/>
              <w:spacing w:before="48" w:line="240" w:lineRule="auto"/>
              <w:ind w:right="113"/>
              <w:rPr>
                <w:color w:val="000000"/>
                <w:lang w:val="uk-UA"/>
              </w:rPr>
            </w:pPr>
            <w:r w:rsidRPr="00F64275">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3242" w:type="pct"/>
          </w:tcPr>
          <w:p w:rsidR="00DF0C5F" w:rsidRPr="00F64275" w:rsidRDefault="00DF0C5F" w:rsidP="000A6028">
            <w:pP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DF0C5F" w:rsidRPr="00F64275" w:rsidRDefault="00DF0C5F" w:rsidP="000A6028">
            <w:pP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b/>
                <w:color w:val="000000"/>
                <w:sz w:val="24"/>
                <w:szCs w:val="24"/>
                <w:lang w:val="uk-UA"/>
              </w:rPr>
              <w:t xml:space="preserve">Замовником встановлено наступні кваліфікаційні критерії: </w:t>
            </w:r>
          </w:p>
          <w:p w:rsidR="00DF0C5F" w:rsidRPr="00F64275" w:rsidRDefault="00DF0C5F" w:rsidP="000A6028">
            <w:pPr>
              <w:spacing w:line="240" w:lineRule="auto"/>
              <w:ind w:firstLine="281"/>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технологій;</w:t>
            </w:r>
          </w:p>
          <w:p w:rsidR="00DF0C5F" w:rsidRPr="00F64275" w:rsidRDefault="00DF0C5F" w:rsidP="000A6028">
            <w:pPr>
              <w:spacing w:line="240" w:lineRule="auto"/>
              <w:ind w:firstLine="281"/>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DF0C5F" w:rsidRPr="00F64275" w:rsidRDefault="00DF0C5F" w:rsidP="000A6028">
            <w:pPr>
              <w:spacing w:line="240" w:lineRule="auto"/>
              <w:ind w:firstLine="281"/>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DF0C5F" w:rsidRPr="00F64275" w:rsidRDefault="00DF0C5F" w:rsidP="000A6028">
            <w:pP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F64275">
              <w:rPr>
                <w:rFonts w:ascii="Times New Roman" w:eastAsia="Times New Roman" w:hAnsi="Times New Roman" w:cs="Times New Roman"/>
                <w:color w:val="000000"/>
                <w:sz w:val="24"/>
                <w:szCs w:val="24"/>
                <w:lang w:val="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64275">
              <w:rPr>
                <w:rFonts w:ascii="Times New Roman" w:eastAsia="Times New Roman" w:hAnsi="Times New Roman" w:cs="Times New Roman"/>
                <w:color w:val="000000"/>
                <w:sz w:val="24"/>
                <w:szCs w:val="24"/>
                <w:lang w:val="uk-UA"/>
              </w:rPr>
              <w:t>“Про</w:t>
            </w:r>
            <w:proofErr w:type="spellEnd"/>
            <w:r w:rsidRPr="00F64275">
              <w:rPr>
                <w:rFonts w:ascii="Times New Roman" w:eastAsia="Times New Roman" w:hAnsi="Times New Roman" w:cs="Times New Roman"/>
                <w:color w:val="000000"/>
                <w:sz w:val="24"/>
                <w:szCs w:val="24"/>
                <w:lang w:val="uk-UA"/>
              </w:rPr>
              <w:t xml:space="preserve"> доступ до публічної </w:t>
            </w:r>
            <w:proofErr w:type="spellStart"/>
            <w:r w:rsidRPr="00F64275">
              <w:rPr>
                <w:rFonts w:ascii="Times New Roman" w:eastAsia="Times New Roman" w:hAnsi="Times New Roman" w:cs="Times New Roman"/>
                <w:color w:val="000000"/>
                <w:sz w:val="24"/>
                <w:szCs w:val="24"/>
                <w:lang w:val="uk-UA"/>
              </w:rPr>
              <w:t>інформації”</w:t>
            </w:r>
            <w:proofErr w:type="spellEnd"/>
            <w:r w:rsidRPr="00F64275">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hAnsi="Times New Roman" w:cs="Times New Roman"/>
                <w:sz w:val="24"/>
                <w:szCs w:val="24"/>
                <w:lang w:val="uk-UA"/>
              </w:rPr>
              <w:t>На виконання вимог ст. ст. 13,18 Закону України "Про державну статистику" Учасник має документально підтвердити інформацію від державного органу статистики щодо стану надання форм статистичної звітності  за останній звітний рік.</w:t>
            </w:r>
          </w:p>
          <w:p w:rsidR="00DF0C5F" w:rsidRPr="00F64275" w:rsidRDefault="00DF0C5F" w:rsidP="000A6028">
            <w:pPr>
              <w:widowControl w:val="0"/>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F64275">
              <w:rPr>
                <w:rFonts w:ascii="Times New Roman" w:eastAsia="Times New Roman" w:hAnsi="Times New Roman" w:cs="Times New Roman"/>
                <w:color w:val="000000"/>
                <w:sz w:val="24"/>
                <w:szCs w:val="24"/>
                <w:lang w:val="uk-UA"/>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4275">
              <w:rPr>
                <w:rFonts w:ascii="Times New Roman" w:eastAsia="Times New Roman" w:hAnsi="Times New Roman" w:cs="Times New Roman"/>
                <w:color w:val="000000"/>
                <w:sz w:val="24"/>
                <w:szCs w:val="24"/>
                <w:lang w:val="uk-UA"/>
              </w:rPr>
              <w:t>антиконкурентних</w:t>
            </w:r>
            <w:proofErr w:type="spellEnd"/>
            <w:r w:rsidRPr="00F6427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10) юридична особа, яка є учасником процедури закупівлі (крім нерезидентів), не має антикорупційної програми чи </w:t>
            </w:r>
            <w:r w:rsidRPr="00F64275">
              <w:rPr>
                <w:rFonts w:ascii="Times New Roman" w:eastAsia="Times New Roman" w:hAnsi="Times New Roman" w:cs="Times New Roman"/>
                <w:color w:val="000000"/>
                <w:sz w:val="24"/>
                <w:szCs w:val="24"/>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hAnsi="Times New Roman" w:cs="Times New Roman"/>
                <w:sz w:val="24"/>
                <w:szCs w:val="24"/>
                <w:lang w:val="uk-UA"/>
              </w:rPr>
              <w:t xml:space="preserve">У складі пропозиції учасник надає довідку про відсутність/наявність в Єдиному реєстрі досудових розслідувань кримінальних проваджень щодо фізичної особи, фізичної особи </w:t>
            </w:r>
            <w:proofErr w:type="spellStart"/>
            <w:r w:rsidRPr="00F64275">
              <w:rPr>
                <w:rFonts w:ascii="Times New Roman" w:hAnsi="Times New Roman" w:cs="Times New Roman"/>
                <w:sz w:val="24"/>
                <w:szCs w:val="24"/>
                <w:lang w:val="uk-UA"/>
              </w:rPr>
              <w:t>–підприємця</w:t>
            </w:r>
            <w:proofErr w:type="spellEnd"/>
            <w:r w:rsidRPr="00F64275">
              <w:rPr>
                <w:rFonts w:ascii="Times New Roman" w:hAnsi="Times New Roman" w:cs="Times New Roman"/>
                <w:sz w:val="24"/>
                <w:szCs w:val="24"/>
                <w:lang w:val="uk-UA"/>
              </w:rPr>
              <w:t>,  посадових та службових осіб учасника (згідно примітки 1 до ст. 96-3 Кримінального кодексу України), видана органом прокуратури України, датована поточним роком.</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F64275">
              <w:rPr>
                <w:rFonts w:ascii="Times New Roman" w:eastAsia="Times New Roman" w:hAnsi="Times New Roman" w:cs="Times New Roman"/>
                <w:color w:val="000000"/>
                <w:sz w:val="24"/>
                <w:szCs w:val="24"/>
                <w:lang w:val="uk-UA"/>
              </w:rPr>
              <w:lastRenderedPageBreak/>
              <w:t xml:space="preserve">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64275">
              <w:rPr>
                <w:rFonts w:ascii="Times New Roman" w:eastAsia="Times New Roman" w:hAnsi="Times New Roman" w:cs="Times New Roman"/>
                <w:color w:val="000000"/>
                <w:sz w:val="24"/>
                <w:szCs w:val="24"/>
                <w:lang w:val="uk-UA"/>
              </w:rPr>
              <w:t>“Про</w:t>
            </w:r>
            <w:proofErr w:type="spellEnd"/>
            <w:r w:rsidRPr="00F64275">
              <w:rPr>
                <w:rFonts w:ascii="Times New Roman" w:eastAsia="Times New Roman" w:hAnsi="Times New Roman" w:cs="Times New Roman"/>
                <w:color w:val="000000"/>
                <w:sz w:val="24"/>
                <w:szCs w:val="24"/>
                <w:lang w:val="uk-UA"/>
              </w:rPr>
              <w:t xml:space="preserve"> доступ до публічної </w:t>
            </w:r>
            <w:proofErr w:type="spellStart"/>
            <w:r w:rsidRPr="00F64275">
              <w:rPr>
                <w:rFonts w:ascii="Times New Roman" w:eastAsia="Times New Roman" w:hAnsi="Times New Roman" w:cs="Times New Roman"/>
                <w:color w:val="000000"/>
                <w:sz w:val="24"/>
                <w:szCs w:val="24"/>
                <w:lang w:val="uk-UA"/>
              </w:rPr>
              <w:t>інформації”</w:t>
            </w:r>
            <w:proofErr w:type="spellEnd"/>
            <w:r w:rsidRPr="00F64275">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F64275">
              <w:rPr>
                <w:rFonts w:ascii="Times New Roman" w:eastAsia="Times New Roman" w:hAnsi="Times New Roman" w:cs="Times New Roman"/>
                <w:b/>
                <w:sz w:val="24"/>
                <w:szCs w:val="24"/>
                <w:lang w:val="uk-UA"/>
              </w:rPr>
              <w:t>пунктом 3 частини 1 статті 17 Закону</w:t>
            </w:r>
            <w:r w:rsidRPr="00F64275">
              <w:rPr>
                <w:rFonts w:ascii="Times New Roman" w:eastAsia="Times New Roman" w:hAnsi="Times New Roman" w:cs="Times New Roman"/>
                <w:sz w:val="24"/>
                <w:szCs w:val="24"/>
                <w:lang w:val="uk-UA"/>
              </w:rPr>
              <w:t xml:space="preserve"> та(або) </w:t>
            </w:r>
            <w:proofErr w:type="spellStart"/>
            <w:r w:rsidRPr="00F64275">
              <w:rPr>
                <w:rFonts w:ascii="Times New Roman" w:eastAsia="Times New Roman" w:hAnsi="Times New Roman" w:cs="Times New Roman"/>
                <w:sz w:val="24"/>
                <w:szCs w:val="24"/>
                <w:lang w:val="uk-UA"/>
              </w:rPr>
              <w:t>скріншот</w:t>
            </w:r>
            <w:proofErr w:type="spellEnd"/>
            <w:r w:rsidRPr="00F64275">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r w:rsidRPr="00F64275">
              <w:rPr>
                <w:rFonts w:ascii="Times New Roman" w:eastAsia="Times New Roman" w:hAnsi="Times New Roman" w:cs="Times New Roman"/>
                <w:color w:val="0E1D2F"/>
                <w:sz w:val="24"/>
                <w:szCs w:val="24"/>
                <w:highlight w:val="white"/>
                <w:lang w:val="uk-UA"/>
              </w:rPr>
              <w:t xml:space="preserve">отриману з Реєстрі в </w:t>
            </w:r>
            <w:proofErr w:type="spellStart"/>
            <w:r w:rsidRPr="00F64275">
              <w:rPr>
                <w:rFonts w:ascii="Times New Roman" w:eastAsia="Times New Roman" w:hAnsi="Times New Roman" w:cs="Times New Roman"/>
                <w:color w:val="0E1D2F"/>
                <w:sz w:val="24"/>
                <w:szCs w:val="24"/>
                <w:highlight w:val="white"/>
                <w:lang w:val="uk-UA"/>
              </w:rPr>
              <w:t>онлайн-режимі</w:t>
            </w:r>
            <w:proofErr w:type="spellEnd"/>
            <w:r w:rsidRPr="00F64275">
              <w:rPr>
                <w:rFonts w:ascii="Times New Roman" w:eastAsia="Times New Roman" w:hAnsi="Times New Roman" w:cs="Times New Roman"/>
                <w:color w:val="0E1D2F"/>
                <w:sz w:val="24"/>
                <w:szCs w:val="24"/>
                <w:highlight w:val="white"/>
                <w:lang w:val="uk-UA"/>
              </w:rPr>
              <w:t xml:space="preserve"> за посиланням </w:t>
            </w:r>
            <w:hyperlink r:id="rId6">
              <w:r w:rsidRPr="00F64275">
                <w:rPr>
                  <w:rFonts w:ascii="Times New Roman" w:eastAsia="Times New Roman" w:hAnsi="Times New Roman" w:cs="Times New Roman"/>
                  <w:color w:val="368BB6"/>
                  <w:sz w:val="24"/>
                  <w:szCs w:val="24"/>
                  <w:highlight w:val="white"/>
                  <w:u w:val="single"/>
                  <w:lang w:val="uk-UA"/>
                </w:rPr>
                <w:t>https://bit.ly/3sUToHs</w:t>
              </w:r>
            </w:hyperlink>
            <w:r w:rsidRPr="00F64275">
              <w:rPr>
                <w:rFonts w:ascii="Times New Roman" w:eastAsia="Times New Roman" w:hAnsi="Times New Roman" w:cs="Times New Roman"/>
                <w:sz w:val="24"/>
                <w:szCs w:val="24"/>
                <w:lang w:val="uk-UA"/>
              </w:rPr>
              <w:t>)</w:t>
            </w:r>
            <w:r w:rsidRPr="00F64275">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lang w:val="uk-UA"/>
              </w:rPr>
            </w:pPr>
            <w:r w:rsidRPr="00F64275">
              <w:rPr>
                <w:rFonts w:ascii="Times New Roman" w:eastAsia="Times New Roman" w:hAnsi="Times New Roman" w:cs="Times New Roman"/>
                <w:sz w:val="24"/>
                <w:szCs w:val="24"/>
                <w:lang w:val="uk-UA"/>
              </w:rPr>
              <w:t xml:space="preserve">Витяг з інформаційно-аналітичної системи </w:t>
            </w:r>
            <w:proofErr w:type="spellStart"/>
            <w:r w:rsidRPr="00F64275">
              <w:rPr>
                <w:rFonts w:ascii="Times New Roman" w:eastAsia="Times New Roman" w:hAnsi="Times New Roman" w:cs="Times New Roman"/>
                <w:sz w:val="24"/>
                <w:szCs w:val="24"/>
                <w:lang w:val="uk-UA"/>
              </w:rPr>
              <w:t>“Облік</w:t>
            </w:r>
            <w:proofErr w:type="spellEnd"/>
            <w:r w:rsidRPr="00F64275">
              <w:rPr>
                <w:rFonts w:ascii="Times New Roman" w:eastAsia="Times New Roma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F64275">
              <w:rPr>
                <w:rFonts w:ascii="Times New Roman" w:eastAsia="Times New Roman" w:hAnsi="Times New Roman" w:cs="Times New Roman"/>
                <w:sz w:val="24"/>
                <w:szCs w:val="24"/>
                <w:lang w:val="uk-UA"/>
              </w:rPr>
              <w:t>судимості”</w:t>
            </w:r>
            <w:proofErr w:type="spellEnd"/>
            <w:r w:rsidRPr="00F64275">
              <w:rPr>
                <w:rFonts w:ascii="Times New Roman" w:eastAsia="Times New Roman" w:hAnsi="Times New Roman" w:cs="Times New Roman"/>
                <w:sz w:val="24"/>
                <w:szCs w:val="24"/>
                <w:lang w:val="uk-UA"/>
              </w:rPr>
              <w:t xml:space="preserve"> з електронного сервісу </w:t>
            </w:r>
            <w:proofErr w:type="spellStart"/>
            <w:r w:rsidRPr="00F64275">
              <w:rPr>
                <w:rFonts w:ascii="Times New Roman" w:eastAsia="Times New Roman" w:hAnsi="Times New Roman" w:cs="Times New Roman"/>
                <w:sz w:val="24"/>
                <w:szCs w:val="24"/>
                <w:lang w:val="uk-UA"/>
              </w:rPr>
              <w:t>мвс</w:t>
            </w:r>
            <w:proofErr w:type="spellEnd"/>
            <w:r w:rsidRPr="00F64275">
              <w:rPr>
                <w:rFonts w:ascii="Times New Roman" w:eastAsia="Times New Roman" w:hAnsi="Times New Roman" w:cs="Times New Roman"/>
                <w:sz w:val="24"/>
                <w:szCs w:val="24"/>
                <w:lang w:val="uk-UA"/>
              </w:rPr>
              <w:t xml:space="preserve"> </w:t>
            </w:r>
            <w:hyperlink r:id="rId7">
              <w:proofErr w:type="spellStart"/>
              <w:r w:rsidRPr="00F64275">
                <w:rPr>
                  <w:rFonts w:ascii="Times New Roman" w:eastAsia="Times New Roman" w:hAnsi="Times New Roman" w:cs="Times New Roman"/>
                  <w:color w:val="368BB6"/>
                  <w:sz w:val="24"/>
                  <w:szCs w:val="24"/>
                  <w:highlight w:val="white"/>
                  <w:u w:val="single"/>
                  <w:lang w:val="uk-UA"/>
                </w:rPr>
                <w:t>vytiah.mvs.gov.ua</w:t>
              </w:r>
              <w:proofErr w:type="spellEnd"/>
            </w:hyperlink>
            <w:r w:rsidRPr="00F64275">
              <w:rPr>
                <w:rFonts w:ascii="Times New Roman" w:eastAsia="Times New Roman" w:hAnsi="Times New Roman" w:cs="Times New Roman"/>
                <w:sz w:val="24"/>
                <w:szCs w:val="24"/>
                <w:lang w:val="uk-UA"/>
              </w:rPr>
              <w:t>.</w:t>
            </w:r>
            <w:r w:rsidRPr="00F64275">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F64275">
              <w:rPr>
                <w:rFonts w:ascii="Times New Roman" w:eastAsia="Times New Roman" w:hAnsi="Times New Roman" w:cs="Times New Roman"/>
                <w:b/>
                <w:color w:val="000000"/>
                <w:sz w:val="24"/>
                <w:szCs w:val="24"/>
                <w:lang w:val="uk-UA"/>
              </w:rPr>
              <w:t>п. 5, 6, частини 1 ст. 17 Закону</w:t>
            </w:r>
            <w:r w:rsidRPr="00F64275">
              <w:rPr>
                <w:rFonts w:ascii="Times New Roman" w:eastAsia="Times New Roman" w:hAnsi="Times New Roman" w:cs="Times New Roman"/>
                <w:color w:val="000000"/>
                <w:sz w:val="24"/>
                <w:szCs w:val="24"/>
                <w:lang w:val="uk-UA"/>
              </w:rPr>
              <w:t>.</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lang w:val="uk-UA"/>
              </w:rPr>
            </w:pPr>
            <w:r w:rsidRPr="00F64275">
              <w:rPr>
                <w:rFonts w:ascii="Times New Roman" w:eastAsia="Times New Roman" w:hAnsi="Times New Roman" w:cs="Times New Roman"/>
                <w:sz w:val="24"/>
                <w:szCs w:val="24"/>
                <w:lang w:val="uk-UA"/>
              </w:rPr>
              <w:t>Гарантійний лист в довільній формі</w:t>
            </w:r>
            <w:r w:rsidRPr="00F64275">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F64275">
              <w:rPr>
                <w:rFonts w:ascii="Times New Roman" w:eastAsia="Times New Roman" w:hAnsi="Times New Roman" w:cs="Times New Roman"/>
                <w:b/>
                <w:color w:val="000000"/>
                <w:sz w:val="24"/>
                <w:szCs w:val="24"/>
                <w:lang w:val="uk-UA"/>
              </w:rPr>
              <w:t>п.12 частини 1 ст.17 Закону</w:t>
            </w:r>
            <w:r w:rsidRPr="00F64275">
              <w:rPr>
                <w:rFonts w:ascii="Times New Roman" w:eastAsia="Times New Roman" w:hAnsi="Times New Roman" w:cs="Times New Roman"/>
                <w:color w:val="000000"/>
                <w:sz w:val="24"/>
                <w:szCs w:val="24"/>
                <w:lang w:val="uk-UA"/>
              </w:rPr>
              <w:t>.</w:t>
            </w:r>
          </w:p>
          <w:p w:rsidR="00DF0C5F" w:rsidRPr="00F64275" w:rsidRDefault="00DF0C5F" w:rsidP="000A602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sz w:val="24"/>
                <w:szCs w:val="24"/>
                <w:lang w:val="uk-UA"/>
              </w:rPr>
              <w:t>Гарантійний лист в довільній формі</w:t>
            </w:r>
            <w:r w:rsidRPr="00F64275">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F64275">
              <w:rPr>
                <w:rFonts w:ascii="Times New Roman" w:eastAsia="Times New Roman" w:hAnsi="Times New Roman" w:cs="Times New Roman"/>
                <w:b/>
                <w:color w:val="000000"/>
                <w:sz w:val="24"/>
                <w:szCs w:val="24"/>
                <w:lang w:val="uk-UA"/>
              </w:rPr>
              <w:t>абзацом 1 ч. 2 ст. 17 Закону</w:t>
            </w:r>
            <w:r w:rsidRPr="00F64275">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bl>
    <w:p w:rsidR="00DF0C5F" w:rsidRPr="00F64275" w:rsidRDefault="00DF0C5F" w:rsidP="00DF0C5F">
      <w:pPr>
        <w:shd w:val="clear" w:color="auto" w:fill="FFFFFF"/>
        <w:spacing w:after="0" w:line="240" w:lineRule="auto"/>
        <w:jc w:val="both"/>
        <w:rPr>
          <w:rFonts w:ascii="Times New Roman" w:eastAsia="Times New Roman" w:hAnsi="Times New Roman" w:cs="Times New Roman"/>
          <w:sz w:val="24"/>
          <w:szCs w:val="24"/>
        </w:rPr>
      </w:pPr>
    </w:p>
    <w:p w:rsidR="00633E5B" w:rsidRPr="00F64275" w:rsidRDefault="00633E5B" w:rsidP="009376C5">
      <w:pPr>
        <w:shd w:val="clear" w:color="auto" w:fill="FFFFFF"/>
        <w:spacing w:after="0" w:line="240" w:lineRule="auto"/>
        <w:ind w:firstLine="708"/>
        <w:jc w:val="both"/>
        <w:rPr>
          <w:rFonts w:ascii="Times New Roman" w:eastAsia="Times New Roman" w:hAnsi="Times New Roman" w:cs="Times New Roman"/>
          <w:color w:val="0070C0"/>
          <w:sz w:val="24"/>
          <w:szCs w:val="24"/>
          <w:highlight w:val="yellow"/>
        </w:rPr>
      </w:pPr>
    </w:p>
    <w:p w:rsidR="00DF0C5F" w:rsidRPr="00F64275" w:rsidRDefault="00DF0C5F" w:rsidP="00DF0C5F">
      <w:pPr>
        <w:pStyle w:val="a5"/>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п.6 Інформація про технічні, якісні та кількісні характеристики предмета закупівлі Розділу 3 викла</w:t>
      </w:r>
      <w:r w:rsidR="00791071">
        <w:rPr>
          <w:rFonts w:ascii="Times New Roman" w:eastAsia="Times New Roman" w:hAnsi="Times New Roman" w:cs="Times New Roman"/>
          <w:b/>
          <w:sz w:val="24"/>
          <w:szCs w:val="24"/>
        </w:rPr>
        <w:t>дено</w:t>
      </w:r>
      <w:r w:rsidRPr="00F64275">
        <w:rPr>
          <w:rFonts w:ascii="Times New Roman" w:eastAsia="Times New Roman" w:hAnsi="Times New Roman" w:cs="Times New Roman"/>
          <w:b/>
          <w:sz w:val="24"/>
          <w:szCs w:val="24"/>
        </w:rPr>
        <w:t xml:space="preserve"> в наступній редакції:</w:t>
      </w:r>
    </w:p>
    <w:p w:rsidR="00DF0C5F" w:rsidRPr="00F64275" w:rsidRDefault="00DF0C5F" w:rsidP="00DF0C5F">
      <w:pPr>
        <w:pStyle w:val="a5"/>
        <w:shd w:val="clear" w:color="auto" w:fill="FFFFFF"/>
        <w:spacing w:after="0" w:line="240" w:lineRule="auto"/>
        <w:ind w:left="1068"/>
        <w:jc w:val="both"/>
        <w:rPr>
          <w:rFonts w:ascii="Times New Roman" w:eastAsia="Times New Roman" w:hAnsi="Times New Roman" w:cs="Times New Roman"/>
          <w:b/>
          <w:color w:val="000000"/>
          <w:sz w:val="24"/>
          <w:szCs w:val="24"/>
        </w:rPr>
      </w:pPr>
    </w:p>
    <w:tbl>
      <w:tblPr>
        <w:tblStyle w:val="Style13"/>
        <w:tblW w:w="5000" w:type="pct"/>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56"/>
        <w:gridCol w:w="2909"/>
        <w:gridCol w:w="6389"/>
      </w:tblGrid>
      <w:tr w:rsidR="00DF0C5F" w:rsidRPr="00F64275" w:rsidTr="00DF0C5F">
        <w:trPr>
          <w:trHeight w:val="520"/>
          <w:jc w:val="center"/>
        </w:trPr>
        <w:tc>
          <w:tcPr>
            <w:tcW w:w="282" w:type="pct"/>
          </w:tcPr>
          <w:p w:rsidR="00DF0C5F" w:rsidRPr="00F64275" w:rsidRDefault="00DF0C5F" w:rsidP="000A6028">
            <w:pPr>
              <w:widowControl w:val="0"/>
              <w:spacing w:before="48" w:line="240" w:lineRule="auto"/>
              <w:rPr>
                <w:color w:val="000000"/>
                <w:lang w:val="uk-UA"/>
              </w:rPr>
            </w:pPr>
            <w:r w:rsidRPr="00F64275">
              <w:rPr>
                <w:rFonts w:ascii="Times New Roman" w:eastAsia="Times New Roman" w:hAnsi="Times New Roman" w:cs="Times New Roman"/>
                <w:color w:val="000000"/>
                <w:sz w:val="24"/>
                <w:szCs w:val="24"/>
                <w:lang w:val="uk-UA"/>
              </w:rPr>
              <w:t>6</w:t>
            </w:r>
          </w:p>
        </w:tc>
        <w:tc>
          <w:tcPr>
            <w:tcW w:w="1476" w:type="pct"/>
          </w:tcPr>
          <w:p w:rsidR="00DF0C5F" w:rsidRPr="00F64275" w:rsidRDefault="00DF0C5F" w:rsidP="000A6028">
            <w:pPr>
              <w:widowControl w:val="0"/>
              <w:spacing w:before="48" w:line="240" w:lineRule="auto"/>
              <w:ind w:right="113"/>
              <w:rPr>
                <w:color w:val="000000"/>
                <w:lang w:val="uk-UA"/>
              </w:rPr>
            </w:pPr>
            <w:r w:rsidRPr="00F64275">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3242" w:type="pct"/>
          </w:tcPr>
          <w:p w:rsidR="00DF0C5F" w:rsidRPr="00F64275" w:rsidRDefault="00DF0C5F" w:rsidP="000A6028">
            <w:pPr>
              <w:widowControl w:val="0"/>
              <w:spacing w:before="48" w:line="240" w:lineRule="auto"/>
              <w:ind w:right="113"/>
              <w:jc w:val="both"/>
              <w:rPr>
                <w:color w:val="000000"/>
                <w:lang w:val="uk-UA"/>
              </w:rPr>
            </w:pPr>
            <w:r w:rsidRPr="00F64275">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F0C5F" w:rsidRPr="00F64275" w:rsidRDefault="00DF0C5F" w:rsidP="000A6028">
            <w:pPr>
              <w:widowControl w:val="0"/>
              <w:spacing w:line="240" w:lineRule="auto"/>
              <w:ind w:right="113"/>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w:t>
            </w:r>
            <w:r w:rsidRPr="00F64275">
              <w:rPr>
                <w:rFonts w:ascii="Times New Roman" w:eastAsia="Times New Roman" w:hAnsi="Times New Roman" w:cs="Times New Roman"/>
                <w:color w:val="000000"/>
                <w:sz w:val="24"/>
                <w:szCs w:val="24"/>
                <w:lang w:val="uk-UA"/>
              </w:rPr>
              <w:lastRenderedPageBreak/>
              <w:t xml:space="preserve">згідно з </w:t>
            </w:r>
            <w:hyperlink r:id="rId8">
              <w:r w:rsidRPr="00F64275">
                <w:rPr>
                  <w:rFonts w:ascii="Times New Roman" w:eastAsia="Times New Roman" w:hAnsi="Times New Roman" w:cs="Times New Roman"/>
                  <w:color w:val="000000"/>
                  <w:sz w:val="24"/>
                  <w:szCs w:val="24"/>
                  <w:lang w:val="uk-UA"/>
                </w:rPr>
                <w:t>частиною другою</w:t>
              </w:r>
            </w:hyperlink>
            <w:r w:rsidRPr="00F64275">
              <w:rPr>
                <w:rFonts w:ascii="Times New Roman" w:eastAsia="Times New Roman" w:hAnsi="Times New Roman" w:cs="Times New Roman"/>
                <w:color w:val="000000"/>
                <w:sz w:val="24"/>
                <w:szCs w:val="24"/>
                <w:lang w:val="uk-UA"/>
              </w:rPr>
              <w:t xml:space="preserve"> статті 22 Закону.</w:t>
            </w:r>
          </w:p>
          <w:p w:rsidR="00DF0C5F" w:rsidRPr="00F64275" w:rsidRDefault="00DF0C5F" w:rsidP="000A6028">
            <w:pPr>
              <w:spacing w:line="240" w:lineRule="auto"/>
              <w:jc w:val="both"/>
              <w:rPr>
                <w:rFonts w:ascii="Times New Roman" w:eastAsia="Times New Roman" w:hAnsi="Times New Roman" w:cs="Times New Roman"/>
                <w:sz w:val="24"/>
                <w:szCs w:val="24"/>
                <w:lang w:val="uk-UA"/>
              </w:rPr>
            </w:pPr>
            <w:r w:rsidRPr="00F64275">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F64275">
              <w:rPr>
                <w:rFonts w:ascii="Times New Roman" w:eastAsia="Times New Roman" w:hAnsi="Times New Roman" w:cs="Times New Roman"/>
                <w:b/>
                <w:sz w:val="24"/>
                <w:szCs w:val="24"/>
                <w:lang w:val="uk-UA"/>
              </w:rPr>
              <w:t>Додатку № 3 до цієї тендерної документації</w:t>
            </w:r>
            <w:r w:rsidRPr="00F64275">
              <w:rPr>
                <w:rFonts w:ascii="Times New Roman" w:eastAsia="Times New Roman" w:hAnsi="Times New Roman" w:cs="Times New Roman"/>
                <w:sz w:val="24"/>
                <w:szCs w:val="24"/>
                <w:lang w:val="uk-UA"/>
              </w:rPr>
              <w:t>.</w:t>
            </w:r>
          </w:p>
          <w:p w:rsidR="00DF0C5F" w:rsidRPr="00F64275" w:rsidRDefault="00DF0C5F" w:rsidP="000A6028">
            <w:pP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F64275">
              <w:rPr>
                <w:rFonts w:ascii="Times New Roman" w:eastAsia="Times New Roman" w:hAnsi="Times New Roman" w:cs="Times New Roman"/>
                <w:color w:val="000000"/>
                <w:sz w:val="24"/>
                <w:szCs w:val="24"/>
                <w:lang w:val="uk-UA"/>
              </w:rPr>
              <w:t>“або</w:t>
            </w:r>
            <w:proofErr w:type="spellEnd"/>
            <w:r w:rsidRPr="00F64275">
              <w:rPr>
                <w:rFonts w:ascii="Times New Roman" w:eastAsia="Times New Roman" w:hAnsi="Times New Roman" w:cs="Times New Roman"/>
                <w:color w:val="000000"/>
                <w:sz w:val="24"/>
                <w:szCs w:val="24"/>
                <w:lang w:val="uk-UA"/>
              </w:rPr>
              <w:t xml:space="preserve"> </w:t>
            </w:r>
            <w:proofErr w:type="spellStart"/>
            <w:r w:rsidRPr="00F64275">
              <w:rPr>
                <w:rFonts w:ascii="Times New Roman" w:eastAsia="Times New Roman" w:hAnsi="Times New Roman" w:cs="Times New Roman"/>
                <w:color w:val="000000"/>
                <w:sz w:val="24"/>
                <w:szCs w:val="24"/>
                <w:lang w:val="uk-UA"/>
              </w:rPr>
              <w:t>еквівалент”</w:t>
            </w:r>
            <w:proofErr w:type="spellEnd"/>
            <w:r w:rsidRPr="00F64275">
              <w:rPr>
                <w:rFonts w:ascii="Times New Roman" w:eastAsia="Times New Roman" w:hAnsi="Times New Roman" w:cs="Times New Roman"/>
                <w:color w:val="000000"/>
                <w:sz w:val="24"/>
                <w:szCs w:val="24"/>
                <w:lang w:val="uk-UA"/>
              </w:rPr>
              <w:t>.</w:t>
            </w:r>
          </w:p>
          <w:p w:rsidR="00DF0C5F" w:rsidRPr="00F64275" w:rsidRDefault="00DF0C5F" w:rsidP="000A6028">
            <w:pP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DF0C5F" w:rsidRPr="00F64275" w:rsidRDefault="00DF0C5F" w:rsidP="000A6028">
            <w:pPr>
              <w:spacing w:line="240" w:lineRule="auto"/>
              <w:jc w:val="both"/>
              <w:rPr>
                <w:rFonts w:ascii="Times New Roman" w:eastAsia="Times New Roman" w:hAnsi="Times New Roman" w:cs="Times New Roman"/>
                <w:sz w:val="24"/>
                <w:szCs w:val="24"/>
                <w:lang w:val="uk-UA"/>
              </w:rPr>
            </w:pPr>
            <w:r w:rsidRPr="00F64275">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DF0C5F" w:rsidRPr="00F64275" w:rsidRDefault="00DF0C5F" w:rsidP="000A6028">
            <w:pPr>
              <w:tabs>
                <w:tab w:val="left" w:pos="424"/>
              </w:tabs>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F64275">
              <w:rPr>
                <w:rFonts w:ascii="Times New Roman" w:eastAsia="Times New Roman" w:hAnsi="Times New Roman" w:cs="Times New Roman"/>
                <w:b/>
                <w:color w:val="000000"/>
                <w:sz w:val="24"/>
                <w:szCs w:val="24"/>
                <w:lang w:val="uk-UA"/>
              </w:rPr>
              <w:t xml:space="preserve">Додатку №3, </w:t>
            </w:r>
            <w:r w:rsidRPr="00F64275">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rsidR="00DF0C5F" w:rsidRPr="00F64275" w:rsidRDefault="00DF0C5F" w:rsidP="000A602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F0C5F" w:rsidRPr="00F64275" w:rsidRDefault="00DF0C5F" w:rsidP="000A602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hAnsi="Times New Roman" w:cs="Times New Roman"/>
                <w:sz w:val="24"/>
                <w:szCs w:val="24"/>
                <w:shd w:val="clear" w:color="auto" w:fill="FFFFFF"/>
                <w:lang w:val="uk-UA"/>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Засобом документального підтвердження Учасником застосовування  заходів із захисту довкілля під час виконання робіт </w:t>
            </w:r>
            <w:r w:rsidRPr="00F64275">
              <w:rPr>
                <w:rFonts w:ascii="Times New Roman" w:hAnsi="Times New Roman" w:cs="Times New Roman"/>
                <w:b/>
                <w:sz w:val="24"/>
                <w:szCs w:val="24"/>
                <w:shd w:val="clear" w:color="auto" w:fill="FFFFFF"/>
                <w:lang w:val="uk-UA"/>
              </w:rPr>
              <w:t xml:space="preserve">є </w:t>
            </w:r>
            <w:r w:rsidRPr="00F64275">
              <w:rPr>
                <w:rFonts w:ascii="Times New Roman" w:hAnsi="Times New Roman" w:cs="Times New Roman"/>
                <w:sz w:val="24"/>
                <w:szCs w:val="24"/>
                <w:shd w:val="clear" w:color="auto" w:fill="FFFFFF"/>
                <w:lang w:val="uk-UA"/>
              </w:rPr>
              <w:t xml:space="preserve">сертифікат на систему екологічного </w:t>
            </w:r>
            <w:r w:rsidRPr="00F64275">
              <w:rPr>
                <w:rFonts w:ascii="Times New Roman" w:hAnsi="Times New Roman" w:cs="Times New Roman"/>
                <w:sz w:val="24"/>
                <w:szCs w:val="24"/>
                <w:shd w:val="clear" w:color="auto" w:fill="FFFFFF"/>
                <w:lang w:val="uk-UA"/>
              </w:rPr>
              <w:lastRenderedPageBreak/>
              <w:t>керування у відповідності до вимог стандарту ДСТУ ISO 14001:2015</w:t>
            </w:r>
          </w:p>
          <w:p w:rsidR="00DF0C5F" w:rsidRPr="00F64275" w:rsidRDefault="00DF0C5F" w:rsidP="000A602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64275">
              <w:rPr>
                <w:rFonts w:ascii="Times New Roman" w:eastAsia="Times New Roman" w:hAnsi="Times New Roman" w:cs="Times New Roman"/>
                <w:b/>
                <w:color w:val="000000"/>
                <w:sz w:val="24"/>
                <w:szCs w:val="24"/>
                <w:lang w:val="uk-UA"/>
              </w:rPr>
              <w:t xml:space="preserve"> </w:t>
            </w:r>
            <w:r w:rsidRPr="00F64275">
              <w:rPr>
                <w:rFonts w:ascii="Times New Roman" w:eastAsia="Times New Roman" w:hAnsi="Times New Roman" w:cs="Times New Roman"/>
                <w:color w:val="000000"/>
                <w:sz w:val="24"/>
                <w:szCs w:val="24"/>
                <w:lang w:val="uk-UA"/>
              </w:rPr>
              <w:t xml:space="preserve">рішення. </w:t>
            </w:r>
          </w:p>
          <w:p w:rsidR="00DF0C5F" w:rsidRPr="00F64275" w:rsidRDefault="00DF0C5F" w:rsidP="000A602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64275">
              <w:rPr>
                <w:rFonts w:ascii="Times New Roman" w:hAnsi="Times New Roman" w:cs="Times New Roman"/>
                <w:sz w:val="24"/>
                <w:szCs w:val="24"/>
                <w:shd w:val="clear" w:color="auto" w:fill="FFFFFF"/>
                <w:lang w:val="uk-UA"/>
              </w:rPr>
              <w:t>Кошторисна документація має бути розрахована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затвердженої Міністерством розвитку громад та територій України  та положень технічного завдання.</w:t>
            </w:r>
          </w:p>
          <w:p w:rsidR="00DF0C5F" w:rsidRPr="00F64275" w:rsidRDefault="00DF0C5F" w:rsidP="000A602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p>
        </w:tc>
      </w:tr>
    </w:tbl>
    <w:p w:rsidR="00DF0C5F" w:rsidRPr="00F64275" w:rsidRDefault="00DF0C5F" w:rsidP="00DF0C5F">
      <w:pPr>
        <w:pStyle w:val="a5"/>
        <w:shd w:val="clear" w:color="auto" w:fill="FFFFFF"/>
        <w:spacing w:after="0" w:line="240" w:lineRule="auto"/>
        <w:ind w:left="1068"/>
        <w:jc w:val="both"/>
        <w:rPr>
          <w:rFonts w:ascii="Times New Roman" w:eastAsia="Times New Roman" w:hAnsi="Times New Roman" w:cs="Times New Roman"/>
          <w:b/>
          <w:color w:val="000000"/>
          <w:sz w:val="24"/>
          <w:szCs w:val="24"/>
        </w:rPr>
      </w:pPr>
    </w:p>
    <w:p w:rsidR="00DF0C5F" w:rsidRPr="00F64275" w:rsidRDefault="00DF0C5F" w:rsidP="009376C5">
      <w:pPr>
        <w:shd w:val="clear" w:color="auto" w:fill="FFFFFF"/>
        <w:spacing w:after="0" w:line="240" w:lineRule="auto"/>
        <w:ind w:firstLine="708"/>
        <w:jc w:val="both"/>
        <w:rPr>
          <w:rFonts w:ascii="Times New Roman" w:eastAsia="Times New Roman" w:hAnsi="Times New Roman" w:cs="Times New Roman"/>
          <w:color w:val="0070C0"/>
          <w:sz w:val="24"/>
          <w:szCs w:val="24"/>
          <w:highlight w:val="yellow"/>
        </w:rPr>
      </w:pPr>
    </w:p>
    <w:p w:rsidR="00217531" w:rsidRPr="00F64275" w:rsidRDefault="00217531">
      <w:pPr>
        <w:spacing w:after="200" w:line="276" w:lineRule="auto"/>
        <w:rPr>
          <w:rFonts w:ascii="Times New Roman" w:eastAsia="Times New Roman" w:hAnsi="Times New Roman" w:cs="Times New Roman"/>
          <w:color w:val="0070C0"/>
          <w:sz w:val="24"/>
          <w:szCs w:val="24"/>
          <w:highlight w:val="yellow"/>
        </w:rPr>
      </w:pPr>
      <w:r w:rsidRPr="00F64275">
        <w:rPr>
          <w:rFonts w:ascii="Times New Roman" w:eastAsia="Times New Roman" w:hAnsi="Times New Roman" w:cs="Times New Roman"/>
          <w:color w:val="0070C0"/>
          <w:sz w:val="24"/>
          <w:szCs w:val="24"/>
          <w:highlight w:val="yellow"/>
        </w:rPr>
        <w:br w:type="page"/>
      </w:r>
    </w:p>
    <w:p w:rsidR="00DF0C5F" w:rsidRPr="00F64275" w:rsidRDefault="00DF0C5F" w:rsidP="009376C5">
      <w:pPr>
        <w:shd w:val="clear" w:color="auto" w:fill="FFFFFF"/>
        <w:spacing w:after="0" w:line="240" w:lineRule="auto"/>
        <w:ind w:firstLine="708"/>
        <w:jc w:val="both"/>
        <w:rPr>
          <w:rFonts w:ascii="Times New Roman" w:eastAsia="Times New Roman" w:hAnsi="Times New Roman" w:cs="Times New Roman"/>
          <w:color w:val="0070C0"/>
          <w:sz w:val="24"/>
          <w:szCs w:val="24"/>
          <w:highlight w:val="yellow"/>
        </w:rPr>
      </w:pPr>
    </w:p>
    <w:p w:rsidR="00DF0C5F" w:rsidRPr="00F64275" w:rsidRDefault="00DF0C5F" w:rsidP="00DF0C5F">
      <w:pPr>
        <w:pStyle w:val="a5"/>
        <w:numPr>
          <w:ilvl w:val="0"/>
          <w:numId w:val="8"/>
        </w:numPr>
        <w:shd w:val="clear" w:color="auto" w:fill="FFFFFF"/>
        <w:spacing w:after="0" w:line="240" w:lineRule="auto"/>
        <w:jc w:val="both"/>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Додаток 1 тендерної документації викла</w:t>
      </w:r>
      <w:r w:rsidR="00791071">
        <w:rPr>
          <w:rFonts w:ascii="Times New Roman" w:eastAsia="Times New Roman" w:hAnsi="Times New Roman" w:cs="Times New Roman"/>
          <w:b/>
          <w:sz w:val="24"/>
          <w:szCs w:val="24"/>
        </w:rPr>
        <w:t>дено</w:t>
      </w:r>
      <w:r w:rsidRPr="00F64275">
        <w:rPr>
          <w:rFonts w:ascii="Times New Roman" w:eastAsia="Times New Roman" w:hAnsi="Times New Roman" w:cs="Times New Roman"/>
          <w:b/>
          <w:sz w:val="24"/>
          <w:szCs w:val="24"/>
        </w:rPr>
        <w:t xml:space="preserve"> в наступній редакції:</w:t>
      </w:r>
    </w:p>
    <w:p w:rsidR="00DF0C5F" w:rsidRPr="00F64275" w:rsidRDefault="00DF0C5F" w:rsidP="009376C5">
      <w:pPr>
        <w:shd w:val="clear" w:color="auto" w:fill="FFFFFF"/>
        <w:spacing w:after="0" w:line="240" w:lineRule="auto"/>
        <w:ind w:firstLine="708"/>
        <w:jc w:val="both"/>
        <w:rPr>
          <w:rFonts w:ascii="Times New Roman" w:eastAsia="Times New Roman" w:hAnsi="Times New Roman" w:cs="Times New Roman"/>
          <w:color w:val="0070C0"/>
          <w:sz w:val="24"/>
          <w:szCs w:val="24"/>
          <w:highlight w:val="yellow"/>
        </w:rPr>
      </w:pPr>
    </w:p>
    <w:p w:rsidR="00DF0C5F" w:rsidRPr="00F64275" w:rsidRDefault="00DF0C5F" w:rsidP="00DF0C5F">
      <w:pPr>
        <w:jc w:val="right"/>
        <w:rPr>
          <w:rFonts w:ascii="Times New Roman" w:eastAsia="Times New Roman" w:hAnsi="Times New Roman" w:cs="Times New Roman"/>
          <w:sz w:val="28"/>
          <w:szCs w:val="28"/>
        </w:rPr>
      </w:pPr>
      <w:r w:rsidRPr="00F64275">
        <w:rPr>
          <w:rFonts w:ascii="Times New Roman" w:eastAsia="Times New Roman" w:hAnsi="Times New Roman" w:cs="Times New Roman"/>
          <w:b/>
          <w:sz w:val="28"/>
          <w:szCs w:val="28"/>
        </w:rPr>
        <w:t>Додаток № 1</w:t>
      </w:r>
    </w:p>
    <w:p w:rsidR="00DF0C5F" w:rsidRPr="00F64275" w:rsidRDefault="00DF0C5F" w:rsidP="00DF0C5F">
      <w:pPr>
        <w:jc w:val="center"/>
        <w:rPr>
          <w:rFonts w:ascii="Times New Roman" w:eastAsia="Times New Roman" w:hAnsi="Times New Roman" w:cs="Times New Roman"/>
          <w:color w:val="000000"/>
        </w:rPr>
      </w:pPr>
    </w:p>
    <w:p w:rsidR="00DF0C5F" w:rsidRPr="00F64275" w:rsidRDefault="00DF0C5F" w:rsidP="00DF0C5F">
      <w:pPr>
        <w:jc w:val="center"/>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DF0C5F" w:rsidRPr="00F64275" w:rsidRDefault="00DF0C5F" w:rsidP="00DF0C5F">
      <w:pPr>
        <w:suppressAutoHyphens/>
        <w:ind w:firstLine="720"/>
        <w:jc w:val="both"/>
        <w:rPr>
          <w:rFonts w:ascii="Times New Roman" w:hAnsi="Times New Roman" w:cs="Times New Roman"/>
          <w:sz w:val="24"/>
          <w:szCs w:val="24"/>
          <w:lang w:eastAsia="zh-CN"/>
        </w:rPr>
      </w:pPr>
      <w:r w:rsidRPr="00F64275">
        <w:rPr>
          <w:rFonts w:ascii="Times New Roman" w:hAnsi="Times New Roman" w:cs="Times New Roman"/>
          <w:sz w:val="24"/>
          <w:szCs w:val="24"/>
          <w:lang w:eastAsia="zh-CN"/>
        </w:rPr>
        <w:t>Учасник повинен надати в електронному (сканованому) вигляді</w:t>
      </w:r>
      <w:r w:rsidRPr="00F64275">
        <w:rPr>
          <w:rFonts w:ascii="Times New Roman" w:hAnsi="Times New Roman" w:cs="Times New Roman"/>
          <w:sz w:val="24"/>
          <w:szCs w:val="24"/>
        </w:rPr>
        <w:t xml:space="preserve"> файлі формату </w:t>
      </w:r>
      <w:r w:rsidRPr="00F64275">
        <w:rPr>
          <w:rFonts w:ascii="Times New Roman" w:hAnsi="Times New Roman" w:cs="Times New Roman"/>
          <w:b/>
          <w:bCs/>
          <w:sz w:val="24"/>
          <w:szCs w:val="24"/>
          <w:shd w:val="clear" w:color="auto" w:fill="FFFFFF"/>
        </w:rPr>
        <w:t>PDF/pdf</w:t>
      </w:r>
      <w:r w:rsidRPr="00F64275">
        <w:rPr>
          <w:rFonts w:ascii="Times New Roman" w:hAnsi="Times New Roman" w:cs="Times New Roman"/>
          <w:sz w:val="24"/>
          <w:szCs w:val="24"/>
        </w:rPr>
        <w:t xml:space="preserve"> (</w:t>
      </w:r>
      <w:proofErr w:type="spellStart"/>
      <w:r w:rsidRPr="00F64275">
        <w:rPr>
          <w:rFonts w:ascii="Times New Roman" w:hAnsi="Times New Roman" w:cs="Times New Roman"/>
          <w:b/>
          <w:bCs/>
          <w:sz w:val="24"/>
          <w:szCs w:val="24"/>
          <w:shd w:val="clear" w:color="auto" w:fill="FFFFFF"/>
        </w:rPr>
        <w:t>Portable</w:t>
      </w:r>
      <w:proofErr w:type="spellEnd"/>
      <w:r w:rsidRPr="00F64275">
        <w:rPr>
          <w:rFonts w:ascii="Times New Roman" w:hAnsi="Times New Roman" w:cs="Times New Roman"/>
          <w:b/>
          <w:bCs/>
          <w:sz w:val="24"/>
          <w:szCs w:val="24"/>
          <w:shd w:val="clear" w:color="auto" w:fill="FFFFFF"/>
        </w:rPr>
        <w:t xml:space="preserve"> </w:t>
      </w:r>
      <w:proofErr w:type="spellStart"/>
      <w:r w:rsidRPr="00F64275">
        <w:rPr>
          <w:rFonts w:ascii="Times New Roman" w:hAnsi="Times New Roman" w:cs="Times New Roman"/>
          <w:b/>
          <w:bCs/>
          <w:sz w:val="24"/>
          <w:szCs w:val="24"/>
          <w:shd w:val="clear" w:color="auto" w:fill="FFFFFF"/>
        </w:rPr>
        <w:t>Document</w:t>
      </w:r>
      <w:proofErr w:type="spellEnd"/>
      <w:r w:rsidRPr="00F64275">
        <w:rPr>
          <w:rFonts w:ascii="Times New Roman" w:hAnsi="Times New Roman" w:cs="Times New Roman"/>
          <w:b/>
          <w:bCs/>
          <w:sz w:val="24"/>
          <w:szCs w:val="24"/>
          <w:shd w:val="clear" w:color="auto" w:fill="FFFFFF"/>
        </w:rPr>
        <w:t xml:space="preserve"> </w:t>
      </w:r>
      <w:proofErr w:type="spellStart"/>
      <w:r w:rsidRPr="00F64275">
        <w:rPr>
          <w:rFonts w:ascii="Times New Roman" w:hAnsi="Times New Roman" w:cs="Times New Roman"/>
          <w:b/>
          <w:bCs/>
          <w:sz w:val="24"/>
          <w:szCs w:val="24"/>
          <w:shd w:val="clear" w:color="auto" w:fill="FFFFFF"/>
        </w:rPr>
        <w:t>Format</w:t>
      </w:r>
      <w:proofErr w:type="spellEnd"/>
      <w:r w:rsidRPr="00F64275">
        <w:rPr>
          <w:rFonts w:ascii="Times New Roman" w:hAnsi="Times New Roman" w:cs="Times New Roman"/>
          <w:b/>
          <w:bCs/>
          <w:sz w:val="24"/>
          <w:szCs w:val="24"/>
          <w:shd w:val="clear" w:color="auto" w:fill="FFFFFF"/>
        </w:rPr>
        <w:t>)</w:t>
      </w:r>
      <w:r w:rsidRPr="00F64275">
        <w:rPr>
          <w:rFonts w:ascii="Times New Roman" w:hAnsi="Times New Roman" w:cs="Times New Roman"/>
          <w:sz w:val="24"/>
          <w:szCs w:val="24"/>
        </w:rPr>
        <w:t xml:space="preserve">, </w:t>
      </w:r>
      <w:r w:rsidRPr="00F64275">
        <w:rPr>
          <w:rFonts w:ascii="Times New Roman" w:hAnsi="Times New Roman" w:cs="Times New Roman"/>
          <w:sz w:val="24"/>
          <w:szCs w:val="24"/>
          <w:lang w:eastAsia="zh-CN"/>
        </w:rPr>
        <w:t>в складі своєї пропозиції наступні документи:</w:t>
      </w:r>
    </w:p>
    <w:p w:rsidR="00DF0C5F" w:rsidRPr="00F64275" w:rsidRDefault="00DF0C5F" w:rsidP="00DF0C5F">
      <w:pPr>
        <w:suppressAutoHyphens/>
        <w:ind w:firstLine="720"/>
        <w:jc w:val="both"/>
        <w:rPr>
          <w:rFonts w:ascii="Times New Roman" w:hAnsi="Times New Roman" w:cs="Times New Roman"/>
          <w:sz w:val="24"/>
          <w:szCs w:val="24"/>
          <w:lang w:eastAsia="zh-CN"/>
        </w:rPr>
      </w:pPr>
    </w:p>
    <w:p w:rsidR="00DF0C5F" w:rsidRPr="00F64275" w:rsidRDefault="00DF0C5F" w:rsidP="00DF0C5F">
      <w:pPr>
        <w:tabs>
          <w:tab w:val="left" w:pos="1080"/>
        </w:tabs>
        <w:ind w:right="23"/>
        <w:contextualSpacing/>
        <w:jc w:val="both"/>
        <w:rPr>
          <w:rFonts w:ascii="Times New Roman" w:hAnsi="Times New Roman" w:cs="Times New Roman"/>
          <w:sz w:val="24"/>
          <w:szCs w:val="24"/>
        </w:rPr>
      </w:pPr>
      <w:r w:rsidRPr="00F64275">
        <w:rPr>
          <w:rFonts w:ascii="Times New Roman" w:hAnsi="Times New Roman" w:cs="Times New Roman"/>
          <w:sz w:val="24"/>
          <w:szCs w:val="24"/>
        </w:rPr>
        <w:t xml:space="preserve">- Довідку в довільній формі про наявність в Учасника обладнання, матеріально-технічної бази та технологій яка повинна містити відомості про обладнання та програмне забезпечення  яке буде використовувати для виконання робіт: </w:t>
      </w:r>
    </w:p>
    <w:p w:rsidR="00DF0C5F" w:rsidRPr="00F64275" w:rsidRDefault="00DF0C5F" w:rsidP="00DF0C5F">
      <w:pPr>
        <w:tabs>
          <w:tab w:val="left" w:pos="1080"/>
        </w:tabs>
        <w:ind w:right="23"/>
        <w:contextualSpacing/>
        <w:jc w:val="both"/>
        <w:rPr>
          <w:rFonts w:ascii="Times New Roman" w:hAnsi="Times New Roman" w:cs="Times New Roman"/>
          <w:sz w:val="24"/>
          <w:szCs w:val="24"/>
        </w:rPr>
      </w:pPr>
      <w:proofErr w:type="spellStart"/>
      <w:r w:rsidRPr="00F64275">
        <w:rPr>
          <w:rFonts w:ascii="Times New Roman" w:hAnsi="Times New Roman" w:cs="Times New Roman"/>
          <w:sz w:val="24"/>
          <w:szCs w:val="24"/>
        </w:rPr>
        <w:t>-ліцензійне</w:t>
      </w:r>
      <w:proofErr w:type="spellEnd"/>
      <w:r w:rsidRPr="00F64275">
        <w:rPr>
          <w:rFonts w:ascii="Times New Roman" w:hAnsi="Times New Roman" w:cs="Times New Roman"/>
          <w:sz w:val="24"/>
          <w:szCs w:val="24"/>
        </w:rPr>
        <w:t xml:space="preserve"> програмне забезпечення для розрахунку кошторисної вартості проектно-вишукувальних робіт, </w:t>
      </w:r>
    </w:p>
    <w:p w:rsidR="00DF0C5F" w:rsidRPr="00F64275" w:rsidRDefault="00DF0C5F" w:rsidP="00DF0C5F">
      <w:pPr>
        <w:tabs>
          <w:tab w:val="left" w:pos="1080"/>
        </w:tabs>
        <w:ind w:right="23"/>
        <w:contextualSpacing/>
        <w:jc w:val="both"/>
        <w:rPr>
          <w:rFonts w:ascii="Times New Roman" w:hAnsi="Times New Roman" w:cs="Times New Roman"/>
          <w:sz w:val="24"/>
          <w:szCs w:val="24"/>
        </w:rPr>
      </w:pPr>
      <w:proofErr w:type="spellStart"/>
      <w:r w:rsidRPr="00F64275">
        <w:rPr>
          <w:rFonts w:ascii="Times New Roman" w:hAnsi="Times New Roman" w:cs="Times New Roman"/>
          <w:sz w:val="24"/>
          <w:szCs w:val="24"/>
        </w:rPr>
        <w:t>-ліцензійне</w:t>
      </w:r>
      <w:proofErr w:type="spellEnd"/>
      <w:r w:rsidRPr="00F64275">
        <w:rPr>
          <w:rFonts w:ascii="Times New Roman" w:hAnsi="Times New Roman" w:cs="Times New Roman"/>
          <w:sz w:val="24"/>
          <w:szCs w:val="24"/>
        </w:rPr>
        <w:t xml:space="preserve"> програмне забезпечення для виконання проектної частини робіт передбачених предметом закупівлі.</w:t>
      </w:r>
    </w:p>
    <w:p w:rsidR="00DF0C5F" w:rsidRPr="00F64275" w:rsidRDefault="00DF0C5F" w:rsidP="00DF0C5F">
      <w:pPr>
        <w:tabs>
          <w:tab w:val="left" w:pos="1080"/>
        </w:tabs>
        <w:ind w:right="23"/>
        <w:contextualSpacing/>
        <w:jc w:val="both"/>
        <w:rPr>
          <w:rFonts w:ascii="Times New Roman" w:hAnsi="Times New Roman" w:cs="Times New Roman"/>
          <w:sz w:val="24"/>
          <w:szCs w:val="24"/>
        </w:rPr>
      </w:pPr>
      <w:proofErr w:type="spellStart"/>
      <w:r w:rsidRPr="00F64275">
        <w:rPr>
          <w:rFonts w:ascii="Times New Roman" w:hAnsi="Times New Roman" w:cs="Times New Roman"/>
          <w:sz w:val="24"/>
          <w:szCs w:val="24"/>
        </w:rPr>
        <w:t>-ліцензійне</w:t>
      </w:r>
      <w:proofErr w:type="spellEnd"/>
      <w:r w:rsidRPr="00F64275">
        <w:rPr>
          <w:rFonts w:ascii="Times New Roman" w:hAnsi="Times New Roman" w:cs="Times New Roman"/>
          <w:sz w:val="24"/>
          <w:szCs w:val="24"/>
        </w:rPr>
        <w:t xml:space="preserve"> програмне забезпечення АВК, або інший програмний комплекс, який взаємодіє з ним в частині передачі кошторисної документації та розрахунків.</w:t>
      </w:r>
    </w:p>
    <w:p w:rsidR="00DF0C5F" w:rsidRPr="00F64275" w:rsidRDefault="00DF0C5F" w:rsidP="00DF0C5F">
      <w:pPr>
        <w:tabs>
          <w:tab w:val="left" w:pos="1080"/>
        </w:tabs>
        <w:ind w:right="23"/>
        <w:contextualSpacing/>
        <w:jc w:val="both"/>
        <w:rPr>
          <w:rFonts w:ascii="Times New Roman" w:hAnsi="Times New Roman" w:cs="Times New Roman"/>
          <w:sz w:val="24"/>
          <w:szCs w:val="24"/>
        </w:rPr>
      </w:pPr>
    </w:p>
    <w:p w:rsidR="00DF0C5F" w:rsidRPr="00F64275" w:rsidRDefault="00DF0C5F" w:rsidP="00DF0C5F">
      <w:pPr>
        <w:tabs>
          <w:tab w:val="left" w:pos="1080"/>
        </w:tabs>
        <w:ind w:right="23"/>
        <w:contextualSpacing/>
        <w:jc w:val="both"/>
        <w:rPr>
          <w:rFonts w:ascii="Times New Roman" w:hAnsi="Times New Roman" w:cs="Times New Roman"/>
          <w:sz w:val="24"/>
          <w:szCs w:val="24"/>
        </w:rPr>
      </w:pPr>
      <w:r w:rsidRPr="00F64275">
        <w:rPr>
          <w:rFonts w:ascii="Times New Roman" w:hAnsi="Times New Roman" w:cs="Times New Roman"/>
          <w:sz w:val="24"/>
          <w:szCs w:val="24"/>
        </w:rPr>
        <w:t>Для документального підтвердження наявності програмного забезпечення, Учасник повинен надати копію(ї) відповідного (</w:t>
      </w:r>
      <w:proofErr w:type="spellStart"/>
      <w:r w:rsidRPr="00F64275">
        <w:rPr>
          <w:rFonts w:ascii="Times New Roman" w:hAnsi="Times New Roman" w:cs="Times New Roman"/>
          <w:sz w:val="24"/>
          <w:szCs w:val="24"/>
        </w:rPr>
        <w:t>их</w:t>
      </w:r>
      <w:proofErr w:type="spellEnd"/>
      <w:r w:rsidRPr="00F64275">
        <w:rPr>
          <w:rFonts w:ascii="Times New Roman" w:hAnsi="Times New Roman" w:cs="Times New Roman"/>
          <w:sz w:val="24"/>
          <w:szCs w:val="24"/>
        </w:rPr>
        <w:t>) договору(</w:t>
      </w:r>
      <w:proofErr w:type="spellStart"/>
      <w:r w:rsidRPr="00F64275">
        <w:rPr>
          <w:rFonts w:ascii="Times New Roman" w:hAnsi="Times New Roman" w:cs="Times New Roman"/>
          <w:sz w:val="24"/>
          <w:szCs w:val="24"/>
        </w:rPr>
        <w:t>-ів</w:t>
      </w:r>
      <w:proofErr w:type="spellEnd"/>
      <w:r w:rsidRPr="00F64275">
        <w:rPr>
          <w:rFonts w:ascii="Times New Roman" w:hAnsi="Times New Roman" w:cs="Times New Roman"/>
          <w:sz w:val="24"/>
          <w:szCs w:val="24"/>
        </w:rPr>
        <w:t xml:space="preserve">) та </w:t>
      </w:r>
      <w:proofErr w:type="spellStart"/>
      <w:r w:rsidRPr="00F64275">
        <w:rPr>
          <w:rFonts w:ascii="Times New Roman" w:hAnsi="Times New Roman" w:cs="Times New Roman"/>
          <w:sz w:val="24"/>
          <w:szCs w:val="24"/>
        </w:rPr>
        <w:t>ліценії</w:t>
      </w:r>
      <w:proofErr w:type="spellEnd"/>
      <w:r w:rsidRPr="00F64275">
        <w:rPr>
          <w:rFonts w:ascii="Times New Roman" w:hAnsi="Times New Roman" w:cs="Times New Roman"/>
          <w:sz w:val="24"/>
          <w:szCs w:val="24"/>
        </w:rPr>
        <w:t xml:space="preserve">(й). </w:t>
      </w:r>
    </w:p>
    <w:p w:rsidR="00217531" w:rsidRPr="00F64275" w:rsidRDefault="00217531" w:rsidP="00DF0C5F">
      <w:pPr>
        <w:tabs>
          <w:tab w:val="left" w:pos="1080"/>
        </w:tabs>
        <w:ind w:right="23"/>
        <w:contextualSpacing/>
        <w:jc w:val="both"/>
        <w:rPr>
          <w:rFonts w:ascii="Times New Roman" w:hAnsi="Times New Roman" w:cs="Times New Roman"/>
          <w:sz w:val="24"/>
          <w:szCs w:val="24"/>
        </w:rPr>
      </w:pPr>
    </w:p>
    <w:p w:rsidR="00DF0C5F" w:rsidRPr="00F64275" w:rsidRDefault="00DF0C5F" w:rsidP="00DF0C5F">
      <w:pPr>
        <w:tabs>
          <w:tab w:val="left" w:pos="1080"/>
        </w:tabs>
        <w:ind w:right="23"/>
        <w:contextualSpacing/>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 </w:t>
      </w:r>
      <w:r w:rsidRPr="00F64275">
        <w:rPr>
          <w:rFonts w:ascii="Times New Roman" w:hAnsi="Times New Roman" w:cs="Times New Roman"/>
          <w:sz w:val="24"/>
          <w:szCs w:val="24"/>
        </w:rPr>
        <w:t>Довідка в довільній формі про наявність працівників відповідної кваліфікації, які мають необхідні знання та досвід із зазначенням: посада, ПІБ, загальний стаж роботи та кількість років виконання аналогічних робіт). Учасники обов’язково включають у довідку працівників, які є необхідними для виконання робіт за предметом закупівлі відповідно вимог до предмета закупівлі  сертифікованих на виконання відповідних робіт в кількості осіб, не менше ніж зазначено нижче, а саме:</w:t>
      </w:r>
    </w:p>
    <w:p w:rsidR="00DF0C5F" w:rsidRPr="00F64275" w:rsidRDefault="00DF0C5F" w:rsidP="00DF0C5F">
      <w:pPr>
        <w:numPr>
          <w:ilvl w:val="0"/>
          <w:numId w:val="5"/>
        </w:numPr>
        <w:spacing w:after="0" w:line="276" w:lineRule="auto"/>
        <w:contextualSpacing/>
        <w:rPr>
          <w:rFonts w:ascii="Times New Roman" w:hAnsi="Times New Roman" w:cs="Times New Roman"/>
          <w:sz w:val="24"/>
          <w:szCs w:val="24"/>
        </w:rPr>
      </w:pPr>
      <w:r w:rsidRPr="00F64275">
        <w:rPr>
          <w:rFonts w:ascii="Times New Roman" w:hAnsi="Times New Roman" w:cs="Times New Roman"/>
          <w:sz w:val="24"/>
          <w:szCs w:val="24"/>
        </w:rPr>
        <w:t>Інженер-проектувальник в частині забезпечення пожежної безпеки;</w:t>
      </w:r>
    </w:p>
    <w:p w:rsidR="00DF0C5F" w:rsidRPr="00F64275" w:rsidRDefault="00DF0C5F" w:rsidP="00DF0C5F">
      <w:pPr>
        <w:numPr>
          <w:ilvl w:val="0"/>
          <w:numId w:val="5"/>
        </w:numPr>
        <w:spacing w:after="0" w:line="276" w:lineRule="auto"/>
        <w:contextualSpacing/>
        <w:rPr>
          <w:rFonts w:ascii="Times New Roman" w:hAnsi="Times New Roman" w:cs="Times New Roman"/>
          <w:sz w:val="24"/>
          <w:szCs w:val="24"/>
        </w:rPr>
      </w:pPr>
      <w:r w:rsidRPr="00F64275">
        <w:rPr>
          <w:rFonts w:ascii="Times New Roman" w:hAnsi="Times New Roman" w:cs="Times New Roman"/>
          <w:sz w:val="24"/>
          <w:szCs w:val="24"/>
        </w:rPr>
        <w:t>Інженер-проектувальник в частині кошторисної документації;</w:t>
      </w:r>
    </w:p>
    <w:p w:rsidR="00DF0C5F" w:rsidRPr="00F64275" w:rsidRDefault="00DF0C5F" w:rsidP="00DF0C5F">
      <w:pPr>
        <w:spacing w:line="240" w:lineRule="auto"/>
        <w:jc w:val="both"/>
        <w:rPr>
          <w:rFonts w:ascii="Times New Roman" w:eastAsia="Times New Roman" w:hAnsi="Times New Roman" w:cs="Times New Roman"/>
          <w:color w:val="000000"/>
          <w:sz w:val="24"/>
          <w:szCs w:val="24"/>
        </w:rPr>
      </w:pPr>
      <w:r w:rsidRPr="00F64275">
        <w:rPr>
          <w:rFonts w:ascii="Times New Roman" w:hAnsi="Times New Roman" w:cs="Times New Roman"/>
          <w:color w:val="000000"/>
          <w:sz w:val="24"/>
        </w:rPr>
        <w:t>Підтвердження наявності необхідних відповідно до законодавства ліцензій та/або дозволів, та/або сертифікатів на виконання проектних робіт з зазначенням терміну дії, які є актуальними на дату проведення закупівлі та термін дії яких повинен бути не меншим ніж термін виконання проектних робіт за договором. (Надати завірені копії відповідних документів)</w:t>
      </w:r>
      <w:r w:rsidRPr="00F64275">
        <w:rPr>
          <w:rFonts w:ascii="Times New Roman" w:eastAsia="Times New Roman" w:hAnsi="Times New Roman" w:cs="Times New Roman"/>
          <w:color w:val="000000"/>
          <w:sz w:val="24"/>
          <w:szCs w:val="24"/>
        </w:rPr>
        <w:t>;</w:t>
      </w:r>
    </w:p>
    <w:p w:rsidR="00DF0C5F" w:rsidRPr="00F64275" w:rsidRDefault="00DF0C5F" w:rsidP="00DF0C5F">
      <w:pPr>
        <w:contextualSpacing/>
        <w:jc w:val="both"/>
        <w:rPr>
          <w:rFonts w:ascii="Times New Roman" w:hAnsi="Times New Roman" w:cs="Times New Roman"/>
          <w:sz w:val="24"/>
          <w:szCs w:val="24"/>
          <w:lang w:eastAsia="zh-CN"/>
        </w:rPr>
      </w:pPr>
      <w:proofErr w:type="spellStart"/>
      <w:r w:rsidRPr="00F64275">
        <w:rPr>
          <w:rFonts w:ascii="Times New Roman" w:eastAsia="Times New Roman" w:hAnsi="Times New Roman" w:cs="Times New Roman"/>
          <w:color w:val="000000"/>
          <w:sz w:val="24"/>
          <w:szCs w:val="24"/>
        </w:rPr>
        <w:t>-</w:t>
      </w:r>
      <w:r w:rsidRPr="00F64275">
        <w:rPr>
          <w:rFonts w:ascii="Times New Roman" w:hAnsi="Times New Roman" w:cs="Times New Roman"/>
          <w:sz w:val="24"/>
          <w:szCs w:val="24"/>
        </w:rPr>
        <w:t>Довідка</w:t>
      </w:r>
      <w:proofErr w:type="spellEnd"/>
      <w:r w:rsidRPr="00F64275">
        <w:rPr>
          <w:rFonts w:ascii="Times New Roman" w:hAnsi="Times New Roman" w:cs="Times New Roman"/>
          <w:sz w:val="24"/>
          <w:szCs w:val="24"/>
        </w:rPr>
        <w:t xml:space="preserve"> в довільній формі, яка містить інформацію про досвід виконання учасником аналогічного договору, з аналогічним предметом закупівлі, із зазначенням: предмета закупівлі, назви, адреси контрагента та контактні номери телефонів. Рік виконання аналогічних договорів повинен бути в межах 2021 – 2022 років. (Аналогічним вважається  договір щодо виконання робіт за кодом </w:t>
      </w:r>
      <w:proofErr w:type="spellStart"/>
      <w:r w:rsidRPr="00F64275">
        <w:rPr>
          <w:rFonts w:ascii="Times New Roman" w:hAnsi="Times New Roman" w:cs="Times New Roman"/>
          <w:sz w:val="24"/>
          <w:szCs w:val="24"/>
        </w:rPr>
        <w:t>ДК</w:t>
      </w:r>
      <w:proofErr w:type="spellEnd"/>
      <w:r w:rsidRPr="00F64275">
        <w:rPr>
          <w:rFonts w:ascii="Times New Roman" w:hAnsi="Times New Roman" w:cs="Times New Roman"/>
          <w:sz w:val="24"/>
          <w:szCs w:val="24"/>
        </w:rPr>
        <w:t xml:space="preserve"> 021:2015- 71320000-7 Послуги з інженерного проектування). Кількість аналогічних договорів повинна бути не менше двох, а рік виконання – 2021-2022 роки.</w:t>
      </w:r>
    </w:p>
    <w:p w:rsidR="00DF0C5F" w:rsidRPr="00F64275" w:rsidRDefault="00DF0C5F" w:rsidP="00DF0C5F">
      <w:pPr>
        <w:pStyle w:val="a5"/>
        <w:ind w:left="0"/>
        <w:jc w:val="both"/>
        <w:rPr>
          <w:rFonts w:ascii="Times New Roman" w:hAnsi="Times New Roman" w:cs="Times New Roman"/>
          <w:sz w:val="24"/>
          <w:szCs w:val="24"/>
        </w:rPr>
      </w:pPr>
      <w:r w:rsidRPr="00F64275">
        <w:rPr>
          <w:rFonts w:ascii="Times New Roman" w:hAnsi="Times New Roman" w:cs="Times New Roman"/>
          <w:sz w:val="24"/>
          <w:szCs w:val="24"/>
        </w:rPr>
        <w:t>На підтвердження виконання аналогічного договору надаються:</w:t>
      </w:r>
    </w:p>
    <w:p w:rsidR="00DF0C5F" w:rsidRPr="00F64275" w:rsidRDefault="00DF0C5F" w:rsidP="00DF0C5F">
      <w:pPr>
        <w:pStyle w:val="a5"/>
        <w:numPr>
          <w:ilvl w:val="0"/>
          <w:numId w:val="6"/>
        </w:numPr>
        <w:spacing w:after="0" w:line="276" w:lineRule="auto"/>
        <w:ind w:left="0" w:firstLine="0"/>
        <w:jc w:val="both"/>
        <w:rPr>
          <w:rFonts w:ascii="Times New Roman" w:hAnsi="Times New Roman" w:cs="Times New Roman"/>
          <w:sz w:val="24"/>
          <w:szCs w:val="24"/>
        </w:rPr>
      </w:pPr>
      <w:r w:rsidRPr="00F64275">
        <w:rPr>
          <w:rFonts w:ascii="Times New Roman" w:hAnsi="Times New Roman" w:cs="Times New Roman"/>
          <w:sz w:val="24"/>
          <w:szCs w:val="24"/>
        </w:rPr>
        <w:t>сканована копія договору;</w:t>
      </w:r>
    </w:p>
    <w:p w:rsidR="00DF0C5F" w:rsidRPr="00F64275" w:rsidRDefault="00DF0C5F" w:rsidP="00DF0C5F">
      <w:pPr>
        <w:pStyle w:val="a5"/>
        <w:numPr>
          <w:ilvl w:val="0"/>
          <w:numId w:val="6"/>
        </w:numPr>
        <w:spacing w:after="0" w:line="276" w:lineRule="auto"/>
        <w:ind w:left="0" w:firstLine="0"/>
        <w:jc w:val="both"/>
        <w:rPr>
          <w:rFonts w:ascii="Times New Roman" w:hAnsi="Times New Roman" w:cs="Times New Roman"/>
          <w:sz w:val="24"/>
          <w:szCs w:val="24"/>
        </w:rPr>
      </w:pPr>
      <w:r w:rsidRPr="00F64275">
        <w:rPr>
          <w:rFonts w:ascii="Times New Roman" w:hAnsi="Times New Roman" w:cs="Times New Roman"/>
          <w:sz w:val="24"/>
          <w:szCs w:val="24"/>
        </w:rPr>
        <w:t>акт/и виконаних робіт, що свідчить/</w:t>
      </w:r>
      <w:proofErr w:type="spellStart"/>
      <w:r w:rsidRPr="00F64275">
        <w:rPr>
          <w:rFonts w:ascii="Times New Roman" w:hAnsi="Times New Roman" w:cs="Times New Roman"/>
          <w:sz w:val="24"/>
          <w:szCs w:val="24"/>
        </w:rPr>
        <w:t>ать</w:t>
      </w:r>
      <w:proofErr w:type="spellEnd"/>
      <w:r w:rsidRPr="00F64275">
        <w:rPr>
          <w:rFonts w:ascii="Times New Roman" w:hAnsi="Times New Roman" w:cs="Times New Roman"/>
          <w:sz w:val="24"/>
          <w:szCs w:val="24"/>
        </w:rPr>
        <w:t xml:space="preserve"> про виконання договору.;</w:t>
      </w:r>
    </w:p>
    <w:p w:rsidR="00DF0C5F" w:rsidRPr="00F64275" w:rsidRDefault="00DF0C5F" w:rsidP="00DF0C5F">
      <w:pPr>
        <w:suppressAutoHyphens/>
        <w:spacing w:line="240" w:lineRule="auto"/>
        <w:jc w:val="both"/>
        <w:rPr>
          <w:rFonts w:ascii="Times New Roman" w:hAnsi="Times New Roman" w:cs="Times New Roman"/>
          <w:color w:val="000000"/>
          <w:sz w:val="24"/>
          <w:szCs w:val="24"/>
        </w:rPr>
      </w:pPr>
    </w:p>
    <w:p w:rsidR="00DF0C5F" w:rsidRPr="00F64275" w:rsidRDefault="00DF0C5F" w:rsidP="00DF0C5F">
      <w:pPr>
        <w:suppressAutoHyphens/>
        <w:spacing w:line="240" w:lineRule="auto"/>
        <w:jc w:val="both"/>
        <w:rPr>
          <w:rFonts w:ascii="Times New Roman" w:hAnsi="Times New Roman" w:cs="Times New Roman"/>
          <w:sz w:val="24"/>
          <w:szCs w:val="24"/>
          <w:lang w:eastAsia="zh-CN"/>
        </w:rPr>
      </w:pPr>
      <w:r w:rsidRPr="00F64275">
        <w:rPr>
          <w:rFonts w:ascii="Times New Roman" w:hAnsi="Times New Roman" w:cs="Times New Roman"/>
          <w:sz w:val="24"/>
          <w:szCs w:val="24"/>
        </w:rPr>
        <w:t xml:space="preserve">- </w:t>
      </w:r>
      <w:r w:rsidRPr="00F64275">
        <w:rPr>
          <w:rFonts w:ascii="Times New Roman" w:hAnsi="Times New Roman" w:cs="Times New Roman"/>
          <w:sz w:val="24"/>
          <w:szCs w:val="24"/>
        </w:rPr>
        <w:tab/>
        <w:t>Копія Статуту зі змінами до нього (при наявності) чи статут в новій редакції або інший установчий документ.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 Увага! Статут повинен відповідати нормам чинного Закону України «Про товариства з обмеженою та додатковою відповідальністю» від 06.02.2018 року, Цивільного та Господарського кодексу України та інших чинних та нормативних актів України, враховуючи останні зміни до них.;</w:t>
      </w:r>
    </w:p>
    <w:p w:rsidR="00DF0C5F" w:rsidRPr="00F64275" w:rsidRDefault="00DF0C5F" w:rsidP="00DF0C5F">
      <w:pPr>
        <w:spacing w:line="240" w:lineRule="auto"/>
        <w:jc w:val="both"/>
        <w:rPr>
          <w:color w:val="4D5156"/>
          <w:sz w:val="21"/>
          <w:szCs w:val="21"/>
          <w:shd w:val="clear" w:color="auto" w:fill="FFFFFF"/>
        </w:rPr>
      </w:pPr>
      <w:r w:rsidRPr="00F64275">
        <w:rPr>
          <w:rFonts w:ascii="Times New Roman" w:hAnsi="Times New Roman"/>
          <w:sz w:val="24"/>
          <w:szCs w:val="24"/>
        </w:rPr>
        <w:t xml:space="preserve">- </w:t>
      </w:r>
      <w:r w:rsidRPr="00F64275">
        <w:rPr>
          <w:rFonts w:ascii="Times New Roman" w:hAnsi="Times New Roman"/>
          <w:sz w:val="24"/>
          <w:szCs w:val="24"/>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F64275">
        <w:rPr>
          <w:color w:val="4D5156"/>
          <w:sz w:val="21"/>
          <w:szCs w:val="21"/>
          <w:shd w:val="clear" w:color="auto" w:fill="FFFFFF"/>
        </w:rPr>
        <w:t> </w:t>
      </w:r>
    </w:p>
    <w:p w:rsidR="00217531" w:rsidRPr="00F64275" w:rsidRDefault="00DF0C5F" w:rsidP="00217531">
      <w:pPr>
        <w:spacing w:line="240" w:lineRule="auto"/>
        <w:jc w:val="both"/>
        <w:rPr>
          <w:rFonts w:ascii="Times New Roman" w:eastAsia="Times New Roman" w:hAnsi="Times New Roman" w:cs="Times New Roman"/>
          <w:color w:val="050505"/>
          <w:sz w:val="24"/>
          <w:szCs w:val="24"/>
        </w:rPr>
      </w:pPr>
      <w:r w:rsidRPr="00F64275">
        <w:rPr>
          <w:color w:val="4D5156"/>
          <w:sz w:val="21"/>
          <w:szCs w:val="21"/>
          <w:shd w:val="clear" w:color="auto" w:fill="FFFFFF"/>
        </w:rPr>
        <w:t xml:space="preserve">- </w:t>
      </w:r>
      <w:r w:rsidRPr="00F64275">
        <w:rPr>
          <w:rFonts w:ascii="Times New Roman" w:eastAsia="Times New Roman" w:hAnsi="Times New Roman" w:cs="Times New Roman"/>
          <w:color w:val="050505"/>
          <w:sz w:val="24"/>
          <w:szCs w:val="24"/>
        </w:rPr>
        <w:t xml:space="preserve">Документ, що засвідчує наявність у учасника процедури закупівлі можливість здійснювати діяльність із розробки </w:t>
      </w:r>
      <w:proofErr w:type="spellStart"/>
      <w:r w:rsidRPr="00F64275">
        <w:rPr>
          <w:rFonts w:ascii="Times New Roman" w:eastAsia="Times New Roman" w:hAnsi="Times New Roman" w:cs="Times New Roman"/>
          <w:color w:val="050505"/>
          <w:sz w:val="24"/>
          <w:szCs w:val="24"/>
        </w:rPr>
        <w:t>проєктно-кошторисної</w:t>
      </w:r>
      <w:proofErr w:type="spellEnd"/>
      <w:r w:rsidRPr="00F64275">
        <w:rPr>
          <w:rFonts w:ascii="Times New Roman" w:eastAsia="Times New Roman" w:hAnsi="Times New Roman" w:cs="Times New Roman"/>
          <w:color w:val="050505"/>
          <w:sz w:val="24"/>
          <w:szCs w:val="24"/>
        </w:rPr>
        <w:t xml:space="preserve"> документації до якого відноситься предмет закупівлі згідно затверджених КВЕД-2010 (71.11 Діяльність у сфері архітектури) </w:t>
      </w:r>
      <w:r w:rsidR="00217531" w:rsidRPr="00F64275">
        <w:rPr>
          <w:rFonts w:ascii="Times New Roman" w:eastAsia="Times New Roman" w:hAnsi="Times New Roman" w:cs="Times New Roman"/>
          <w:color w:val="050505"/>
          <w:sz w:val="24"/>
          <w:szCs w:val="24"/>
        </w:rPr>
        <w:t>.</w:t>
      </w:r>
    </w:p>
    <w:p w:rsidR="00DF0C5F" w:rsidRPr="00F64275" w:rsidRDefault="00217531" w:rsidP="00217531">
      <w:pPr>
        <w:spacing w:line="240" w:lineRule="auto"/>
        <w:jc w:val="both"/>
        <w:rPr>
          <w:rFonts w:ascii="Times New Roman" w:hAnsi="Times New Roman"/>
          <w:sz w:val="24"/>
          <w:szCs w:val="24"/>
        </w:rPr>
      </w:pPr>
      <w:r w:rsidRPr="00F64275">
        <w:rPr>
          <w:rFonts w:ascii="Times New Roman" w:eastAsia="Times New Roman" w:hAnsi="Times New Roman" w:cs="Times New Roman"/>
          <w:color w:val="050505"/>
          <w:sz w:val="24"/>
          <w:szCs w:val="24"/>
        </w:rPr>
        <w:t xml:space="preserve">- </w:t>
      </w:r>
      <w:r w:rsidR="00DF0C5F" w:rsidRPr="00F64275">
        <w:rPr>
          <w:rFonts w:ascii="Times New Roman" w:hAnsi="Times New Roman" w:cs="Times New Roman"/>
          <w:color w:val="000000"/>
          <w:sz w:val="24"/>
          <w:szCs w:val="24"/>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вартість)/або копія свідоцтва або витягу з реєстру платників єдиного податку (якщо учасник є платником єдиного податку).</w:t>
      </w:r>
      <w:r w:rsidR="00DF0C5F" w:rsidRPr="00F64275">
        <w:rPr>
          <w:rFonts w:ascii="Times New Roman" w:hAnsi="Times New Roman"/>
          <w:sz w:val="24"/>
          <w:szCs w:val="24"/>
        </w:rPr>
        <w:t>;</w:t>
      </w:r>
    </w:p>
    <w:p w:rsidR="00DF0C5F" w:rsidRPr="00F64275" w:rsidRDefault="00DF0C5F" w:rsidP="00DF0C5F">
      <w:pPr>
        <w:pStyle w:val="a5"/>
        <w:numPr>
          <w:ilvl w:val="0"/>
          <w:numId w:val="4"/>
        </w:numPr>
        <w:spacing w:after="0" w:line="240" w:lineRule="auto"/>
        <w:ind w:left="0" w:firstLine="0"/>
        <w:jc w:val="both"/>
        <w:rPr>
          <w:rFonts w:ascii="Times New Roman" w:hAnsi="Times New Roman"/>
          <w:sz w:val="24"/>
          <w:szCs w:val="24"/>
        </w:rPr>
      </w:pPr>
      <w:r w:rsidRPr="00F64275">
        <w:rPr>
          <w:rFonts w:ascii="Times New Roman" w:hAnsi="Times New Roman"/>
          <w:sz w:val="24"/>
          <w:szCs w:val="24"/>
        </w:rPr>
        <w:t>копія довідки про присвоєння ідентифікаційного коду (для фізичних осіб);</w:t>
      </w:r>
    </w:p>
    <w:p w:rsidR="00DF0C5F" w:rsidRPr="00F64275" w:rsidRDefault="00DF0C5F" w:rsidP="00DF0C5F">
      <w:pPr>
        <w:pStyle w:val="a5"/>
        <w:numPr>
          <w:ilvl w:val="0"/>
          <w:numId w:val="4"/>
        </w:numPr>
        <w:spacing w:after="0" w:line="240" w:lineRule="auto"/>
        <w:ind w:left="0" w:firstLine="0"/>
        <w:jc w:val="both"/>
        <w:rPr>
          <w:rFonts w:ascii="Times New Roman" w:hAnsi="Times New Roman"/>
          <w:sz w:val="24"/>
          <w:szCs w:val="24"/>
        </w:rPr>
      </w:pPr>
      <w:r w:rsidRPr="00F64275">
        <w:rPr>
          <w:rFonts w:ascii="Times New Roman" w:hAnsi="Times New Roman"/>
          <w:sz w:val="24"/>
          <w:szCs w:val="24"/>
        </w:rPr>
        <w:t>копія паспорту (для фізичних осіб);</w:t>
      </w:r>
    </w:p>
    <w:p w:rsidR="00DF0C5F" w:rsidRPr="00F64275" w:rsidRDefault="00DF0C5F" w:rsidP="00DF0C5F">
      <w:pPr>
        <w:numPr>
          <w:ilvl w:val="0"/>
          <w:numId w:val="3"/>
        </w:numPr>
        <w:tabs>
          <w:tab w:val="left" w:pos="-357"/>
        </w:tabs>
        <w:suppressAutoHyphens/>
        <w:spacing w:after="0" w:line="240" w:lineRule="auto"/>
        <w:ind w:left="0" w:firstLine="0"/>
        <w:jc w:val="both"/>
        <w:rPr>
          <w:rFonts w:ascii="Times New Roman" w:hAnsi="Times New Roman" w:cs="Times New Roman"/>
          <w:sz w:val="24"/>
          <w:szCs w:val="24"/>
        </w:rPr>
      </w:pPr>
      <w:r w:rsidRPr="00F64275">
        <w:rPr>
          <w:rFonts w:ascii="Times New Roman" w:hAnsi="Times New Roman" w:cs="Times New Roman"/>
          <w:color w:val="000000"/>
          <w:sz w:val="24"/>
          <w:szCs w:val="24"/>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 Також до даного переліку необхідно надати довідку в довільній формі про посадову особу, яка діє без довіреності (або за довіреністю) від імені свого підприємства та в межах своєї компетенції.</w:t>
      </w:r>
      <w:r w:rsidRPr="00F64275">
        <w:t xml:space="preserve"> </w:t>
      </w:r>
      <w:r w:rsidRPr="00F64275">
        <w:rPr>
          <w:rFonts w:ascii="Times New Roman" w:hAnsi="Times New Roman" w:cs="Times New Roman"/>
          <w:color w:val="000000"/>
          <w:sz w:val="24"/>
          <w:szCs w:val="24"/>
        </w:rPr>
        <w:t>На підтвердження ідентифікації особи уповноваженої на підписання пропозиції та договору, учасник надає  у складі пропозиції копію паспорта Громадянина України вищезазначеної особи.</w:t>
      </w:r>
      <w:r w:rsidRPr="00F64275">
        <w:rPr>
          <w:rFonts w:ascii="Times New Roman" w:hAnsi="Times New Roman" w:cs="Times New Roman"/>
          <w:color w:val="000000"/>
          <w:sz w:val="24"/>
          <w:szCs w:val="24"/>
        </w:rPr>
        <w:br/>
      </w:r>
    </w:p>
    <w:p w:rsidR="00DF0C5F" w:rsidRPr="00F64275" w:rsidRDefault="00DF0C5F" w:rsidP="00DF0C5F">
      <w:pPr>
        <w:pStyle w:val="a5"/>
        <w:numPr>
          <w:ilvl w:val="0"/>
          <w:numId w:val="3"/>
        </w:numPr>
        <w:spacing w:after="0" w:line="240" w:lineRule="auto"/>
        <w:ind w:left="0" w:firstLine="0"/>
        <w:rPr>
          <w:rFonts w:ascii="Times New Roman" w:eastAsia="Times New Roman" w:hAnsi="Times New Roman" w:cs="Times New Roman"/>
          <w:sz w:val="24"/>
          <w:szCs w:val="24"/>
        </w:rPr>
      </w:pPr>
      <w:r w:rsidRPr="00F64275">
        <w:rPr>
          <w:rFonts w:ascii="Times New Roman" w:hAnsi="Times New Roman" w:cs="Times New Roman"/>
          <w:sz w:val="24"/>
          <w:szCs w:val="24"/>
        </w:rPr>
        <w:t>Лист-погодження з істотними умовами договору</w:t>
      </w:r>
    </w:p>
    <w:p w:rsidR="00DF0C5F" w:rsidRPr="00F64275" w:rsidRDefault="00DF0C5F" w:rsidP="00DF0C5F">
      <w:pPr>
        <w:pStyle w:val="a5"/>
        <w:spacing w:line="240" w:lineRule="auto"/>
        <w:ind w:left="0"/>
        <w:rPr>
          <w:rFonts w:ascii="Times New Roman" w:eastAsia="Times New Roman" w:hAnsi="Times New Roman" w:cs="Times New Roman"/>
          <w:sz w:val="24"/>
          <w:szCs w:val="24"/>
        </w:rPr>
      </w:pPr>
    </w:p>
    <w:p w:rsidR="00DF0C5F" w:rsidRPr="00F64275" w:rsidRDefault="00DF0C5F" w:rsidP="00DF0C5F">
      <w:pPr>
        <w:pStyle w:val="a5"/>
        <w:widowControl w:val="0"/>
        <w:spacing w:before="120" w:after="120" w:line="240" w:lineRule="auto"/>
        <w:ind w:left="349" w:right="113" w:firstLine="371"/>
        <w:jc w:val="both"/>
        <w:rPr>
          <w:rFonts w:ascii="Times New Roman" w:eastAsia="Times New Roman" w:hAnsi="Times New Roman" w:cs="Times New Roman"/>
          <w:b/>
          <w:color w:val="000000"/>
          <w:sz w:val="24"/>
          <w:szCs w:val="24"/>
        </w:rPr>
      </w:pPr>
      <w:r w:rsidRPr="00F64275">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w:t>
      </w:r>
      <w:r w:rsidRPr="00F64275">
        <w:rPr>
          <w:rFonts w:ascii="Times New Roman" w:eastAsia="Times New Roman" w:hAnsi="Times New Roman" w:cs="Times New Roman"/>
          <w:color w:val="000000"/>
          <w:sz w:val="24"/>
          <w:szCs w:val="24"/>
        </w:rPr>
        <w:lastRenderedPageBreak/>
        <w:t>року визнана державою-агресором і здійснює збройну агресію проти України);</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F0C5F" w:rsidRPr="00F64275" w:rsidRDefault="00DF0C5F" w:rsidP="00DF0C5F">
      <w:pPr>
        <w:pStyle w:val="a5"/>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F64275">
        <w:rPr>
          <w:rFonts w:ascii="Times New Roman" w:eastAsia="Times New Roman" w:hAnsi="Times New Roman" w:cs="Times New Roman"/>
          <w:color w:val="000000"/>
          <w:sz w:val="24"/>
          <w:szCs w:val="24"/>
        </w:rPr>
        <w:t>бенефіціарними</w:t>
      </w:r>
      <w:proofErr w:type="spellEnd"/>
      <w:r w:rsidRPr="00F64275">
        <w:rPr>
          <w:rFonts w:ascii="Times New Roman" w:eastAsia="Times New Roman" w:hAnsi="Times New Roman" w:cs="Times New Roman"/>
          <w:color w:val="000000"/>
          <w:sz w:val="24"/>
          <w:szCs w:val="24"/>
        </w:rPr>
        <w:t xml:space="preserve"> власниками яких є резиденти Російської Федерації/Республіки Білорусь).</w:t>
      </w:r>
    </w:p>
    <w:p w:rsidR="00DF0C5F" w:rsidRPr="00F64275" w:rsidRDefault="00DF0C5F" w:rsidP="00DF0C5F">
      <w:pPr>
        <w:pStyle w:val="a5"/>
        <w:spacing w:line="240" w:lineRule="auto"/>
        <w:ind w:left="0"/>
        <w:rPr>
          <w:rFonts w:ascii="Times New Roman" w:eastAsia="Times New Roman" w:hAnsi="Times New Roman" w:cs="Times New Roman"/>
          <w:sz w:val="24"/>
          <w:szCs w:val="24"/>
        </w:rPr>
      </w:pPr>
    </w:p>
    <w:p w:rsidR="00DF0C5F" w:rsidRPr="00F64275" w:rsidRDefault="00DF0C5F" w:rsidP="00DF0C5F">
      <w:pPr>
        <w:spacing w:line="240" w:lineRule="auto"/>
        <w:jc w:val="center"/>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
        <w:gridCol w:w="2733"/>
        <w:gridCol w:w="3240"/>
        <w:gridCol w:w="3408"/>
      </w:tblGrid>
      <w:tr w:rsidR="00DF0C5F" w:rsidRPr="00F64275" w:rsidTr="00DF0C5F">
        <w:tc>
          <w:tcPr>
            <w:tcW w:w="240" w:type="pct"/>
          </w:tcPr>
          <w:p w:rsidR="00DF0C5F" w:rsidRPr="00F64275" w:rsidRDefault="00DF0C5F" w:rsidP="000A6028">
            <w:pPr>
              <w:pStyle w:val="ab"/>
              <w:jc w:val="center"/>
              <w:rPr>
                <w:rFonts w:ascii="Times New Roman" w:hAnsi="Times New Roman"/>
                <w:b/>
                <w:lang w:val="uk-UA"/>
              </w:rPr>
            </w:pPr>
          </w:p>
        </w:tc>
        <w:tc>
          <w:tcPr>
            <w:tcW w:w="1387" w:type="pct"/>
          </w:tcPr>
          <w:p w:rsidR="00DF0C5F" w:rsidRPr="00F64275" w:rsidRDefault="00DF0C5F" w:rsidP="000A6028">
            <w:pPr>
              <w:pStyle w:val="ab"/>
              <w:jc w:val="center"/>
              <w:rPr>
                <w:rFonts w:ascii="Times New Roman" w:hAnsi="Times New Roman"/>
                <w:b/>
                <w:lang w:val="uk-UA"/>
              </w:rPr>
            </w:pPr>
            <w:r w:rsidRPr="00F64275">
              <w:rPr>
                <w:rFonts w:ascii="Times New Roman" w:hAnsi="Times New Roman"/>
                <w:b/>
                <w:lang w:val="uk-UA"/>
              </w:rPr>
              <w:t>Вимоги статті 17</w:t>
            </w:r>
          </w:p>
        </w:tc>
        <w:tc>
          <w:tcPr>
            <w:tcW w:w="1644" w:type="pct"/>
          </w:tcPr>
          <w:p w:rsidR="00DF0C5F" w:rsidRPr="00F64275" w:rsidRDefault="00DF0C5F" w:rsidP="000A6028">
            <w:pPr>
              <w:pStyle w:val="ab"/>
              <w:jc w:val="center"/>
              <w:rPr>
                <w:rFonts w:ascii="Times New Roman" w:hAnsi="Times New Roman"/>
                <w:b/>
                <w:lang w:val="uk-UA"/>
              </w:rPr>
            </w:pPr>
            <w:r w:rsidRPr="00F64275">
              <w:rPr>
                <w:rFonts w:ascii="Times New Roman" w:hAnsi="Times New Roman"/>
                <w:b/>
                <w:lang w:val="uk-UA"/>
              </w:rPr>
              <w:t>Учасник на виконання вимоги статті 17 повинен надати таку інформацію:</w:t>
            </w:r>
          </w:p>
        </w:tc>
        <w:tc>
          <w:tcPr>
            <w:tcW w:w="1729" w:type="pct"/>
          </w:tcPr>
          <w:p w:rsidR="00DF0C5F" w:rsidRPr="00F64275" w:rsidRDefault="00DF0C5F" w:rsidP="000A6028">
            <w:pPr>
              <w:pStyle w:val="ab"/>
              <w:jc w:val="center"/>
              <w:rPr>
                <w:rFonts w:ascii="Times New Roman" w:hAnsi="Times New Roman"/>
                <w:b/>
                <w:lang w:val="uk-UA"/>
              </w:rPr>
            </w:pPr>
            <w:r w:rsidRPr="00F64275">
              <w:rPr>
                <w:rFonts w:ascii="Times New Roman" w:hAnsi="Times New Roman"/>
                <w:b/>
                <w:lang w:val="uk-UA"/>
              </w:rPr>
              <w:t>Переможець торгів на виконання вимоги 17 повинен надати таку інформацію:</w:t>
            </w:r>
          </w:p>
        </w:tc>
      </w:tr>
      <w:tr w:rsidR="00DF0C5F" w:rsidRPr="00F64275" w:rsidTr="00DF0C5F">
        <w:tc>
          <w:tcPr>
            <w:tcW w:w="240"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1</w:t>
            </w:r>
          </w:p>
        </w:tc>
        <w:tc>
          <w:tcPr>
            <w:tcW w:w="1387"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DF0C5F" w:rsidRPr="00F64275" w:rsidRDefault="00DF0C5F" w:rsidP="000A6028">
            <w:pPr>
              <w:rPr>
                <w:rFonts w:ascii="Times New Roman" w:hAnsi="Times New Roman" w:cs="Times New Roman"/>
              </w:rPr>
            </w:pPr>
            <w:r w:rsidRPr="00F64275">
              <w:rPr>
                <w:rFonts w:ascii="Times New Roman" w:hAnsi="Times New Roman" w:cs="Times New Roman"/>
              </w:rPr>
              <w:t>(пункт 2 ч. 1 ст. 17 Закону)</w:t>
            </w:r>
          </w:p>
        </w:tc>
        <w:tc>
          <w:tcPr>
            <w:tcW w:w="1644"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tcBorders>
              <w:bottom w:val="single" w:sz="4" w:space="0" w:color="000000"/>
            </w:tcBorders>
          </w:tcPr>
          <w:p w:rsidR="00DF0C5F" w:rsidRPr="00F64275" w:rsidRDefault="00DF0C5F" w:rsidP="000A6028">
            <w:pPr>
              <w:pStyle w:val="a7"/>
              <w:spacing w:afterAutospacing="0"/>
              <w:jc w:val="both"/>
              <w:rPr>
                <w:sz w:val="22"/>
                <w:szCs w:val="22"/>
                <w:lang w:val="uk-UA"/>
              </w:rPr>
            </w:pPr>
            <w:r w:rsidRPr="00F64275">
              <w:rPr>
                <w:sz w:val="22"/>
                <w:szCs w:val="22"/>
                <w:lang w:val="uk-UA"/>
              </w:rPr>
              <w:t xml:space="preserve"> </w:t>
            </w:r>
            <w:r w:rsidRPr="00F64275">
              <w:rPr>
                <w:sz w:val="22"/>
                <w:szCs w:val="22"/>
                <w:shd w:val="clear" w:color="auto" w:fill="FFFFFF"/>
                <w:lang w:val="uk-UA"/>
              </w:rPr>
              <w:t xml:space="preserve"> </w:t>
            </w:r>
            <w:r w:rsidRPr="00F64275">
              <w:rPr>
                <w:shd w:val="clear" w:color="auto" w:fill="FFFFFF"/>
                <w:lang w:val="uk-UA"/>
              </w:rPr>
              <w:t xml:space="preserve">Самостійне декларування </w:t>
            </w:r>
            <w:proofErr w:type="spellStart"/>
            <w:r w:rsidRPr="00F64275">
              <w:rPr>
                <w:shd w:val="clear" w:color="auto" w:fill="FFFFFF"/>
                <w:lang w:val="uk-UA"/>
              </w:rPr>
              <w:t>відсуності</w:t>
            </w:r>
            <w:proofErr w:type="spellEnd"/>
            <w:r w:rsidRPr="00F64275">
              <w:rPr>
                <w:shd w:val="clear" w:color="auto" w:fill="FFFFFF"/>
                <w:lang w:val="uk-UA"/>
              </w:rPr>
              <w:t xml:space="preserve"> підстави</w:t>
            </w:r>
            <w:r w:rsidRPr="00F64275">
              <w:rPr>
                <w:sz w:val="22"/>
                <w:szCs w:val="22"/>
                <w:shd w:val="clear" w:color="auto" w:fill="FFFFFF"/>
                <w:lang w:val="uk-UA"/>
              </w:rPr>
              <w:t>.</w:t>
            </w:r>
          </w:p>
          <w:p w:rsidR="00DF0C5F" w:rsidRPr="00F64275" w:rsidRDefault="00DF0C5F" w:rsidP="000A6028">
            <w:pPr>
              <w:rPr>
                <w:rFonts w:ascii="Times New Roman" w:hAnsi="Times New Roman" w:cs="Times New Roman"/>
              </w:rPr>
            </w:pPr>
          </w:p>
        </w:tc>
      </w:tr>
      <w:tr w:rsidR="00DF0C5F" w:rsidRPr="00F64275" w:rsidTr="00DF0C5F">
        <w:tc>
          <w:tcPr>
            <w:tcW w:w="240"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2</w:t>
            </w:r>
          </w:p>
        </w:tc>
        <w:tc>
          <w:tcPr>
            <w:tcW w:w="1387"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64275">
              <w:rPr>
                <w:rFonts w:ascii="Times New Roman" w:hAnsi="Times New Roman" w:cs="Times New Roman"/>
              </w:rPr>
              <w:lastRenderedPageBreak/>
              <w:t>(пункт 3 ч. 1 ст. 17 Закону)</w:t>
            </w:r>
          </w:p>
        </w:tc>
        <w:tc>
          <w:tcPr>
            <w:tcW w:w="1644"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lastRenderedPageBreak/>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shd w:val="clear" w:color="auto" w:fill="FFFFFF"/>
          </w:tcPr>
          <w:p w:rsidR="00DF0C5F" w:rsidRPr="00F64275" w:rsidRDefault="00DF0C5F" w:rsidP="000A6028">
            <w:pPr>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w:t>
            </w:r>
            <w:r w:rsidRPr="00F64275">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F64275">
              <w:rPr>
                <w:rFonts w:ascii="Times New Roman" w:eastAsia="Times New Roman" w:hAnsi="Times New Roman" w:cs="Times New Roman"/>
                <w:b/>
                <w:sz w:val="24"/>
                <w:szCs w:val="24"/>
              </w:rPr>
              <w:t>пунктом 3 частини 1 статті 17 Закону</w:t>
            </w:r>
            <w:r w:rsidRPr="00F64275">
              <w:rPr>
                <w:rFonts w:ascii="Times New Roman" w:eastAsia="Times New Roman" w:hAnsi="Times New Roman" w:cs="Times New Roman"/>
                <w:sz w:val="24"/>
                <w:szCs w:val="24"/>
              </w:rPr>
              <w:t xml:space="preserve"> та(або) </w:t>
            </w:r>
            <w:proofErr w:type="spellStart"/>
            <w:r w:rsidRPr="00F64275">
              <w:rPr>
                <w:rFonts w:ascii="Times New Roman" w:eastAsia="Times New Roman" w:hAnsi="Times New Roman" w:cs="Times New Roman"/>
                <w:sz w:val="24"/>
                <w:szCs w:val="24"/>
              </w:rPr>
              <w:t>скріншот</w:t>
            </w:r>
            <w:proofErr w:type="spellEnd"/>
            <w:r w:rsidRPr="00F64275">
              <w:rPr>
                <w:rFonts w:ascii="Times New Roman" w:eastAsia="Times New Roman" w:hAnsi="Times New Roman" w:cs="Times New Roman"/>
                <w:sz w:val="24"/>
                <w:szCs w:val="24"/>
              </w:rPr>
              <w:t xml:space="preserve">, або (Інформаційну довідку з Єдиного державного реєстру осіб, які вчинили корупційні або пов’язані з корупцією правопорушення </w:t>
            </w:r>
            <w:r w:rsidRPr="00F64275">
              <w:rPr>
                <w:rFonts w:ascii="Times New Roman" w:eastAsia="Times New Roman" w:hAnsi="Times New Roman" w:cs="Times New Roman"/>
                <w:color w:val="0E1D2F"/>
                <w:sz w:val="24"/>
                <w:szCs w:val="24"/>
                <w:highlight w:val="white"/>
              </w:rPr>
              <w:t xml:space="preserve">отриману з Реєстрі в </w:t>
            </w:r>
            <w:proofErr w:type="spellStart"/>
            <w:r w:rsidRPr="00F64275">
              <w:rPr>
                <w:rFonts w:ascii="Times New Roman" w:eastAsia="Times New Roman" w:hAnsi="Times New Roman" w:cs="Times New Roman"/>
                <w:color w:val="0E1D2F"/>
                <w:sz w:val="24"/>
                <w:szCs w:val="24"/>
                <w:highlight w:val="white"/>
              </w:rPr>
              <w:t>онлайн-режимі</w:t>
            </w:r>
            <w:proofErr w:type="spellEnd"/>
            <w:r w:rsidRPr="00F64275">
              <w:rPr>
                <w:rFonts w:ascii="Times New Roman" w:eastAsia="Times New Roman" w:hAnsi="Times New Roman" w:cs="Times New Roman"/>
                <w:color w:val="0E1D2F"/>
                <w:sz w:val="24"/>
                <w:szCs w:val="24"/>
                <w:highlight w:val="white"/>
              </w:rPr>
              <w:t xml:space="preserve"> за посиланням </w:t>
            </w:r>
            <w:hyperlink r:id="rId9">
              <w:r w:rsidRPr="00F64275">
                <w:rPr>
                  <w:rFonts w:ascii="Times New Roman" w:eastAsia="Times New Roman" w:hAnsi="Times New Roman" w:cs="Times New Roman"/>
                  <w:color w:val="368BB6"/>
                  <w:sz w:val="24"/>
                  <w:szCs w:val="24"/>
                  <w:highlight w:val="white"/>
                  <w:u w:val="single"/>
                </w:rPr>
                <w:t>https://bit.ly/3sUToHs</w:t>
              </w:r>
            </w:hyperlink>
            <w:r w:rsidRPr="00F64275">
              <w:rPr>
                <w:rFonts w:ascii="Times New Roman" w:eastAsia="Times New Roman" w:hAnsi="Times New Roman" w:cs="Times New Roman"/>
                <w:sz w:val="24"/>
                <w:szCs w:val="24"/>
              </w:rPr>
              <w:t>)</w:t>
            </w:r>
            <w:r w:rsidRPr="00F64275">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DF0C5F" w:rsidRPr="00F64275" w:rsidTr="00DF0C5F">
        <w:tc>
          <w:tcPr>
            <w:tcW w:w="240" w:type="pct"/>
          </w:tcPr>
          <w:p w:rsidR="00DF0C5F" w:rsidRPr="00F64275" w:rsidRDefault="00DF0C5F" w:rsidP="000A6028">
            <w:pPr>
              <w:widowControl w:val="0"/>
              <w:ind w:right="22"/>
              <w:jc w:val="center"/>
              <w:rPr>
                <w:rFonts w:ascii="Times New Roman" w:hAnsi="Times New Roman" w:cs="Times New Roman"/>
                <w:b/>
                <w:bCs/>
              </w:rPr>
            </w:pPr>
            <w:r w:rsidRPr="00F64275">
              <w:rPr>
                <w:rFonts w:ascii="Times New Roman" w:hAnsi="Times New Roman" w:cs="Times New Roman"/>
                <w:b/>
                <w:bCs/>
              </w:rPr>
              <w:lastRenderedPageBreak/>
              <w:t>3</w:t>
            </w:r>
          </w:p>
        </w:tc>
        <w:tc>
          <w:tcPr>
            <w:tcW w:w="1387" w:type="pct"/>
          </w:tcPr>
          <w:p w:rsidR="00DF0C5F" w:rsidRPr="00F64275" w:rsidRDefault="00DF0C5F" w:rsidP="000A6028">
            <w:pPr>
              <w:rPr>
                <w:rFonts w:ascii="Times New Roman" w:hAnsi="Times New Roman" w:cs="Times New Roman"/>
              </w:rPr>
            </w:pPr>
            <w:r w:rsidRPr="00F64275">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F64275">
              <w:rPr>
                <w:rFonts w:ascii="Times New Roman" w:hAnsi="Times New Roman" w:cs="Times New Roman"/>
                <w:bCs/>
                <w:u w:val="single"/>
                <w:shd w:val="clear" w:color="auto" w:fill="FFFFFF"/>
              </w:rPr>
              <w:t>4 частини другої статті 6, пунктом 1 статті 50</w:t>
            </w:r>
            <w:r w:rsidRPr="00F64275">
              <w:rPr>
                <w:rFonts w:ascii="Times New Roman" w:hAnsi="Times New Roman" w:cs="Times New Roman"/>
                <w:bCs/>
                <w:shd w:val="clear" w:color="auto" w:fill="FFFFFF"/>
              </w:rPr>
              <w:t xml:space="preserve"> </w:t>
            </w:r>
            <w:hyperlink r:id="rId10" w:tgtFrame="_blank" w:history="1">
              <w:r w:rsidRPr="00F64275">
                <w:rPr>
                  <w:rStyle w:val="a3"/>
                  <w:rFonts w:ascii="Times New Roman" w:hAnsi="Times New Roman" w:cs="Times New Roman"/>
                  <w:bCs/>
                  <w:shd w:val="clear" w:color="auto" w:fill="FFFFFF"/>
                </w:rPr>
                <w:t>Закону України «Про захист економічної конкуренції»</w:t>
              </w:r>
            </w:hyperlink>
            <w:r w:rsidRPr="00F64275">
              <w:rPr>
                <w:rFonts w:ascii="Times New Roman" w:hAnsi="Times New Roman" w:cs="Times New Roman"/>
                <w:bCs/>
                <w:shd w:val="clear" w:color="auto" w:fill="FFFFFF"/>
              </w:rPr>
              <w:t xml:space="preserve">, у вигляді вчинення </w:t>
            </w:r>
            <w:proofErr w:type="spellStart"/>
            <w:r w:rsidRPr="00F64275">
              <w:rPr>
                <w:rFonts w:ascii="Times New Roman" w:hAnsi="Times New Roman" w:cs="Times New Roman"/>
                <w:bCs/>
                <w:shd w:val="clear" w:color="auto" w:fill="FFFFFF"/>
              </w:rPr>
              <w:t>антиконкурентних</w:t>
            </w:r>
            <w:proofErr w:type="spellEnd"/>
            <w:r w:rsidRPr="00F64275">
              <w:rPr>
                <w:rFonts w:ascii="Times New Roman" w:hAnsi="Times New Roman" w:cs="Times New Roman"/>
                <w:bCs/>
                <w:shd w:val="clear" w:color="auto" w:fill="FFFFFF"/>
              </w:rPr>
              <w:t xml:space="preserve"> узгоджених дій, що стосуються спотворення результатів тендерів (пункт 4 ч. 1 ст. 17 Закону)</w:t>
            </w:r>
          </w:p>
        </w:tc>
        <w:tc>
          <w:tcPr>
            <w:tcW w:w="1644" w:type="pct"/>
          </w:tcPr>
          <w:p w:rsidR="00DF0C5F" w:rsidRPr="00F64275" w:rsidRDefault="00DF0C5F" w:rsidP="000A6028">
            <w:pPr>
              <w:rPr>
                <w:rStyle w:val="a9"/>
                <w:rFonts w:ascii="Times New Roman" w:hAnsi="Times New Roman" w:cs="Times New Roman"/>
                <w:b w:val="0"/>
                <w:bCs w:val="0"/>
                <w:shd w:val="clear" w:color="auto" w:fill="FFFFFF"/>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tcPr>
          <w:p w:rsidR="00DF0C5F" w:rsidRPr="00F64275" w:rsidRDefault="00DF0C5F" w:rsidP="000A6028">
            <w:pPr>
              <w:ind w:right="-142"/>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r>
      <w:tr w:rsidR="00DF0C5F" w:rsidRPr="00F64275" w:rsidTr="00DF0C5F">
        <w:tc>
          <w:tcPr>
            <w:tcW w:w="240" w:type="pct"/>
          </w:tcPr>
          <w:p w:rsidR="00DF0C5F" w:rsidRPr="00F64275" w:rsidRDefault="00DF0C5F" w:rsidP="000A6028">
            <w:pPr>
              <w:widowControl w:val="0"/>
              <w:ind w:right="22"/>
              <w:jc w:val="center"/>
              <w:rPr>
                <w:rFonts w:ascii="Times New Roman" w:hAnsi="Times New Roman" w:cs="Times New Roman"/>
                <w:b/>
                <w:bCs/>
              </w:rPr>
            </w:pPr>
            <w:r w:rsidRPr="00F64275">
              <w:rPr>
                <w:rFonts w:ascii="Times New Roman" w:hAnsi="Times New Roman" w:cs="Times New Roman"/>
                <w:b/>
                <w:bCs/>
              </w:rPr>
              <w:t>4</w:t>
            </w:r>
          </w:p>
        </w:tc>
        <w:tc>
          <w:tcPr>
            <w:tcW w:w="1387" w:type="pct"/>
          </w:tcPr>
          <w:p w:rsidR="00DF0C5F" w:rsidRPr="00F64275" w:rsidRDefault="00DF0C5F" w:rsidP="000A6028">
            <w:pPr>
              <w:spacing w:before="100" w:beforeAutospacing="1" w:after="100" w:afterAutospacing="1"/>
            </w:pPr>
            <w:r w:rsidRPr="00F64275">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F64275">
              <w:rPr>
                <w:rFonts w:ascii="Times New Roman" w:hAnsi="Times New Roman" w:cs="Times New Roman"/>
                <w:b/>
              </w:rPr>
              <w:t xml:space="preserve"> </w:t>
            </w:r>
            <w:r w:rsidRPr="00F64275">
              <w:rPr>
                <w:rFonts w:ascii="Times New Roman" w:hAnsi="Times New Roman" w:cs="Times New Roman"/>
              </w:rPr>
              <w:t>(п.5 ч.1 , ст. 17 Закону)</w:t>
            </w:r>
          </w:p>
        </w:tc>
        <w:tc>
          <w:tcPr>
            <w:tcW w:w="1644" w:type="pct"/>
          </w:tcPr>
          <w:p w:rsidR="00DF0C5F" w:rsidRPr="00F64275" w:rsidRDefault="00DF0C5F" w:rsidP="000A6028">
            <w:pPr>
              <w:pStyle w:val="a7"/>
              <w:rPr>
                <w:sz w:val="22"/>
                <w:szCs w:val="22"/>
                <w:lang w:val="uk-UA"/>
              </w:rPr>
            </w:pPr>
            <w:r w:rsidRPr="00F64275">
              <w:rPr>
                <w:sz w:val="22"/>
                <w:szCs w:val="22"/>
                <w:lang w:val="uk-UA"/>
              </w:rPr>
              <w:t xml:space="preserve"> </w:t>
            </w:r>
            <w:r w:rsidRPr="00F64275">
              <w:rPr>
                <w:sz w:val="22"/>
                <w:szCs w:val="22"/>
                <w:shd w:val="clear" w:color="auto" w:fill="FFFFFF"/>
                <w:lang w:val="uk-UA"/>
              </w:rPr>
              <w:t xml:space="preserve"> </w:t>
            </w:r>
            <w:r w:rsidRPr="00F64275">
              <w:rPr>
                <w:shd w:val="clear" w:color="auto" w:fill="FFFFFF"/>
                <w:lang w:val="uk-UA"/>
              </w:rPr>
              <w:t xml:space="preserve">Самостійне декларування </w:t>
            </w:r>
            <w:proofErr w:type="spellStart"/>
            <w:r w:rsidRPr="00F64275">
              <w:rPr>
                <w:shd w:val="clear" w:color="auto" w:fill="FFFFFF"/>
                <w:lang w:val="uk-UA"/>
              </w:rPr>
              <w:t>відсуності</w:t>
            </w:r>
            <w:proofErr w:type="spellEnd"/>
            <w:r w:rsidRPr="00F64275">
              <w:rPr>
                <w:shd w:val="clear" w:color="auto" w:fill="FFFFFF"/>
                <w:lang w:val="uk-UA"/>
              </w:rPr>
              <w:t xml:space="preserve"> підстави</w:t>
            </w:r>
            <w:r w:rsidRPr="00F64275">
              <w:rPr>
                <w:sz w:val="22"/>
                <w:szCs w:val="22"/>
                <w:shd w:val="clear" w:color="auto" w:fill="FFFFFF"/>
                <w:lang w:val="uk-UA"/>
              </w:rPr>
              <w:t>.</w:t>
            </w:r>
          </w:p>
        </w:tc>
        <w:tc>
          <w:tcPr>
            <w:tcW w:w="1729" w:type="pct"/>
          </w:tcPr>
          <w:p w:rsidR="00DF0C5F" w:rsidRPr="00F64275" w:rsidRDefault="00DF0C5F" w:rsidP="000A6028">
            <w:pPr>
              <w:autoSpaceDE w:val="0"/>
              <w:ind w:right="-81"/>
              <w:rPr>
                <w:rFonts w:ascii="Times New Roman" w:hAnsi="Times New Roman" w:cs="Times New Roman"/>
              </w:rPr>
            </w:pPr>
            <w:r w:rsidRPr="00F64275">
              <w:rPr>
                <w:rFonts w:ascii="Times New Roman" w:eastAsia="Times New Roman" w:hAnsi="Times New Roman" w:cs="Times New Roman"/>
                <w:sz w:val="24"/>
                <w:szCs w:val="24"/>
              </w:rPr>
              <w:t xml:space="preserve">Витяг з інформаційно-аналітичної системи </w:t>
            </w:r>
            <w:proofErr w:type="spellStart"/>
            <w:r w:rsidRPr="00F64275">
              <w:rPr>
                <w:rFonts w:ascii="Times New Roman" w:eastAsia="Times New Roman" w:hAnsi="Times New Roman" w:cs="Times New Roman"/>
                <w:sz w:val="24"/>
                <w:szCs w:val="24"/>
              </w:rPr>
              <w:t>“Облік</w:t>
            </w:r>
            <w:proofErr w:type="spellEnd"/>
            <w:r w:rsidRPr="00F64275">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F64275">
              <w:rPr>
                <w:rFonts w:ascii="Times New Roman" w:eastAsia="Times New Roman" w:hAnsi="Times New Roman" w:cs="Times New Roman"/>
                <w:sz w:val="24"/>
                <w:szCs w:val="24"/>
              </w:rPr>
              <w:t>судимості”</w:t>
            </w:r>
            <w:proofErr w:type="spellEnd"/>
            <w:r w:rsidRPr="00F64275">
              <w:rPr>
                <w:rFonts w:ascii="Times New Roman" w:eastAsia="Times New Roman" w:hAnsi="Times New Roman" w:cs="Times New Roman"/>
                <w:sz w:val="24"/>
                <w:szCs w:val="24"/>
              </w:rPr>
              <w:t xml:space="preserve"> з електронного сервісу </w:t>
            </w:r>
            <w:proofErr w:type="spellStart"/>
            <w:r w:rsidRPr="00F64275">
              <w:rPr>
                <w:rFonts w:ascii="Times New Roman" w:eastAsia="Times New Roman" w:hAnsi="Times New Roman" w:cs="Times New Roman"/>
                <w:sz w:val="24"/>
                <w:szCs w:val="24"/>
              </w:rPr>
              <w:t>мвс</w:t>
            </w:r>
            <w:proofErr w:type="spellEnd"/>
            <w:r w:rsidRPr="00F64275">
              <w:rPr>
                <w:rFonts w:ascii="Times New Roman" w:eastAsia="Times New Roman" w:hAnsi="Times New Roman" w:cs="Times New Roman"/>
                <w:sz w:val="24"/>
                <w:szCs w:val="24"/>
              </w:rPr>
              <w:t xml:space="preserve"> </w:t>
            </w:r>
            <w:hyperlink r:id="rId11">
              <w:proofErr w:type="spellStart"/>
              <w:r w:rsidRPr="00F64275">
                <w:rPr>
                  <w:rFonts w:ascii="Times New Roman" w:eastAsia="Times New Roman" w:hAnsi="Times New Roman" w:cs="Times New Roman"/>
                  <w:color w:val="368BB6"/>
                  <w:sz w:val="24"/>
                  <w:szCs w:val="24"/>
                  <w:highlight w:val="white"/>
                  <w:u w:val="single"/>
                </w:rPr>
                <w:t>vytiah.mvs.gov.ua</w:t>
              </w:r>
              <w:proofErr w:type="spellEnd"/>
            </w:hyperlink>
            <w:r w:rsidRPr="00F64275">
              <w:rPr>
                <w:rFonts w:ascii="Times New Roman" w:eastAsia="Times New Roman" w:hAnsi="Times New Roman" w:cs="Times New Roman"/>
                <w:sz w:val="24"/>
                <w:szCs w:val="24"/>
              </w:rPr>
              <w:t>.</w:t>
            </w:r>
            <w:r w:rsidRPr="00F64275">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F64275">
              <w:rPr>
                <w:rFonts w:ascii="Times New Roman" w:eastAsia="Times New Roman" w:hAnsi="Times New Roman" w:cs="Times New Roman"/>
                <w:b/>
                <w:color w:val="000000"/>
                <w:sz w:val="24"/>
                <w:szCs w:val="24"/>
              </w:rPr>
              <w:t>п. 5, частини 1 ст. 17 Закону</w:t>
            </w:r>
            <w:r w:rsidRPr="00F64275">
              <w:rPr>
                <w:rFonts w:ascii="Times New Roman" w:eastAsia="Times New Roman" w:hAnsi="Times New Roman" w:cs="Times New Roman"/>
                <w:color w:val="000000"/>
                <w:sz w:val="24"/>
                <w:szCs w:val="24"/>
              </w:rPr>
              <w:t>.</w:t>
            </w:r>
          </w:p>
        </w:tc>
      </w:tr>
      <w:tr w:rsidR="00DF0C5F" w:rsidRPr="00F64275" w:rsidTr="00DF0C5F">
        <w:tc>
          <w:tcPr>
            <w:tcW w:w="240" w:type="pct"/>
          </w:tcPr>
          <w:p w:rsidR="00DF0C5F" w:rsidRPr="00F64275" w:rsidRDefault="00DF0C5F" w:rsidP="000A6028">
            <w:pPr>
              <w:widowControl w:val="0"/>
              <w:ind w:right="22"/>
              <w:jc w:val="center"/>
              <w:rPr>
                <w:rFonts w:ascii="Times New Roman" w:hAnsi="Times New Roman" w:cs="Times New Roman"/>
                <w:b/>
                <w:bCs/>
              </w:rPr>
            </w:pPr>
            <w:r w:rsidRPr="00F64275">
              <w:rPr>
                <w:rFonts w:ascii="Times New Roman" w:hAnsi="Times New Roman" w:cs="Times New Roman"/>
                <w:b/>
                <w:bCs/>
              </w:rPr>
              <w:t>5</w:t>
            </w:r>
          </w:p>
        </w:tc>
        <w:tc>
          <w:tcPr>
            <w:tcW w:w="1387" w:type="pct"/>
          </w:tcPr>
          <w:p w:rsidR="00DF0C5F" w:rsidRPr="00F64275" w:rsidRDefault="00DF0C5F" w:rsidP="000A6028">
            <w:pPr>
              <w:pStyle w:val="a7"/>
              <w:rPr>
                <w:sz w:val="22"/>
                <w:szCs w:val="22"/>
                <w:lang w:val="uk-UA"/>
              </w:rPr>
            </w:pPr>
            <w:r w:rsidRPr="00F64275">
              <w:rPr>
                <w:sz w:val="22"/>
                <w:szCs w:val="22"/>
                <w:lang w:val="uk-UA"/>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w:t>
            </w:r>
            <w:r w:rsidRPr="00F64275">
              <w:rPr>
                <w:sz w:val="22"/>
                <w:szCs w:val="22"/>
                <w:lang w:val="uk-UA"/>
              </w:rPr>
              <w:lastRenderedPageBreak/>
              <w:t>встановленому законом порядку (пункт 6 ч. 1 ст. 17 Закону)</w:t>
            </w:r>
          </w:p>
        </w:tc>
        <w:tc>
          <w:tcPr>
            <w:tcW w:w="1644" w:type="pct"/>
          </w:tcPr>
          <w:p w:rsidR="00DF0C5F" w:rsidRPr="00F64275" w:rsidRDefault="00DF0C5F" w:rsidP="000A6028">
            <w:pPr>
              <w:pStyle w:val="a7"/>
              <w:rPr>
                <w:sz w:val="22"/>
                <w:szCs w:val="22"/>
                <w:lang w:val="uk-UA"/>
              </w:rPr>
            </w:pPr>
            <w:r w:rsidRPr="00F64275">
              <w:rPr>
                <w:sz w:val="22"/>
                <w:szCs w:val="22"/>
                <w:lang w:val="uk-UA"/>
              </w:rPr>
              <w:lastRenderedPageBreak/>
              <w:t xml:space="preserve"> </w:t>
            </w:r>
            <w:r w:rsidRPr="00F64275">
              <w:rPr>
                <w:sz w:val="22"/>
                <w:szCs w:val="22"/>
                <w:shd w:val="clear" w:color="auto" w:fill="FFFFFF"/>
                <w:lang w:val="uk-UA"/>
              </w:rPr>
              <w:t xml:space="preserve"> </w:t>
            </w:r>
            <w:r w:rsidRPr="00F64275">
              <w:rPr>
                <w:shd w:val="clear" w:color="auto" w:fill="FFFFFF"/>
                <w:lang w:val="uk-UA"/>
              </w:rPr>
              <w:t xml:space="preserve">Самостійне декларування </w:t>
            </w:r>
            <w:proofErr w:type="spellStart"/>
            <w:r w:rsidRPr="00F64275">
              <w:rPr>
                <w:shd w:val="clear" w:color="auto" w:fill="FFFFFF"/>
                <w:lang w:val="uk-UA"/>
              </w:rPr>
              <w:t>відсуності</w:t>
            </w:r>
            <w:proofErr w:type="spellEnd"/>
            <w:r w:rsidRPr="00F64275">
              <w:rPr>
                <w:shd w:val="clear" w:color="auto" w:fill="FFFFFF"/>
                <w:lang w:val="uk-UA"/>
              </w:rPr>
              <w:t xml:space="preserve"> підстави</w:t>
            </w:r>
            <w:r w:rsidRPr="00F64275">
              <w:rPr>
                <w:sz w:val="22"/>
                <w:szCs w:val="22"/>
                <w:shd w:val="clear" w:color="auto" w:fill="FFFFFF"/>
                <w:lang w:val="uk-UA"/>
              </w:rPr>
              <w:t>.</w:t>
            </w:r>
          </w:p>
        </w:tc>
        <w:tc>
          <w:tcPr>
            <w:tcW w:w="1729" w:type="pct"/>
          </w:tcPr>
          <w:p w:rsidR="00DF0C5F" w:rsidRPr="00F64275" w:rsidRDefault="00DF0C5F" w:rsidP="000A6028">
            <w:pPr>
              <w:autoSpaceDE w:val="0"/>
              <w:ind w:right="-81"/>
              <w:rPr>
                <w:rFonts w:ascii="Times New Roman" w:hAnsi="Times New Roman" w:cs="Times New Roman"/>
              </w:rPr>
            </w:pPr>
            <w:r w:rsidRPr="00F64275">
              <w:rPr>
                <w:rFonts w:ascii="Times New Roman" w:eastAsia="Times New Roman" w:hAnsi="Times New Roman" w:cs="Times New Roman"/>
                <w:sz w:val="24"/>
                <w:szCs w:val="24"/>
              </w:rPr>
              <w:t xml:space="preserve">Витяг з інформаційно-аналітичної системи </w:t>
            </w:r>
            <w:proofErr w:type="spellStart"/>
            <w:r w:rsidRPr="00F64275">
              <w:rPr>
                <w:rFonts w:ascii="Times New Roman" w:eastAsia="Times New Roman" w:hAnsi="Times New Roman" w:cs="Times New Roman"/>
                <w:sz w:val="24"/>
                <w:szCs w:val="24"/>
              </w:rPr>
              <w:t>“Облік</w:t>
            </w:r>
            <w:proofErr w:type="spellEnd"/>
            <w:r w:rsidRPr="00F64275">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F64275">
              <w:rPr>
                <w:rFonts w:ascii="Times New Roman" w:eastAsia="Times New Roman" w:hAnsi="Times New Roman" w:cs="Times New Roman"/>
                <w:sz w:val="24"/>
                <w:szCs w:val="24"/>
              </w:rPr>
              <w:t>судимості”</w:t>
            </w:r>
            <w:proofErr w:type="spellEnd"/>
            <w:r w:rsidRPr="00F64275">
              <w:rPr>
                <w:rFonts w:ascii="Times New Roman" w:eastAsia="Times New Roman" w:hAnsi="Times New Roman" w:cs="Times New Roman"/>
                <w:sz w:val="24"/>
                <w:szCs w:val="24"/>
              </w:rPr>
              <w:t xml:space="preserve"> з електронного сервісу </w:t>
            </w:r>
            <w:proofErr w:type="spellStart"/>
            <w:r w:rsidRPr="00F64275">
              <w:rPr>
                <w:rFonts w:ascii="Times New Roman" w:eastAsia="Times New Roman" w:hAnsi="Times New Roman" w:cs="Times New Roman"/>
                <w:sz w:val="24"/>
                <w:szCs w:val="24"/>
              </w:rPr>
              <w:t>мвс</w:t>
            </w:r>
            <w:proofErr w:type="spellEnd"/>
            <w:r w:rsidRPr="00F64275">
              <w:rPr>
                <w:rFonts w:ascii="Times New Roman" w:eastAsia="Times New Roman" w:hAnsi="Times New Roman" w:cs="Times New Roman"/>
                <w:sz w:val="24"/>
                <w:szCs w:val="24"/>
              </w:rPr>
              <w:t xml:space="preserve"> </w:t>
            </w:r>
            <w:hyperlink r:id="rId12">
              <w:proofErr w:type="spellStart"/>
              <w:r w:rsidRPr="00F64275">
                <w:rPr>
                  <w:rFonts w:ascii="Times New Roman" w:eastAsia="Times New Roman" w:hAnsi="Times New Roman" w:cs="Times New Roman"/>
                  <w:color w:val="368BB6"/>
                  <w:sz w:val="24"/>
                  <w:szCs w:val="24"/>
                  <w:highlight w:val="white"/>
                  <w:u w:val="single"/>
                </w:rPr>
                <w:t>vytiah.mvs.gov.ua</w:t>
              </w:r>
              <w:proofErr w:type="spellEnd"/>
            </w:hyperlink>
            <w:r w:rsidRPr="00F64275">
              <w:rPr>
                <w:rFonts w:ascii="Times New Roman" w:eastAsia="Times New Roman" w:hAnsi="Times New Roman" w:cs="Times New Roman"/>
                <w:sz w:val="24"/>
                <w:szCs w:val="24"/>
              </w:rPr>
              <w:t>.</w:t>
            </w:r>
            <w:r w:rsidRPr="00F64275">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F64275">
              <w:rPr>
                <w:rFonts w:ascii="Times New Roman" w:eastAsia="Times New Roman" w:hAnsi="Times New Roman" w:cs="Times New Roman"/>
                <w:b/>
                <w:color w:val="000000"/>
                <w:sz w:val="24"/>
                <w:szCs w:val="24"/>
              </w:rPr>
              <w:t xml:space="preserve">п. 6, частини 1 ст. 17 </w:t>
            </w:r>
            <w:r w:rsidRPr="00F64275">
              <w:rPr>
                <w:rFonts w:ascii="Times New Roman" w:eastAsia="Times New Roman" w:hAnsi="Times New Roman" w:cs="Times New Roman"/>
                <w:b/>
                <w:color w:val="000000"/>
                <w:sz w:val="24"/>
                <w:szCs w:val="24"/>
              </w:rPr>
              <w:lastRenderedPageBreak/>
              <w:t>Закону</w:t>
            </w:r>
            <w:r w:rsidRPr="00F64275">
              <w:rPr>
                <w:rFonts w:ascii="Times New Roman" w:eastAsia="Times New Roman" w:hAnsi="Times New Roman" w:cs="Times New Roman"/>
                <w:color w:val="000000"/>
                <w:sz w:val="24"/>
                <w:szCs w:val="24"/>
              </w:rPr>
              <w:t>.</w:t>
            </w:r>
          </w:p>
        </w:tc>
      </w:tr>
      <w:tr w:rsidR="00DF0C5F" w:rsidRPr="00F64275" w:rsidTr="00DF0C5F">
        <w:tc>
          <w:tcPr>
            <w:tcW w:w="240" w:type="pct"/>
          </w:tcPr>
          <w:p w:rsidR="00DF0C5F" w:rsidRPr="00F64275" w:rsidRDefault="00DF0C5F" w:rsidP="000A6028">
            <w:pPr>
              <w:widowControl w:val="0"/>
              <w:ind w:right="22"/>
              <w:jc w:val="center"/>
              <w:rPr>
                <w:rFonts w:ascii="Times New Roman" w:hAnsi="Times New Roman" w:cs="Times New Roman"/>
                <w:b/>
                <w:bCs/>
              </w:rPr>
            </w:pPr>
            <w:r w:rsidRPr="00F64275">
              <w:rPr>
                <w:rFonts w:ascii="Times New Roman" w:hAnsi="Times New Roman" w:cs="Times New Roman"/>
                <w:b/>
                <w:bCs/>
              </w:rPr>
              <w:lastRenderedPageBreak/>
              <w:t>6</w:t>
            </w:r>
          </w:p>
        </w:tc>
        <w:tc>
          <w:tcPr>
            <w:tcW w:w="1387" w:type="pct"/>
          </w:tcPr>
          <w:p w:rsidR="00DF0C5F" w:rsidRPr="00F64275" w:rsidRDefault="00DF0C5F" w:rsidP="000A6028">
            <w:pPr>
              <w:widowControl w:val="0"/>
              <w:ind w:right="22"/>
              <w:rPr>
                <w:rFonts w:ascii="Times New Roman" w:hAnsi="Times New Roman" w:cs="Times New Roman"/>
              </w:rPr>
            </w:pPr>
            <w:r w:rsidRPr="00F64275">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p w:rsidR="00DF0C5F" w:rsidRPr="00F64275" w:rsidRDefault="00DF0C5F" w:rsidP="000A6028">
            <w:pPr>
              <w:widowControl w:val="0"/>
              <w:ind w:right="22"/>
              <w:rPr>
                <w:rFonts w:ascii="Times New Roman" w:hAnsi="Times New Roman" w:cs="Times New Roman"/>
              </w:rPr>
            </w:pPr>
          </w:p>
          <w:p w:rsidR="00DF0C5F" w:rsidRPr="00F64275" w:rsidRDefault="00DF0C5F" w:rsidP="000A6028">
            <w:pPr>
              <w:widowControl w:val="0"/>
              <w:ind w:right="22"/>
              <w:rPr>
                <w:rFonts w:ascii="Times New Roman" w:hAnsi="Times New Roman" w:cs="Times New Roman"/>
              </w:rPr>
            </w:pPr>
          </w:p>
        </w:tc>
        <w:tc>
          <w:tcPr>
            <w:tcW w:w="1644" w:type="pct"/>
          </w:tcPr>
          <w:p w:rsidR="00DF0C5F" w:rsidRPr="00F64275" w:rsidRDefault="00DF0C5F" w:rsidP="000A6028">
            <w:pPr>
              <w:autoSpaceDE w:val="0"/>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tcPr>
          <w:p w:rsidR="00DF0C5F" w:rsidRPr="00F64275" w:rsidRDefault="00DF0C5F" w:rsidP="000A6028">
            <w:pPr>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r>
      <w:tr w:rsidR="00DF0C5F" w:rsidRPr="00F64275" w:rsidTr="00DF0C5F">
        <w:tc>
          <w:tcPr>
            <w:tcW w:w="240" w:type="pct"/>
          </w:tcPr>
          <w:p w:rsidR="00DF0C5F" w:rsidRPr="00F64275" w:rsidRDefault="00DF0C5F" w:rsidP="000A6028">
            <w:pPr>
              <w:pStyle w:val="aa"/>
              <w:widowControl w:val="0"/>
              <w:spacing w:before="0" w:beforeAutospacing="0" w:after="0" w:afterAutospacing="0"/>
              <w:rPr>
                <w:b/>
                <w:bCs/>
                <w:sz w:val="22"/>
                <w:szCs w:val="22"/>
                <w:lang w:val="uk-UA"/>
              </w:rPr>
            </w:pPr>
            <w:r w:rsidRPr="00F64275">
              <w:rPr>
                <w:b/>
                <w:bCs/>
                <w:sz w:val="22"/>
                <w:szCs w:val="22"/>
                <w:lang w:val="uk-UA"/>
              </w:rPr>
              <w:t>7</w:t>
            </w:r>
          </w:p>
        </w:tc>
        <w:tc>
          <w:tcPr>
            <w:tcW w:w="1387" w:type="pct"/>
          </w:tcPr>
          <w:p w:rsidR="00DF0C5F" w:rsidRPr="00F64275" w:rsidRDefault="00DF0C5F" w:rsidP="000A6028">
            <w:pPr>
              <w:pStyle w:val="aa"/>
              <w:widowControl w:val="0"/>
              <w:spacing w:before="0" w:beforeAutospacing="0" w:after="0" w:afterAutospacing="0"/>
              <w:rPr>
                <w:sz w:val="22"/>
                <w:szCs w:val="22"/>
                <w:lang w:val="uk-UA"/>
              </w:rPr>
            </w:pPr>
            <w:r w:rsidRPr="00F64275">
              <w:rPr>
                <w:sz w:val="22"/>
                <w:szCs w:val="22"/>
                <w:lang w:val="uk-UA"/>
              </w:rPr>
              <w:t xml:space="preserve">У Єдиному реєстрі юридичних осіб та фізичних осіб-підприємців </w:t>
            </w:r>
          </w:p>
          <w:p w:rsidR="00DF0C5F" w:rsidRPr="00F64275" w:rsidRDefault="00DF0C5F" w:rsidP="000A6028">
            <w:pPr>
              <w:pStyle w:val="aa"/>
              <w:widowControl w:val="0"/>
              <w:spacing w:before="0" w:beforeAutospacing="0" w:after="0" w:afterAutospacing="0"/>
              <w:rPr>
                <w:sz w:val="22"/>
                <w:szCs w:val="22"/>
                <w:lang w:val="uk-UA"/>
              </w:rPr>
            </w:pPr>
            <w:r w:rsidRPr="00F64275">
              <w:rPr>
                <w:sz w:val="22"/>
                <w:szCs w:val="22"/>
                <w:lang w:val="uk-UA"/>
              </w:rPr>
              <w:t>та громадських формувань</w:t>
            </w:r>
          </w:p>
          <w:p w:rsidR="00DF0C5F" w:rsidRPr="00F64275" w:rsidRDefault="00DF0C5F" w:rsidP="000A6028">
            <w:pPr>
              <w:pStyle w:val="aa"/>
              <w:widowControl w:val="0"/>
              <w:spacing w:before="0" w:beforeAutospacing="0" w:after="0" w:afterAutospacing="0"/>
              <w:rPr>
                <w:sz w:val="22"/>
                <w:szCs w:val="22"/>
                <w:lang w:val="uk-UA"/>
              </w:rPr>
            </w:pPr>
            <w:r w:rsidRPr="00F64275">
              <w:rPr>
                <w:sz w:val="22"/>
                <w:szCs w:val="22"/>
                <w:lang w:val="uk-UA"/>
              </w:rPr>
              <w:t>відсутня інформація, передбачена п. 9</w:t>
            </w:r>
          </w:p>
          <w:p w:rsidR="00DF0C5F" w:rsidRPr="00F64275" w:rsidRDefault="00DF0C5F" w:rsidP="000A6028">
            <w:pPr>
              <w:pStyle w:val="aa"/>
              <w:widowControl w:val="0"/>
              <w:spacing w:before="0" w:beforeAutospacing="0" w:after="0" w:afterAutospacing="0"/>
              <w:rPr>
                <w:sz w:val="22"/>
                <w:szCs w:val="22"/>
                <w:lang w:val="uk-UA"/>
              </w:rPr>
            </w:pPr>
            <w:r w:rsidRPr="00F64275">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DF0C5F" w:rsidRPr="00F64275" w:rsidRDefault="00DF0C5F" w:rsidP="000A6028">
            <w:pPr>
              <w:pStyle w:val="aa"/>
              <w:widowControl w:val="0"/>
              <w:spacing w:before="0" w:beforeAutospacing="0" w:after="0" w:afterAutospacing="0"/>
              <w:rPr>
                <w:sz w:val="22"/>
                <w:szCs w:val="22"/>
                <w:lang w:val="uk-UA"/>
              </w:rPr>
            </w:pPr>
            <w:r w:rsidRPr="00F64275">
              <w:rPr>
                <w:sz w:val="22"/>
                <w:szCs w:val="22"/>
                <w:lang w:val="uk-UA"/>
              </w:rPr>
              <w:t>та громадських формувань» (крім нерезидентів)</w:t>
            </w:r>
          </w:p>
          <w:p w:rsidR="00DF0C5F" w:rsidRPr="00F64275" w:rsidRDefault="00DF0C5F" w:rsidP="000A6028">
            <w:pPr>
              <w:pStyle w:val="aa"/>
              <w:widowControl w:val="0"/>
              <w:spacing w:before="0" w:beforeAutospacing="0" w:after="0" w:afterAutospacing="0"/>
              <w:ind w:hanging="139"/>
              <w:rPr>
                <w:sz w:val="22"/>
                <w:szCs w:val="22"/>
                <w:lang w:val="uk-UA"/>
              </w:rPr>
            </w:pPr>
            <w:r w:rsidRPr="00F64275">
              <w:rPr>
                <w:sz w:val="22"/>
                <w:szCs w:val="22"/>
                <w:lang w:val="uk-UA"/>
              </w:rPr>
              <w:t xml:space="preserve"> (пункт 9 ч. 1 ст. 17 Закону)</w:t>
            </w:r>
          </w:p>
        </w:tc>
        <w:tc>
          <w:tcPr>
            <w:tcW w:w="1644" w:type="pct"/>
          </w:tcPr>
          <w:p w:rsidR="00DF0C5F" w:rsidRPr="00F64275" w:rsidRDefault="00DF0C5F" w:rsidP="000A6028">
            <w:pPr>
              <w:rPr>
                <w:rFonts w:ascii="Times New Roman" w:hAnsi="Times New Roman" w:cs="Times New Roman"/>
                <w:lang w:eastAsia="en-US"/>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tcPr>
          <w:p w:rsidR="00DF0C5F" w:rsidRPr="00F64275" w:rsidRDefault="00DF0C5F" w:rsidP="000A6028">
            <w:pPr>
              <w:widowControl w:val="0"/>
              <w:ind w:right="22"/>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r>
      <w:tr w:rsidR="00DF0C5F" w:rsidRPr="00F64275" w:rsidTr="00DF0C5F">
        <w:tc>
          <w:tcPr>
            <w:tcW w:w="240" w:type="pct"/>
          </w:tcPr>
          <w:p w:rsidR="00DF0C5F" w:rsidRPr="00F64275" w:rsidRDefault="00DF0C5F" w:rsidP="000A6028">
            <w:pPr>
              <w:pStyle w:val="aa"/>
              <w:widowControl w:val="0"/>
              <w:spacing w:before="0" w:beforeAutospacing="0" w:after="0" w:afterAutospacing="0"/>
              <w:rPr>
                <w:b/>
                <w:bCs/>
                <w:sz w:val="22"/>
                <w:szCs w:val="22"/>
                <w:lang w:val="uk-UA"/>
              </w:rPr>
            </w:pPr>
            <w:r w:rsidRPr="00F64275">
              <w:rPr>
                <w:b/>
                <w:bCs/>
                <w:sz w:val="22"/>
                <w:szCs w:val="22"/>
                <w:lang w:val="uk-UA"/>
              </w:rPr>
              <w:t>8</w:t>
            </w:r>
          </w:p>
        </w:tc>
        <w:tc>
          <w:tcPr>
            <w:tcW w:w="1387" w:type="pct"/>
          </w:tcPr>
          <w:p w:rsidR="00DF0C5F" w:rsidRPr="00F64275" w:rsidRDefault="00DF0C5F" w:rsidP="000A6028">
            <w:pPr>
              <w:pStyle w:val="aa"/>
              <w:widowControl w:val="0"/>
              <w:spacing w:before="0" w:beforeAutospacing="0" w:after="0" w:afterAutospacing="0"/>
              <w:rPr>
                <w:sz w:val="22"/>
                <w:szCs w:val="22"/>
                <w:lang w:val="uk-UA"/>
              </w:rPr>
            </w:pPr>
            <w:r w:rsidRPr="00F64275">
              <w:rPr>
                <w:color w:val="000000"/>
                <w:sz w:val="22"/>
                <w:szCs w:val="22"/>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64275">
              <w:rPr>
                <w:sz w:val="22"/>
                <w:szCs w:val="22"/>
                <w:lang w:val="uk-UA"/>
              </w:rPr>
              <w:t>(пункт 11 ч. 1 ст. 17 Закону)</w:t>
            </w:r>
          </w:p>
        </w:tc>
        <w:tc>
          <w:tcPr>
            <w:tcW w:w="1644" w:type="pct"/>
          </w:tcPr>
          <w:p w:rsidR="00DF0C5F" w:rsidRPr="00F64275" w:rsidRDefault="00DF0C5F" w:rsidP="000A6028">
            <w:pPr>
              <w:jc w:val="both"/>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shd w:val="clear" w:color="auto" w:fill="auto"/>
          </w:tcPr>
          <w:p w:rsidR="00DF0C5F" w:rsidRPr="00F64275" w:rsidRDefault="00DF0C5F" w:rsidP="000A6028">
            <w:pPr>
              <w:keepNext/>
              <w:keepLines/>
              <w:tabs>
                <w:tab w:val="left" w:pos="1080"/>
              </w:tabs>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r>
      <w:tr w:rsidR="00DF0C5F" w:rsidRPr="00F64275" w:rsidTr="00DF0C5F">
        <w:tc>
          <w:tcPr>
            <w:tcW w:w="240" w:type="pct"/>
          </w:tcPr>
          <w:p w:rsidR="00DF0C5F" w:rsidRPr="00F64275" w:rsidRDefault="00DF0C5F" w:rsidP="000A6028">
            <w:pPr>
              <w:pStyle w:val="aa"/>
              <w:widowControl w:val="0"/>
              <w:spacing w:before="0" w:beforeAutospacing="0" w:after="0" w:afterAutospacing="0"/>
              <w:rPr>
                <w:b/>
                <w:bCs/>
                <w:sz w:val="22"/>
                <w:szCs w:val="22"/>
                <w:lang w:val="uk-UA"/>
              </w:rPr>
            </w:pPr>
            <w:r w:rsidRPr="00F64275">
              <w:rPr>
                <w:b/>
                <w:bCs/>
                <w:sz w:val="22"/>
                <w:szCs w:val="22"/>
                <w:lang w:val="uk-UA"/>
              </w:rPr>
              <w:t>9</w:t>
            </w:r>
          </w:p>
        </w:tc>
        <w:tc>
          <w:tcPr>
            <w:tcW w:w="1387" w:type="pct"/>
          </w:tcPr>
          <w:p w:rsidR="00DF0C5F" w:rsidRPr="00F64275" w:rsidRDefault="00DF0C5F" w:rsidP="000A6028">
            <w:pPr>
              <w:pStyle w:val="aa"/>
              <w:widowControl w:val="0"/>
              <w:spacing w:before="0" w:beforeAutospacing="0" w:after="0" w:afterAutospacing="0"/>
              <w:rPr>
                <w:sz w:val="22"/>
                <w:szCs w:val="22"/>
                <w:lang w:val="uk-UA"/>
              </w:rPr>
            </w:pPr>
            <w:r w:rsidRPr="00F64275">
              <w:rPr>
                <w:color w:val="000000"/>
                <w:sz w:val="22"/>
                <w:szCs w:val="22"/>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F64275">
              <w:rPr>
                <w:color w:val="000000"/>
                <w:sz w:val="22"/>
                <w:szCs w:val="22"/>
                <w:lang w:val="uk-UA"/>
              </w:rPr>
              <w:lastRenderedPageBreak/>
              <w:t>використанням дитячої праці чи будь-якими формами торгівлі людьми (</w:t>
            </w:r>
            <w:r w:rsidRPr="00F64275">
              <w:rPr>
                <w:sz w:val="22"/>
                <w:szCs w:val="22"/>
                <w:lang w:val="uk-UA"/>
              </w:rPr>
              <w:t>пункт 12 ч. 1 ст. 17 Закону)</w:t>
            </w:r>
          </w:p>
        </w:tc>
        <w:tc>
          <w:tcPr>
            <w:tcW w:w="1644" w:type="pct"/>
          </w:tcPr>
          <w:p w:rsidR="00DF0C5F" w:rsidRPr="00F64275" w:rsidRDefault="00DF0C5F" w:rsidP="000A6028">
            <w:pPr>
              <w:jc w:val="both"/>
              <w:rPr>
                <w:rFonts w:ascii="Times New Roman" w:hAnsi="Times New Roman" w:cs="Times New Roman"/>
              </w:rPr>
            </w:pPr>
            <w:r w:rsidRPr="00F64275">
              <w:rPr>
                <w:rFonts w:ascii="Times New Roman" w:hAnsi="Times New Roman" w:cs="Times New Roman"/>
              </w:rPr>
              <w:lastRenderedPageBreak/>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shd w:val="clear" w:color="auto" w:fill="auto"/>
          </w:tcPr>
          <w:p w:rsidR="00DF0C5F" w:rsidRPr="00F64275" w:rsidRDefault="00DF0C5F" w:rsidP="000A6028">
            <w:pPr>
              <w:autoSpaceDE w:val="0"/>
              <w:ind w:right="-81"/>
              <w:rPr>
                <w:rFonts w:ascii="Times New Roman" w:hAnsi="Times New Roman" w:cs="Times New Roman"/>
              </w:rPr>
            </w:pPr>
            <w:r w:rsidRPr="00F64275">
              <w:rPr>
                <w:rFonts w:ascii="Times New Roman" w:eastAsia="Times New Roman" w:hAnsi="Times New Roman" w:cs="Times New Roman"/>
                <w:sz w:val="24"/>
                <w:szCs w:val="24"/>
              </w:rPr>
              <w:t>Гарантійний лист в довільній формі</w:t>
            </w:r>
            <w:r w:rsidRPr="00F64275">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F64275">
              <w:rPr>
                <w:rFonts w:ascii="Times New Roman" w:eastAsia="Times New Roman" w:hAnsi="Times New Roman" w:cs="Times New Roman"/>
                <w:b/>
                <w:color w:val="000000"/>
                <w:sz w:val="24"/>
                <w:szCs w:val="24"/>
              </w:rPr>
              <w:t>п.12 частини 1 ст.17 Закону</w:t>
            </w:r>
            <w:r w:rsidRPr="00F64275">
              <w:rPr>
                <w:rFonts w:ascii="Times New Roman" w:eastAsia="Times New Roman" w:hAnsi="Times New Roman" w:cs="Times New Roman"/>
                <w:color w:val="000000"/>
                <w:sz w:val="24"/>
                <w:szCs w:val="24"/>
              </w:rPr>
              <w:t>.</w:t>
            </w:r>
          </w:p>
        </w:tc>
      </w:tr>
      <w:tr w:rsidR="00DF0C5F" w:rsidRPr="00F64275" w:rsidTr="00DF0C5F">
        <w:tc>
          <w:tcPr>
            <w:tcW w:w="240" w:type="pct"/>
          </w:tcPr>
          <w:p w:rsidR="00DF0C5F" w:rsidRPr="00F64275" w:rsidRDefault="00DF0C5F" w:rsidP="000A6028">
            <w:pPr>
              <w:pStyle w:val="aa"/>
              <w:widowControl w:val="0"/>
              <w:spacing w:before="0" w:beforeAutospacing="0" w:after="0" w:afterAutospacing="0"/>
              <w:rPr>
                <w:b/>
                <w:bCs/>
                <w:sz w:val="22"/>
                <w:szCs w:val="22"/>
                <w:lang w:val="uk-UA"/>
              </w:rPr>
            </w:pPr>
            <w:r w:rsidRPr="00F64275">
              <w:rPr>
                <w:b/>
                <w:bCs/>
                <w:sz w:val="22"/>
                <w:szCs w:val="22"/>
                <w:lang w:val="uk-UA"/>
              </w:rPr>
              <w:lastRenderedPageBreak/>
              <w:t>10</w:t>
            </w:r>
          </w:p>
        </w:tc>
        <w:tc>
          <w:tcPr>
            <w:tcW w:w="1387" w:type="pct"/>
          </w:tcPr>
          <w:p w:rsidR="00DF0C5F" w:rsidRPr="00F64275" w:rsidRDefault="00DF0C5F" w:rsidP="000A6028">
            <w:pPr>
              <w:pStyle w:val="aa"/>
              <w:widowControl w:val="0"/>
              <w:spacing w:before="0" w:beforeAutospacing="0" w:after="0" w:afterAutospacing="0"/>
              <w:rPr>
                <w:sz w:val="22"/>
                <w:szCs w:val="22"/>
                <w:lang w:val="uk-UA"/>
              </w:rPr>
            </w:pPr>
            <w:r w:rsidRPr="00F64275">
              <w:rPr>
                <w:color w:val="000000"/>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64275">
              <w:rPr>
                <w:sz w:val="22"/>
                <w:szCs w:val="22"/>
                <w:lang w:val="uk-UA"/>
              </w:rPr>
              <w:t>(</w:t>
            </w:r>
            <w:r w:rsidRPr="00F64275">
              <w:rPr>
                <w:b/>
                <w:sz w:val="22"/>
                <w:szCs w:val="22"/>
                <w:lang w:val="uk-UA"/>
              </w:rPr>
              <w:t xml:space="preserve"> ч. 2 ст. 17 Закону</w:t>
            </w:r>
            <w:r w:rsidRPr="00F64275">
              <w:rPr>
                <w:sz w:val="22"/>
                <w:szCs w:val="22"/>
                <w:lang w:val="uk-UA"/>
              </w:rPr>
              <w:t>)</w:t>
            </w:r>
          </w:p>
        </w:tc>
        <w:tc>
          <w:tcPr>
            <w:tcW w:w="1644" w:type="pct"/>
          </w:tcPr>
          <w:p w:rsidR="00DF0C5F" w:rsidRPr="00F64275" w:rsidRDefault="00DF0C5F" w:rsidP="000A6028">
            <w:pPr>
              <w:autoSpaceDE w:val="0"/>
              <w:rPr>
                <w:rFonts w:ascii="Times New Roman" w:hAnsi="Times New Roman" w:cs="Times New Roman"/>
              </w:rPr>
            </w:pPr>
            <w:r w:rsidRPr="00F64275">
              <w:rPr>
                <w:rFonts w:ascii="Times New Roman" w:hAnsi="Times New Roman" w:cs="Times New Roman"/>
              </w:rPr>
              <w:t xml:space="preserve"> </w:t>
            </w:r>
            <w:r w:rsidRPr="00F64275">
              <w:rPr>
                <w:rFonts w:ascii="Times New Roman" w:hAnsi="Times New Roman" w:cs="Times New Roman"/>
                <w:shd w:val="clear" w:color="auto" w:fill="FFFFFF"/>
              </w:rPr>
              <w:t xml:space="preserve"> Самостійне декларування </w:t>
            </w:r>
            <w:proofErr w:type="spellStart"/>
            <w:r w:rsidRPr="00F64275">
              <w:rPr>
                <w:rFonts w:ascii="Times New Roman" w:hAnsi="Times New Roman" w:cs="Times New Roman"/>
                <w:shd w:val="clear" w:color="auto" w:fill="FFFFFF"/>
              </w:rPr>
              <w:t>відсуності</w:t>
            </w:r>
            <w:proofErr w:type="spellEnd"/>
            <w:r w:rsidRPr="00F64275">
              <w:rPr>
                <w:rFonts w:ascii="Times New Roman" w:hAnsi="Times New Roman" w:cs="Times New Roman"/>
                <w:shd w:val="clear" w:color="auto" w:fill="FFFFFF"/>
              </w:rPr>
              <w:t xml:space="preserve"> підстави.</w:t>
            </w:r>
          </w:p>
        </w:tc>
        <w:tc>
          <w:tcPr>
            <w:tcW w:w="1729" w:type="pct"/>
            <w:shd w:val="clear" w:color="auto" w:fill="auto"/>
          </w:tcPr>
          <w:p w:rsidR="00DF0C5F" w:rsidRPr="00F64275" w:rsidRDefault="00DF0C5F" w:rsidP="000A6028">
            <w:pPr>
              <w:pStyle w:val="2"/>
              <w:pBdr>
                <w:top w:val="nil"/>
                <w:left w:val="nil"/>
                <w:bottom w:val="nil"/>
                <w:right w:val="nil"/>
                <w:between w:val="nil"/>
              </w:pBdr>
              <w:jc w:val="both"/>
              <w:rPr>
                <w:rFonts w:ascii="Times New Roman" w:hAnsi="Times New Roman" w:cs="Times New Roman"/>
                <w:color w:val="000000"/>
                <w:sz w:val="22"/>
                <w:szCs w:val="22"/>
              </w:rPr>
            </w:pPr>
            <w:r w:rsidRPr="00F64275">
              <w:rPr>
                <w:rFonts w:ascii="Times New Roman" w:eastAsia="Times New Roman" w:hAnsi="Times New Roman" w:cs="Times New Roman"/>
                <w:sz w:val="24"/>
                <w:szCs w:val="24"/>
              </w:rPr>
              <w:t>Гарантійний лист в довільній формі</w:t>
            </w:r>
            <w:r w:rsidRPr="00F64275">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F64275">
              <w:rPr>
                <w:rFonts w:ascii="Times New Roman" w:eastAsia="Times New Roman" w:hAnsi="Times New Roman" w:cs="Times New Roman"/>
                <w:b/>
                <w:color w:val="000000"/>
                <w:sz w:val="24"/>
                <w:szCs w:val="24"/>
              </w:rPr>
              <w:t>абзацом 1 ч. 2 ст. 17 Закону</w:t>
            </w:r>
            <w:r w:rsidRPr="00F64275">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DF0C5F" w:rsidRPr="00F64275" w:rsidRDefault="00DF0C5F" w:rsidP="000A6028">
            <w:pPr>
              <w:keepNext/>
              <w:keepLines/>
              <w:tabs>
                <w:tab w:val="left" w:pos="1080"/>
              </w:tabs>
              <w:rPr>
                <w:rFonts w:ascii="Times New Roman" w:hAnsi="Times New Roman" w:cs="Times New Roman"/>
              </w:rPr>
            </w:pPr>
          </w:p>
        </w:tc>
      </w:tr>
    </w:tbl>
    <w:p w:rsidR="00DF0C5F" w:rsidRPr="00F64275" w:rsidRDefault="00DF0C5F" w:rsidP="009376C5">
      <w:pPr>
        <w:shd w:val="clear" w:color="auto" w:fill="FFFFFF"/>
        <w:spacing w:after="0" w:line="240" w:lineRule="auto"/>
        <w:ind w:firstLine="708"/>
        <w:jc w:val="both"/>
        <w:rPr>
          <w:rFonts w:ascii="Times New Roman" w:eastAsia="Times New Roman" w:hAnsi="Times New Roman" w:cs="Times New Roman"/>
          <w:color w:val="0070C0"/>
          <w:sz w:val="24"/>
          <w:szCs w:val="24"/>
          <w:highlight w:val="yellow"/>
        </w:rPr>
      </w:pPr>
    </w:p>
    <w:p w:rsidR="00217531" w:rsidRPr="00F64275" w:rsidRDefault="00217531">
      <w:pPr>
        <w:spacing w:after="200" w:line="276" w:lineRule="auto"/>
        <w:rPr>
          <w:rFonts w:ascii="Times New Roman" w:eastAsia="Times New Roman" w:hAnsi="Times New Roman" w:cs="Times New Roman"/>
          <w:color w:val="0070C0"/>
          <w:sz w:val="24"/>
          <w:szCs w:val="24"/>
          <w:highlight w:val="yellow"/>
        </w:rPr>
      </w:pPr>
      <w:r w:rsidRPr="00F64275">
        <w:rPr>
          <w:rFonts w:ascii="Times New Roman" w:eastAsia="Times New Roman" w:hAnsi="Times New Roman" w:cs="Times New Roman"/>
          <w:color w:val="0070C0"/>
          <w:sz w:val="24"/>
          <w:szCs w:val="24"/>
          <w:highlight w:val="yellow"/>
        </w:rPr>
        <w:br w:type="page"/>
      </w:r>
    </w:p>
    <w:p w:rsidR="00DF0C5F" w:rsidRPr="00F64275" w:rsidRDefault="00DF0C5F" w:rsidP="00DF0C5F">
      <w:pPr>
        <w:pStyle w:val="a5"/>
        <w:numPr>
          <w:ilvl w:val="0"/>
          <w:numId w:val="8"/>
        </w:numPr>
        <w:shd w:val="clear" w:color="auto" w:fill="FFFFFF"/>
        <w:spacing w:after="0" w:line="240" w:lineRule="auto"/>
        <w:jc w:val="both"/>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lastRenderedPageBreak/>
        <w:t xml:space="preserve">Додаток </w:t>
      </w:r>
      <w:r w:rsidR="00217531" w:rsidRPr="00F64275">
        <w:rPr>
          <w:rFonts w:ascii="Times New Roman" w:eastAsia="Times New Roman" w:hAnsi="Times New Roman" w:cs="Times New Roman"/>
          <w:b/>
          <w:sz w:val="24"/>
          <w:szCs w:val="24"/>
        </w:rPr>
        <w:t>3</w:t>
      </w:r>
      <w:r w:rsidR="00CF69A3">
        <w:rPr>
          <w:rFonts w:ascii="Times New Roman" w:eastAsia="Times New Roman" w:hAnsi="Times New Roman" w:cs="Times New Roman"/>
          <w:b/>
          <w:sz w:val="24"/>
          <w:szCs w:val="24"/>
        </w:rPr>
        <w:t xml:space="preserve"> тендерної документації </w:t>
      </w:r>
      <w:r w:rsidRPr="00F64275">
        <w:rPr>
          <w:rFonts w:ascii="Times New Roman" w:eastAsia="Times New Roman" w:hAnsi="Times New Roman" w:cs="Times New Roman"/>
          <w:b/>
          <w:sz w:val="24"/>
          <w:szCs w:val="24"/>
        </w:rPr>
        <w:t>викла</w:t>
      </w:r>
      <w:r w:rsidR="00791071">
        <w:rPr>
          <w:rFonts w:ascii="Times New Roman" w:eastAsia="Times New Roman" w:hAnsi="Times New Roman" w:cs="Times New Roman"/>
          <w:b/>
          <w:sz w:val="24"/>
          <w:szCs w:val="24"/>
        </w:rPr>
        <w:t>дено</w:t>
      </w:r>
      <w:r w:rsidRPr="00F64275">
        <w:rPr>
          <w:rFonts w:ascii="Times New Roman" w:eastAsia="Times New Roman" w:hAnsi="Times New Roman" w:cs="Times New Roman"/>
          <w:b/>
          <w:sz w:val="24"/>
          <w:szCs w:val="24"/>
        </w:rPr>
        <w:t xml:space="preserve"> його в наступній редакції:</w:t>
      </w:r>
    </w:p>
    <w:p w:rsidR="00DF0C5F" w:rsidRPr="00F64275" w:rsidRDefault="00DF0C5F" w:rsidP="00DF0C5F">
      <w:pPr>
        <w:pStyle w:val="a5"/>
        <w:shd w:val="clear" w:color="auto" w:fill="FFFFFF"/>
        <w:spacing w:after="0" w:line="240" w:lineRule="auto"/>
        <w:ind w:left="1068"/>
        <w:jc w:val="both"/>
        <w:rPr>
          <w:rFonts w:ascii="Times New Roman" w:eastAsia="Times New Roman" w:hAnsi="Times New Roman" w:cs="Times New Roman"/>
          <w:b/>
          <w:sz w:val="24"/>
          <w:szCs w:val="24"/>
        </w:rPr>
      </w:pPr>
    </w:p>
    <w:p w:rsidR="00DF0C5F" w:rsidRPr="00F64275" w:rsidRDefault="00DF0C5F" w:rsidP="00DF0C5F">
      <w:pPr>
        <w:spacing w:after="200"/>
        <w:jc w:val="right"/>
        <w:rPr>
          <w:rFonts w:ascii="Times New Roman" w:eastAsia="Times New Roman" w:hAnsi="Times New Roman" w:cs="Times New Roman"/>
          <w:sz w:val="28"/>
          <w:szCs w:val="28"/>
        </w:rPr>
      </w:pPr>
      <w:r w:rsidRPr="00F64275">
        <w:rPr>
          <w:rFonts w:ascii="Times New Roman" w:eastAsia="Times New Roman" w:hAnsi="Times New Roman" w:cs="Times New Roman"/>
          <w:b/>
          <w:sz w:val="28"/>
          <w:szCs w:val="28"/>
        </w:rPr>
        <w:t>Додаток № 3</w:t>
      </w:r>
    </w:p>
    <w:p w:rsidR="00DF0C5F" w:rsidRPr="00F64275" w:rsidRDefault="00DF0C5F" w:rsidP="00DF0C5F">
      <w:pPr>
        <w:spacing w:line="240" w:lineRule="auto"/>
        <w:jc w:val="center"/>
        <w:rPr>
          <w:rFonts w:ascii="Times New Roman" w:eastAsia="Times New Roman" w:hAnsi="Times New Roman" w:cs="Times New Roman"/>
          <w:b/>
          <w:sz w:val="28"/>
          <w:szCs w:val="28"/>
        </w:rPr>
      </w:pPr>
      <w:r w:rsidRPr="00F64275">
        <w:rPr>
          <w:rFonts w:ascii="Times New Roman" w:eastAsia="Times New Roman" w:hAnsi="Times New Roman" w:cs="Times New Roman"/>
          <w:b/>
          <w:sz w:val="28"/>
          <w:szCs w:val="28"/>
        </w:rPr>
        <w:t>Технічні вимоги</w:t>
      </w:r>
    </w:p>
    <w:p w:rsidR="00DF0C5F" w:rsidRPr="00F64275" w:rsidRDefault="00DF0C5F" w:rsidP="00DF0C5F">
      <w:pPr>
        <w:spacing w:line="240" w:lineRule="auto"/>
        <w:jc w:val="center"/>
        <w:rPr>
          <w:rFonts w:ascii="Times New Roman" w:hAnsi="Times New Roman"/>
          <w:b/>
          <w:sz w:val="28"/>
          <w:szCs w:val="28"/>
        </w:rPr>
      </w:pPr>
      <w:r w:rsidRPr="00F64275">
        <w:rPr>
          <w:rFonts w:ascii="Times New Roman" w:hAnsi="Times New Roman"/>
          <w:b/>
          <w:sz w:val="28"/>
          <w:szCs w:val="28"/>
        </w:rPr>
        <w:t>(технічні, якісні та кількісні характеристики предмета закупівлі)</w:t>
      </w:r>
    </w:p>
    <w:p w:rsidR="00DF0C5F" w:rsidRPr="00F64275" w:rsidRDefault="00DF0C5F" w:rsidP="00DF0C5F">
      <w:pPr>
        <w:pStyle w:val="1"/>
        <w:textAlignment w:val="baseline"/>
        <w:rPr>
          <w:b w:val="0"/>
          <w:sz w:val="24"/>
          <w:szCs w:val="24"/>
          <w:lang w:val="uk-UA"/>
        </w:rPr>
      </w:pPr>
      <w:r w:rsidRPr="00F64275">
        <w:rPr>
          <w:b w:val="0"/>
          <w:sz w:val="24"/>
          <w:szCs w:val="24"/>
          <w:lang w:val="uk-UA" w:eastAsia="uk-UA"/>
        </w:rPr>
        <w:t xml:space="preserve">Предмет закупівлі: </w:t>
      </w:r>
    </w:p>
    <w:p w:rsidR="00DF0C5F" w:rsidRPr="00F64275" w:rsidRDefault="00DF0C5F" w:rsidP="00DF0C5F">
      <w:pPr>
        <w:pStyle w:val="a5"/>
        <w:suppressAutoHyphens/>
        <w:spacing w:line="240" w:lineRule="auto"/>
        <w:ind w:left="0"/>
        <w:jc w:val="center"/>
        <w:rPr>
          <w:rFonts w:ascii="Times New Roman" w:eastAsia="Times New Roman" w:hAnsi="Times New Roman" w:cs="Times New Roman"/>
          <w:b/>
          <w:sz w:val="24"/>
          <w:szCs w:val="24"/>
        </w:rPr>
      </w:pPr>
      <w:bookmarkStart w:id="0" w:name="_GoBack"/>
      <w:bookmarkEnd w:id="0"/>
      <w:r w:rsidRPr="00F64275">
        <w:rPr>
          <w:rFonts w:ascii="Times New Roman" w:eastAsia="Times New Roman" w:hAnsi="Times New Roman" w:cs="Times New Roman"/>
          <w:b/>
          <w:sz w:val="24"/>
          <w:szCs w:val="24"/>
        </w:rPr>
        <w:t xml:space="preserve"> «код </w:t>
      </w:r>
      <w:proofErr w:type="spellStart"/>
      <w:r w:rsidRPr="00F64275">
        <w:rPr>
          <w:rFonts w:ascii="Times New Roman" w:eastAsia="Times New Roman" w:hAnsi="Times New Roman" w:cs="Times New Roman"/>
          <w:b/>
          <w:sz w:val="24"/>
          <w:szCs w:val="24"/>
        </w:rPr>
        <w:t>ДК</w:t>
      </w:r>
      <w:proofErr w:type="spellEnd"/>
      <w:r w:rsidRPr="00F64275">
        <w:rPr>
          <w:rFonts w:ascii="Times New Roman" w:eastAsia="Times New Roman" w:hAnsi="Times New Roman" w:cs="Times New Roman"/>
          <w:b/>
          <w:sz w:val="24"/>
          <w:szCs w:val="24"/>
        </w:rPr>
        <w:t xml:space="preserve"> 021:2015: 71320000-7 «Послуги з інженерного проектування»</w:t>
      </w:r>
    </w:p>
    <w:p w:rsidR="00DF0C5F" w:rsidRPr="00F64275" w:rsidRDefault="00DF0C5F" w:rsidP="00DF0C5F">
      <w:pPr>
        <w:spacing w:line="240" w:lineRule="auto"/>
        <w:jc w:val="center"/>
        <w:rPr>
          <w:rFonts w:ascii="Times New Roman" w:hAnsi="Times New Roman" w:cs="Times New Roman"/>
          <w:color w:val="000000"/>
          <w:sz w:val="24"/>
          <w:szCs w:val="24"/>
        </w:rPr>
      </w:pPr>
      <w:r w:rsidRPr="00F64275">
        <w:rPr>
          <w:rFonts w:ascii="Times New Roman" w:hAnsi="Times New Roman" w:cs="Times New Roman"/>
          <w:color w:val="000000"/>
          <w:sz w:val="24"/>
          <w:szCs w:val="24"/>
        </w:rPr>
        <w:t>(Розробка проектної  документації з проведенням експертизи по об’єкту:</w:t>
      </w:r>
    </w:p>
    <w:p w:rsidR="00DF0C5F" w:rsidRPr="00F64275" w:rsidRDefault="00DF0C5F" w:rsidP="00DF0C5F">
      <w:pPr>
        <w:pStyle w:val="a5"/>
        <w:spacing w:line="240" w:lineRule="auto"/>
        <w:ind w:left="0"/>
        <w:jc w:val="both"/>
        <w:rPr>
          <w:rFonts w:ascii="Times New Roman" w:eastAsia="Times New Roman" w:hAnsi="Times New Roman" w:cs="Times New Roman"/>
          <w:b/>
          <w:bCs/>
          <w:i/>
          <w:iCs/>
          <w:color w:val="FF0000"/>
          <w:sz w:val="24"/>
          <w:szCs w:val="24"/>
        </w:rPr>
      </w:pPr>
      <w:r w:rsidRPr="00F64275">
        <w:rPr>
          <w:rFonts w:ascii="Times New Roman" w:hAnsi="Times New Roman" w:cs="Times New Roman"/>
          <w:color w:val="000000"/>
          <w:sz w:val="24"/>
          <w:szCs w:val="24"/>
        </w:rPr>
        <w:t xml:space="preserve"> </w:t>
      </w:r>
      <w:r w:rsidRPr="00F64275">
        <w:rPr>
          <w:rFonts w:ascii="Times New Roman" w:hAnsi="Times New Roman" w:cs="Times New Roman"/>
          <w:color w:val="000000"/>
          <w:sz w:val="24"/>
          <w:szCs w:val="24"/>
        </w:rPr>
        <w:tab/>
      </w:r>
      <w:r w:rsidRPr="00F64275">
        <w:rPr>
          <w:rFonts w:ascii="Times New Roman" w:hAnsi="Times New Roman" w:cs="Times New Roman"/>
          <w:b/>
          <w:color w:val="000000" w:themeColor="text1"/>
          <w:sz w:val="24"/>
          <w:szCs w:val="24"/>
        </w:rPr>
        <w:t>«</w:t>
      </w:r>
      <w:r w:rsidRPr="00F64275">
        <w:rPr>
          <w:rFonts w:ascii="Times New Roman" w:hAnsi="Times New Roman" w:cs="Times New Roman"/>
          <w:b/>
          <w:sz w:val="24"/>
          <w:szCs w:val="24"/>
          <w:bdr w:val="none" w:sz="0" w:space="0" w:color="auto" w:frame="1"/>
        </w:rPr>
        <w:t xml:space="preserve">Капітальний ремонт з влаштування системи пожежної сигналізації, системи мовленнєвого оповіщення, управління евакуацією людей в разі пожежі в приміщенні та влаштування </w:t>
      </w:r>
      <w:proofErr w:type="spellStart"/>
      <w:r w:rsidRPr="00F64275">
        <w:rPr>
          <w:rFonts w:ascii="Times New Roman" w:hAnsi="Times New Roman" w:cs="Times New Roman"/>
          <w:b/>
          <w:sz w:val="24"/>
          <w:szCs w:val="24"/>
          <w:bdr w:val="none" w:sz="0" w:space="0" w:color="auto" w:frame="1"/>
        </w:rPr>
        <w:t>блисковкозахисту</w:t>
      </w:r>
      <w:proofErr w:type="spellEnd"/>
      <w:r w:rsidRPr="00F64275">
        <w:rPr>
          <w:rFonts w:ascii="Times New Roman" w:hAnsi="Times New Roman" w:cs="Times New Roman"/>
          <w:b/>
          <w:sz w:val="24"/>
          <w:szCs w:val="24"/>
          <w:bdr w:val="none" w:sz="0" w:space="0" w:color="auto" w:frame="1"/>
        </w:rPr>
        <w:t xml:space="preserve"> будівель медичного закладу</w:t>
      </w:r>
      <w:r w:rsidRPr="00F64275">
        <w:rPr>
          <w:rFonts w:ascii="Times New Roman" w:hAnsi="Times New Roman" w:cs="Times New Roman"/>
          <w:b/>
          <w:color w:val="000000" w:themeColor="text1"/>
          <w:sz w:val="24"/>
          <w:szCs w:val="24"/>
        </w:rPr>
        <w:t xml:space="preserve"> КНП "Клінічна лікарня Святого Пантелеймона" СМР за адресою: м. Суми, вул. М. Вовчок, 2»</w:t>
      </w:r>
    </w:p>
    <w:p w:rsidR="00DF0C5F" w:rsidRPr="00F64275" w:rsidRDefault="00DF0C5F" w:rsidP="00DF0C5F">
      <w:pPr>
        <w:pStyle w:val="a5"/>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center"/>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ЗАГАЛЬНІ ВИМОГИ:</w:t>
      </w:r>
    </w:p>
    <w:tbl>
      <w:tblPr>
        <w:tblW w:w="5000" w:type="pct"/>
        <w:tblCellMar>
          <w:left w:w="10" w:type="dxa"/>
          <w:right w:w="10" w:type="dxa"/>
        </w:tblCellMar>
        <w:tblLook w:val="04A0"/>
      </w:tblPr>
      <w:tblGrid>
        <w:gridCol w:w="534"/>
        <w:gridCol w:w="3063"/>
        <w:gridCol w:w="6257"/>
      </w:tblGrid>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center"/>
              <w:rPr>
                <w:rFonts w:ascii="Times New Roman" w:eastAsia="Times New Roman" w:hAnsi="Times New Roman" w:cs="Times New Roman"/>
                <w:sz w:val="24"/>
                <w:szCs w:val="24"/>
                <w:shd w:val="clear" w:color="auto" w:fill="FFFFFF"/>
              </w:rPr>
            </w:pPr>
            <w:r w:rsidRPr="00F64275">
              <w:rPr>
                <w:rFonts w:ascii="Times New Roman" w:eastAsia="Segoe UI Symbol" w:hAnsi="Times New Roman" w:cs="Times New Roman"/>
                <w:sz w:val="24"/>
                <w:szCs w:val="24"/>
                <w:shd w:val="clear" w:color="auto" w:fill="FFFFFF"/>
              </w:rPr>
              <w:t>№</w:t>
            </w:r>
          </w:p>
          <w:p w:rsidR="00DF0C5F" w:rsidRPr="00F64275" w:rsidRDefault="00DF0C5F" w:rsidP="000A6028">
            <w:pPr>
              <w:spacing w:line="240" w:lineRule="auto"/>
              <w:jc w:val="center"/>
              <w:rPr>
                <w:rFonts w:ascii="Times New Roman" w:hAnsi="Times New Roman" w:cs="Times New Roman"/>
                <w:sz w:val="24"/>
                <w:szCs w:val="24"/>
              </w:rPr>
            </w:pPr>
            <w:r w:rsidRPr="00F64275">
              <w:rPr>
                <w:rFonts w:ascii="Times New Roman" w:eastAsia="Times New Roman" w:hAnsi="Times New Roman" w:cs="Times New Roman"/>
                <w:sz w:val="24"/>
                <w:szCs w:val="24"/>
                <w:shd w:val="clear" w:color="auto" w:fill="FFFFFF"/>
              </w:rPr>
              <w:t>з/п</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center"/>
              <w:rPr>
                <w:rFonts w:ascii="Times New Roman" w:hAnsi="Times New Roman" w:cs="Times New Roman"/>
                <w:sz w:val="24"/>
                <w:szCs w:val="24"/>
              </w:rPr>
            </w:pPr>
            <w:r w:rsidRPr="00F64275">
              <w:rPr>
                <w:rFonts w:ascii="Times New Roman" w:eastAsia="Times New Roman" w:hAnsi="Times New Roman" w:cs="Times New Roman"/>
                <w:sz w:val="24"/>
                <w:szCs w:val="24"/>
                <w:shd w:val="clear" w:color="auto" w:fill="FFFFFF"/>
              </w:rPr>
              <w:t>Перелік основних відомостей і вимог</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center"/>
              <w:rPr>
                <w:rFonts w:ascii="Times New Roman" w:hAnsi="Times New Roman" w:cs="Times New Roman"/>
                <w:sz w:val="24"/>
                <w:szCs w:val="24"/>
              </w:rPr>
            </w:pPr>
            <w:r w:rsidRPr="00F64275">
              <w:rPr>
                <w:rFonts w:ascii="Times New Roman" w:eastAsia="Times New Roman" w:hAnsi="Times New Roman" w:cs="Times New Roman"/>
                <w:sz w:val="24"/>
                <w:szCs w:val="24"/>
                <w:shd w:val="clear" w:color="auto" w:fill="FFFFFF"/>
              </w:rPr>
              <w:t>Зміст основних відомостей і вимог</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spacing w:line="240" w:lineRule="auto"/>
              <w:rPr>
                <w:rFonts w:ascii="Times New Roman" w:eastAsia="Times New Roman" w:hAnsi="Times New Roman" w:cs="Times New Roman"/>
                <w:sz w:val="24"/>
                <w:szCs w:val="24"/>
              </w:rPr>
            </w:pPr>
            <w:r w:rsidRPr="00F64275">
              <w:rPr>
                <w:rFonts w:ascii="Times New Roman" w:eastAsia="Times New Roman" w:hAnsi="Times New Roman" w:cs="Times New Roman"/>
                <w:sz w:val="24"/>
                <w:szCs w:val="24"/>
              </w:rPr>
              <w:t>1</w:t>
            </w:r>
          </w:p>
          <w:p w:rsidR="00DF0C5F" w:rsidRPr="00F64275" w:rsidRDefault="00DF0C5F" w:rsidP="000A6028">
            <w:pPr>
              <w:spacing w:line="240" w:lineRule="auto"/>
              <w:rPr>
                <w:rFonts w:ascii="Times New Roman" w:hAnsi="Times New Roman" w:cs="Times New Roman"/>
                <w:sz w:val="24"/>
                <w:szCs w:val="24"/>
              </w:rPr>
            </w:pP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keepNext/>
              <w:keepLines/>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Назва та місцезнаходження  об’єкту</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bCs/>
                <w:sz w:val="24"/>
                <w:szCs w:val="24"/>
              </w:rPr>
            </w:pPr>
            <w:r w:rsidRPr="00F64275">
              <w:rPr>
                <w:rFonts w:ascii="Times New Roman" w:hAnsi="Times New Roman" w:cs="Times New Roman"/>
                <w:b/>
                <w:sz w:val="24"/>
                <w:szCs w:val="24"/>
              </w:rPr>
              <w:t>КНП «Клінічна лікарня Святого Пантелеймона» Сумської міської ради</w:t>
            </w:r>
            <w:r w:rsidRPr="00F64275">
              <w:rPr>
                <w:rFonts w:ascii="Times New Roman" w:hAnsi="Times New Roman" w:cs="Times New Roman"/>
                <w:bCs/>
                <w:sz w:val="24"/>
                <w:szCs w:val="24"/>
              </w:rPr>
              <w:t>.</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40007, м. Суми, вул. М.Вовчок, 2</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spacing w:line="240" w:lineRule="auto"/>
              <w:rPr>
                <w:rFonts w:ascii="Times New Roman" w:eastAsia="Times New Roman" w:hAnsi="Times New Roman" w:cs="Times New Roman"/>
                <w:sz w:val="24"/>
                <w:szCs w:val="24"/>
              </w:rPr>
            </w:pPr>
            <w:r w:rsidRPr="00F64275">
              <w:rPr>
                <w:rFonts w:ascii="Times New Roman" w:eastAsia="Times New Roman" w:hAnsi="Times New Roman" w:cs="Times New Roman"/>
                <w:sz w:val="24"/>
                <w:szCs w:val="24"/>
              </w:rPr>
              <w:t>2</w:t>
            </w:r>
          </w:p>
          <w:p w:rsidR="00DF0C5F" w:rsidRPr="00F64275" w:rsidRDefault="00DF0C5F" w:rsidP="000A6028">
            <w:pPr>
              <w:spacing w:line="240" w:lineRule="auto"/>
              <w:rPr>
                <w:rFonts w:ascii="Times New Roman" w:hAnsi="Times New Roman" w:cs="Times New Roman"/>
                <w:sz w:val="24"/>
                <w:szCs w:val="24"/>
              </w:rPr>
            </w:pP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keepNext/>
              <w:keepLines/>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Вид будівництва </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Капітальний ремонт</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3</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Дані про замовника</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spacing w:line="240" w:lineRule="auto"/>
              <w:jc w:val="both"/>
              <w:rPr>
                <w:rFonts w:ascii="Times New Roman" w:hAnsi="Times New Roman" w:cs="Times New Roman"/>
                <w:bCs/>
                <w:sz w:val="24"/>
                <w:szCs w:val="24"/>
              </w:rPr>
            </w:pPr>
            <w:r w:rsidRPr="00F64275">
              <w:rPr>
                <w:rFonts w:ascii="Times New Roman" w:hAnsi="Times New Roman" w:cs="Times New Roman"/>
                <w:b/>
                <w:sz w:val="24"/>
                <w:szCs w:val="24"/>
              </w:rPr>
              <w:t>КНП «Клінічна лікарня Святого Пантелеймона» Сумської міської ради</w:t>
            </w:r>
            <w:r w:rsidRPr="00F64275">
              <w:rPr>
                <w:rFonts w:ascii="Times New Roman" w:hAnsi="Times New Roman" w:cs="Times New Roman"/>
                <w:bCs/>
                <w:sz w:val="24"/>
                <w:szCs w:val="24"/>
              </w:rPr>
              <w:t>.</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40007, м. Суми, вул. М.Вовчок, 2</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код 01981498</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тел./факс: 66-57-02</w:t>
            </w:r>
            <w:r w:rsidRPr="00F64275">
              <w:rPr>
                <w:rFonts w:ascii="Times New Roman" w:eastAsia="Times New Roman" w:hAnsi="Times New Roman" w:cs="Times New Roman"/>
                <w:color w:val="000000"/>
                <w:sz w:val="24"/>
                <w:szCs w:val="24"/>
              </w:rPr>
              <w:tab/>
            </w:r>
            <w:r w:rsidRPr="00F64275">
              <w:rPr>
                <w:rFonts w:ascii="Times New Roman" w:eastAsia="Times New Roman" w:hAnsi="Times New Roman" w:cs="Times New Roman"/>
                <w:color w:val="000000"/>
                <w:sz w:val="24"/>
                <w:szCs w:val="24"/>
              </w:rPr>
              <w:tab/>
            </w:r>
            <w:r w:rsidRPr="00F64275">
              <w:rPr>
                <w:rFonts w:ascii="Times New Roman" w:eastAsia="Times New Roman" w:hAnsi="Times New Roman" w:cs="Times New Roman"/>
                <w:color w:val="000000"/>
                <w:sz w:val="24"/>
                <w:szCs w:val="24"/>
              </w:rPr>
              <w:tab/>
            </w:r>
            <w:r w:rsidRPr="00F64275">
              <w:rPr>
                <w:rFonts w:ascii="Times New Roman" w:eastAsia="Times New Roman" w:hAnsi="Times New Roman" w:cs="Times New Roman"/>
                <w:color w:val="000000"/>
                <w:sz w:val="24"/>
                <w:szCs w:val="24"/>
              </w:rPr>
              <w:tab/>
            </w:r>
          </w:p>
          <w:p w:rsidR="00DF0C5F" w:rsidRPr="00F64275" w:rsidRDefault="00DF0C5F" w:rsidP="00CF69A3">
            <w:pPr>
              <w:spacing w:line="240" w:lineRule="auto"/>
              <w:jc w:val="both"/>
              <w:rPr>
                <w:rFonts w:ascii="Times New Roman" w:hAnsi="Times New Roman" w:cs="Times New Roman"/>
                <w:b/>
                <w:sz w:val="24"/>
                <w:szCs w:val="24"/>
              </w:rPr>
            </w:pPr>
            <w:r w:rsidRPr="00F64275">
              <w:rPr>
                <w:rFonts w:ascii="Times New Roman" w:eastAsia="Times New Roman" w:hAnsi="Times New Roman" w:cs="Times New Roman"/>
                <w:color w:val="000000"/>
                <w:sz w:val="24"/>
                <w:szCs w:val="24"/>
              </w:rPr>
              <w:t xml:space="preserve">Електронна адреса: </w:t>
            </w:r>
            <w:hyperlink r:id="rId13" w:history="1">
              <w:r w:rsidRPr="00F64275">
                <w:rPr>
                  <w:rStyle w:val="a3"/>
                  <w:rFonts w:ascii="Times New Roman" w:eastAsia="Times New Roman" w:hAnsi="Times New Roman" w:cs="Times New Roman"/>
                  <w:color w:val="000000"/>
                  <w:sz w:val="24"/>
                  <w:szCs w:val="24"/>
                </w:rPr>
                <w:t>crkl.sumy@ukr.net</w:t>
              </w:r>
            </w:hyperlink>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eastAsia="Times New Roman" w:hAnsi="Times New Roman" w:cs="Times New Roman"/>
                <w:sz w:val="24"/>
                <w:szCs w:val="24"/>
              </w:rPr>
            </w:pPr>
            <w:r w:rsidRPr="00F64275">
              <w:rPr>
                <w:rFonts w:ascii="Times New Roman" w:eastAsia="Times New Roman" w:hAnsi="Times New Roman" w:cs="Times New Roman"/>
                <w:sz w:val="24"/>
                <w:szCs w:val="24"/>
              </w:rPr>
              <w:t>4</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eastAsia="Times New Roman" w:hAnsi="Times New Roman" w:cs="Times New Roman"/>
                <w:sz w:val="24"/>
                <w:szCs w:val="24"/>
              </w:rPr>
            </w:pPr>
            <w:r w:rsidRPr="00F64275">
              <w:rPr>
                <w:rFonts w:ascii="Times New Roman" w:eastAsia="Times New Roman" w:hAnsi="Times New Roman" w:cs="Times New Roman"/>
                <w:sz w:val="24"/>
                <w:szCs w:val="24"/>
              </w:rPr>
              <w:t>Джерело фінансування проектних робіт</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hAnsi="Times New Roman" w:cs="Times New Roman"/>
                <w:sz w:val="24"/>
                <w:szCs w:val="24"/>
              </w:rPr>
              <w:t>Власні кошти</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5</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keepNext/>
              <w:keepLines/>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Необхідність розрахунків ефективності інвестицій </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Не вимагається</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6</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keepNext/>
              <w:keepLines/>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Дані про проектувальника</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tabs>
                <w:tab w:val="left" w:pos="4860"/>
              </w:tabs>
              <w:spacing w:line="240" w:lineRule="auto"/>
              <w:rPr>
                <w:rFonts w:ascii="Times New Roman" w:hAnsi="Times New Roman" w:cs="Times New Roman"/>
                <w:sz w:val="24"/>
                <w:szCs w:val="24"/>
              </w:rPr>
            </w:pPr>
          </w:p>
          <w:p w:rsidR="00DF0C5F" w:rsidRPr="00F64275" w:rsidRDefault="00DF0C5F" w:rsidP="000A6028">
            <w:pPr>
              <w:tabs>
                <w:tab w:val="left" w:pos="4860"/>
              </w:tabs>
              <w:spacing w:line="240" w:lineRule="auto"/>
              <w:rPr>
                <w:rFonts w:ascii="Times New Roman" w:hAnsi="Times New Roman" w:cs="Times New Roman"/>
                <w:sz w:val="24"/>
                <w:szCs w:val="24"/>
              </w:rPr>
            </w:pPr>
          </w:p>
        </w:tc>
      </w:tr>
      <w:tr w:rsidR="00DF0C5F" w:rsidRPr="00F64275" w:rsidTr="00DF0C5F">
        <w:trPr>
          <w:trHeight w:val="1607"/>
        </w:trPr>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hAnsi="Times New Roman" w:cs="Times New Roman"/>
                <w:sz w:val="24"/>
                <w:szCs w:val="24"/>
              </w:rPr>
              <w:t>7</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keepNext/>
              <w:keepLines/>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Стадійність проектування з визначенням затверджуваної стадії (визначається спільно замовником та проектувальником) </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 xml:space="preserve">Одна черга </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lastRenderedPageBreak/>
              <w:t>8</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Інженерні вишукування</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tabs>
                <w:tab w:val="left" w:pos="4860"/>
              </w:tabs>
              <w:spacing w:line="240" w:lineRule="auto"/>
              <w:rPr>
                <w:rFonts w:ascii="Times New Roman" w:hAnsi="Times New Roman" w:cs="Times New Roman"/>
                <w:sz w:val="24"/>
                <w:szCs w:val="24"/>
              </w:rPr>
            </w:pPr>
            <w:r w:rsidRPr="00F64275">
              <w:rPr>
                <w:rFonts w:ascii="Times New Roman" w:hAnsi="Times New Roman" w:cs="Times New Roman"/>
                <w:sz w:val="24"/>
                <w:szCs w:val="24"/>
              </w:rPr>
              <w:t>Виконуються виконавцем в разі потреби</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9</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 Дані про особливі умови будівництва (сейсмічність, просадні </w:t>
            </w:r>
            <w:proofErr w:type="spellStart"/>
            <w:r w:rsidRPr="00F64275">
              <w:rPr>
                <w:rFonts w:ascii="Times New Roman" w:eastAsia="Times New Roman" w:hAnsi="Times New Roman" w:cs="Times New Roman"/>
                <w:color w:val="000000"/>
                <w:sz w:val="24"/>
                <w:szCs w:val="24"/>
              </w:rPr>
              <w:t>грунти</w:t>
            </w:r>
            <w:proofErr w:type="spellEnd"/>
            <w:r w:rsidRPr="00F64275">
              <w:rPr>
                <w:rFonts w:ascii="Times New Roman" w:eastAsia="Times New Roman" w:hAnsi="Times New Roman" w:cs="Times New Roman"/>
                <w:color w:val="000000"/>
                <w:sz w:val="24"/>
                <w:szCs w:val="24"/>
              </w:rPr>
              <w:t xml:space="preserve">, підроблюванні і </w:t>
            </w:r>
            <w:proofErr w:type="spellStart"/>
            <w:r w:rsidRPr="00F64275">
              <w:rPr>
                <w:rFonts w:ascii="Times New Roman" w:eastAsia="Times New Roman" w:hAnsi="Times New Roman" w:cs="Times New Roman"/>
                <w:color w:val="000000"/>
                <w:sz w:val="24"/>
                <w:szCs w:val="24"/>
              </w:rPr>
              <w:t>підтоплюванні</w:t>
            </w:r>
            <w:proofErr w:type="spellEnd"/>
            <w:r w:rsidRPr="00F64275">
              <w:rPr>
                <w:rFonts w:ascii="Times New Roman" w:eastAsia="Times New Roman" w:hAnsi="Times New Roman" w:cs="Times New Roman"/>
                <w:color w:val="000000"/>
                <w:sz w:val="24"/>
                <w:szCs w:val="24"/>
              </w:rPr>
              <w:t xml:space="preserve"> території)</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Об’єкт, що проектується знаходиться в сейсмічно безпечному районі сейсмічності згідно ДБН В. 1.1- 12:2014. Особливі умови не пред’являються</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10</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Основні архітектурно-планувальні вимоги і характеристики запроектованого об’єкта</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color w:val="000000" w:themeColor="text1"/>
                <w:sz w:val="24"/>
                <w:szCs w:val="24"/>
              </w:rPr>
            </w:pPr>
            <w:r w:rsidRPr="00F64275">
              <w:rPr>
                <w:rFonts w:ascii="Times New Roman" w:hAnsi="Times New Roman" w:cs="Times New Roman"/>
                <w:color w:val="000000" w:themeColor="text1"/>
                <w:sz w:val="24"/>
                <w:szCs w:val="24"/>
              </w:rPr>
              <w:t>Проект повинен включати в себе наступні розділи:</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themeColor="text1"/>
                <w:sz w:val="24"/>
                <w:szCs w:val="24"/>
              </w:rPr>
              <w:t>1.</w:t>
            </w:r>
            <w:r w:rsidRPr="00F64275">
              <w:rPr>
                <w:rFonts w:ascii="Times New Roman" w:eastAsia="Times New Roman" w:hAnsi="Times New Roman" w:cs="Times New Roman"/>
                <w:color w:val="000000"/>
                <w:sz w:val="24"/>
                <w:szCs w:val="24"/>
              </w:rPr>
              <w:t xml:space="preserve"> С</w:t>
            </w:r>
            <w:r w:rsidRPr="00F64275">
              <w:rPr>
                <w:rFonts w:ascii="Times New Roman" w:hAnsi="Times New Roman" w:cs="Times New Roman"/>
                <w:sz w:val="24"/>
                <w:szCs w:val="24"/>
                <w:bdr w:val="none" w:sz="0" w:space="0" w:color="auto" w:frame="1"/>
              </w:rPr>
              <w:t>истему мовленнєвого оповіщення та систему управління евакуацією людей</w:t>
            </w:r>
            <w:r w:rsidRPr="00F64275">
              <w:rPr>
                <w:rFonts w:ascii="Times New Roman" w:eastAsia="Times New Roman" w:hAnsi="Times New Roman" w:cs="Times New Roman"/>
                <w:color w:val="000000"/>
                <w:sz w:val="24"/>
                <w:szCs w:val="24"/>
              </w:rPr>
              <w:t>;</w:t>
            </w:r>
          </w:p>
          <w:p w:rsidR="00DF0C5F" w:rsidRPr="00F64275" w:rsidRDefault="00DF0C5F" w:rsidP="000A6028">
            <w:pPr>
              <w:spacing w:line="240" w:lineRule="auto"/>
              <w:jc w:val="both"/>
              <w:rPr>
                <w:rFonts w:ascii="Times New Roman" w:hAnsi="Times New Roman" w:cs="Times New Roman"/>
                <w:color w:val="000000" w:themeColor="text1"/>
                <w:sz w:val="24"/>
                <w:szCs w:val="24"/>
              </w:rPr>
            </w:pPr>
            <w:r w:rsidRPr="00F64275">
              <w:rPr>
                <w:rFonts w:ascii="Times New Roman" w:hAnsi="Times New Roman" w:cs="Times New Roman"/>
                <w:color w:val="000000" w:themeColor="text1"/>
                <w:sz w:val="24"/>
                <w:szCs w:val="24"/>
              </w:rPr>
              <w:t>2 .</w:t>
            </w:r>
            <w:r w:rsidRPr="00F64275">
              <w:rPr>
                <w:rFonts w:ascii="Times New Roman" w:hAnsi="Times New Roman" w:cs="Times New Roman"/>
                <w:sz w:val="24"/>
                <w:szCs w:val="24"/>
                <w:bdr w:val="none" w:sz="0" w:space="0" w:color="auto" w:frame="1"/>
              </w:rPr>
              <w:t xml:space="preserve"> </w:t>
            </w:r>
            <w:r w:rsidRPr="00F64275">
              <w:rPr>
                <w:rFonts w:ascii="Times New Roman" w:eastAsia="Times New Roman" w:hAnsi="Times New Roman" w:cs="Times New Roman"/>
                <w:color w:val="000000"/>
                <w:sz w:val="24"/>
                <w:szCs w:val="24"/>
              </w:rPr>
              <w:t>С</w:t>
            </w:r>
            <w:r w:rsidRPr="00F64275">
              <w:rPr>
                <w:rFonts w:ascii="Times New Roman" w:hAnsi="Times New Roman" w:cs="Times New Roman"/>
                <w:sz w:val="24"/>
                <w:szCs w:val="24"/>
                <w:bdr w:val="none" w:sz="0" w:space="0" w:color="auto" w:frame="1"/>
              </w:rPr>
              <w:t>истему пожежної сигналізації</w:t>
            </w:r>
            <w:r w:rsidRPr="00F64275">
              <w:rPr>
                <w:rFonts w:ascii="Times New Roman" w:hAnsi="Times New Roman" w:cs="Times New Roman"/>
                <w:color w:val="000000" w:themeColor="text1"/>
                <w:sz w:val="24"/>
                <w:szCs w:val="24"/>
              </w:rPr>
              <w:t>;</w:t>
            </w:r>
          </w:p>
          <w:p w:rsidR="00DF0C5F" w:rsidRPr="00F64275" w:rsidRDefault="00DF0C5F" w:rsidP="000A6028">
            <w:pPr>
              <w:spacing w:line="240" w:lineRule="auto"/>
              <w:jc w:val="both"/>
              <w:rPr>
                <w:rFonts w:ascii="Times New Roman" w:hAnsi="Times New Roman" w:cs="Times New Roman"/>
                <w:color w:val="000000" w:themeColor="text1"/>
                <w:sz w:val="24"/>
                <w:szCs w:val="24"/>
              </w:rPr>
            </w:pPr>
            <w:r w:rsidRPr="00F64275">
              <w:rPr>
                <w:rFonts w:ascii="Times New Roman" w:hAnsi="Times New Roman" w:cs="Times New Roman"/>
                <w:color w:val="000000" w:themeColor="text1"/>
                <w:sz w:val="24"/>
                <w:szCs w:val="24"/>
              </w:rPr>
              <w:t xml:space="preserve">3. Систему </w:t>
            </w:r>
            <w:proofErr w:type="spellStart"/>
            <w:r w:rsidRPr="00F64275">
              <w:rPr>
                <w:rFonts w:ascii="Times New Roman" w:hAnsi="Times New Roman" w:cs="Times New Roman"/>
                <w:sz w:val="24"/>
                <w:szCs w:val="24"/>
                <w:bdr w:val="none" w:sz="0" w:space="0" w:color="auto" w:frame="1"/>
              </w:rPr>
              <w:t>блисковкозахисту</w:t>
            </w:r>
            <w:proofErr w:type="spellEnd"/>
            <w:r w:rsidRPr="00F64275">
              <w:rPr>
                <w:rFonts w:ascii="Times New Roman" w:hAnsi="Times New Roman" w:cs="Times New Roman"/>
                <w:sz w:val="24"/>
                <w:szCs w:val="24"/>
                <w:bdr w:val="none" w:sz="0" w:space="0" w:color="auto" w:frame="1"/>
              </w:rPr>
              <w:t xml:space="preserve"> будівель;</w:t>
            </w:r>
          </w:p>
          <w:p w:rsidR="00DF0C5F" w:rsidRPr="00F64275" w:rsidRDefault="00DF0C5F" w:rsidP="000A6028">
            <w:pPr>
              <w:spacing w:line="240" w:lineRule="auto"/>
              <w:jc w:val="both"/>
              <w:rPr>
                <w:rFonts w:ascii="Times New Roman" w:hAnsi="Times New Roman" w:cs="Times New Roman"/>
                <w:color w:val="000000" w:themeColor="text1"/>
                <w:sz w:val="24"/>
                <w:szCs w:val="24"/>
              </w:rPr>
            </w:pPr>
            <w:r w:rsidRPr="00F64275">
              <w:rPr>
                <w:rFonts w:ascii="Times New Roman" w:hAnsi="Times New Roman" w:cs="Times New Roman"/>
                <w:color w:val="000000" w:themeColor="text1"/>
                <w:sz w:val="24"/>
                <w:szCs w:val="24"/>
              </w:rPr>
              <w:t>3.Проєктом передбачити двері згідно протипожежних вимог;</w:t>
            </w:r>
          </w:p>
          <w:p w:rsidR="00DF0C5F" w:rsidRPr="00F64275" w:rsidRDefault="00DF0C5F" w:rsidP="000A6028">
            <w:pPr>
              <w:spacing w:line="240" w:lineRule="auto"/>
              <w:jc w:val="both"/>
              <w:rPr>
                <w:rFonts w:ascii="Times New Roman" w:hAnsi="Times New Roman" w:cs="Times New Roman"/>
                <w:color w:val="000000" w:themeColor="text1"/>
                <w:sz w:val="24"/>
                <w:szCs w:val="24"/>
              </w:rPr>
            </w:pP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11</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 Черговість будівництва, необхідність виділення пускових комплексів</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center"/>
              <w:rPr>
                <w:rFonts w:ascii="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Одна черга</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12</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Визначення класу (наслідків) відповідальності, категорії складності та установленого строку експлуатації</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center"/>
              <w:rPr>
                <w:rFonts w:ascii="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СС1</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13</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Об’єм проектування</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eastAsia="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Повний обсяг документації, необхідний для проведення будівничих, та монтажних робіт, згідно ДБН А.2.2-3-2014 та технічним завданням:</w:t>
            </w:r>
          </w:p>
          <w:p w:rsidR="00DF0C5F" w:rsidRPr="00F64275" w:rsidRDefault="00DF0C5F" w:rsidP="000A6028">
            <w:pPr>
              <w:spacing w:line="240" w:lineRule="auto"/>
              <w:jc w:val="both"/>
              <w:rPr>
                <w:rFonts w:ascii="Times New Roman" w:eastAsia="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ПЗ – пояснювальна записка;</w:t>
            </w:r>
          </w:p>
          <w:p w:rsidR="00DF0C5F" w:rsidRPr="00F64275" w:rsidRDefault="00DF0C5F" w:rsidP="000A6028">
            <w:pPr>
              <w:spacing w:line="240" w:lineRule="auto"/>
              <w:rPr>
                <w:rFonts w:ascii="Times New Roman" w:eastAsia="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 xml:space="preserve">АБ – архітектуро-будівельні рішення </w:t>
            </w:r>
          </w:p>
          <w:p w:rsidR="00DF0C5F" w:rsidRPr="00F64275" w:rsidRDefault="00DF0C5F" w:rsidP="000A6028">
            <w:pPr>
              <w:spacing w:line="240" w:lineRule="auto"/>
              <w:jc w:val="both"/>
              <w:rPr>
                <w:rFonts w:ascii="Times New Roman" w:eastAsia="Times New Roman" w:hAnsi="Times New Roman" w:cs="Times New Roman"/>
                <w:color w:val="000000" w:themeColor="text1"/>
                <w:sz w:val="24"/>
                <w:szCs w:val="24"/>
              </w:rPr>
            </w:pPr>
            <w:proofErr w:type="spellStart"/>
            <w:r w:rsidRPr="00F64275">
              <w:rPr>
                <w:rFonts w:ascii="Times New Roman" w:eastAsia="Times New Roman" w:hAnsi="Times New Roman" w:cs="Times New Roman"/>
                <w:color w:val="000000" w:themeColor="text1"/>
                <w:sz w:val="24"/>
                <w:szCs w:val="24"/>
              </w:rPr>
              <w:t>ПС</w:t>
            </w:r>
            <w:proofErr w:type="spellEnd"/>
            <w:r w:rsidRPr="00F64275">
              <w:rPr>
                <w:rFonts w:ascii="Times New Roman" w:eastAsia="Times New Roman" w:hAnsi="Times New Roman" w:cs="Times New Roman"/>
                <w:color w:val="000000" w:themeColor="text1"/>
                <w:sz w:val="24"/>
                <w:szCs w:val="24"/>
              </w:rPr>
              <w:t xml:space="preserve"> – пожежна сигналізація;</w:t>
            </w:r>
          </w:p>
          <w:p w:rsidR="00DF0C5F" w:rsidRPr="00F64275" w:rsidRDefault="00DF0C5F" w:rsidP="000A6028">
            <w:pPr>
              <w:spacing w:line="240" w:lineRule="auto"/>
              <w:jc w:val="both"/>
              <w:rPr>
                <w:rFonts w:ascii="Times New Roman" w:eastAsia="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СОУЕ - с</w:t>
            </w:r>
            <w:r w:rsidRPr="00F64275">
              <w:rPr>
                <w:rFonts w:ascii="Times New Roman" w:hAnsi="Times New Roman" w:cs="Times New Roman"/>
                <w:sz w:val="24"/>
                <w:szCs w:val="24"/>
                <w:bdr w:val="none" w:sz="0" w:space="0" w:color="auto" w:frame="1"/>
              </w:rPr>
              <w:t>истема мовленнєвого оповіщення, система управління евакуацією людей;</w:t>
            </w:r>
          </w:p>
          <w:p w:rsidR="00DF0C5F" w:rsidRPr="00F64275" w:rsidRDefault="00DF0C5F" w:rsidP="000A6028">
            <w:pPr>
              <w:spacing w:line="240" w:lineRule="auto"/>
              <w:jc w:val="both"/>
              <w:rPr>
                <w:rFonts w:ascii="Times New Roman" w:eastAsia="Times New Roman" w:hAnsi="Times New Roman" w:cs="Times New Roman"/>
                <w:color w:val="000000" w:themeColor="text1"/>
                <w:sz w:val="24"/>
                <w:szCs w:val="24"/>
              </w:rPr>
            </w:pPr>
            <w:r w:rsidRPr="00F64275">
              <w:rPr>
                <w:rFonts w:ascii="Times New Roman" w:eastAsia="Times New Roman" w:hAnsi="Times New Roman" w:cs="Times New Roman"/>
                <w:color w:val="000000" w:themeColor="text1"/>
                <w:sz w:val="24"/>
                <w:szCs w:val="24"/>
              </w:rPr>
              <w:t xml:space="preserve">БЗ – </w:t>
            </w:r>
            <w:proofErr w:type="spellStart"/>
            <w:r w:rsidRPr="00F64275">
              <w:rPr>
                <w:rFonts w:ascii="Times New Roman" w:eastAsia="Times New Roman" w:hAnsi="Times New Roman" w:cs="Times New Roman"/>
                <w:color w:val="000000" w:themeColor="text1"/>
                <w:sz w:val="24"/>
                <w:szCs w:val="24"/>
              </w:rPr>
              <w:t>Блискавкозахист</w:t>
            </w:r>
            <w:proofErr w:type="spellEnd"/>
            <w:r w:rsidRPr="00F64275">
              <w:rPr>
                <w:rFonts w:ascii="Times New Roman" w:eastAsia="Times New Roman" w:hAnsi="Times New Roman" w:cs="Times New Roman"/>
                <w:color w:val="000000" w:themeColor="text1"/>
                <w:sz w:val="24"/>
                <w:szCs w:val="24"/>
              </w:rPr>
              <w:t>;</w:t>
            </w:r>
          </w:p>
          <w:p w:rsidR="00DF0C5F" w:rsidRPr="00F64275" w:rsidRDefault="00DF0C5F" w:rsidP="000A6028">
            <w:pPr>
              <w:spacing w:line="240" w:lineRule="auto"/>
              <w:jc w:val="both"/>
              <w:rPr>
                <w:rFonts w:ascii="Times New Roman" w:hAnsi="Times New Roman" w:cs="Times New Roman"/>
                <w:color w:val="000000" w:themeColor="text1"/>
                <w:sz w:val="24"/>
                <w:szCs w:val="24"/>
              </w:rPr>
            </w:pPr>
            <w:proofErr w:type="spellStart"/>
            <w:r w:rsidRPr="00F64275">
              <w:rPr>
                <w:rFonts w:ascii="Times New Roman" w:eastAsia="Times New Roman" w:hAnsi="Times New Roman" w:cs="Times New Roman"/>
                <w:color w:val="000000" w:themeColor="text1"/>
                <w:sz w:val="24"/>
                <w:szCs w:val="24"/>
              </w:rPr>
              <w:t>КД</w:t>
            </w:r>
            <w:proofErr w:type="spellEnd"/>
            <w:r w:rsidRPr="00F64275">
              <w:rPr>
                <w:rFonts w:ascii="Times New Roman" w:eastAsia="Times New Roman" w:hAnsi="Times New Roman" w:cs="Times New Roman"/>
                <w:color w:val="000000" w:themeColor="text1"/>
                <w:sz w:val="24"/>
                <w:szCs w:val="24"/>
              </w:rPr>
              <w:t xml:space="preserve"> – кошторисна документація.</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14</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Потужність або характеристика об’єкта, виробнича та межі проектування</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eastAsia="Times New Roman" w:hAnsi="Times New Roman" w:cs="Times New Roman"/>
                <w:sz w:val="24"/>
                <w:szCs w:val="24"/>
              </w:rPr>
            </w:pPr>
            <w:r w:rsidRPr="00F64275">
              <w:rPr>
                <w:rFonts w:ascii="Times New Roman" w:eastAsia="Times New Roman" w:hAnsi="Times New Roman" w:cs="Times New Roman"/>
                <w:color w:val="000000"/>
                <w:sz w:val="24"/>
                <w:szCs w:val="24"/>
              </w:rPr>
              <w:t xml:space="preserve">Проектом передбачити </w:t>
            </w:r>
            <w:r w:rsidRPr="00F64275">
              <w:rPr>
                <w:rFonts w:ascii="Times New Roman" w:hAnsi="Times New Roman" w:cs="Times New Roman"/>
                <w:sz w:val="24"/>
                <w:szCs w:val="24"/>
                <w:bdr w:val="none" w:sz="0" w:space="0" w:color="auto" w:frame="1"/>
              </w:rPr>
              <w:t xml:space="preserve">влаштування системи пожежної сигналізації, системи мовленнєвого оповіщення, управління евакуацією людей в разі пожежі в приміщенні та влаштування </w:t>
            </w:r>
            <w:proofErr w:type="spellStart"/>
            <w:r w:rsidRPr="00F64275">
              <w:rPr>
                <w:rFonts w:ascii="Times New Roman" w:hAnsi="Times New Roman" w:cs="Times New Roman"/>
                <w:sz w:val="24"/>
                <w:szCs w:val="24"/>
                <w:bdr w:val="none" w:sz="0" w:space="0" w:color="auto" w:frame="1"/>
              </w:rPr>
              <w:t>блисковкозахисту</w:t>
            </w:r>
            <w:proofErr w:type="spellEnd"/>
            <w:r w:rsidRPr="00F64275">
              <w:rPr>
                <w:rFonts w:ascii="Times New Roman" w:hAnsi="Times New Roman" w:cs="Times New Roman"/>
                <w:sz w:val="24"/>
                <w:szCs w:val="24"/>
                <w:bdr w:val="none" w:sz="0" w:space="0" w:color="auto" w:frame="1"/>
              </w:rPr>
              <w:t xml:space="preserve"> будівель медичного закладу</w:t>
            </w:r>
            <w:r w:rsidRPr="00F64275">
              <w:rPr>
                <w:rFonts w:ascii="Times New Roman" w:eastAsia="Times New Roman" w:hAnsi="Times New Roman" w:cs="Times New Roman"/>
                <w:color w:val="000000"/>
                <w:sz w:val="24"/>
                <w:szCs w:val="24"/>
              </w:rPr>
              <w:t>.</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16</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до інженерного захисту територій та об'єктів</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Відсутні </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lastRenderedPageBreak/>
              <w:t>17</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щодо розроблення розділу «Оцінка впливу на навколишнє середовище»</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Загальні (за потребою)</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18</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Вимоги з енергозбереження та </w:t>
            </w:r>
            <w:proofErr w:type="spellStart"/>
            <w:r w:rsidRPr="00F64275">
              <w:rPr>
                <w:rFonts w:ascii="Times New Roman" w:eastAsia="Times New Roman" w:hAnsi="Times New Roman" w:cs="Times New Roman"/>
                <w:color w:val="000000"/>
                <w:sz w:val="24"/>
                <w:szCs w:val="24"/>
              </w:rPr>
              <w:t>енергоефективності</w:t>
            </w:r>
            <w:proofErr w:type="spellEnd"/>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Передбачити у відповідності з діючими нормами</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19</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до режиму безпеки та охорони праці</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Передбачити у відповідності з діючими законодавчими актами та Законом України «Про охорону праці»</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20</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до систем протипожежного захисту об'єкту</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Передбачити у відповідності з діючими нормами</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21</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щодо розроблення розділу інженерно-технічних заходів цивільного захисту (цивільної оборони)</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Передбачити у відповідності з діючими нормами</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22</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Особливі умови</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Потрібне попереднє узгодження проектних рішень 3 замовником</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23</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до розробки розділу ідентифікація і декларація об'єкта підвищеної небезпеки</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Виконати ідентифікацію об'єкта підвищеної небезпеки відповідно до діючих норм</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24</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Вимоги до узгодження документів</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Погодження проекту здійснюється згідно з вимогами постанови КМУ </w:t>
            </w:r>
            <w:r w:rsidRPr="00F64275">
              <w:rPr>
                <w:rFonts w:ascii="Times New Roman" w:eastAsia="Segoe UI Symbol" w:hAnsi="Times New Roman" w:cs="Times New Roman"/>
                <w:color w:val="000000"/>
                <w:sz w:val="24"/>
                <w:szCs w:val="24"/>
              </w:rPr>
              <w:t>№</w:t>
            </w:r>
            <w:r w:rsidRPr="00F64275">
              <w:rPr>
                <w:rFonts w:ascii="Times New Roman" w:eastAsia="Times New Roman" w:hAnsi="Times New Roman" w:cs="Times New Roman"/>
                <w:color w:val="000000"/>
                <w:sz w:val="24"/>
                <w:szCs w:val="24"/>
              </w:rPr>
              <w:t>560 від 11.05.2011 р.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силами Виконавця який делегує це право Замовником відповідно до Договору.</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25</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Вихідні дані, що видаються Замовником</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Існуючі креслення архітектурно-будівельної частини</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будівель;</w:t>
            </w:r>
          </w:p>
          <w:p w:rsidR="00DF0C5F" w:rsidRPr="00F64275" w:rsidRDefault="00DF0C5F" w:rsidP="000A6028">
            <w:pPr>
              <w:spacing w:line="240" w:lineRule="auto"/>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Технічний паспорт БТІ будівлі лікарні та прилеглої території;</w:t>
            </w:r>
          </w:p>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Вихідні дані для розрахунку класу наслідків.</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26</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Додаткові вимоги:</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spacing w:line="240" w:lineRule="auto"/>
              <w:jc w:val="both"/>
              <w:rPr>
                <w:rFonts w:ascii="Times New Roman" w:hAnsi="Times New Roman" w:cs="Times New Roman"/>
                <w:sz w:val="24"/>
                <w:szCs w:val="24"/>
              </w:rPr>
            </w:pP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F0C5F" w:rsidRPr="00F64275" w:rsidRDefault="00DF0C5F" w:rsidP="000A6028">
            <w:pPr>
              <w:spacing w:line="240" w:lineRule="auto"/>
              <w:rPr>
                <w:rFonts w:ascii="Times New Roman" w:hAnsi="Times New Roman" w:cs="Times New Roman"/>
                <w:sz w:val="24"/>
                <w:szCs w:val="24"/>
              </w:rPr>
            </w:pP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При визначенні вартості будівництва передбачити наступні початкові дані:</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Врахувати кошти на проведення технічного нагляду за об'єктом, з розрахунку 1.5% від вартості будівельних робіт за главами 1-9 зведеного кошторису;</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Врахувати кошти на проведення авторського нагляду за об'єктом реконструкції, з розрахунку 0,5% від вартості будівельних робіт за главами 1-9 зведеного кошторису;</w:t>
            </w:r>
          </w:p>
          <w:p w:rsidR="00DF0C5F" w:rsidRPr="00F64275" w:rsidRDefault="00DF0C5F" w:rsidP="000A6028">
            <w:pPr>
              <w:spacing w:line="240" w:lineRule="auto"/>
              <w:jc w:val="both"/>
              <w:rPr>
                <w:rFonts w:ascii="Times New Roman" w:eastAsia="Times New Roman" w:hAnsi="Times New Roman" w:cs="Times New Roman"/>
                <w:color w:val="000000"/>
                <w:sz w:val="24"/>
                <w:szCs w:val="24"/>
              </w:rPr>
            </w:pPr>
            <w:r w:rsidRPr="00F64275">
              <w:rPr>
                <w:rFonts w:ascii="Times New Roman" w:eastAsia="Times New Roman" w:hAnsi="Times New Roman" w:cs="Times New Roman"/>
                <w:color w:val="000000"/>
                <w:sz w:val="24"/>
                <w:szCs w:val="24"/>
              </w:rPr>
              <w:t xml:space="preserve">Врахувати вартість експертизи проектної документації </w:t>
            </w:r>
          </w:p>
        </w:tc>
      </w:tr>
      <w:tr w:rsidR="00DF0C5F" w:rsidRPr="00F64275" w:rsidTr="00DF0C5F">
        <w:tc>
          <w:tcPr>
            <w:tcW w:w="2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sz w:val="24"/>
                <w:szCs w:val="24"/>
              </w:rPr>
              <w:t>27</w:t>
            </w:r>
          </w:p>
        </w:tc>
        <w:tc>
          <w:tcPr>
            <w:tcW w:w="1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t xml:space="preserve">Кількість екземплярів </w:t>
            </w:r>
            <w:r w:rsidRPr="00F64275">
              <w:rPr>
                <w:rFonts w:ascii="Times New Roman" w:eastAsia="Times New Roman" w:hAnsi="Times New Roman" w:cs="Times New Roman"/>
                <w:color w:val="000000"/>
                <w:sz w:val="24"/>
                <w:szCs w:val="24"/>
              </w:rPr>
              <w:lastRenderedPageBreak/>
              <w:t>проекту</w:t>
            </w:r>
          </w:p>
        </w:tc>
        <w:tc>
          <w:tcPr>
            <w:tcW w:w="317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F0C5F" w:rsidRPr="00F64275" w:rsidRDefault="00DF0C5F" w:rsidP="000A6028">
            <w:pPr>
              <w:spacing w:line="240" w:lineRule="auto"/>
              <w:jc w:val="both"/>
              <w:rPr>
                <w:rFonts w:ascii="Times New Roman" w:hAnsi="Times New Roman" w:cs="Times New Roman"/>
                <w:sz w:val="24"/>
                <w:szCs w:val="24"/>
              </w:rPr>
            </w:pPr>
            <w:r w:rsidRPr="00F64275">
              <w:rPr>
                <w:rFonts w:ascii="Times New Roman" w:eastAsia="Times New Roman" w:hAnsi="Times New Roman" w:cs="Times New Roman"/>
                <w:color w:val="000000"/>
                <w:sz w:val="24"/>
                <w:szCs w:val="24"/>
              </w:rPr>
              <w:lastRenderedPageBreak/>
              <w:t xml:space="preserve">4 (чотири) екземпляра на паперовому носії, 1 (один) </w:t>
            </w:r>
            <w:r w:rsidRPr="00F64275">
              <w:rPr>
                <w:rFonts w:ascii="Times New Roman" w:eastAsia="Times New Roman" w:hAnsi="Times New Roman" w:cs="Times New Roman"/>
                <w:color w:val="000000"/>
                <w:sz w:val="24"/>
                <w:szCs w:val="24"/>
              </w:rPr>
              <w:lastRenderedPageBreak/>
              <w:t>екземпляр в електронному вигляді в форматі "</w:t>
            </w:r>
            <w:proofErr w:type="spellStart"/>
            <w:r w:rsidRPr="00F64275">
              <w:rPr>
                <w:rFonts w:ascii="Times New Roman" w:eastAsia="Times New Roman" w:hAnsi="Times New Roman" w:cs="Times New Roman"/>
                <w:color w:val="000000"/>
                <w:sz w:val="24"/>
                <w:szCs w:val="24"/>
              </w:rPr>
              <w:t>pdf</w:t>
            </w:r>
            <w:proofErr w:type="spellEnd"/>
          </w:p>
        </w:tc>
      </w:tr>
    </w:tbl>
    <w:p w:rsidR="00DF0C5F" w:rsidRPr="00F64275" w:rsidRDefault="00DF0C5F" w:rsidP="00DF0C5F">
      <w:pPr>
        <w:suppressAutoHyphens/>
        <w:spacing w:line="240" w:lineRule="auto"/>
        <w:jc w:val="both"/>
        <w:rPr>
          <w:rFonts w:ascii="Times New Roman" w:eastAsia="Times New Roman" w:hAnsi="Times New Roman" w:cs="Times New Roman"/>
          <w:sz w:val="24"/>
          <w:szCs w:val="24"/>
        </w:rPr>
      </w:pPr>
    </w:p>
    <w:p w:rsidR="00DF0C5F" w:rsidRPr="00F64275" w:rsidRDefault="00DF0C5F" w:rsidP="00DF0C5F">
      <w:pPr>
        <w:suppressAutoHyphens/>
        <w:spacing w:line="240" w:lineRule="auto"/>
        <w:jc w:val="both"/>
        <w:rPr>
          <w:rFonts w:ascii="Times New Roman" w:eastAsia="Times New Roman" w:hAnsi="Times New Roman" w:cs="Times New Roman"/>
          <w:b/>
          <w:sz w:val="24"/>
          <w:szCs w:val="24"/>
        </w:rPr>
      </w:pPr>
      <w:r w:rsidRPr="00F64275">
        <w:rPr>
          <w:rFonts w:ascii="Times New Roman" w:eastAsia="Times New Roman" w:hAnsi="Times New Roman" w:cs="Times New Roman"/>
          <w:b/>
          <w:sz w:val="24"/>
          <w:szCs w:val="24"/>
        </w:rPr>
        <w:t>Прим.: учасник-переможець проводить експертизу за власні кошти.</w:t>
      </w:r>
    </w:p>
    <w:p w:rsidR="00DF0C5F" w:rsidRPr="00F64275" w:rsidRDefault="00DF0C5F" w:rsidP="00DF0C5F">
      <w:pPr>
        <w:spacing w:line="240" w:lineRule="auto"/>
        <w:jc w:val="center"/>
        <w:rPr>
          <w:rFonts w:ascii="Times New Roman" w:eastAsia="Times New Roman" w:hAnsi="Times New Roman" w:cs="Times New Roman"/>
          <w:b/>
          <w:sz w:val="28"/>
          <w:szCs w:val="28"/>
        </w:rPr>
      </w:pPr>
      <w:r w:rsidRPr="00F64275">
        <w:rPr>
          <w:rFonts w:ascii="Times New Roman" w:hAnsi="Times New Roman" w:cs="Times New Roman"/>
          <w:sz w:val="24"/>
          <w:szCs w:val="24"/>
        </w:rPr>
        <w:t>Контактна особа для уточнення технічних умов закупівлі та відвідування об`єкту – головний інженер, Валькова Яна, тел. 0668099555</w:t>
      </w:r>
    </w:p>
    <w:p w:rsidR="00DF0C5F" w:rsidRPr="00F64275" w:rsidRDefault="00DF0C5F" w:rsidP="00DF0C5F">
      <w:pPr>
        <w:suppressAutoHyphens/>
        <w:spacing w:line="240" w:lineRule="auto"/>
        <w:jc w:val="both"/>
        <w:rPr>
          <w:rFonts w:ascii="Times New Roman" w:eastAsia="Times New Roman" w:hAnsi="Times New Roman" w:cs="Times New Roman"/>
          <w:b/>
          <w:sz w:val="24"/>
          <w:szCs w:val="24"/>
        </w:rPr>
      </w:pPr>
    </w:p>
    <w:p w:rsidR="00DF0C5F" w:rsidRPr="00F64275" w:rsidRDefault="00DF0C5F" w:rsidP="00DF0C5F">
      <w:pPr>
        <w:suppressAutoHyphens/>
        <w:spacing w:line="240" w:lineRule="auto"/>
        <w:jc w:val="both"/>
        <w:rPr>
          <w:rFonts w:ascii="Times New Roman" w:eastAsia="Times New Roman" w:hAnsi="Times New Roman" w:cs="Times New Roman"/>
          <w:b/>
          <w:sz w:val="24"/>
          <w:szCs w:val="24"/>
        </w:rPr>
      </w:pPr>
      <w:r w:rsidRPr="00F64275">
        <w:rPr>
          <w:rFonts w:ascii="Times New Roman" w:hAnsi="Times New Roman" w:cs="Times New Roman"/>
          <w:sz w:val="24"/>
          <w:szCs w:val="24"/>
        </w:rPr>
        <w:t xml:space="preserve">На підтвердження можливості виконання робіт відповідно до Завдання на проектування Учасник має документально підтвердити інформацію щодо реєстрації учасника в Єдиній електронній системі у сфері будівництва, отриману від технічного адміністратора що належить до сфери управління </w:t>
      </w:r>
      <w:proofErr w:type="spellStart"/>
      <w:r w:rsidRPr="00F64275">
        <w:rPr>
          <w:rFonts w:ascii="Times New Roman" w:hAnsi="Times New Roman" w:cs="Times New Roman"/>
          <w:sz w:val="24"/>
          <w:szCs w:val="24"/>
        </w:rPr>
        <w:t>Мінцифри</w:t>
      </w:r>
      <w:proofErr w:type="spellEnd"/>
      <w:r w:rsidRPr="00F64275">
        <w:rPr>
          <w:rFonts w:ascii="Times New Roman" w:hAnsi="Times New Roman" w:cs="Times New Roman"/>
          <w:sz w:val="24"/>
          <w:szCs w:val="24"/>
        </w:rPr>
        <w:t>, відповідно до Постанови Кабінету Міністрів України №681 від 23.06.2021р. «Деякі питання забезпечення функціонування Єдиної державної електронної системи у сфері будівництва».</w:t>
      </w:r>
    </w:p>
    <w:p w:rsidR="00DF0C5F" w:rsidRPr="00F64275" w:rsidRDefault="00DF0C5F" w:rsidP="00217531">
      <w:pPr>
        <w:shd w:val="clear" w:color="auto" w:fill="FFFFFF"/>
        <w:spacing w:after="0" w:line="240" w:lineRule="auto"/>
        <w:jc w:val="both"/>
        <w:rPr>
          <w:rFonts w:ascii="Times New Roman" w:hAnsi="Times New Roman" w:cs="Times New Roman"/>
          <w:sz w:val="24"/>
          <w:szCs w:val="24"/>
        </w:rPr>
      </w:pPr>
    </w:p>
    <w:p w:rsidR="00217531" w:rsidRPr="00F64275" w:rsidRDefault="00217531" w:rsidP="00217531">
      <w:pPr>
        <w:shd w:val="clear" w:color="auto" w:fill="FFFFFF"/>
        <w:spacing w:after="0" w:line="240" w:lineRule="auto"/>
        <w:jc w:val="both"/>
        <w:rPr>
          <w:rFonts w:ascii="Times New Roman" w:hAnsi="Times New Roman" w:cs="Times New Roman"/>
          <w:sz w:val="24"/>
          <w:szCs w:val="24"/>
        </w:rPr>
      </w:pPr>
    </w:p>
    <w:p w:rsidR="00217531" w:rsidRPr="00F64275" w:rsidRDefault="00217531" w:rsidP="00217531">
      <w:pPr>
        <w:shd w:val="clear" w:color="auto" w:fill="FFFFFF"/>
        <w:spacing w:after="0" w:line="240" w:lineRule="auto"/>
        <w:jc w:val="both"/>
        <w:rPr>
          <w:rFonts w:ascii="Times New Roman" w:hAnsi="Times New Roman" w:cs="Times New Roman"/>
          <w:sz w:val="24"/>
          <w:szCs w:val="24"/>
        </w:rPr>
      </w:pPr>
    </w:p>
    <w:p w:rsidR="00217531" w:rsidRPr="00F64275" w:rsidRDefault="00217531" w:rsidP="00217531">
      <w:pPr>
        <w:shd w:val="clear" w:color="auto" w:fill="FFFFFF"/>
        <w:spacing w:after="0" w:line="240" w:lineRule="auto"/>
        <w:jc w:val="both"/>
        <w:rPr>
          <w:rFonts w:ascii="Times New Roman" w:eastAsia="Times New Roman" w:hAnsi="Times New Roman" w:cs="Times New Roman"/>
          <w:b/>
          <w:sz w:val="24"/>
          <w:szCs w:val="24"/>
        </w:rPr>
      </w:pPr>
    </w:p>
    <w:p w:rsidR="00DF0C5F" w:rsidRPr="00F64275" w:rsidRDefault="00DF0C5F" w:rsidP="00DF0C5F">
      <w:pPr>
        <w:shd w:val="clear" w:color="auto" w:fill="FFFFFF"/>
        <w:spacing w:after="0" w:line="240" w:lineRule="auto"/>
        <w:jc w:val="both"/>
        <w:rPr>
          <w:rFonts w:ascii="Times New Roman" w:eastAsia="Times New Roman" w:hAnsi="Times New Roman" w:cs="Times New Roman"/>
          <w:color w:val="0070C0"/>
          <w:sz w:val="24"/>
          <w:szCs w:val="24"/>
        </w:rPr>
      </w:pPr>
    </w:p>
    <w:p w:rsidR="00E80481" w:rsidRPr="00F64275" w:rsidRDefault="00E80481"/>
    <w:sectPr w:rsidR="00E80481" w:rsidRPr="00F64275" w:rsidSect="000D3154">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94A4B"/>
    <w:multiLevelType w:val="hybridMultilevel"/>
    <w:tmpl w:val="E0FEFEDE"/>
    <w:lvl w:ilvl="0" w:tplc="B448C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210617"/>
    <w:multiLevelType w:val="hybridMultilevel"/>
    <w:tmpl w:val="E0FEFEDE"/>
    <w:lvl w:ilvl="0" w:tplc="B448C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1CD3CBE"/>
    <w:multiLevelType w:val="hybridMultilevel"/>
    <w:tmpl w:val="0ADABA50"/>
    <w:lvl w:ilvl="0" w:tplc="16562328">
      <w:start w:val="1"/>
      <w:numFmt w:val="bullet"/>
      <w:lvlText w:val="-"/>
      <w:lvlJc w:val="left"/>
      <w:pPr>
        <w:ind w:left="294" w:hanging="360"/>
      </w:pPr>
      <w:rPr>
        <w:rFonts w:ascii="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4557598D"/>
    <w:multiLevelType w:val="hybridMultilevel"/>
    <w:tmpl w:val="E0FEFEDE"/>
    <w:lvl w:ilvl="0" w:tplc="B448C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7DE453D"/>
    <w:multiLevelType w:val="hybridMultilevel"/>
    <w:tmpl w:val="E0FEFEDE"/>
    <w:lvl w:ilvl="0" w:tplc="B448C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B36950"/>
    <w:multiLevelType w:val="hybridMultilevel"/>
    <w:tmpl w:val="D6F625C6"/>
    <w:lvl w:ilvl="0" w:tplc="FE8026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79123A"/>
    <w:multiLevelType w:val="hybridMultilevel"/>
    <w:tmpl w:val="D6F625C6"/>
    <w:lvl w:ilvl="0" w:tplc="FE8026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4"/>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76C5"/>
    <w:rsid w:val="000B0DB4"/>
    <w:rsid w:val="000D3154"/>
    <w:rsid w:val="00217531"/>
    <w:rsid w:val="004E4E76"/>
    <w:rsid w:val="00633E5B"/>
    <w:rsid w:val="00791071"/>
    <w:rsid w:val="009376C5"/>
    <w:rsid w:val="00CF69A3"/>
    <w:rsid w:val="00DF0C5F"/>
    <w:rsid w:val="00E80481"/>
    <w:rsid w:val="00F64275"/>
    <w:rsid w:val="00FD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C5"/>
    <w:pPr>
      <w:spacing w:after="160" w:line="259" w:lineRule="auto"/>
    </w:pPr>
    <w:rPr>
      <w:rFonts w:ascii="Calibri" w:eastAsia="Calibri" w:hAnsi="Calibri" w:cs="Calibri"/>
      <w:lang w:eastAsia="uk-UA"/>
    </w:rPr>
  </w:style>
  <w:style w:type="paragraph" w:styleId="1">
    <w:name w:val="heading 1"/>
    <w:basedOn w:val="a"/>
    <w:link w:val="10"/>
    <w:uiPriority w:val="9"/>
    <w:qFormat/>
    <w:rsid w:val="00633E5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E5B"/>
    <w:rPr>
      <w:color w:val="0000FF"/>
      <w:u w:val="single"/>
    </w:rPr>
  </w:style>
  <w:style w:type="character" w:customStyle="1" w:styleId="10">
    <w:name w:val="Заголовок 1 Знак"/>
    <w:basedOn w:val="a0"/>
    <w:link w:val="1"/>
    <w:uiPriority w:val="9"/>
    <w:rsid w:val="00633E5B"/>
    <w:rPr>
      <w:rFonts w:ascii="Times New Roman" w:eastAsia="Times New Roman" w:hAnsi="Times New Roman" w:cs="Times New Roman"/>
      <w:b/>
      <w:bCs/>
      <w:kern w:val="36"/>
      <w:sz w:val="48"/>
      <w:szCs w:val="48"/>
      <w:lang w:val="ru-RU" w:eastAsia="ru-RU"/>
    </w:rPr>
  </w:style>
  <w:style w:type="table" w:styleId="a4">
    <w:name w:val="Table Grid"/>
    <w:basedOn w:val="a1"/>
    <w:uiPriority w:val="59"/>
    <w:rsid w:val="00633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3">
    <w:name w:val="_Style 13"/>
    <w:basedOn w:val="a1"/>
    <w:qFormat/>
    <w:rsid w:val="00DF0C5F"/>
    <w:pPr>
      <w:spacing w:after="0" w:line="240" w:lineRule="auto"/>
    </w:pPr>
    <w:rPr>
      <w:rFonts w:ascii="Arial" w:eastAsia="Arial" w:hAnsi="Arial" w:cs="Arial"/>
      <w:sz w:val="20"/>
      <w:szCs w:val="20"/>
      <w:lang w:val="ru-RU" w:eastAsia="ru-RU"/>
    </w:rPr>
    <w:tblPr>
      <w:tblCellMar>
        <w:top w:w="0" w:type="dxa"/>
        <w:left w:w="108" w:type="dxa"/>
        <w:bottom w:w="0" w:type="dxa"/>
        <w:right w:w="108" w:type="dxa"/>
      </w:tblCellMar>
    </w:tblPr>
  </w:style>
  <w:style w:type="paragraph" w:styleId="a5">
    <w:name w:val="List Paragraph"/>
    <w:basedOn w:val="a"/>
    <w:link w:val="a6"/>
    <w:uiPriority w:val="34"/>
    <w:qFormat/>
    <w:rsid w:val="00DF0C5F"/>
    <w:pPr>
      <w:ind w:left="720"/>
      <w:contextualSpacing/>
    </w:p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link w:val="a8"/>
    <w:qFormat/>
    <w:rsid w:val="00DF0C5F"/>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a6">
    <w:name w:val="Абзац списка Знак"/>
    <w:link w:val="a5"/>
    <w:uiPriority w:val="34"/>
    <w:locked/>
    <w:rsid w:val="00DF0C5F"/>
    <w:rPr>
      <w:rFonts w:ascii="Calibri" w:eastAsia="Calibri" w:hAnsi="Calibri" w:cs="Calibri"/>
      <w:lang w:eastAsia="uk-U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7"/>
    <w:qFormat/>
    <w:locked/>
    <w:rsid w:val="00DF0C5F"/>
    <w:rPr>
      <w:rFonts w:ascii="Times New Roman" w:eastAsia="SimSun" w:hAnsi="Times New Roman" w:cs="Times New Roman"/>
      <w:sz w:val="24"/>
      <w:szCs w:val="24"/>
      <w:lang w:val="en-US" w:eastAsia="zh-CN"/>
    </w:rPr>
  </w:style>
  <w:style w:type="character" w:styleId="a9">
    <w:name w:val="Strong"/>
    <w:uiPriority w:val="22"/>
    <w:qFormat/>
    <w:rsid w:val="00DF0C5F"/>
    <w:rPr>
      <w:b/>
      <w:bCs/>
    </w:rPr>
  </w:style>
  <w:style w:type="paragraph" w:customStyle="1" w:styleId="aa">
    <w:name w:val="a"/>
    <w:basedOn w:val="a"/>
    <w:rsid w:val="00DF0C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DF0C5F"/>
    <w:pPr>
      <w:suppressAutoHyphens/>
      <w:spacing w:after="0" w:line="240" w:lineRule="auto"/>
    </w:pPr>
    <w:rPr>
      <w:rFonts w:ascii="Calibri" w:eastAsia="Calibri" w:hAnsi="Calibri" w:cs="Times New Roman"/>
      <w:lang w:val="ru-RU" w:eastAsia="ar-SA"/>
    </w:rPr>
  </w:style>
  <w:style w:type="character" w:customStyle="1" w:styleId="ac">
    <w:name w:val="Без интервала Знак"/>
    <w:link w:val="ab"/>
    <w:uiPriority w:val="99"/>
    <w:rsid w:val="00DF0C5F"/>
    <w:rPr>
      <w:rFonts w:ascii="Calibri" w:eastAsia="Calibri" w:hAnsi="Calibri" w:cs="Times New Roman"/>
      <w:lang w:val="ru-RU" w:eastAsia="ar-SA"/>
    </w:rPr>
  </w:style>
  <w:style w:type="paragraph" w:customStyle="1" w:styleId="2">
    <w:name w:val="Обычный2"/>
    <w:rsid w:val="00DF0C5F"/>
    <w:pPr>
      <w:spacing w:after="0" w:line="240" w:lineRule="auto"/>
    </w:pPr>
    <w:rPr>
      <w:rFonts w:ascii="Calibri" w:eastAsia="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1107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mailto:crkl.sumy@ukr.net"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hyperlink" Target="http://vytiah.mvs.gov.ua/" TargetMode="External"/><Relationship Id="rId5" Type="http://schemas.openxmlformats.org/officeDocument/2006/relationships/hyperlink" Target="https://prozorro.gov.ua/tender/UA-2023-02-09-013970-a" TargetMode="External"/><Relationship Id="rId15" Type="http://schemas.openxmlformats.org/officeDocument/2006/relationships/theme" Target="theme/theme1.xml"/><Relationship Id="rId10" Type="http://schemas.openxmlformats.org/officeDocument/2006/relationships/hyperlink" Target="http://zakon4.rada.gov.ua/laws/show/2210-14" TargetMode="External"/><Relationship Id="rId4" Type="http://schemas.openxmlformats.org/officeDocument/2006/relationships/webSettings" Target="webSettings.xml"/><Relationship Id="rId9" Type="http://schemas.openxmlformats.org/officeDocument/2006/relationships/hyperlink" Target="https://bit.ly/3sUToHs?fbclid=IwAR2T3ybsUOxlihiwTP9PfWI7AKimscmZigh70IkfIfIOvSCcl9gTYRCkeY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5165</Words>
  <Characters>29443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галя</cp:lastModifiedBy>
  <cp:revision>8</cp:revision>
  <dcterms:created xsi:type="dcterms:W3CDTF">2023-02-15T14:48:00Z</dcterms:created>
  <dcterms:modified xsi:type="dcterms:W3CDTF">2023-02-16T07:18:00Z</dcterms:modified>
</cp:coreProperties>
</file>