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488E" w14:textId="42CEC62C" w:rsidR="00483EDB" w:rsidRPr="007459EC" w:rsidRDefault="00126F14" w:rsidP="00D344FB">
      <w:pPr>
        <w:spacing w:after="0" w:line="240" w:lineRule="auto"/>
        <w:jc w:val="right"/>
        <w:rPr>
          <w:rFonts w:ascii="Times New Roman" w:hAnsi="Times New Roman" w:cs="Times New Roman"/>
          <w:b/>
          <w:bCs/>
          <w:sz w:val="24"/>
          <w:szCs w:val="24"/>
        </w:rPr>
      </w:pPr>
      <w:r w:rsidRPr="007459EC">
        <w:rPr>
          <w:rFonts w:ascii="Times New Roman" w:hAnsi="Times New Roman" w:cs="Times New Roman"/>
          <w:b/>
          <w:bCs/>
          <w:sz w:val="24"/>
          <w:szCs w:val="24"/>
        </w:rPr>
        <w:t>ДОДАТОК №2</w:t>
      </w:r>
    </w:p>
    <w:p w14:paraId="2209E853" w14:textId="54294D6B" w:rsidR="00126F14" w:rsidRPr="007459EC" w:rsidRDefault="00126F14" w:rsidP="00D344FB">
      <w:pPr>
        <w:spacing w:after="0" w:line="240" w:lineRule="auto"/>
        <w:jc w:val="center"/>
        <w:rPr>
          <w:rFonts w:ascii="Times New Roman" w:hAnsi="Times New Roman" w:cs="Times New Roman"/>
          <w:b/>
          <w:bCs/>
          <w:sz w:val="24"/>
          <w:szCs w:val="24"/>
        </w:rPr>
      </w:pPr>
      <w:r w:rsidRPr="007459EC">
        <w:rPr>
          <w:rFonts w:ascii="Times New Roman" w:hAnsi="Times New Roman" w:cs="Times New Roman"/>
          <w:b/>
          <w:bCs/>
          <w:sz w:val="24"/>
          <w:szCs w:val="24"/>
        </w:rPr>
        <w:t>Технічна специфікація</w:t>
      </w:r>
    </w:p>
    <w:p w14:paraId="11955E8E" w14:textId="5B172597" w:rsidR="00126F14" w:rsidRPr="007459EC" w:rsidRDefault="00126F14" w:rsidP="00D344FB">
      <w:pPr>
        <w:spacing w:after="0" w:line="240" w:lineRule="auto"/>
        <w:jc w:val="center"/>
        <w:rPr>
          <w:rFonts w:ascii="Times New Roman" w:hAnsi="Times New Roman" w:cs="Times New Roman"/>
          <w:b/>
          <w:bCs/>
          <w:sz w:val="24"/>
          <w:szCs w:val="24"/>
        </w:rPr>
      </w:pPr>
      <w:r w:rsidRPr="007459EC">
        <w:rPr>
          <w:rFonts w:ascii="Times New Roman" w:hAnsi="Times New Roman" w:cs="Times New Roman"/>
          <w:b/>
          <w:bCs/>
          <w:sz w:val="24"/>
          <w:szCs w:val="24"/>
        </w:rPr>
        <w:t>на закупівлю:</w:t>
      </w:r>
    </w:p>
    <w:p w14:paraId="45BA6CCB" w14:textId="197BBC85" w:rsidR="00D344FB" w:rsidRPr="007459EC" w:rsidRDefault="007459EC" w:rsidP="00D344FB">
      <w:pPr>
        <w:spacing w:after="0" w:line="240" w:lineRule="auto"/>
        <w:jc w:val="center"/>
        <w:rPr>
          <w:rFonts w:ascii="Times New Roman" w:hAnsi="Times New Roman" w:cs="Times New Roman"/>
          <w:b/>
          <w:bCs/>
          <w:sz w:val="24"/>
          <w:szCs w:val="24"/>
        </w:rPr>
      </w:pPr>
      <w:r w:rsidRPr="007459EC">
        <w:rPr>
          <w:rFonts w:ascii="Times New Roman" w:hAnsi="Times New Roman" w:cs="Times New Roman"/>
          <w:b/>
          <w:bCs/>
          <w:sz w:val="24"/>
          <w:szCs w:val="24"/>
        </w:rPr>
        <w:t>«Капітальний ремонт дороги по вул.Шевченка с.Олексичі Стрийського району Львівської області» (ДК 021:2015: 45453000-7 — Капітальний ремонт і реставрація)</w:t>
      </w:r>
    </w:p>
    <w:p w14:paraId="3AFBFCA1" w14:textId="77777777" w:rsidR="007459EC" w:rsidRPr="007459EC" w:rsidRDefault="007459EC" w:rsidP="00D344FB">
      <w:pPr>
        <w:spacing w:after="0" w:line="240" w:lineRule="auto"/>
        <w:jc w:val="center"/>
        <w:rPr>
          <w:rFonts w:ascii="Times New Roman" w:hAnsi="Times New Roman" w:cs="Times New Roman"/>
          <w:b/>
          <w:bCs/>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516"/>
        <w:gridCol w:w="6576"/>
        <w:gridCol w:w="1620"/>
        <w:gridCol w:w="1510"/>
      </w:tblGrid>
      <w:tr w:rsidR="007459EC" w:rsidRPr="007459EC" w14:paraId="516B02F6" w14:textId="77777777" w:rsidTr="007459EC">
        <w:tblPrEx>
          <w:tblCellMar>
            <w:top w:w="0" w:type="dxa"/>
            <w:bottom w:w="0" w:type="dxa"/>
          </w:tblCellMar>
        </w:tblPrEx>
        <w:trPr>
          <w:trHeight w:val="466"/>
        </w:trPr>
        <w:tc>
          <w:tcPr>
            <w:tcW w:w="7092" w:type="dxa"/>
            <w:gridSpan w:val="2"/>
            <w:tcBorders>
              <w:top w:val="nil"/>
              <w:left w:val="nil"/>
              <w:bottom w:val="nil"/>
              <w:right w:val="nil"/>
            </w:tcBorders>
          </w:tcPr>
          <w:p w14:paraId="26E1E89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ВІДОМІСТЬ ОБ`ЄМІВ РОБІТ</w:t>
            </w:r>
          </w:p>
        </w:tc>
        <w:tc>
          <w:tcPr>
            <w:tcW w:w="1620" w:type="dxa"/>
            <w:tcBorders>
              <w:top w:val="nil"/>
              <w:left w:val="nil"/>
              <w:bottom w:val="nil"/>
              <w:right w:val="nil"/>
            </w:tcBorders>
          </w:tcPr>
          <w:p w14:paraId="3DEEBFE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p>
        </w:tc>
        <w:tc>
          <w:tcPr>
            <w:tcW w:w="1510" w:type="dxa"/>
            <w:tcBorders>
              <w:top w:val="nil"/>
              <w:left w:val="nil"/>
              <w:bottom w:val="nil"/>
              <w:right w:val="nil"/>
            </w:tcBorders>
          </w:tcPr>
          <w:p w14:paraId="0B442C7A"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p>
        </w:tc>
      </w:tr>
      <w:tr w:rsidR="007459EC" w:rsidRPr="007459EC" w14:paraId="278A1DED"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115D6B8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лк</w:t>
            </w:r>
          </w:p>
        </w:tc>
        <w:tc>
          <w:tcPr>
            <w:tcW w:w="6576" w:type="dxa"/>
            <w:tcBorders>
              <w:top w:val="single" w:sz="2" w:space="0" w:color="000000"/>
              <w:left w:val="single" w:sz="2" w:space="0" w:color="000000"/>
              <w:bottom w:val="single" w:sz="2" w:space="0" w:color="000000"/>
              <w:right w:val="single" w:sz="2" w:space="0" w:color="000000"/>
            </w:tcBorders>
          </w:tcPr>
          <w:p w14:paraId="47F259C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Найменування робiт і витрат</w:t>
            </w:r>
          </w:p>
        </w:tc>
        <w:tc>
          <w:tcPr>
            <w:tcW w:w="1620" w:type="dxa"/>
            <w:tcBorders>
              <w:top w:val="single" w:sz="2" w:space="0" w:color="000000"/>
              <w:left w:val="single" w:sz="2" w:space="0" w:color="000000"/>
              <w:bottom w:val="single" w:sz="2" w:space="0" w:color="000000"/>
              <w:right w:val="single" w:sz="2" w:space="0" w:color="000000"/>
            </w:tcBorders>
          </w:tcPr>
          <w:p w14:paraId="376A20C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Одиниця виміру</w:t>
            </w:r>
          </w:p>
        </w:tc>
        <w:tc>
          <w:tcPr>
            <w:tcW w:w="1510" w:type="dxa"/>
            <w:tcBorders>
              <w:top w:val="single" w:sz="2" w:space="0" w:color="000000"/>
              <w:left w:val="single" w:sz="2" w:space="0" w:color="000000"/>
              <w:bottom w:val="single" w:sz="2" w:space="0" w:color="000000"/>
              <w:right w:val="single" w:sz="2" w:space="0" w:color="000000"/>
            </w:tcBorders>
          </w:tcPr>
          <w:p w14:paraId="7D790A39"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Кількість</w:t>
            </w:r>
          </w:p>
        </w:tc>
      </w:tr>
      <w:tr w:rsidR="007459EC" w:rsidRPr="007459EC" w14:paraId="73EA0A92"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78AAD24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w:t>
            </w:r>
          </w:p>
        </w:tc>
        <w:tc>
          <w:tcPr>
            <w:tcW w:w="6576" w:type="dxa"/>
            <w:tcBorders>
              <w:top w:val="single" w:sz="2" w:space="0" w:color="000000"/>
              <w:left w:val="single" w:sz="2" w:space="0" w:color="000000"/>
              <w:bottom w:val="single" w:sz="2" w:space="0" w:color="000000"/>
              <w:right w:val="single" w:sz="2" w:space="0" w:color="000000"/>
            </w:tcBorders>
          </w:tcPr>
          <w:p w14:paraId="4C50FA8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w:t>
            </w:r>
          </w:p>
        </w:tc>
        <w:tc>
          <w:tcPr>
            <w:tcW w:w="1620" w:type="dxa"/>
            <w:tcBorders>
              <w:top w:val="single" w:sz="2" w:space="0" w:color="000000"/>
              <w:left w:val="single" w:sz="2" w:space="0" w:color="000000"/>
              <w:bottom w:val="single" w:sz="2" w:space="0" w:color="000000"/>
              <w:right w:val="single" w:sz="2" w:space="0" w:color="000000"/>
            </w:tcBorders>
          </w:tcPr>
          <w:p w14:paraId="59A8E5A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3</w:t>
            </w:r>
          </w:p>
        </w:tc>
        <w:tc>
          <w:tcPr>
            <w:tcW w:w="1510" w:type="dxa"/>
            <w:tcBorders>
              <w:top w:val="single" w:sz="2" w:space="0" w:color="000000"/>
              <w:left w:val="single" w:sz="2" w:space="0" w:color="000000"/>
              <w:bottom w:val="single" w:sz="2" w:space="0" w:color="000000"/>
              <w:right w:val="single" w:sz="2" w:space="0" w:color="000000"/>
            </w:tcBorders>
          </w:tcPr>
          <w:p w14:paraId="3F7E861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w:t>
            </w:r>
          </w:p>
        </w:tc>
      </w:tr>
      <w:tr w:rsidR="007459EC" w:rsidRPr="007459EC" w14:paraId="7E6CE862" w14:textId="77777777">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74A47F6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65B919CA"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2-1-1 - Підготовчі роботи</w:t>
            </w:r>
          </w:p>
        </w:tc>
        <w:tc>
          <w:tcPr>
            <w:tcW w:w="1620" w:type="dxa"/>
            <w:tcBorders>
              <w:top w:val="single" w:sz="2" w:space="0" w:color="000000"/>
              <w:left w:val="single" w:sz="2" w:space="0" w:color="000000"/>
              <w:bottom w:val="single" w:sz="2" w:space="0" w:color="000000"/>
              <w:right w:val="single" w:sz="2" w:space="0" w:color="000000"/>
            </w:tcBorders>
          </w:tcPr>
          <w:p w14:paraId="091F4635"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0FD52158"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56CF2AA0"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331BF961"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533AC8C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2" w:space="0" w:color="000000"/>
              <w:left w:val="single" w:sz="2" w:space="0" w:color="000000"/>
              <w:bottom w:val="single" w:sz="2" w:space="0" w:color="000000"/>
              <w:right w:val="single" w:sz="2" w:space="0" w:color="000000"/>
            </w:tcBorders>
          </w:tcPr>
          <w:p w14:paraId="1135E353"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5B5E96E1"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0D4A6A40"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64A323C0"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w:t>
            </w:r>
          </w:p>
        </w:tc>
        <w:tc>
          <w:tcPr>
            <w:tcW w:w="6576" w:type="dxa"/>
            <w:tcBorders>
              <w:top w:val="nil"/>
              <w:left w:val="single" w:sz="2" w:space="0" w:color="000000"/>
              <w:bottom w:val="nil"/>
              <w:right w:val="single" w:sz="2" w:space="0" w:color="000000"/>
            </w:tcBorders>
          </w:tcPr>
          <w:p w14:paraId="619F5E9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Розробка ґрунту в траншеях та котлованах екскаваторами місткістю ковша 0,4 м3 з навантаженням на автомобілі-самоскиди, група ґрунту 2</w:t>
            </w:r>
          </w:p>
        </w:tc>
        <w:tc>
          <w:tcPr>
            <w:tcW w:w="1620" w:type="dxa"/>
            <w:tcBorders>
              <w:top w:val="nil"/>
              <w:left w:val="single" w:sz="2" w:space="0" w:color="000000"/>
              <w:bottom w:val="nil"/>
              <w:right w:val="single" w:sz="2" w:space="0" w:color="000000"/>
            </w:tcBorders>
          </w:tcPr>
          <w:p w14:paraId="39FD42B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43F446B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2,7</w:t>
            </w:r>
          </w:p>
        </w:tc>
      </w:tr>
      <w:tr w:rsidR="007459EC" w:rsidRPr="007459EC" w14:paraId="44E917A6"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7ADAC57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w:t>
            </w:r>
          </w:p>
        </w:tc>
        <w:tc>
          <w:tcPr>
            <w:tcW w:w="6576" w:type="dxa"/>
            <w:tcBorders>
              <w:top w:val="nil"/>
              <w:left w:val="single" w:sz="2" w:space="0" w:color="000000"/>
              <w:bottom w:val="nil"/>
              <w:right w:val="single" w:sz="2" w:space="0" w:color="000000"/>
            </w:tcBorders>
          </w:tcPr>
          <w:p w14:paraId="35D5F9CA"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Розробка ґрунту вручну в траншеях глибиною до 2 м без кріплень з укосами, група ґрунту 2</w:t>
            </w:r>
          </w:p>
        </w:tc>
        <w:tc>
          <w:tcPr>
            <w:tcW w:w="1620" w:type="dxa"/>
            <w:tcBorders>
              <w:top w:val="nil"/>
              <w:left w:val="single" w:sz="2" w:space="0" w:color="000000"/>
              <w:bottom w:val="nil"/>
              <w:right w:val="single" w:sz="2" w:space="0" w:color="000000"/>
            </w:tcBorders>
          </w:tcPr>
          <w:p w14:paraId="6CDC7D97"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61CB076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0,23</w:t>
            </w:r>
          </w:p>
        </w:tc>
      </w:tr>
      <w:tr w:rsidR="007459EC" w:rsidRPr="007459EC" w14:paraId="0AC7EE62"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3D3D0B7A"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3</w:t>
            </w:r>
          </w:p>
        </w:tc>
        <w:tc>
          <w:tcPr>
            <w:tcW w:w="6576" w:type="dxa"/>
            <w:tcBorders>
              <w:top w:val="nil"/>
              <w:left w:val="single" w:sz="2" w:space="0" w:color="000000"/>
              <w:bottom w:val="nil"/>
              <w:right w:val="single" w:sz="2" w:space="0" w:color="000000"/>
            </w:tcBorders>
          </w:tcPr>
          <w:p w14:paraId="69EE2EC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Навантаження ґрунту вручну на автомобілі-самоскиди</w:t>
            </w:r>
          </w:p>
        </w:tc>
        <w:tc>
          <w:tcPr>
            <w:tcW w:w="1620" w:type="dxa"/>
            <w:tcBorders>
              <w:top w:val="nil"/>
              <w:left w:val="single" w:sz="2" w:space="0" w:color="000000"/>
              <w:bottom w:val="nil"/>
              <w:right w:val="single" w:sz="2" w:space="0" w:color="000000"/>
            </w:tcBorders>
          </w:tcPr>
          <w:p w14:paraId="71861C07"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м3 ґрунту у пухкому стані</w:t>
            </w:r>
          </w:p>
        </w:tc>
        <w:tc>
          <w:tcPr>
            <w:tcW w:w="1510" w:type="dxa"/>
            <w:tcBorders>
              <w:top w:val="nil"/>
              <w:left w:val="single" w:sz="2" w:space="0" w:color="000000"/>
              <w:bottom w:val="nil"/>
              <w:right w:val="single" w:sz="2" w:space="0" w:color="000000"/>
            </w:tcBorders>
          </w:tcPr>
          <w:p w14:paraId="40EE232B"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0,23</w:t>
            </w:r>
          </w:p>
        </w:tc>
      </w:tr>
      <w:tr w:rsidR="007459EC" w:rsidRPr="007459EC" w14:paraId="30EFFC60"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3310DD3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w:t>
            </w:r>
          </w:p>
        </w:tc>
        <w:tc>
          <w:tcPr>
            <w:tcW w:w="6576" w:type="dxa"/>
            <w:tcBorders>
              <w:top w:val="nil"/>
              <w:left w:val="single" w:sz="2" w:space="0" w:color="000000"/>
              <w:bottom w:val="nil"/>
              <w:right w:val="single" w:sz="2" w:space="0" w:color="000000"/>
            </w:tcBorders>
          </w:tcPr>
          <w:p w14:paraId="2902BED4"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Перевезення грунту до 2 км (без урахування вартості навантажувальних робіт)</w:t>
            </w:r>
          </w:p>
          <w:p w14:paraId="695F819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(270+23)*1,75</w:t>
            </w:r>
          </w:p>
        </w:tc>
        <w:tc>
          <w:tcPr>
            <w:tcW w:w="1620" w:type="dxa"/>
            <w:tcBorders>
              <w:top w:val="nil"/>
              <w:left w:val="single" w:sz="2" w:space="0" w:color="000000"/>
              <w:bottom w:val="nil"/>
              <w:right w:val="single" w:sz="2" w:space="0" w:color="000000"/>
            </w:tcBorders>
          </w:tcPr>
          <w:p w14:paraId="0FFA5425"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т</w:t>
            </w:r>
          </w:p>
        </w:tc>
        <w:tc>
          <w:tcPr>
            <w:tcW w:w="1510" w:type="dxa"/>
            <w:tcBorders>
              <w:top w:val="nil"/>
              <w:left w:val="single" w:sz="2" w:space="0" w:color="000000"/>
              <w:bottom w:val="nil"/>
              <w:right w:val="single" w:sz="2" w:space="0" w:color="000000"/>
            </w:tcBorders>
          </w:tcPr>
          <w:p w14:paraId="117AD95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512,75</w:t>
            </w:r>
          </w:p>
        </w:tc>
      </w:tr>
      <w:tr w:rsidR="007459EC" w:rsidRPr="007459EC" w14:paraId="2D68A420"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01B1C3B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5</w:t>
            </w:r>
          </w:p>
        </w:tc>
        <w:tc>
          <w:tcPr>
            <w:tcW w:w="6576" w:type="dxa"/>
            <w:tcBorders>
              <w:top w:val="nil"/>
              <w:left w:val="single" w:sz="2" w:space="0" w:color="000000"/>
              <w:bottom w:val="nil"/>
              <w:right w:val="single" w:sz="2" w:space="0" w:color="000000"/>
            </w:tcBorders>
          </w:tcPr>
          <w:p w14:paraId="1BAD4ED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Робота на відвалі, група ґрунту 2-3</w:t>
            </w:r>
          </w:p>
          <w:p w14:paraId="62B588E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(270+23)/100</w:t>
            </w:r>
          </w:p>
        </w:tc>
        <w:tc>
          <w:tcPr>
            <w:tcW w:w="1620" w:type="dxa"/>
            <w:tcBorders>
              <w:top w:val="nil"/>
              <w:left w:val="single" w:sz="2" w:space="0" w:color="000000"/>
              <w:bottom w:val="nil"/>
              <w:right w:val="single" w:sz="2" w:space="0" w:color="000000"/>
            </w:tcBorders>
          </w:tcPr>
          <w:p w14:paraId="69513897"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6BF4E7A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2,93</w:t>
            </w:r>
          </w:p>
        </w:tc>
      </w:tr>
      <w:tr w:rsidR="007459EC" w:rsidRPr="007459EC" w14:paraId="1C5A159E"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226D362B"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6</w:t>
            </w:r>
          </w:p>
        </w:tc>
        <w:tc>
          <w:tcPr>
            <w:tcW w:w="6576" w:type="dxa"/>
            <w:tcBorders>
              <w:top w:val="nil"/>
              <w:left w:val="single" w:sz="2" w:space="0" w:color="000000"/>
              <w:bottom w:val="nil"/>
              <w:right w:val="single" w:sz="2" w:space="0" w:color="000000"/>
            </w:tcBorders>
          </w:tcPr>
          <w:p w14:paraId="52C3E198"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Розбирання бортових каменів</w:t>
            </w:r>
          </w:p>
        </w:tc>
        <w:tc>
          <w:tcPr>
            <w:tcW w:w="1620" w:type="dxa"/>
            <w:tcBorders>
              <w:top w:val="nil"/>
              <w:left w:val="single" w:sz="2" w:space="0" w:color="000000"/>
              <w:bottom w:val="nil"/>
              <w:right w:val="single" w:sz="2" w:space="0" w:color="000000"/>
            </w:tcBorders>
          </w:tcPr>
          <w:p w14:paraId="3FB2531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w:t>
            </w:r>
          </w:p>
        </w:tc>
        <w:tc>
          <w:tcPr>
            <w:tcW w:w="1510" w:type="dxa"/>
            <w:tcBorders>
              <w:top w:val="nil"/>
              <w:left w:val="single" w:sz="2" w:space="0" w:color="000000"/>
              <w:bottom w:val="nil"/>
              <w:right w:val="single" w:sz="2" w:space="0" w:color="000000"/>
            </w:tcBorders>
          </w:tcPr>
          <w:p w14:paraId="372B8A0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2,18</w:t>
            </w:r>
          </w:p>
        </w:tc>
      </w:tr>
      <w:tr w:rsidR="007459EC" w:rsidRPr="007459EC" w14:paraId="3E27E6DD"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46FC0C4A"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7</w:t>
            </w:r>
          </w:p>
        </w:tc>
        <w:tc>
          <w:tcPr>
            <w:tcW w:w="6576" w:type="dxa"/>
            <w:tcBorders>
              <w:top w:val="nil"/>
              <w:left w:val="single" w:sz="2" w:space="0" w:color="000000"/>
              <w:bottom w:val="nil"/>
              <w:right w:val="single" w:sz="2" w:space="0" w:color="000000"/>
            </w:tcBorders>
          </w:tcPr>
          <w:p w14:paraId="4E704E1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Навантаження сміття екскаваторами на автомобілі-самоскиди, місткість ковша екскаватора 0,4 м3</w:t>
            </w:r>
          </w:p>
        </w:tc>
        <w:tc>
          <w:tcPr>
            <w:tcW w:w="1620" w:type="dxa"/>
            <w:tcBorders>
              <w:top w:val="nil"/>
              <w:left w:val="single" w:sz="2" w:space="0" w:color="000000"/>
              <w:bottom w:val="nil"/>
              <w:right w:val="single" w:sz="2" w:space="0" w:color="000000"/>
            </w:tcBorders>
          </w:tcPr>
          <w:p w14:paraId="456FE48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т сміття</w:t>
            </w:r>
          </w:p>
        </w:tc>
        <w:tc>
          <w:tcPr>
            <w:tcW w:w="1510" w:type="dxa"/>
            <w:tcBorders>
              <w:top w:val="nil"/>
              <w:left w:val="single" w:sz="2" w:space="0" w:color="000000"/>
              <w:bottom w:val="nil"/>
              <w:right w:val="single" w:sz="2" w:space="0" w:color="000000"/>
            </w:tcBorders>
          </w:tcPr>
          <w:p w14:paraId="709FD128"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0,15694</w:t>
            </w:r>
          </w:p>
        </w:tc>
      </w:tr>
      <w:tr w:rsidR="007459EC" w:rsidRPr="007459EC" w14:paraId="5A81F3DF"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1BD08587"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8</w:t>
            </w:r>
          </w:p>
        </w:tc>
        <w:tc>
          <w:tcPr>
            <w:tcW w:w="6576" w:type="dxa"/>
            <w:tcBorders>
              <w:top w:val="nil"/>
              <w:left w:val="single" w:sz="2" w:space="0" w:color="000000"/>
              <w:bottom w:val="nil"/>
              <w:right w:val="single" w:sz="2" w:space="0" w:color="000000"/>
            </w:tcBorders>
          </w:tcPr>
          <w:p w14:paraId="299F4C55"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Перевезення будівельного сміття до 5 км (без урахування вартості навантажувальних робіт)</w:t>
            </w:r>
          </w:p>
        </w:tc>
        <w:tc>
          <w:tcPr>
            <w:tcW w:w="1620" w:type="dxa"/>
            <w:tcBorders>
              <w:top w:val="nil"/>
              <w:left w:val="single" w:sz="2" w:space="0" w:color="000000"/>
              <w:bottom w:val="nil"/>
              <w:right w:val="single" w:sz="2" w:space="0" w:color="000000"/>
            </w:tcBorders>
          </w:tcPr>
          <w:p w14:paraId="5F402CD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т</w:t>
            </w:r>
          </w:p>
        </w:tc>
        <w:tc>
          <w:tcPr>
            <w:tcW w:w="1510" w:type="dxa"/>
            <w:tcBorders>
              <w:top w:val="nil"/>
              <w:left w:val="single" w:sz="2" w:space="0" w:color="000000"/>
              <w:bottom w:val="nil"/>
              <w:right w:val="single" w:sz="2" w:space="0" w:color="000000"/>
            </w:tcBorders>
          </w:tcPr>
          <w:p w14:paraId="3C06589B"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15,694</w:t>
            </w:r>
          </w:p>
        </w:tc>
      </w:tr>
      <w:tr w:rsidR="007459EC" w:rsidRPr="007459EC" w14:paraId="6F146E7F" w14:textId="77777777">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46758961"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26242023"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2-1-2 - Дорожній одяг</w:t>
            </w:r>
          </w:p>
        </w:tc>
        <w:tc>
          <w:tcPr>
            <w:tcW w:w="1620" w:type="dxa"/>
            <w:tcBorders>
              <w:top w:val="single" w:sz="2" w:space="0" w:color="000000"/>
              <w:left w:val="single" w:sz="2" w:space="0" w:color="000000"/>
              <w:bottom w:val="single" w:sz="2" w:space="0" w:color="000000"/>
              <w:right w:val="single" w:sz="2" w:space="0" w:color="000000"/>
            </w:tcBorders>
          </w:tcPr>
          <w:p w14:paraId="52F1A6A5"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1B92F02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22A86C87"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7DDFE5E9"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11840B84"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2" w:space="0" w:color="000000"/>
              <w:left w:val="single" w:sz="2" w:space="0" w:color="000000"/>
              <w:bottom w:val="single" w:sz="2" w:space="0" w:color="000000"/>
              <w:right w:val="single" w:sz="2" w:space="0" w:color="000000"/>
            </w:tcBorders>
          </w:tcPr>
          <w:p w14:paraId="11BA81C6"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3B1152F6"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6B045CE4" w14:textId="77777777">
        <w:tblPrEx>
          <w:tblCellMar>
            <w:top w:w="0" w:type="dxa"/>
            <w:bottom w:w="0" w:type="dxa"/>
          </w:tblCellMar>
        </w:tblPrEx>
        <w:trPr>
          <w:trHeight w:val="674"/>
        </w:trPr>
        <w:tc>
          <w:tcPr>
            <w:tcW w:w="516" w:type="dxa"/>
            <w:tcBorders>
              <w:top w:val="nil"/>
              <w:left w:val="single" w:sz="2" w:space="0" w:color="000000"/>
              <w:bottom w:val="nil"/>
              <w:right w:val="single" w:sz="2" w:space="0" w:color="000000"/>
            </w:tcBorders>
          </w:tcPr>
          <w:p w14:paraId="3258439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w:t>
            </w:r>
          </w:p>
        </w:tc>
        <w:tc>
          <w:tcPr>
            <w:tcW w:w="6576" w:type="dxa"/>
            <w:tcBorders>
              <w:top w:val="nil"/>
              <w:left w:val="single" w:sz="2" w:space="0" w:color="000000"/>
              <w:bottom w:val="nil"/>
              <w:right w:val="single" w:sz="2" w:space="0" w:color="000000"/>
            </w:tcBorders>
          </w:tcPr>
          <w:p w14:paraId="7F26F6A9"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Знімання асфальтобетонних покриттів доріг за допомогою машин для холодного фрезерування асфальтобетонних покриттів шириною фрезерування 2100 мм, глибина фрезерування 50 мм</w:t>
            </w:r>
          </w:p>
        </w:tc>
        <w:tc>
          <w:tcPr>
            <w:tcW w:w="1620" w:type="dxa"/>
            <w:tcBorders>
              <w:top w:val="nil"/>
              <w:left w:val="single" w:sz="2" w:space="0" w:color="000000"/>
              <w:bottom w:val="nil"/>
              <w:right w:val="single" w:sz="2" w:space="0" w:color="000000"/>
            </w:tcBorders>
          </w:tcPr>
          <w:p w14:paraId="14D1B1A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1000 м2 покриття</w:t>
            </w:r>
          </w:p>
        </w:tc>
        <w:tc>
          <w:tcPr>
            <w:tcW w:w="1510" w:type="dxa"/>
            <w:tcBorders>
              <w:top w:val="nil"/>
              <w:left w:val="single" w:sz="2" w:space="0" w:color="000000"/>
              <w:bottom w:val="nil"/>
              <w:right w:val="single" w:sz="2" w:space="0" w:color="000000"/>
            </w:tcBorders>
          </w:tcPr>
          <w:p w14:paraId="4B99EC20"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4,476</w:t>
            </w:r>
          </w:p>
        </w:tc>
      </w:tr>
      <w:tr w:rsidR="007459EC" w:rsidRPr="007459EC" w14:paraId="60CDF328"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216C8BCB"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w:t>
            </w:r>
          </w:p>
        </w:tc>
        <w:tc>
          <w:tcPr>
            <w:tcW w:w="6576" w:type="dxa"/>
            <w:tcBorders>
              <w:top w:val="nil"/>
              <w:left w:val="single" w:sz="2" w:space="0" w:color="000000"/>
              <w:bottom w:val="nil"/>
              <w:right w:val="single" w:sz="2" w:space="0" w:color="000000"/>
            </w:tcBorders>
          </w:tcPr>
          <w:p w14:paraId="5C3BB30D"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Виправлення профілю основ щебеневих без додавання нового матеріалу</w:t>
            </w:r>
          </w:p>
        </w:tc>
        <w:tc>
          <w:tcPr>
            <w:tcW w:w="1620" w:type="dxa"/>
            <w:tcBorders>
              <w:top w:val="nil"/>
              <w:left w:val="single" w:sz="2" w:space="0" w:color="000000"/>
              <w:bottom w:val="nil"/>
              <w:right w:val="single" w:sz="2" w:space="0" w:color="000000"/>
            </w:tcBorders>
          </w:tcPr>
          <w:p w14:paraId="7950DE6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м2 основи</w:t>
            </w:r>
          </w:p>
        </w:tc>
        <w:tc>
          <w:tcPr>
            <w:tcW w:w="1510" w:type="dxa"/>
            <w:tcBorders>
              <w:top w:val="nil"/>
              <w:left w:val="single" w:sz="2" w:space="0" w:color="000000"/>
              <w:bottom w:val="nil"/>
              <w:right w:val="single" w:sz="2" w:space="0" w:color="000000"/>
            </w:tcBorders>
          </w:tcPr>
          <w:p w14:paraId="2E71DA3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44,76</w:t>
            </w:r>
          </w:p>
        </w:tc>
      </w:tr>
      <w:tr w:rsidR="007459EC" w:rsidRPr="007459EC" w14:paraId="63222CF9"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57F62AA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3</w:t>
            </w:r>
          </w:p>
        </w:tc>
        <w:tc>
          <w:tcPr>
            <w:tcW w:w="6576" w:type="dxa"/>
            <w:tcBorders>
              <w:top w:val="nil"/>
              <w:left w:val="single" w:sz="2" w:space="0" w:color="000000"/>
              <w:bottom w:val="nil"/>
              <w:right w:val="single" w:sz="2" w:space="0" w:color="000000"/>
            </w:tcBorders>
          </w:tcPr>
          <w:p w14:paraId="19D05DA8"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Улаштування основи зі щебенево-піщаної суміші автогрейдером за товщини шару 12 см</w:t>
            </w:r>
          </w:p>
        </w:tc>
        <w:tc>
          <w:tcPr>
            <w:tcW w:w="1620" w:type="dxa"/>
            <w:tcBorders>
              <w:top w:val="nil"/>
              <w:left w:val="single" w:sz="2" w:space="0" w:color="000000"/>
              <w:bottom w:val="nil"/>
              <w:right w:val="single" w:sz="2" w:space="0" w:color="000000"/>
            </w:tcBorders>
          </w:tcPr>
          <w:p w14:paraId="69A5C6F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1000 м2 основи</w:t>
            </w:r>
          </w:p>
        </w:tc>
        <w:tc>
          <w:tcPr>
            <w:tcW w:w="1510" w:type="dxa"/>
            <w:tcBorders>
              <w:top w:val="nil"/>
              <w:left w:val="single" w:sz="2" w:space="0" w:color="000000"/>
              <w:bottom w:val="nil"/>
              <w:right w:val="single" w:sz="2" w:space="0" w:color="000000"/>
            </w:tcBorders>
          </w:tcPr>
          <w:p w14:paraId="17CE5F1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4,476</w:t>
            </w:r>
          </w:p>
        </w:tc>
      </w:tr>
      <w:tr w:rsidR="007459EC" w:rsidRPr="007459EC" w14:paraId="390ED5BB"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31243AD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w:t>
            </w:r>
          </w:p>
        </w:tc>
        <w:tc>
          <w:tcPr>
            <w:tcW w:w="6576" w:type="dxa"/>
            <w:tcBorders>
              <w:top w:val="nil"/>
              <w:left w:val="single" w:sz="2" w:space="0" w:color="000000"/>
              <w:bottom w:val="nil"/>
              <w:right w:val="single" w:sz="2" w:space="0" w:color="000000"/>
            </w:tcBorders>
          </w:tcPr>
          <w:p w14:paraId="55F19FD8"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Розливання в`яжучих матеріалів</w:t>
            </w:r>
          </w:p>
          <w:p w14:paraId="318E1097"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(4476*,001)/1</w:t>
            </w:r>
          </w:p>
        </w:tc>
        <w:tc>
          <w:tcPr>
            <w:tcW w:w="1620" w:type="dxa"/>
            <w:tcBorders>
              <w:top w:val="nil"/>
              <w:left w:val="single" w:sz="2" w:space="0" w:color="000000"/>
              <w:bottom w:val="nil"/>
              <w:right w:val="single" w:sz="2" w:space="0" w:color="000000"/>
            </w:tcBorders>
          </w:tcPr>
          <w:p w14:paraId="321F32A5"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 т</w:t>
            </w:r>
          </w:p>
        </w:tc>
        <w:tc>
          <w:tcPr>
            <w:tcW w:w="1510" w:type="dxa"/>
            <w:tcBorders>
              <w:top w:val="nil"/>
              <w:left w:val="single" w:sz="2" w:space="0" w:color="000000"/>
              <w:bottom w:val="nil"/>
              <w:right w:val="single" w:sz="2" w:space="0" w:color="000000"/>
            </w:tcBorders>
          </w:tcPr>
          <w:p w14:paraId="71E6A9D9"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4,476</w:t>
            </w:r>
          </w:p>
        </w:tc>
      </w:tr>
      <w:tr w:rsidR="007459EC" w:rsidRPr="007459EC" w14:paraId="5AE667B1"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092A2FF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5</w:t>
            </w:r>
          </w:p>
        </w:tc>
        <w:tc>
          <w:tcPr>
            <w:tcW w:w="6576" w:type="dxa"/>
            <w:tcBorders>
              <w:top w:val="nil"/>
              <w:left w:val="single" w:sz="2" w:space="0" w:color="000000"/>
              <w:bottom w:val="nil"/>
              <w:right w:val="single" w:sz="2" w:space="0" w:color="000000"/>
            </w:tcBorders>
          </w:tcPr>
          <w:p w14:paraId="327FDA9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Улаштування покриттів товщиною 6 см із гарячих асфальтобетонних сумішей</w:t>
            </w:r>
          </w:p>
        </w:tc>
        <w:tc>
          <w:tcPr>
            <w:tcW w:w="1620" w:type="dxa"/>
            <w:tcBorders>
              <w:top w:val="nil"/>
              <w:left w:val="single" w:sz="2" w:space="0" w:color="000000"/>
              <w:bottom w:val="nil"/>
              <w:right w:val="single" w:sz="2" w:space="0" w:color="000000"/>
            </w:tcBorders>
          </w:tcPr>
          <w:p w14:paraId="6DF0EED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м2 покриття</w:t>
            </w:r>
          </w:p>
        </w:tc>
        <w:tc>
          <w:tcPr>
            <w:tcW w:w="1510" w:type="dxa"/>
            <w:tcBorders>
              <w:top w:val="nil"/>
              <w:left w:val="single" w:sz="2" w:space="0" w:color="000000"/>
              <w:bottom w:val="nil"/>
              <w:right w:val="single" w:sz="2" w:space="0" w:color="000000"/>
            </w:tcBorders>
          </w:tcPr>
          <w:p w14:paraId="4F07020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44,76</w:t>
            </w:r>
          </w:p>
        </w:tc>
      </w:tr>
      <w:tr w:rsidR="007459EC" w:rsidRPr="007459EC" w14:paraId="6D15ECAB"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5424C94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6</w:t>
            </w:r>
          </w:p>
        </w:tc>
        <w:tc>
          <w:tcPr>
            <w:tcW w:w="6576" w:type="dxa"/>
            <w:tcBorders>
              <w:top w:val="nil"/>
              <w:left w:val="single" w:sz="2" w:space="0" w:color="000000"/>
              <w:bottom w:val="nil"/>
              <w:right w:val="single" w:sz="2" w:space="0" w:color="000000"/>
            </w:tcBorders>
          </w:tcPr>
          <w:p w14:paraId="224A18FC"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Укріплення узбіччя втрамбовуванням щебеню</w:t>
            </w:r>
          </w:p>
          <w:p w14:paraId="0FAD48E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на товщину 10 см)</w:t>
            </w:r>
          </w:p>
        </w:tc>
        <w:tc>
          <w:tcPr>
            <w:tcW w:w="1620" w:type="dxa"/>
            <w:tcBorders>
              <w:top w:val="nil"/>
              <w:left w:val="single" w:sz="2" w:space="0" w:color="000000"/>
              <w:bottom w:val="nil"/>
              <w:right w:val="single" w:sz="2" w:space="0" w:color="000000"/>
            </w:tcBorders>
          </w:tcPr>
          <w:p w14:paraId="05D17E3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м2 покриття смуги або узбіччя</w:t>
            </w:r>
          </w:p>
        </w:tc>
        <w:tc>
          <w:tcPr>
            <w:tcW w:w="1510" w:type="dxa"/>
            <w:tcBorders>
              <w:top w:val="nil"/>
              <w:left w:val="single" w:sz="2" w:space="0" w:color="000000"/>
              <w:bottom w:val="nil"/>
              <w:right w:val="single" w:sz="2" w:space="0" w:color="000000"/>
            </w:tcBorders>
          </w:tcPr>
          <w:p w14:paraId="50E49AD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7,48</w:t>
            </w:r>
          </w:p>
        </w:tc>
      </w:tr>
      <w:tr w:rsidR="007459EC" w:rsidRPr="007459EC" w14:paraId="4030817D" w14:textId="77777777">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7D255AE5"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1D1D1049"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2-1-3 - З`їзди та примикання</w:t>
            </w:r>
          </w:p>
        </w:tc>
        <w:tc>
          <w:tcPr>
            <w:tcW w:w="1620" w:type="dxa"/>
            <w:tcBorders>
              <w:top w:val="single" w:sz="2" w:space="0" w:color="000000"/>
              <w:left w:val="single" w:sz="2" w:space="0" w:color="000000"/>
              <w:bottom w:val="single" w:sz="2" w:space="0" w:color="000000"/>
              <w:right w:val="single" w:sz="2" w:space="0" w:color="000000"/>
            </w:tcBorders>
          </w:tcPr>
          <w:p w14:paraId="7F067531"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35CACD3E"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5B8AB6E8" w14:textId="77777777">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1FE47A9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1B3EE49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2" w:space="0" w:color="000000"/>
              <w:left w:val="single" w:sz="2" w:space="0" w:color="000000"/>
              <w:bottom w:val="single" w:sz="2" w:space="0" w:color="000000"/>
              <w:right w:val="single" w:sz="2" w:space="0" w:color="000000"/>
            </w:tcBorders>
          </w:tcPr>
          <w:p w14:paraId="56D36AFD"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07BC3D5C"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498DC6B2"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7397BCD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w:t>
            </w:r>
          </w:p>
        </w:tc>
        <w:tc>
          <w:tcPr>
            <w:tcW w:w="6576" w:type="dxa"/>
            <w:tcBorders>
              <w:top w:val="nil"/>
              <w:left w:val="single" w:sz="2" w:space="0" w:color="000000"/>
              <w:bottom w:val="nil"/>
              <w:right w:val="single" w:sz="2" w:space="0" w:color="000000"/>
            </w:tcBorders>
          </w:tcPr>
          <w:p w14:paraId="1F3581A5"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Виправлення профілю основ щебеневих без додавання нового матеріалу</w:t>
            </w:r>
          </w:p>
        </w:tc>
        <w:tc>
          <w:tcPr>
            <w:tcW w:w="1620" w:type="dxa"/>
            <w:tcBorders>
              <w:top w:val="nil"/>
              <w:left w:val="single" w:sz="2" w:space="0" w:color="000000"/>
              <w:bottom w:val="nil"/>
              <w:right w:val="single" w:sz="2" w:space="0" w:color="000000"/>
            </w:tcBorders>
          </w:tcPr>
          <w:p w14:paraId="62BB471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м2 основи</w:t>
            </w:r>
          </w:p>
        </w:tc>
        <w:tc>
          <w:tcPr>
            <w:tcW w:w="1510" w:type="dxa"/>
            <w:tcBorders>
              <w:top w:val="nil"/>
              <w:left w:val="single" w:sz="2" w:space="0" w:color="000000"/>
              <w:bottom w:val="nil"/>
              <w:right w:val="single" w:sz="2" w:space="0" w:color="000000"/>
            </w:tcBorders>
          </w:tcPr>
          <w:p w14:paraId="45A4423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0,9</w:t>
            </w:r>
          </w:p>
        </w:tc>
      </w:tr>
      <w:tr w:rsidR="007459EC" w:rsidRPr="007459EC" w14:paraId="3118544F"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5F0C7EC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lastRenderedPageBreak/>
              <w:t>2</w:t>
            </w:r>
          </w:p>
        </w:tc>
        <w:tc>
          <w:tcPr>
            <w:tcW w:w="6576" w:type="dxa"/>
            <w:tcBorders>
              <w:top w:val="nil"/>
              <w:left w:val="single" w:sz="2" w:space="0" w:color="000000"/>
              <w:bottom w:val="nil"/>
              <w:right w:val="single" w:sz="2" w:space="0" w:color="000000"/>
            </w:tcBorders>
          </w:tcPr>
          <w:p w14:paraId="7D6818D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Улаштування основи зі щебенево-піщаної суміші автогрейдером за товщини шару 12 см</w:t>
            </w:r>
          </w:p>
        </w:tc>
        <w:tc>
          <w:tcPr>
            <w:tcW w:w="1620" w:type="dxa"/>
            <w:tcBorders>
              <w:top w:val="nil"/>
              <w:left w:val="single" w:sz="2" w:space="0" w:color="000000"/>
              <w:bottom w:val="nil"/>
              <w:right w:val="single" w:sz="2" w:space="0" w:color="000000"/>
            </w:tcBorders>
          </w:tcPr>
          <w:p w14:paraId="1D8CEE2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1000 м2 основи</w:t>
            </w:r>
          </w:p>
        </w:tc>
        <w:tc>
          <w:tcPr>
            <w:tcW w:w="1510" w:type="dxa"/>
            <w:tcBorders>
              <w:top w:val="nil"/>
              <w:left w:val="single" w:sz="2" w:space="0" w:color="000000"/>
              <w:bottom w:val="nil"/>
              <w:right w:val="single" w:sz="2" w:space="0" w:color="000000"/>
            </w:tcBorders>
          </w:tcPr>
          <w:p w14:paraId="429A360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0,09</w:t>
            </w:r>
          </w:p>
        </w:tc>
      </w:tr>
      <w:tr w:rsidR="007459EC" w:rsidRPr="007459EC" w14:paraId="1F878283"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0D672E66"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3</w:t>
            </w:r>
          </w:p>
        </w:tc>
        <w:tc>
          <w:tcPr>
            <w:tcW w:w="6576" w:type="dxa"/>
            <w:tcBorders>
              <w:top w:val="nil"/>
              <w:left w:val="single" w:sz="2" w:space="0" w:color="000000"/>
              <w:bottom w:val="nil"/>
              <w:right w:val="single" w:sz="2" w:space="0" w:color="000000"/>
            </w:tcBorders>
          </w:tcPr>
          <w:p w14:paraId="4A6BAE69"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Розливання в`яжучих матеріалів</w:t>
            </w:r>
          </w:p>
          <w:p w14:paraId="200EC431"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(90*,001)/1</w:t>
            </w:r>
          </w:p>
        </w:tc>
        <w:tc>
          <w:tcPr>
            <w:tcW w:w="1620" w:type="dxa"/>
            <w:tcBorders>
              <w:top w:val="nil"/>
              <w:left w:val="single" w:sz="2" w:space="0" w:color="000000"/>
              <w:bottom w:val="nil"/>
              <w:right w:val="single" w:sz="2" w:space="0" w:color="000000"/>
            </w:tcBorders>
          </w:tcPr>
          <w:p w14:paraId="718961AA"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 т</w:t>
            </w:r>
          </w:p>
        </w:tc>
        <w:tc>
          <w:tcPr>
            <w:tcW w:w="1510" w:type="dxa"/>
            <w:tcBorders>
              <w:top w:val="nil"/>
              <w:left w:val="single" w:sz="2" w:space="0" w:color="000000"/>
              <w:bottom w:val="nil"/>
              <w:right w:val="single" w:sz="2" w:space="0" w:color="000000"/>
            </w:tcBorders>
          </w:tcPr>
          <w:p w14:paraId="3E74BD1B"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0,09</w:t>
            </w:r>
          </w:p>
        </w:tc>
      </w:tr>
      <w:tr w:rsidR="007459EC" w:rsidRPr="007459EC" w14:paraId="64BA95D7"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2CA69CE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w:t>
            </w:r>
          </w:p>
        </w:tc>
        <w:tc>
          <w:tcPr>
            <w:tcW w:w="6576" w:type="dxa"/>
            <w:tcBorders>
              <w:top w:val="nil"/>
              <w:left w:val="single" w:sz="2" w:space="0" w:color="000000"/>
              <w:bottom w:val="nil"/>
              <w:right w:val="single" w:sz="2" w:space="0" w:color="000000"/>
            </w:tcBorders>
          </w:tcPr>
          <w:p w14:paraId="0EDF18ED"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Улаштування покриттів товщиною 6 см із гарячих асфальтобетонних сумішей</w:t>
            </w:r>
          </w:p>
        </w:tc>
        <w:tc>
          <w:tcPr>
            <w:tcW w:w="1620" w:type="dxa"/>
            <w:tcBorders>
              <w:top w:val="nil"/>
              <w:left w:val="single" w:sz="2" w:space="0" w:color="000000"/>
              <w:bottom w:val="nil"/>
              <w:right w:val="single" w:sz="2" w:space="0" w:color="000000"/>
            </w:tcBorders>
          </w:tcPr>
          <w:p w14:paraId="1FCBF3F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м2 покриття</w:t>
            </w:r>
          </w:p>
        </w:tc>
        <w:tc>
          <w:tcPr>
            <w:tcW w:w="1510" w:type="dxa"/>
            <w:tcBorders>
              <w:top w:val="nil"/>
              <w:left w:val="single" w:sz="2" w:space="0" w:color="000000"/>
              <w:bottom w:val="nil"/>
              <w:right w:val="single" w:sz="2" w:space="0" w:color="000000"/>
            </w:tcBorders>
          </w:tcPr>
          <w:p w14:paraId="6E5C447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0,9</w:t>
            </w:r>
          </w:p>
        </w:tc>
      </w:tr>
      <w:tr w:rsidR="007459EC" w:rsidRPr="007459EC" w14:paraId="05B60BEE" w14:textId="77777777">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65133D6F"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2E28AD7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2-1-4 - Обстановка дороги</w:t>
            </w:r>
          </w:p>
        </w:tc>
        <w:tc>
          <w:tcPr>
            <w:tcW w:w="1620" w:type="dxa"/>
            <w:tcBorders>
              <w:top w:val="single" w:sz="2" w:space="0" w:color="000000"/>
              <w:left w:val="single" w:sz="2" w:space="0" w:color="000000"/>
              <w:bottom w:val="single" w:sz="2" w:space="0" w:color="000000"/>
              <w:right w:val="single" w:sz="2" w:space="0" w:color="000000"/>
            </w:tcBorders>
          </w:tcPr>
          <w:p w14:paraId="69941F93"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728C26B6"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59788EC4"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33F46E05"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w:t>
            </w:r>
          </w:p>
        </w:tc>
        <w:tc>
          <w:tcPr>
            <w:tcW w:w="6576" w:type="dxa"/>
            <w:tcBorders>
              <w:top w:val="nil"/>
              <w:left w:val="single" w:sz="2" w:space="0" w:color="000000"/>
              <w:bottom w:val="nil"/>
              <w:right w:val="single" w:sz="2" w:space="0" w:color="000000"/>
            </w:tcBorders>
          </w:tcPr>
          <w:p w14:paraId="432D976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Установлення дорожніх знаків на металевих стояках</w:t>
            </w:r>
          </w:p>
        </w:tc>
        <w:tc>
          <w:tcPr>
            <w:tcW w:w="1620" w:type="dxa"/>
            <w:tcBorders>
              <w:top w:val="nil"/>
              <w:left w:val="single" w:sz="2" w:space="0" w:color="000000"/>
              <w:bottom w:val="nil"/>
              <w:right w:val="single" w:sz="2" w:space="0" w:color="000000"/>
            </w:tcBorders>
          </w:tcPr>
          <w:p w14:paraId="47150462"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знаків</w:t>
            </w:r>
          </w:p>
        </w:tc>
        <w:tc>
          <w:tcPr>
            <w:tcW w:w="1510" w:type="dxa"/>
            <w:tcBorders>
              <w:top w:val="nil"/>
              <w:left w:val="single" w:sz="2" w:space="0" w:color="000000"/>
              <w:bottom w:val="nil"/>
              <w:right w:val="single" w:sz="2" w:space="0" w:color="000000"/>
            </w:tcBorders>
          </w:tcPr>
          <w:p w14:paraId="0C55FA86"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0,07</w:t>
            </w:r>
          </w:p>
        </w:tc>
      </w:tr>
      <w:tr w:rsidR="007459EC" w:rsidRPr="007459EC" w14:paraId="376AFE57"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0109D5D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w:t>
            </w:r>
          </w:p>
        </w:tc>
        <w:tc>
          <w:tcPr>
            <w:tcW w:w="6576" w:type="dxa"/>
            <w:tcBorders>
              <w:top w:val="nil"/>
              <w:left w:val="single" w:sz="2" w:space="0" w:color="000000"/>
              <w:bottom w:val="nil"/>
              <w:right w:val="single" w:sz="2" w:space="0" w:color="000000"/>
            </w:tcBorders>
          </w:tcPr>
          <w:p w14:paraId="715E3EE6"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При установленні додаткових щитків додавати</w:t>
            </w:r>
          </w:p>
        </w:tc>
        <w:tc>
          <w:tcPr>
            <w:tcW w:w="1620" w:type="dxa"/>
            <w:tcBorders>
              <w:top w:val="nil"/>
              <w:left w:val="single" w:sz="2" w:space="0" w:color="000000"/>
              <w:bottom w:val="nil"/>
              <w:right w:val="single" w:sz="2" w:space="0" w:color="000000"/>
            </w:tcBorders>
          </w:tcPr>
          <w:p w14:paraId="479FDF90"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знаків</w:t>
            </w:r>
          </w:p>
        </w:tc>
        <w:tc>
          <w:tcPr>
            <w:tcW w:w="1510" w:type="dxa"/>
            <w:tcBorders>
              <w:top w:val="nil"/>
              <w:left w:val="single" w:sz="2" w:space="0" w:color="000000"/>
              <w:bottom w:val="nil"/>
              <w:right w:val="single" w:sz="2" w:space="0" w:color="000000"/>
            </w:tcBorders>
          </w:tcPr>
          <w:p w14:paraId="5B506CC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0,02</w:t>
            </w:r>
          </w:p>
        </w:tc>
      </w:tr>
      <w:tr w:rsidR="007459EC" w:rsidRPr="007459EC" w14:paraId="6D2D3C18"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1EAC31D7"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3</w:t>
            </w:r>
          </w:p>
        </w:tc>
        <w:tc>
          <w:tcPr>
            <w:tcW w:w="6576" w:type="dxa"/>
            <w:tcBorders>
              <w:top w:val="nil"/>
              <w:left w:val="single" w:sz="2" w:space="0" w:color="000000"/>
              <w:bottom w:val="nil"/>
              <w:right w:val="single" w:sz="2" w:space="0" w:color="000000"/>
            </w:tcBorders>
          </w:tcPr>
          <w:p w14:paraId="4F00BD9A"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Щитки дорзнаків</w:t>
            </w:r>
          </w:p>
        </w:tc>
        <w:tc>
          <w:tcPr>
            <w:tcW w:w="1620" w:type="dxa"/>
            <w:tcBorders>
              <w:top w:val="nil"/>
              <w:left w:val="single" w:sz="2" w:space="0" w:color="000000"/>
              <w:bottom w:val="nil"/>
              <w:right w:val="single" w:sz="2" w:space="0" w:color="000000"/>
            </w:tcBorders>
          </w:tcPr>
          <w:p w14:paraId="6A769522"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шт</w:t>
            </w:r>
          </w:p>
        </w:tc>
        <w:tc>
          <w:tcPr>
            <w:tcW w:w="1510" w:type="dxa"/>
            <w:tcBorders>
              <w:top w:val="nil"/>
              <w:left w:val="single" w:sz="2" w:space="0" w:color="000000"/>
              <w:bottom w:val="nil"/>
              <w:right w:val="single" w:sz="2" w:space="0" w:color="000000"/>
            </w:tcBorders>
          </w:tcPr>
          <w:p w14:paraId="62443189"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9,0</w:t>
            </w:r>
          </w:p>
        </w:tc>
      </w:tr>
      <w:tr w:rsidR="007459EC" w:rsidRPr="007459EC" w14:paraId="4538C0E2"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7B675110"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w:t>
            </w:r>
          </w:p>
        </w:tc>
        <w:tc>
          <w:tcPr>
            <w:tcW w:w="6576" w:type="dxa"/>
            <w:tcBorders>
              <w:top w:val="nil"/>
              <w:left w:val="single" w:sz="2" w:space="0" w:color="000000"/>
              <w:bottom w:val="nil"/>
              <w:right w:val="single" w:sz="2" w:space="0" w:color="000000"/>
            </w:tcBorders>
          </w:tcPr>
          <w:p w14:paraId="459DC5D4"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Стояки металеві дорзнаків</w:t>
            </w:r>
          </w:p>
        </w:tc>
        <w:tc>
          <w:tcPr>
            <w:tcW w:w="1620" w:type="dxa"/>
            <w:tcBorders>
              <w:top w:val="nil"/>
              <w:left w:val="single" w:sz="2" w:space="0" w:color="000000"/>
              <w:bottom w:val="nil"/>
              <w:right w:val="single" w:sz="2" w:space="0" w:color="000000"/>
            </w:tcBorders>
          </w:tcPr>
          <w:p w14:paraId="50BB28F6"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шт</w:t>
            </w:r>
          </w:p>
        </w:tc>
        <w:tc>
          <w:tcPr>
            <w:tcW w:w="1510" w:type="dxa"/>
            <w:tcBorders>
              <w:top w:val="nil"/>
              <w:left w:val="single" w:sz="2" w:space="0" w:color="000000"/>
              <w:bottom w:val="nil"/>
              <w:right w:val="single" w:sz="2" w:space="0" w:color="000000"/>
            </w:tcBorders>
          </w:tcPr>
          <w:p w14:paraId="371F422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7,0</w:t>
            </w:r>
          </w:p>
        </w:tc>
      </w:tr>
      <w:tr w:rsidR="007459EC" w:rsidRPr="007459EC" w14:paraId="43ED8A72" w14:textId="77777777">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2D4C7039"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5</w:t>
            </w:r>
          </w:p>
        </w:tc>
        <w:tc>
          <w:tcPr>
            <w:tcW w:w="6576" w:type="dxa"/>
            <w:tcBorders>
              <w:top w:val="nil"/>
              <w:left w:val="single" w:sz="2" w:space="0" w:color="000000"/>
              <w:bottom w:val="nil"/>
              <w:right w:val="single" w:sz="2" w:space="0" w:color="000000"/>
            </w:tcBorders>
          </w:tcPr>
          <w:p w14:paraId="687A178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Суміші бетонні готові важкі, клас бетону В15 [М-200], крупність заповнювача 20-40 мм, сульфатостійкі</w:t>
            </w:r>
          </w:p>
        </w:tc>
        <w:tc>
          <w:tcPr>
            <w:tcW w:w="1620" w:type="dxa"/>
            <w:tcBorders>
              <w:top w:val="nil"/>
              <w:left w:val="single" w:sz="2" w:space="0" w:color="000000"/>
              <w:bottom w:val="nil"/>
              <w:right w:val="single" w:sz="2" w:space="0" w:color="000000"/>
            </w:tcBorders>
          </w:tcPr>
          <w:p w14:paraId="2EE60B5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м3</w:t>
            </w:r>
          </w:p>
        </w:tc>
        <w:tc>
          <w:tcPr>
            <w:tcW w:w="1510" w:type="dxa"/>
            <w:tcBorders>
              <w:top w:val="nil"/>
              <w:left w:val="single" w:sz="2" w:space="0" w:color="000000"/>
              <w:bottom w:val="nil"/>
              <w:right w:val="single" w:sz="2" w:space="0" w:color="000000"/>
            </w:tcBorders>
          </w:tcPr>
          <w:p w14:paraId="4A4E966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0,06</w:t>
            </w:r>
          </w:p>
        </w:tc>
      </w:tr>
      <w:tr w:rsidR="007459EC" w:rsidRPr="007459EC" w14:paraId="0B57B863" w14:textId="77777777">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0AE50FC2"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6</w:t>
            </w:r>
          </w:p>
        </w:tc>
        <w:tc>
          <w:tcPr>
            <w:tcW w:w="6576" w:type="dxa"/>
            <w:tcBorders>
              <w:top w:val="nil"/>
              <w:left w:val="single" w:sz="2" w:space="0" w:color="000000"/>
              <w:bottom w:val="nil"/>
              <w:right w:val="single" w:sz="2" w:space="0" w:color="000000"/>
            </w:tcBorders>
          </w:tcPr>
          <w:p w14:paraId="109A3EE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Розмітка проїжджої частини емаллю суцільною лінією шириною 0,1 м</w:t>
            </w:r>
          </w:p>
        </w:tc>
        <w:tc>
          <w:tcPr>
            <w:tcW w:w="1620" w:type="dxa"/>
            <w:tcBorders>
              <w:top w:val="nil"/>
              <w:left w:val="single" w:sz="2" w:space="0" w:color="000000"/>
              <w:bottom w:val="nil"/>
              <w:right w:val="single" w:sz="2" w:space="0" w:color="000000"/>
            </w:tcBorders>
          </w:tcPr>
          <w:p w14:paraId="086AD019"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 км лінії</w:t>
            </w:r>
          </w:p>
        </w:tc>
        <w:tc>
          <w:tcPr>
            <w:tcW w:w="1510" w:type="dxa"/>
            <w:tcBorders>
              <w:top w:val="nil"/>
              <w:left w:val="single" w:sz="2" w:space="0" w:color="000000"/>
              <w:bottom w:val="nil"/>
              <w:right w:val="single" w:sz="2" w:space="0" w:color="000000"/>
            </w:tcBorders>
          </w:tcPr>
          <w:p w14:paraId="04BE15D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0,12</w:t>
            </w:r>
          </w:p>
        </w:tc>
      </w:tr>
      <w:tr w:rsidR="007459EC" w:rsidRPr="007459EC" w14:paraId="698D1D5F" w14:textId="77777777">
        <w:tblPrEx>
          <w:tblCellMar>
            <w:top w:w="0" w:type="dxa"/>
            <w:bottom w:w="0" w:type="dxa"/>
          </w:tblCellMar>
        </w:tblPrEx>
        <w:trPr>
          <w:trHeight w:val="674"/>
        </w:trPr>
        <w:tc>
          <w:tcPr>
            <w:tcW w:w="516" w:type="dxa"/>
            <w:tcBorders>
              <w:top w:val="nil"/>
              <w:left w:val="single" w:sz="2" w:space="0" w:color="000000"/>
              <w:bottom w:val="nil"/>
              <w:right w:val="single" w:sz="2" w:space="0" w:color="000000"/>
            </w:tcBorders>
          </w:tcPr>
          <w:p w14:paraId="3F49700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7</w:t>
            </w:r>
          </w:p>
        </w:tc>
        <w:tc>
          <w:tcPr>
            <w:tcW w:w="6576" w:type="dxa"/>
            <w:tcBorders>
              <w:top w:val="nil"/>
              <w:left w:val="single" w:sz="2" w:space="0" w:color="000000"/>
              <w:bottom w:val="nil"/>
              <w:right w:val="single" w:sz="2" w:space="0" w:color="000000"/>
            </w:tcBorders>
          </w:tcPr>
          <w:p w14:paraId="7F5C848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Розмітка проїжджої частини емаллю переривчастою лінією шириною 0,1 м при співвідношенні штриха та проміжку 1:1</w:t>
            </w:r>
          </w:p>
          <w:p w14:paraId="1B542447"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(,31+,274+,027)/1</w:t>
            </w:r>
          </w:p>
        </w:tc>
        <w:tc>
          <w:tcPr>
            <w:tcW w:w="1620" w:type="dxa"/>
            <w:tcBorders>
              <w:top w:val="nil"/>
              <w:left w:val="single" w:sz="2" w:space="0" w:color="000000"/>
              <w:bottom w:val="nil"/>
              <w:right w:val="single" w:sz="2" w:space="0" w:color="000000"/>
            </w:tcBorders>
          </w:tcPr>
          <w:p w14:paraId="0600825A"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 км лінії</w:t>
            </w:r>
          </w:p>
        </w:tc>
        <w:tc>
          <w:tcPr>
            <w:tcW w:w="1510" w:type="dxa"/>
            <w:tcBorders>
              <w:top w:val="nil"/>
              <w:left w:val="single" w:sz="2" w:space="0" w:color="000000"/>
              <w:bottom w:val="nil"/>
              <w:right w:val="single" w:sz="2" w:space="0" w:color="000000"/>
            </w:tcBorders>
          </w:tcPr>
          <w:p w14:paraId="5C955FE8"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0,611</w:t>
            </w:r>
          </w:p>
        </w:tc>
      </w:tr>
    </w:tbl>
    <w:p w14:paraId="34B6FB68" w14:textId="77777777" w:rsidR="007459EC" w:rsidRDefault="007459EC" w:rsidP="007459EC">
      <w:pPr>
        <w:spacing w:after="0" w:line="240" w:lineRule="auto"/>
        <w:rPr>
          <w:rFonts w:ascii="Times New Roman" w:hAnsi="Times New Roman" w:cs="Times New Roman"/>
          <w:i/>
          <w:iCs/>
          <w:sz w:val="24"/>
          <w:szCs w:val="24"/>
        </w:rPr>
      </w:pPr>
    </w:p>
    <w:p w14:paraId="6B353F38" w14:textId="77777777" w:rsidR="007459EC" w:rsidRDefault="007459EC" w:rsidP="007459EC">
      <w:pPr>
        <w:spacing w:after="0" w:line="240" w:lineRule="auto"/>
        <w:rPr>
          <w:rFonts w:ascii="Times New Roman" w:hAnsi="Times New Roman" w:cs="Times New Roman"/>
          <w:i/>
          <w:iCs/>
          <w:sz w:val="24"/>
          <w:szCs w:val="24"/>
        </w:rPr>
      </w:pPr>
    </w:p>
    <w:p w14:paraId="18C37DA1" w14:textId="77777777" w:rsidR="007459EC" w:rsidRDefault="007459EC" w:rsidP="007459EC">
      <w:pPr>
        <w:spacing w:after="0" w:line="240" w:lineRule="auto"/>
        <w:rPr>
          <w:rFonts w:ascii="Times New Roman" w:hAnsi="Times New Roman" w:cs="Times New Roman"/>
          <w:i/>
          <w:iCs/>
          <w:sz w:val="24"/>
          <w:szCs w:val="24"/>
        </w:rPr>
      </w:pPr>
    </w:p>
    <w:p w14:paraId="7B002F7B" w14:textId="77777777" w:rsidR="007459EC" w:rsidRDefault="007459EC" w:rsidP="007459EC">
      <w:pPr>
        <w:spacing w:after="0" w:line="240" w:lineRule="auto"/>
        <w:rPr>
          <w:rFonts w:ascii="Times New Roman" w:hAnsi="Times New Roman" w:cs="Times New Roman"/>
          <w:i/>
          <w:iCs/>
          <w:sz w:val="24"/>
          <w:szCs w:val="24"/>
        </w:rPr>
      </w:pPr>
    </w:p>
    <w:p w14:paraId="271C80A1" w14:textId="1EB759E4" w:rsidR="00126F14" w:rsidRPr="007459EC" w:rsidRDefault="00126F14" w:rsidP="007459EC">
      <w:pPr>
        <w:spacing w:after="0" w:line="240" w:lineRule="auto"/>
        <w:jc w:val="center"/>
        <w:rPr>
          <w:rFonts w:ascii="Times New Roman" w:hAnsi="Times New Roman" w:cs="Times New Roman"/>
          <w:i/>
          <w:iCs/>
          <w:sz w:val="24"/>
          <w:szCs w:val="24"/>
        </w:rPr>
      </w:pPr>
      <w:bookmarkStart w:id="0" w:name="_GoBack"/>
      <w:bookmarkEnd w:id="0"/>
      <w:r w:rsidRPr="007459EC">
        <w:rPr>
          <w:rFonts w:ascii="Times New Roman" w:hAnsi="Times New Roman" w:cs="Times New Roman"/>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126F14" w:rsidRPr="007459EC">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79A6" w14:textId="77777777" w:rsidR="00126F14" w:rsidRDefault="00126F14" w:rsidP="00126F14">
      <w:pPr>
        <w:spacing w:after="0" w:line="240" w:lineRule="auto"/>
      </w:pPr>
      <w:r>
        <w:separator/>
      </w:r>
    </w:p>
  </w:endnote>
  <w:endnote w:type="continuationSeparator" w:id="0">
    <w:p w14:paraId="14992782" w14:textId="77777777" w:rsidR="00126F14" w:rsidRDefault="00126F14" w:rsidP="0012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FAF8D" w14:textId="77777777" w:rsidR="00126F14" w:rsidRDefault="00126F14" w:rsidP="00126F14">
      <w:pPr>
        <w:spacing w:after="0" w:line="240" w:lineRule="auto"/>
      </w:pPr>
      <w:r>
        <w:separator/>
      </w:r>
    </w:p>
  </w:footnote>
  <w:footnote w:type="continuationSeparator" w:id="0">
    <w:p w14:paraId="4D4F79D7" w14:textId="77777777" w:rsidR="00126F14" w:rsidRDefault="00126F14" w:rsidP="0012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113B" w14:textId="3905DAA3" w:rsidR="00B75DC0" w:rsidRDefault="007459EC">
    <w:pPr>
      <w:tabs>
        <w:tab w:val="center" w:pos="4565"/>
        <w:tab w:val="right" w:pos="8425"/>
      </w:tabs>
      <w:autoSpaceDE w:val="0"/>
      <w:autoSpaceDN w:val="0"/>
      <w:spacing w:after="0" w:line="240" w:lineRule="auto"/>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DB"/>
    <w:rsid w:val="00126F14"/>
    <w:rsid w:val="00483EDB"/>
    <w:rsid w:val="007459EC"/>
    <w:rsid w:val="00D344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4CCE"/>
  <w15:chartTrackingRefBased/>
  <w15:docId w15:val="{CD0738DC-14F2-418C-8E06-C1013778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126F14"/>
  </w:style>
  <w:style w:type="paragraph" w:styleId="a3">
    <w:name w:val="header"/>
    <w:basedOn w:val="a"/>
    <w:link w:val="a4"/>
    <w:uiPriority w:val="99"/>
    <w:unhideWhenUsed/>
    <w:rsid w:val="00126F1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26F14"/>
  </w:style>
  <w:style w:type="paragraph" w:styleId="a5">
    <w:name w:val="footer"/>
    <w:basedOn w:val="a"/>
    <w:link w:val="a6"/>
    <w:uiPriority w:val="99"/>
    <w:unhideWhenUsed/>
    <w:rsid w:val="00126F1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2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2000</Words>
  <Characters>1140</Characters>
  <Application>Microsoft Office Word</Application>
  <DocSecurity>0</DocSecurity>
  <Lines>9</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2023-04-04T12:32:00Z</dcterms:created>
  <dcterms:modified xsi:type="dcterms:W3CDTF">2023-04-25T09:37:00Z</dcterms:modified>
</cp:coreProperties>
</file>