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AEC4" w14:textId="77777777" w:rsidR="00073F3F" w:rsidRPr="001D5315" w:rsidRDefault="00B85662" w:rsidP="00B85662">
      <w:pPr>
        <w:jc w:val="center"/>
        <w:rPr>
          <w:b/>
          <w:lang w:val="uk-UA"/>
        </w:rPr>
      </w:pPr>
      <w:r w:rsidRPr="00073F3F">
        <w:rPr>
          <w:b/>
          <w:sz w:val="28"/>
          <w:szCs w:val="28"/>
          <w:lang w:val="uk-UA"/>
        </w:rPr>
        <w:t xml:space="preserve">Медико-технічні вимоги: </w:t>
      </w:r>
    </w:p>
    <w:p w14:paraId="515C5604" w14:textId="5A919669" w:rsidR="00073F3F" w:rsidRPr="00026B6C" w:rsidRDefault="00026B6C" w:rsidP="00B85662">
      <w:pPr>
        <w:jc w:val="center"/>
        <w:rPr>
          <w:b/>
          <w:color w:val="000000"/>
          <w:u w:val="single"/>
          <w:lang w:val="uk-UA" w:bidi="uk-UA"/>
        </w:rPr>
      </w:pPr>
      <w:r>
        <w:rPr>
          <w:b/>
          <w:color w:val="000000"/>
          <w:u w:val="single"/>
          <w:lang w:bidi="uk-UA"/>
        </w:rPr>
        <w:t xml:space="preserve">Шприцева </w:t>
      </w:r>
      <w:r>
        <w:rPr>
          <w:b/>
          <w:color w:val="000000"/>
          <w:u w:val="single"/>
          <w:lang w:val="uk-UA" w:bidi="uk-UA"/>
        </w:rPr>
        <w:t>помпа</w:t>
      </w:r>
      <w:r w:rsidR="00BF1740">
        <w:rPr>
          <w:b/>
          <w:color w:val="000000"/>
          <w:u w:val="single"/>
          <w:lang w:val="uk-UA" w:bidi="uk-UA"/>
        </w:rPr>
        <w:t xml:space="preserve"> – 3  шт.</w:t>
      </w:r>
    </w:p>
    <w:p w14:paraId="5E5CB5DC" w14:textId="77777777" w:rsidR="00073F3F" w:rsidRDefault="000B7679" w:rsidP="000B7679">
      <w:pPr>
        <w:ind w:firstLine="851"/>
        <w:jc w:val="center"/>
        <w:rPr>
          <w:b/>
          <w:bCs/>
          <w:lang w:val="uk-UA"/>
        </w:rPr>
      </w:pPr>
      <w:r>
        <w:rPr>
          <w:b/>
          <w:bCs/>
          <w:lang w:val="uk-UA"/>
        </w:rPr>
        <w:t>Код ДК 021:2015-33190000-8 медичне обладнання та вироби медичного призначення різні.</w:t>
      </w:r>
    </w:p>
    <w:p w14:paraId="603C5B17" w14:textId="319FBF6E" w:rsidR="000B7679" w:rsidRDefault="005664FA" w:rsidP="000B7679">
      <w:pPr>
        <w:ind w:firstLine="851"/>
        <w:jc w:val="center"/>
        <w:rPr>
          <w:b/>
          <w:bCs/>
          <w:lang w:val="uk-UA"/>
        </w:rPr>
      </w:pPr>
      <w:r w:rsidRPr="005664FA">
        <w:rPr>
          <w:b/>
          <w:bCs/>
          <w:lang w:val="uk-UA"/>
        </w:rPr>
        <w:t>Код НК 024:2019-13217-шприцева помпа.</w:t>
      </w:r>
    </w:p>
    <w:p w14:paraId="067F6670" w14:textId="77777777" w:rsidR="000B7679" w:rsidRDefault="000B7679" w:rsidP="000B7679">
      <w:pPr>
        <w:ind w:firstLine="851"/>
        <w:jc w:val="center"/>
        <w:rPr>
          <w:b/>
          <w:bCs/>
          <w:lang w:val="uk-UA"/>
        </w:rPr>
      </w:pPr>
    </w:p>
    <w:p w14:paraId="60898B6F" w14:textId="77777777" w:rsidR="000B7679" w:rsidRPr="00761F7B" w:rsidRDefault="000B7679" w:rsidP="000B7679">
      <w:pPr>
        <w:widowControl w:val="0"/>
        <w:numPr>
          <w:ilvl w:val="0"/>
          <w:numId w:val="2"/>
        </w:numPr>
        <w:ind w:left="0" w:firstLine="0"/>
        <w:jc w:val="both"/>
      </w:pPr>
      <w:r w:rsidRPr="00761F7B">
        <w:t>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Тендерної Документації.</w:t>
      </w:r>
    </w:p>
    <w:p w14:paraId="17B71CBC" w14:textId="77777777" w:rsidR="000B7679" w:rsidRPr="00761F7B" w:rsidRDefault="000B7679" w:rsidP="000B7679">
      <w:pPr>
        <w:widowControl w:val="0"/>
        <w:jc w:val="both"/>
        <w:rPr>
          <w:i/>
        </w:rPr>
      </w:pPr>
      <w:r w:rsidRPr="00761F7B">
        <w:rPr>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66D611FD" w14:textId="77777777" w:rsidR="000B7679" w:rsidRPr="00761F7B" w:rsidRDefault="000B7679" w:rsidP="000B7679">
      <w:pPr>
        <w:widowControl w:val="0"/>
        <w:jc w:val="both"/>
      </w:pPr>
      <w:r w:rsidRPr="00761F7B">
        <w:t>2. Товар, запропонований Учасником, повинен бути новим і таким, що не був у використанні, та гарантійний термін (строк) експлуатації якого повинен становити не менше 12 місяців.</w:t>
      </w:r>
    </w:p>
    <w:p w14:paraId="3D7D11DE" w14:textId="77777777" w:rsidR="000B7679" w:rsidRPr="00761F7B" w:rsidRDefault="000B7679" w:rsidP="000B7679">
      <w:pPr>
        <w:widowControl w:val="0"/>
        <w:jc w:val="both"/>
        <w:rPr>
          <w:i/>
        </w:rPr>
      </w:pPr>
      <w:bookmarkStart w:id="0" w:name="_gjdgxs" w:colFirst="0" w:colLast="0"/>
      <w:bookmarkEnd w:id="0"/>
      <w:r w:rsidRPr="00761F7B">
        <w:rPr>
          <w:i/>
        </w:rPr>
        <w:t>На підтвердження Учасни</w:t>
      </w:r>
      <w:r>
        <w:rPr>
          <w:i/>
        </w:rPr>
        <w:t>к повинен надати лист у довільні</w:t>
      </w:r>
      <w:r w:rsidRPr="00761F7B">
        <w:rPr>
          <w:i/>
        </w:rPr>
        <w:t>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02234E44" w14:textId="77777777" w:rsidR="000B7679" w:rsidRPr="000530E9" w:rsidRDefault="000B7679" w:rsidP="000B7679">
      <w:pPr>
        <w:tabs>
          <w:tab w:val="left" w:pos="-284"/>
        </w:tabs>
        <w:jc w:val="both"/>
        <w:rPr>
          <w:lang w:val="uk-UA"/>
        </w:rPr>
      </w:pPr>
      <w:r>
        <w:rPr>
          <w:lang w:val="uk-UA"/>
        </w:rPr>
        <w:t>3.</w:t>
      </w:r>
      <w:r w:rsidRPr="000530E9">
        <w:t xml:space="preserve"> </w:t>
      </w:r>
      <w:r w:rsidRPr="00087542">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w:t>
      </w:r>
    </w:p>
    <w:p w14:paraId="1F7E274D" w14:textId="77777777" w:rsidR="000B7679" w:rsidRPr="002E4F5A" w:rsidRDefault="000B7679" w:rsidP="000B7679">
      <w:pPr>
        <w:widowControl w:val="0"/>
        <w:jc w:val="both"/>
        <w:rPr>
          <w:lang w:val="uk-UA"/>
        </w:rPr>
      </w:pPr>
      <w:r w:rsidRPr="00761F7B">
        <w:t>4. Учасник повинен провести кваліфікований інструктаж працівників Замовника по користув</w:t>
      </w:r>
      <w:r>
        <w:t>анню запропонованим обладнанням</w:t>
      </w:r>
      <w:r>
        <w:rPr>
          <w:lang w:val="uk-UA"/>
        </w:rPr>
        <w:t xml:space="preserve"> за допомогою відеоконференції.</w:t>
      </w:r>
    </w:p>
    <w:p w14:paraId="45B668FA" w14:textId="77777777" w:rsidR="000B7679" w:rsidRPr="00761F7B" w:rsidRDefault="000B7679" w:rsidP="000B7679">
      <w:pPr>
        <w:widowControl w:val="0"/>
        <w:jc w:val="both"/>
        <w:rPr>
          <w:i/>
        </w:rPr>
      </w:pPr>
      <w:r w:rsidRPr="00761F7B">
        <w:rPr>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1E60B8D" w14:textId="77777777" w:rsidR="000B7679" w:rsidRPr="00761F7B" w:rsidRDefault="000B7679" w:rsidP="000B7679">
      <w:pPr>
        <w:widowControl w:val="0"/>
        <w:jc w:val="both"/>
      </w:pPr>
      <w:r w:rsidRPr="00761F7B">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7155D3B2" w14:textId="77777777" w:rsidR="000B7679" w:rsidRPr="00761F7B" w:rsidRDefault="000B7679" w:rsidP="000B7679">
      <w:pPr>
        <w:widowControl w:val="0"/>
        <w:jc w:val="both"/>
        <w:rPr>
          <w:i/>
        </w:rPr>
      </w:pPr>
      <w:r w:rsidRPr="00761F7B">
        <w:rPr>
          <w:i/>
        </w:rPr>
        <w:t xml:space="preserve">На підтвердження Учасник повинен надати гарантійний лист в довільній формі щодо відповідності вимогам, вказаним у вищевказаному пункті, а також перелік та контакти сервісних центрів, які здійснюють сервісне обслуговування відповідного обладнання. </w:t>
      </w:r>
    </w:p>
    <w:p w14:paraId="04A74BB5" w14:textId="77777777" w:rsidR="000B7679" w:rsidRPr="00761F7B" w:rsidRDefault="000B7679" w:rsidP="000B7679">
      <w:pPr>
        <w:widowControl w:val="0"/>
        <w:jc w:val="both"/>
      </w:pPr>
      <w:r w:rsidRPr="00761F7B">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110027F" w14:textId="77777777" w:rsidR="000B7679" w:rsidRPr="00761F7B" w:rsidRDefault="000B7679" w:rsidP="000B7679">
      <w:pPr>
        <w:widowControl w:val="0"/>
        <w:jc w:val="both"/>
      </w:pPr>
      <w:r w:rsidRPr="00761F7B">
        <w:t xml:space="preserve"> На підтвердження Учасник повинен надати:</w:t>
      </w:r>
    </w:p>
    <w:p w14:paraId="7E3C8E43" w14:textId="77777777" w:rsidR="000B7679" w:rsidRPr="00761F7B" w:rsidRDefault="000B7679" w:rsidP="000B7679">
      <w:pPr>
        <w:widowControl w:val="0"/>
        <w:jc w:val="both"/>
        <w:rPr>
          <w:i/>
        </w:rPr>
      </w:pPr>
      <w:r w:rsidRPr="00761F7B">
        <w:rPr>
          <w:i/>
        </w:rPr>
        <w:t>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42A8F28" w14:textId="77777777" w:rsidR="000B7679" w:rsidRPr="00761F7B" w:rsidRDefault="000B7679" w:rsidP="000B7679">
      <w:pPr>
        <w:widowControl w:val="0"/>
        <w:jc w:val="both"/>
      </w:pPr>
      <w:r w:rsidRPr="00761F7B">
        <w:t>7. Проведення доставки, інcталяції та пуску обладнання за рахунок Учасника.</w:t>
      </w:r>
    </w:p>
    <w:p w14:paraId="1FC2E440" w14:textId="77777777" w:rsidR="000B7679" w:rsidRDefault="000B7679" w:rsidP="000B7679">
      <w:pPr>
        <w:widowControl w:val="0"/>
        <w:jc w:val="both"/>
        <w:rPr>
          <w:i/>
        </w:rPr>
      </w:pPr>
      <w:r w:rsidRPr="00761F7B">
        <w:rPr>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12BB2253" w14:textId="77777777" w:rsidR="000B7679" w:rsidRDefault="000B7679" w:rsidP="00B85662">
      <w:pPr>
        <w:jc w:val="center"/>
        <w:rPr>
          <w:b/>
          <w:color w:val="000000"/>
          <w:u w:val="single"/>
          <w:lang w:bidi="uk-UA"/>
        </w:rPr>
      </w:pPr>
    </w:p>
    <w:p w14:paraId="30209109" w14:textId="77777777" w:rsidR="000B7679" w:rsidRPr="001D5315" w:rsidRDefault="000B7679" w:rsidP="00B85662">
      <w:pPr>
        <w:jc w:val="center"/>
        <w:rPr>
          <w:b/>
          <w:sz w:val="28"/>
          <w:szCs w:val="28"/>
          <w:u w:val="single"/>
          <w:lang w:val="uk-UA"/>
        </w:rPr>
      </w:pPr>
    </w:p>
    <w:tbl>
      <w:tblPr>
        <w:tblW w:w="5061" w:type="pct"/>
        <w:tblLayout w:type="fixed"/>
        <w:tblLook w:val="04A0" w:firstRow="1" w:lastRow="0" w:firstColumn="1" w:lastColumn="0" w:noHBand="0" w:noVBand="1"/>
      </w:tblPr>
      <w:tblGrid>
        <w:gridCol w:w="649"/>
        <w:gridCol w:w="4644"/>
        <w:gridCol w:w="2435"/>
        <w:gridCol w:w="1731"/>
      </w:tblGrid>
      <w:tr w:rsidR="00B85662" w:rsidRPr="00A638A1" w14:paraId="4B962FD3" w14:textId="77777777" w:rsidTr="00F20C1E">
        <w:trPr>
          <w:trHeight w:val="938"/>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8D9AA" w14:textId="77777777" w:rsidR="00B85662" w:rsidRPr="00A638A1" w:rsidRDefault="00B85662" w:rsidP="00F20C1E">
            <w:pPr>
              <w:jc w:val="center"/>
              <w:rPr>
                <w:b/>
                <w:bCs/>
                <w:color w:val="000000"/>
                <w:lang w:val="uk-UA"/>
              </w:rPr>
            </w:pPr>
            <w:r w:rsidRPr="00A638A1">
              <w:rPr>
                <w:b/>
                <w:bCs/>
                <w:color w:val="000000"/>
                <w:lang w:val="uk-UA"/>
              </w:rPr>
              <w:t>№</w:t>
            </w:r>
          </w:p>
        </w:tc>
        <w:tc>
          <w:tcPr>
            <w:tcW w:w="2455" w:type="pct"/>
            <w:tcBorders>
              <w:top w:val="single" w:sz="4" w:space="0" w:color="auto"/>
              <w:left w:val="nil"/>
              <w:bottom w:val="single" w:sz="4" w:space="0" w:color="auto"/>
              <w:right w:val="single" w:sz="4" w:space="0" w:color="auto"/>
            </w:tcBorders>
            <w:shd w:val="clear" w:color="auto" w:fill="auto"/>
            <w:vAlign w:val="center"/>
            <w:hideMark/>
          </w:tcPr>
          <w:p w14:paraId="0D732EF8" w14:textId="77777777" w:rsidR="00B85662" w:rsidRPr="00A638A1" w:rsidRDefault="00B85662" w:rsidP="00F20C1E">
            <w:pPr>
              <w:jc w:val="center"/>
              <w:rPr>
                <w:b/>
                <w:bCs/>
                <w:color w:val="000000"/>
                <w:lang w:val="uk-UA"/>
              </w:rPr>
            </w:pPr>
            <w:r w:rsidRPr="00A638A1">
              <w:rPr>
                <w:b/>
                <w:bCs/>
                <w:color w:val="000000"/>
                <w:lang w:val="uk-UA"/>
              </w:rPr>
              <w:t>Параметр</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14:paraId="16DD9C44" w14:textId="77777777" w:rsidR="00B85662" w:rsidRPr="00A638A1" w:rsidRDefault="00B85662" w:rsidP="00F20C1E">
            <w:pPr>
              <w:jc w:val="center"/>
              <w:rPr>
                <w:b/>
                <w:lang w:val="uk-UA"/>
              </w:rPr>
            </w:pPr>
            <w:r w:rsidRPr="00A638A1">
              <w:rPr>
                <w:b/>
                <w:lang w:val="uk-UA"/>
              </w:rPr>
              <w:t>Значення</w:t>
            </w:r>
          </w:p>
        </w:tc>
        <w:tc>
          <w:tcPr>
            <w:tcW w:w="915" w:type="pct"/>
            <w:tcBorders>
              <w:top w:val="single" w:sz="4" w:space="0" w:color="auto"/>
              <w:left w:val="nil"/>
              <w:bottom w:val="single" w:sz="4" w:space="0" w:color="auto"/>
              <w:right w:val="single" w:sz="4" w:space="0" w:color="auto"/>
            </w:tcBorders>
            <w:shd w:val="clear" w:color="auto" w:fill="auto"/>
            <w:vAlign w:val="center"/>
            <w:hideMark/>
          </w:tcPr>
          <w:p w14:paraId="4EC08AB5" w14:textId="77777777" w:rsidR="00B85662" w:rsidRPr="000D5E2E" w:rsidRDefault="00B85662" w:rsidP="00F20C1E">
            <w:pPr>
              <w:jc w:val="center"/>
              <w:rPr>
                <w:b/>
                <w:bCs/>
                <w:color w:val="000000"/>
                <w:lang w:val="uk-UA"/>
              </w:rPr>
            </w:pPr>
            <w:r w:rsidRPr="000D5E2E">
              <w:rPr>
                <w:b/>
                <w:bCs/>
                <w:color w:val="000000"/>
                <w:lang w:val="uk-UA"/>
              </w:rPr>
              <w:t>Заповнюється Учасником, зазначити «так» чи «ні» з посиланням на сторінку технічної документації</w:t>
            </w:r>
          </w:p>
        </w:tc>
      </w:tr>
      <w:tr w:rsidR="00B85662" w:rsidRPr="00A638A1" w14:paraId="6E6F1C50" w14:textId="77777777" w:rsidTr="00F20C1E">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BB584F9" w14:textId="77777777" w:rsidR="00B85662" w:rsidRPr="00A638A1" w:rsidRDefault="00B85662" w:rsidP="00B85662">
            <w:pPr>
              <w:pStyle w:val="a3"/>
              <w:numPr>
                <w:ilvl w:val="0"/>
                <w:numId w:val="1"/>
              </w:numPr>
              <w:ind w:left="0" w:firstLine="0"/>
              <w:contextualSpacing/>
              <w:jc w:val="center"/>
              <w:rPr>
                <w:b/>
                <w:bCs/>
                <w:color w:val="000000"/>
                <w:lang w:val="uk-UA" w:eastAsia="ru-RU"/>
              </w:rPr>
            </w:pPr>
          </w:p>
        </w:tc>
        <w:tc>
          <w:tcPr>
            <w:tcW w:w="4657" w:type="pct"/>
            <w:gridSpan w:val="3"/>
            <w:tcBorders>
              <w:top w:val="nil"/>
              <w:left w:val="nil"/>
              <w:bottom w:val="single" w:sz="4" w:space="0" w:color="auto"/>
              <w:right w:val="single" w:sz="4" w:space="0" w:color="auto"/>
            </w:tcBorders>
            <w:shd w:val="clear" w:color="auto" w:fill="auto"/>
            <w:vAlign w:val="center"/>
            <w:hideMark/>
          </w:tcPr>
          <w:p w14:paraId="5DBB1DB2" w14:textId="77777777" w:rsidR="00B85662" w:rsidRPr="00A638A1" w:rsidRDefault="00B85662" w:rsidP="00F20C1E">
            <w:pPr>
              <w:jc w:val="center"/>
              <w:rPr>
                <w:b/>
                <w:bCs/>
                <w:color w:val="000000"/>
                <w:lang w:val="uk-UA"/>
              </w:rPr>
            </w:pPr>
            <w:r w:rsidRPr="00A638A1">
              <w:rPr>
                <w:b/>
                <w:bCs/>
                <w:color w:val="000000"/>
                <w:lang w:val="uk-UA"/>
              </w:rPr>
              <w:t>Загальні характеристики</w:t>
            </w:r>
          </w:p>
        </w:tc>
      </w:tr>
      <w:tr w:rsidR="00B85662" w:rsidRPr="00AB6AB4" w14:paraId="53D90CA2" w14:textId="77777777" w:rsidTr="00F20C1E">
        <w:trPr>
          <w:trHeight w:val="43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79E236C" w14:textId="77777777" w:rsidR="00B85662" w:rsidRPr="00A638A1" w:rsidRDefault="00B85662"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hideMark/>
          </w:tcPr>
          <w:p w14:paraId="48C1B189" w14:textId="77777777" w:rsidR="00B85662" w:rsidRPr="00A638A1" w:rsidRDefault="00B85662" w:rsidP="00F20C1E">
            <w:pPr>
              <w:jc w:val="center"/>
              <w:rPr>
                <w:color w:val="000000"/>
                <w:lang w:val="uk-UA"/>
              </w:rPr>
            </w:pPr>
            <w:r w:rsidRPr="00A638A1">
              <w:rPr>
                <w:color w:val="000000"/>
                <w:lang w:val="uk-UA"/>
              </w:rPr>
              <w:t>Автоматичне визначення об’єму шприца</w:t>
            </w:r>
          </w:p>
        </w:tc>
        <w:tc>
          <w:tcPr>
            <w:tcW w:w="1287" w:type="pct"/>
            <w:tcBorders>
              <w:top w:val="nil"/>
              <w:left w:val="nil"/>
              <w:bottom w:val="single" w:sz="4" w:space="0" w:color="auto"/>
              <w:right w:val="single" w:sz="4" w:space="0" w:color="auto"/>
            </w:tcBorders>
            <w:shd w:val="clear" w:color="auto" w:fill="auto"/>
            <w:vAlign w:val="center"/>
            <w:hideMark/>
          </w:tcPr>
          <w:p w14:paraId="49C4C3AA" w14:textId="77777777" w:rsidR="00B85662" w:rsidRPr="00A638A1" w:rsidRDefault="00B85662"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vAlign w:val="center"/>
          </w:tcPr>
          <w:p w14:paraId="1C932401" w14:textId="77777777" w:rsidR="00AB6AB4" w:rsidRPr="00A638A1" w:rsidRDefault="00AB6AB4" w:rsidP="00F20C1E">
            <w:pPr>
              <w:rPr>
                <w:lang w:val="uk-UA"/>
              </w:rPr>
            </w:pPr>
          </w:p>
        </w:tc>
      </w:tr>
      <w:tr w:rsidR="00AB6AB4" w:rsidRPr="00AB6AB4" w14:paraId="47297398" w14:textId="77777777" w:rsidTr="00E7044A">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8C68DA0"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043406C0" w14:textId="77777777" w:rsidR="00AB6AB4" w:rsidRPr="00A638A1" w:rsidRDefault="00AB6AB4" w:rsidP="00F20C1E">
            <w:pPr>
              <w:jc w:val="center"/>
              <w:rPr>
                <w:color w:val="000000"/>
                <w:lang w:val="uk-UA"/>
              </w:rPr>
            </w:pPr>
            <w:r w:rsidRPr="00A638A1">
              <w:rPr>
                <w:color w:val="000000"/>
                <w:lang w:val="uk-UA"/>
              </w:rPr>
              <w:t>3 рівня оклюзії</w:t>
            </w:r>
          </w:p>
        </w:tc>
        <w:tc>
          <w:tcPr>
            <w:tcW w:w="1287" w:type="pct"/>
            <w:tcBorders>
              <w:top w:val="nil"/>
              <w:left w:val="nil"/>
              <w:bottom w:val="single" w:sz="4" w:space="0" w:color="auto"/>
              <w:right w:val="single" w:sz="4" w:space="0" w:color="auto"/>
            </w:tcBorders>
            <w:shd w:val="clear" w:color="auto" w:fill="auto"/>
            <w:vAlign w:val="center"/>
            <w:hideMark/>
          </w:tcPr>
          <w:p w14:paraId="5AF39C23" w14:textId="77777777" w:rsidR="00AB6AB4" w:rsidRPr="00A638A1" w:rsidRDefault="00AB6AB4"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tcPr>
          <w:p w14:paraId="4EB9C0E2" w14:textId="77777777" w:rsidR="00AB6AB4" w:rsidRDefault="00AB6AB4"/>
        </w:tc>
      </w:tr>
      <w:tr w:rsidR="00AB6AB4" w:rsidRPr="00AB6AB4" w14:paraId="0277D28C" w14:textId="77777777" w:rsidTr="00E7044A">
        <w:trPr>
          <w:trHeight w:val="656"/>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C4471BA"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hideMark/>
          </w:tcPr>
          <w:p w14:paraId="08CBA871" w14:textId="77777777" w:rsidR="00AB6AB4" w:rsidRPr="00A638A1" w:rsidRDefault="00AB6AB4" w:rsidP="00F20C1E">
            <w:pPr>
              <w:jc w:val="center"/>
              <w:rPr>
                <w:color w:val="000000"/>
                <w:lang w:val="uk-UA"/>
              </w:rPr>
            </w:pPr>
            <w:r w:rsidRPr="00A638A1">
              <w:rPr>
                <w:color w:val="000000"/>
                <w:lang w:val="uk-UA"/>
              </w:rPr>
              <w:t>Можливість працювати зі шприцами любих виробників об’ємом 10, 20, 30 и 50 мл.;</w:t>
            </w:r>
          </w:p>
        </w:tc>
        <w:tc>
          <w:tcPr>
            <w:tcW w:w="1287" w:type="pct"/>
            <w:tcBorders>
              <w:top w:val="nil"/>
              <w:left w:val="nil"/>
              <w:bottom w:val="single" w:sz="4" w:space="0" w:color="auto"/>
              <w:right w:val="single" w:sz="4" w:space="0" w:color="auto"/>
            </w:tcBorders>
            <w:shd w:val="clear" w:color="auto" w:fill="auto"/>
            <w:vAlign w:val="center"/>
            <w:hideMark/>
          </w:tcPr>
          <w:p w14:paraId="0809AF8D" w14:textId="77777777" w:rsidR="00AB6AB4" w:rsidRPr="00A638A1" w:rsidRDefault="00AB6AB4"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tcPr>
          <w:p w14:paraId="76A0660C" w14:textId="77777777" w:rsidR="00AB6AB4" w:rsidRDefault="00AB6AB4"/>
        </w:tc>
      </w:tr>
      <w:tr w:rsidR="00AB6AB4" w:rsidRPr="00A638A1" w14:paraId="446611C3" w14:textId="77777777" w:rsidTr="00E7044A">
        <w:trPr>
          <w:trHeight w:val="43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9D505D2"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hideMark/>
          </w:tcPr>
          <w:p w14:paraId="0C4D35A4" w14:textId="77777777" w:rsidR="00AB6AB4" w:rsidRPr="00A638A1" w:rsidRDefault="00AB6AB4" w:rsidP="00F20C1E">
            <w:pPr>
              <w:jc w:val="center"/>
              <w:rPr>
                <w:color w:val="000000"/>
                <w:lang w:val="uk-UA"/>
              </w:rPr>
            </w:pPr>
            <w:r w:rsidRPr="00A638A1">
              <w:rPr>
                <w:color w:val="000000"/>
                <w:lang w:val="uk-UA"/>
              </w:rPr>
              <w:t>Звукові та світові сигналізації, що налаштовуються</w:t>
            </w:r>
          </w:p>
        </w:tc>
        <w:tc>
          <w:tcPr>
            <w:tcW w:w="1287" w:type="pct"/>
            <w:tcBorders>
              <w:top w:val="nil"/>
              <w:left w:val="nil"/>
              <w:bottom w:val="single" w:sz="4" w:space="0" w:color="auto"/>
              <w:right w:val="single" w:sz="4" w:space="0" w:color="auto"/>
            </w:tcBorders>
            <w:shd w:val="clear" w:color="auto" w:fill="auto"/>
            <w:vAlign w:val="center"/>
            <w:hideMark/>
          </w:tcPr>
          <w:p w14:paraId="090F91B9" w14:textId="77777777" w:rsidR="00AB6AB4" w:rsidRPr="00A638A1" w:rsidRDefault="00AB6AB4"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tcPr>
          <w:p w14:paraId="35562213" w14:textId="77777777" w:rsidR="00AB6AB4" w:rsidRDefault="00AB6AB4"/>
        </w:tc>
      </w:tr>
      <w:tr w:rsidR="00AB6AB4" w:rsidRPr="00A638A1" w14:paraId="7B1BAB81"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C43E08"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hideMark/>
          </w:tcPr>
          <w:p w14:paraId="758C8ABA" w14:textId="77777777" w:rsidR="00AB6AB4" w:rsidRPr="00A638A1" w:rsidRDefault="00AB6AB4" w:rsidP="00F20C1E">
            <w:pPr>
              <w:jc w:val="center"/>
              <w:rPr>
                <w:color w:val="000000"/>
                <w:lang w:val="uk-UA"/>
              </w:rPr>
            </w:pPr>
            <w:r w:rsidRPr="00A638A1">
              <w:rPr>
                <w:color w:val="000000"/>
                <w:lang w:val="uk-UA"/>
              </w:rPr>
              <w:t>Сигнали тривоги для забезпечення безпеки та надійності інфузії</w:t>
            </w:r>
          </w:p>
        </w:tc>
        <w:tc>
          <w:tcPr>
            <w:tcW w:w="1287" w:type="pct"/>
            <w:tcBorders>
              <w:top w:val="nil"/>
              <w:left w:val="nil"/>
              <w:bottom w:val="single" w:sz="4" w:space="0" w:color="auto"/>
              <w:right w:val="single" w:sz="4" w:space="0" w:color="auto"/>
            </w:tcBorders>
            <w:shd w:val="clear" w:color="auto" w:fill="auto"/>
            <w:vAlign w:val="center"/>
            <w:hideMark/>
          </w:tcPr>
          <w:p w14:paraId="2BB2E8E6" w14:textId="77777777" w:rsidR="00AB6AB4" w:rsidRPr="00A638A1" w:rsidRDefault="00AB6AB4"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tcPr>
          <w:p w14:paraId="099D859E" w14:textId="77777777" w:rsidR="00AB6AB4" w:rsidRDefault="00AB6AB4"/>
        </w:tc>
      </w:tr>
      <w:tr w:rsidR="00AB6AB4" w:rsidRPr="00A638A1" w14:paraId="5A7EA46D"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tcPr>
          <w:p w14:paraId="6F8F5B09"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tcPr>
          <w:p w14:paraId="69A46D1D" w14:textId="77777777" w:rsidR="00AB6AB4" w:rsidRPr="00AB1787" w:rsidRDefault="00AB6AB4" w:rsidP="00F20C1E">
            <w:pPr>
              <w:jc w:val="center"/>
              <w:rPr>
                <w:color w:val="000000"/>
                <w:lang w:val="uk-UA"/>
              </w:rPr>
            </w:pPr>
            <w:r>
              <w:rPr>
                <w:color w:val="000000"/>
                <w:lang w:val="uk-UA"/>
              </w:rPr>
              <w:t>Наявність дисплею із діагоналлю не менше 3,2 дюйми</w:t>
            </w:r>
          </w:p>
        </w:tc>
        <w:tc>
          <w:tcPr>
            <w:tcW w:w="1287" w:type="pct"/>
            <w:tcBorders>
              <w:top w:val="nil"/>
              <w:left w:val="nil"/>
              <w:bottom w:val="single" w:sz="4" w:space="0" w:color="auto"/>
              <w:right w:val="single" w:sz="4" w:space="0" w:color="auto"/>
            </w:tcBorders>
            <w:shd w:val="clear" w:color="auto" w:fill="auto"/>
            <w:vAlign w:val="center"/>
          </w:tcPr>
          <w:p w14:paraId="63FAF3AF" w14:textId="77777777" w:rsidR="00AB6AB4" w:rsidRPr="00A638A1" w:rsidRDefault="00AB6AB4"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tcPr>
          <w:p w14:paraId="2D636DF9" w14:textId="77777777" w:rsidR="00AB6AB4" w:rsidRDefault="00AB6AB4"/>
        </w:tc>
      </w:tr>
      <w:tr w:rsidR="00AB6AB4" w:rsidRPr="00A638A1" w14:paraId="4136E4E9"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tcPr>
          <w:p w14:paraId="4776C190"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tcPr>
          <w:p w14:paraId="31EC9498" w14:textId="77777777" w:rsidR="00AB6AB4" w:rsidRDefault="00AB6AB4" w:rsidP="00F20C1E">
            <w:pPr>
              <w:jc w:val="center"/>
              <w:rPr>
                <w:color w:val="000000"/>
                <w:lang w:val="uk-UA"/>
              </w:rPr>
            </w:pPr>
            <w:r>
              <w:rPr>
                <w:color w:val="000000"/>
                <w:lang w:val="uk-UA"/>
              </w:rPr>
              <w:t>Режими вливання: швидкість, час, вага</w:t>
            </w:r>
          </w:p>
        </w:tc>
        <w:tc>
          <w:tcPr>
            <w:tcW w:w="1287" w:type="pct"/>
            <w:tcBorders>
              <w:top w:val="nil"/>
              <w:left w:val="nil"/>
              <w:bottom w:val="single" w:sz="4" w:space="0" w:color="auto"/>
              <w:right w:val="single" w:sz="4" w:space="0" w:color="auto"/>
            </w:tcBorders>
            <w:shd w:val="clear" w:color="auto" w:fill="auto"/>
            <w:vAlign w:val="center"/>
          </w:tcPr>
          <w:p w14:paraId="5C0D588B" w14:textId="77777777" w:rsidR="00AB6AB4" w:rsidRPr="00A638A1" w:rsidRDefault="00AB6AB4" w:rsidP="00F20C1E">
            <w:pPr>
              <w:jc w:val="center"/>
              <w:rPr>
                <w:lang w:val="uk-UA"/>
              </w:rPr>
            </w:pPr>
            <w:r w:rsidRPr="00A638A1">
              <w:rPr>
                <w:lang w:val="uk-UA"/>
              </w:rPr>
              <w:t>Наявність</w:t>
            </w:r>
          </w:p>
        </w:tc>
        <w:tc>
          <w:tcPr>
            <w:tcW w:w="915" w:type="pct"/>
            <w:tcBorders>
              <w:top w:val="nil"/>
              <w:left w:val="nil"/>
              <w:bottom w:val="single" w:sz="4" w:space="0" w:color="auto"/>
              <w:right w:val="single" w:sz="4" w:space="0" w:color="auto"/>
            </w:tcBorders>
            <w:shd w:val="clear" w:color="auto" w:fill="auto"/>
          </w:tcPr>
          <w:p w14:paraId="070AB7B9" w14:textId="77777777" w:rsidR="00AB6AB4" w:rsidRDefault="00AB6AB4"/>
        </w:tc>
      </w:tr>
      <w:tr w:rsidR="00AB6AB4" w:rsidRPr="00A638A1" w14:paraId="007F4A7B"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tcPr>
          <w:p w14:paraId="71F89B07"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tcPr>
          <w:p w14:paraId="69605A52" w14:textId="77777777" w:rsidR="00AB6AB4" w:rsidRDefault="00AB6AB4" w:rsidP="00F20C1E">
            <w:pPr>
              <w:jc w:val="center"/>
              <w:rPr>
                <w:color w:val="000000"/>
                <w:lang w:val="uk-UA"/>
              </w:rPr>
            </w:pPr>
            <w:r>
              <w:rPr>
                <w:color w:val="000000"/>
                <w:lang w:val="uk-UA"/>
              </w:rPr>
              <w:t>Клас захисту</w:t>
            </w:r>
          </w:p>
        </w:tc>
        <w:tc>
          <w:tcPr>
            <w:tcW w:w="1287" w:type="pct"/>
            <w:tcBorders>
              <w:top w:val="nil"/>
              <w:left w:val="nil"/>
              <w:bottom w:val="single" w:sz="4" w:space="0" w:color="auto"/>
              <w:right w:val="single" w:sz="4" w:space="0" w:color="auto"/>
            </w:tcBorders>
            <w:shd w:val="clear" w:color="auto" w:fill="auto"/>
            <w:vAlign w:val="center"/>
          </w:tcPr>
          <w:p w14:paraId="3075E284" w14:textId="77777777" w:rsidR="00AB6AB4" w:rsidRPr="003C2955" w:rsidRDefault="00AB6AB4" w:rsidP="00F20C1E">
            <w:pPr>
              <w:jc w:val="center"/>
              <w:rPr>
                <w:lang w:val="en-US"/>
              </w:rPr>
            </w:pPr>
            <w:r>
              <w:rPr>
                <w:lang w:val="en-US"/>
              </w:rPr>
              <w:t>IPX4</w:t>
            </w:r>
          </w:p>
        </w:tc>
        <w:tc>
          <w:tcPr>
            <w:tcW w:w="915" w:type="pct"/>
            <w:tcBorders>
              <w:top w:val="nil"/>
              <w:left w:val="nil"/>
              <w:bottom w:val="single" w:sz="4" w:space="0" w:color="auto"/>
              <w:right w:val="single" w:sz="4" w:space="0" w:color="auto"/>
            </w:tcBorders>
            <w:shd w:val="clear" w:color="auto" w:fill="auto"/>
          </w:tcPr>
          <w:p w14:paraId="357FBCEB" w14:textId="77777777" w:rsidR="00AB6AB4" w:rsidRDefault="00AB6AB4"/>
        </w:tc>
      </w:tr>
      <w:tr w:rsidR="00AB6AB4" w:rsidRPr="00A638A1" w14:paraId="57C80FB7"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tcPr>
          <w:p w14:paraId="2E59129F"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tcPr>
          <w:p w14:paraId="2A2C319C" w14:textId="77777777" w:rsidR="00AB6AB4" w:rsidRPr="003C2955" w:rsidRDefault="00AB6AB4" w:rsidP="00F20C1E">
            <w:pPr>
              <w:jc w:val="center"/>
              <w:rPr>
                <w:color w:val="000000"/>
                <w:lang w:val="uk-UA"/>
              </w:rPr>
            </w:pPr>
            <w:r>
              <w:rPr>
                <w:color w:val="000000"/>
                <w:lang w:val="uk-UA"/>
              </w:rPr>
              <w:t>Збереження подій для подальшого перегляду не менше</w:t>
            </w:r>
          </w:p>
        </w:tc>
        <w:tc>
          <w:tcPr>
            <w:tcW w:w="1287" w:type="pct"/>
            <w:tcBorders>
              <w:top w:val="nil"/>
              <w:left w:val="nil"/>
              <w:bottom w:val="single" w:sz="4" w:space="0" w:color="auto"/>
              <w:right w:val="single" w:sz="4" w:space="0" w:color="auto"/>
            </w:tcBorders>
            <w:shd w:val="clear" w:color="auto" w:fill="auto"/>
            <w:vAlign w:val="center"/>
          </w:tcPr>
          <w:p w14:paraId="7C77F676" w14:textId="77777777" w:rsidR="00AB6AB4" w:rsidRPr="003C2955" w:rsidRDefault="00AB6AB4" w:rsidP="00F20C1E">
            <w:pPr>
              <w:jc w:val="center"/>
              <w:rPr>
                <w:lang w:val="uk-UA"/>
              </w:rPr>
            </w:pPr>
            <w:r>
              <w:rPr>
                <w:lang w:val="uk-UA"/>
              </w:rPr>
              <w:t>300</w:t>
            </w:r>
          </w:p>
        </w:tc>
        <w:tc>
          <w:tcPr>
            <w:tcW w:w="915" w:type="pct"/>
            <w:tcBorders>
              <w:top w:val="nil"/>
              <w:left w:val="nil"/>
              <w:bottom w:val="single" w:sz="4" w:space="0" w:color="auto"/>
              <w:right w:val="single" w:sz="4" w:space="0" w:color="auto"/>
            </w:tcBorders>
            <w:shd w:val="clear" w:color="auto" w:fill="auto"/>
          </w:tcPr>
          <w:p w14:paraId="21370BAF" w14:textId="77777777" w:rsidR="00AB6AB4" w:rsidRDefault="00AB6AB4"/>
        </w:tc>
      </w:tr>
      <w:tr w:rsidR="00AB6AB4" w:rsidRPr="00FC693A" w14:paraId="4EC57081"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tcPr>
          <w:p w14:paraId="310FC2D6"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tcPr>
          <w:p w14:paraId="44B26009" w14:textId="77777777" w:rsidR="00AB6AB4" w:rsidRDefault="00AB6AB4" w:rsidP="00F20C1E">
            <w:pPr>
              <w:jc w:val="center"/>
              <w:rPr>
                <w:color w:val="000000"/>
                <w:lang w:val="uk-UA"/>
              </w:rPr>
            </w:pPr>
            <w:r>
              <w:rPr>
                <w:color w:val="000000"/>
                <w:lang w:val="uk-UA"/>
              </w:rPr>
              <w:t>Наявність наступних тривог: Скоро завершено, Завершено, Порожній шприц, Наближення до порожнього шприця, Оклюзія, Низький заряд батареї, Батарея розряджена, Батарея відсутня, Відсутність живлення від мережі, Шприц встановлено неправильно, Неправильна швидкість введення, Тривога нагадування, Встановлено значення більше за залишок</w:t>
            </w:r>
          </w:p>
        </w:tc>
        <w:tc>
          <w:tcPr>
            <w:tcW w:w="1287" w:type="pct"/>
            <w:tcBorders>
              <w:top w:val="nil"/>
              <w:left w:val="nil"/>
              <w:bottom w:val="single" w:sz="4" w:space="0" w:color="auto"/>
              <w:right w:val="single" w:sz="4" w:space="0" w:color="auto"/>
            </w:tcBorders>
            <w:shd w:val="clear" w:color="auto" w:fill="auto"/>
            <w:vAlign w:val="center"/>
          </w:tcPr>
          <w:p w14:paraId="0A1B2060" w14:textId="77777777" w:rsidR="00AB6AB4" w:rsidRDefault="00AB6AB4" w:rsidP="00F20C1E">
            <w:pPr>
              <w:jc w:val="center"/>
              <w:rPr>
                <w:lang w:val="uk-UA"/>
              </w:rPr>
            </w:pPr>
            <w:r>
              <w:rPr>
                <w:lang w:val="uk-UA"/>
              </w:rPr>
              <w:t>Наявність</w:t>
            </w:r>
          </w:p>
        </w:tc>
        <w:tc>
          <w:tcPr>
            <w:tcW w:w="915" w:type="pct"/>
            <w:tcBorders>
              <w:top w:val="nil"/>
              <w:left w:val="nil"/>
              <w:bottom w:val="single" w:sz="4" w:space="0" w:color="auto"/>
              <w:right w:val="single" w:sz="4" w:space="0" w:color="auto"/>
            </w:tcBorders>
            <w:shd w:val="clear" w:color="auto" w:fill="auto"/>
          </w:tcPr>
          <w:p w14:paraId="4DB5B3F4" w14:textId="77777777" w:rsidR="00AB6AB4" w:rsidRDefault="00AB6AB4" w:rsidP="00F92473"/>
        </w:tc>
      </w:tr>
      <w:tr w:rsidR="00AB6AB4" w:rsidRPr="00FC693A" w14:paraId="78E7D1F6" w14:textId="77777777" w:rsidTr="00E7044A">
        <w:trPr>
          <w:trHeight w:val="398"/>
        </w:trPr>
        <w:tc>
          <w:tcPr>
            <w:tcW w:w="343" w:type="pct"/>
            <w:tcBorders>
              <w:top w:val="nil"/>
              <w:left w:val="single" w:sz="4" w:space="0" w:color="auto"/>
              <w:bottom w:val="single" w:sz="4" w:space="0" w:color="auto"/>
              <w:right w:val="single" w:sz="4" w:space="0" w:color="auto"/>
            </w:tcBorders>
            <w:shd w:val="clear" w:color="auto" w:fill="auto"/>
            <w:vAlign w:val="center"/>
          </w:tcPr>
          <w:p w14:paraId="0779EF0A"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vAlign w:val="center"/>
          </w:tcPr>
          <w:p w14:paraId="6BD414DE" w14:textId="77777777" w:rsidR="00AB6AB4" w:rsidRDefault="00AB6AB4" w:rsidP="00F20C1E">
            <w:pPr>
              <w:jc w:val="center"/>
              <w:rPr>
                <w:color w:val="000000"/>
                <w:lang w:val="uk-UA"/>
              </w:rPr>
            </w:pPr>
            <w:r>
              <w:rPr>
                <w:color w:val="000000"/>
                <w:lang w:val="uk-UA"/>
              </w:rPr>
              <w:t>Двопроцесорна система</w:t>
            </w:r>
          </w:p>
        </w:tc>
        <w:tc>
          <w:tcPr>
            <w:tcW w:w="1287" w:type="pct"/>
            <w:tcBorders>
              <w:top w:val="nil"/>
              <w:left w:val="nil"/>
              <w:bottom w:val="single" w:sz="4" w:space="0" w:color="auto"/>
              <w:right w:val="single" w:sz="4" w:space="0" w:color="auto"/>
            </w:tcBorders>
            <w:shd w:val="clear" w:color="auto" w:fill="auto"/>
            <w:vAlign w:val="center"/>
          </w:tcPr>
          <w:p w14:paraId="4231785E" w14:textId="77777777" w:rsidR="00AB6AB4" w:rsidRDefault="00AB6AB4" w:rsidP="00F20C1E">
            <w:pPr>
              <w:jc w:val="center"/>
              <w:rPr>
                <w:lang w:val="uk-UA"/>
              </w:rPr>
            </w:pPr>
            <w:r>
              <w:rPr>
                <w:lang w:val="uk-UA"/>
              </w:rPr>
              <w:t>Наявність</w:t>
            </w:r>
          </w:p>
        </w:tc>
        <w:tc>
          <w:tcPr>
            <w:tcW w:w="915" w:type="pct"/>
            <w:tcBorders>
              <w:top w:val="nil"/>
              <w:left w:val="nil"/>
              <w:bottom w:val="single" w:sz="4" w:space="0" w:color="auto"/>
              <w:right w:val="single" w:sz="4" w:space="0" w:color="auto"/>
            </w:tcBorders>
            <w:shd w:val="clear" w:color="auto" w:fill="auto"/>
          </w:tcPr>
          <w:p w14:paraId="7EE38164" w14:textId="77777777" w:rsidR="00AB6AB4" w:rsidRDefault="00AB6AB4"/>
        </w:tc>
      </w:tr>
      <w:tr w:rsidR="00AB6AB4" w:rsidRPr="00A638A1" w14:paraId="0F32CA82" w14:textId="77777777" w:rsidTr="00F20C1E">
        <w:trPr>
          <w:trHeight w:val="10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06EB54A" w14:textId="77777777" w:rsidR="00AB6AB4" w:rsidRPr="00A638A1" w:rsidRDefault="00AB6AB4" w:rsidP="00B85662">
            <w:pPr>
              <w:pStyle w:val="a3"/>
              <w:numPr>
                <w:ilvl w:val="0"/>
                <w:numId w:val="1"/>
              </w:numPr>
              <w:ind w:left="0" w:firstLine="0"/>
              <w:contextualSpacing/>
              <w:jc w:val="center"/>
              <w:rPr>
                <w:b/>
                <w:color w:val="000000"/>
                <w:lang w:val="uk-UA" w:eastAsia="ru-RU"/>
              </w:rPr>
            </w:pPr>
          </w:p>
        </w:tc>
        <w:tc>
          <w:tcPr>
            <w:tcW w:w="4657" w:type="pct"/>
            <w:gridSpan w:val="3"/>
            <w:tcBorders>
              <w:top w:val="nil"/>
              <w:left w:val="nil"/>
              <w:bottom w:val="single" w:sz="4" w:space="0" w:color="auto"/>
              <w:right w:val="single" w:sz="4" w:space="0" w:color="auto"/>
            </w:tcBorders>
            <w:shd w:val="clear" w:color="auto" w:fill="auto"/>
            <w:vAlign w:val="center"/>
            <w:hideMark/>
          </w:tcPr>
          <w:p w14:paraId="622DB983" w14:textId="77777777" w:rsidR="00AB6AB4" w:rsidRPr="00A638A1" w:rsidRDefault="00AB6AB4" w:rsidP="00F20C1E">
            <w:pPr>
              <w:jc w:val="center"/>
              <w:rPr>
                <w:b/>
                <w:bCs/>
                <w:color w:val="000000"/>
                <w:lang w:val="uk-UA"/>
              </w:rPr>
            </w:pPr>
            <w:r w:rsidRPr="00A638A1">
              <w:rPr>
                <w:b/>
                <w:bCs/>
                <w:color w:val="000000"/>
                <w:lang w:val="uk-UA"/>
              </w:rPr>
              <w:t>Діапазон налаштування швидкості інфузії</w:t>
            </w:r>
          </w:p>
        </w:tc>
      </w:tr>
      <w:tr w:rsidR="00AB6AB4" w:rsidRPr="00A638A1" w14:paraId="6CA10648" w14:textId="77777777" w:rsidTr="00E7044A">
        <w:trPr>
          <w:trHeight w:val="1322"/>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A8F90A1"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60AC3B31" w14:textId="77777777" w:rsidR="00AB6AB4" w:rsidRPr="00A638A1" w:rsidRDefault="00AB6AB4" w:rsidP="00F20C1E">
            <w:pPr>
              <w:jc w:val="center"/>
              <w:rPr>
                <w:color w:val="000000"/>
                <w:lang w:val="uk-UA"/>
              </w:rPr>
            </w:pPr>
            <w:r w:rsidRPr="00A638A1">
              <w:rPr>
                <w:color w:val="000000"/>
                <w:lang w:val="uk-UA"/>
              </w:rPr>
              <w:t>Шприц 50 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4A67A450" w14:textId="77777777" w:rsidR="00AB6AB4" w:rsidRPr="00A638A1" w:rsidRDefault="00AB6AB4" w:rsidP="00F20C1E">
            <w:pPr>
              <w:jc w:val="center"/>
              <w:rPr>
                <w:lang w:val="uk-UA"/>
              </w:rPr>
            </w:pPr>
            <w:r w:rsidRPr="00A638A1">
              <w:rPr>
                <w:lang w:val="uk-UA"/>
              </w:rPr>
              <w:t xml:space="preserve">0,1 </w:t>
            </w:r>
            <w:r>
              <w:rPr>
                <w:lang w:val="uk-UA"/>
              </w:rPr>
              <w:t xml:space="preserve">– </w:t>
            </w:r>
            <w:r w:rsidRPr="00FC6FDD">
              <w:t>20</w:t>
            </w:r>
            <w:r w:rsidRPr="00A638A1">
              <w:rPr>
                <w:lang w:val="uk-UA"/>
              </w:rPr>
              <w:t>00 мл/г; крок  0,1 мл/г при швидкості до 1000 мл/г;  крок 1 мл/г  при швидкості від 1000 мл/г</w:t>
            </w:r>
          </w:p>
        </w:tc>
        <w:tc>
          <w:tcPr>
            <w:tcW w:w="915" w:type="pct"/>
            <w:tcBorders>
              <w:top w:val="nil"/>
              <w:left w:val="nil"/>
              <w:bottom w:val="single" w:sz="4" w:space="0" w:color="auto"/>
              <w:right w:val="single" w:sz="4" w:space="0" w:color="auto"/>
            </w:tcBorders>
            <w:shd w:val="clear" w:color="auto" w:fill="auto"/>
          </w:tcPr>
          <w:p w14:paraId="05175EEB" w14:textId="77777777" w:rsidR="00AB6AB4" w:rsidRDefault="00AB6AB4"/>
        </w:tc>
      </w:tr>
      <w:tr w:rsidR="00AB6AB4" w:rsidRPr="00A638A1" w14:paraId="5495CA2F" w14:textId="77777777" w:rsidTr="00E7044A">
        <w:trPr>
          <w:trHeight w:val="367"/>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87AD8BC"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1BD9A9BF" w14:textId="77777777" w:rsidR="00AB6AB4" w:rsidRPr="00A638A1" w:rsidRDefault="00AB6AB4" w:rsidP="00F20C1E">
            <w:pPr>
              <w:jc w:val="center"/>
              <w:rPr>
                <w:color w:val="000000"/>
                <w:lang w:val="uk-UA"/>
              </w:rPr>
            </w:pPr>
            <w:r w:rsidRPr="00A638A1">
              <w:rPr>
                <w:color w:val="000000"/>
                <w:lang w:val="uk-UA"/>
              </w:rPr>
              <w:t>Шприц 30 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0851CB33" w14:textId="77777777" w:rsidR="00AB6AB4" w:rsidRPr="00A638A1" w:rsidRDefault="00AB6AB4" w:rsidP="00F20C1E">
            <w:pPr>
              <w:jc w:val="center"/>
              <w:rPr>
                <w:lang w:val="uk-UA"/>
              </w:rPr>
            </w:pPr>
            <w:r w:rsidRPr="00A638A1">
              <w:rPr>
                <w:lang w:val="uk-UA"/>
              </w:rPr>
              <w:t>0,1 - 900,0 мл/г; крок 0,1 мл/г</w:t>
            </w:r>
          </w:p>
        </w:tc>
        <w:tc>
          <w:tcPr>
            <w:tcW w:w="915" w:type="pct"/>
            <w:tcBorders>
              <w:top w:val="nil"/>
              <w:left w:val="nil"/>
              <w:bottom w:val="single" w:sz="4" w:space="0" w:color="auto"/>
              <w:right w:val="single" w:sz="4" w:space="0" w:color="auto"/>
            </w:tcBorders>
            <w:shd w:val="clear" w:color="auto" w:fill="auto"/>
          </w:tcPr>
          <w:p w14:paraId="44ED0997" w14:textId="77777777" w:rsidR="00AB6AB4" w:rsidRDefault="00AB6AB4"/>
        </w:tc>
      </w:tr>
      <w:tr w:rsidR="00AB6AB4" w:rsidRPr="00A638A1" w14:paraId="39ADBBB2" w14:textId="77777777" w:rsidTr="00E7044A">
        <w:trPr>
          <w:trHeight w:val="373"/>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17A4F3C"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1C3E6254" w14:textId="77777777" w:rsidR="00AB6AB4" w:rsidRPr="00A638A1" w:rsidRDefault="00AB6AB4" w:rsidP="00F20C1E">
            <w:pPr>
              <w:jc w:val="center"/>
              <w:rPr>
                <w:color w:val="000000"/>
                <w:lang w:val="uk-UA"/>
              </w:rPr>
            </w:pPr>
            <w:r w:rsidRPr="00A638A1">
              <w:rPr>
                <w:color w:val="000000"/>
                <w:lang w:val="uk-UA"/>
              </w:rPr>
              <w:t>Шприц 20 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204EE677" w14:textId="77777777" w:rsidR="00AB6AB4" w:rsidRPr="00A638A1" w:rsidRDefault="00AB6AB4" w:rsidP="00F20C1E">
            <w:pPr>
              <w:jc w:val="center"/>
              <w:rPr>
                <w:lang w:val="uk-UA"/>
              </w:rPr>
            </w:pPr>
            <w:r w:rsidRPr="00A638A1">
              <w:rPr>
                <w:lang w:val="uk-UA"/>
              </w:rPr>
              <w:t>0,1 - 600,0 мл/г; крок 0,1 мл/г</w:t>
            </w:r>
          </w:p>
        </w:tc>
        <w:tc>
          <w:tcPr>
            <w:tcW w:w="915" w:type="pct"/>
            <w:tcBorders>
              <w:top w:val="nil"/>
              <w:left w:val="nil"/>
              <w:bottom w:val="single" w:sz="4" w:space="0" w:color="auto"/>
              <w:right w:val="single" w:sz="4" w:space="0" w:color="auto"/>
            </w:tcBorders>
            <w:shd w:val="clear" w:color="auto" w:fill="auto"/>
          </w:tcPr>
          <w:p w14:paraId="0DEC34AE" w14:textId="77777777" w:rsidR="00AB6AB4" w:rsidRDefault="00AB6AB4"/>
        </w:tc>
      </w:tr>
      <w:tr w:rsidR="00AB6AB4" w:rsidRPr="00A638A1" w14:paraId="32C98DDB" w14:textId="77777777" w:rsidTr="00E7044A">
        <w:trPr>
          <w:trHeight w:val="37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9067640"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67F3663D" w14:textId="77777777" w:rsidR="00AB6AB4" w:rsidRPr="00A638A1" w:rsidRDefault="00AB6AB4" w:rsidP="00F20C1E">
            <w:pPr>
              <w:jc w:val="center"/>
              <w:rPr>
                <w:color w:val="000000"/>
                <w:lang w:val="uk-UA"/>
              </w:rPr>
            </w:pPr>
            <w:r w:rsidRPr="00A638A1">
              <w:rPr>
                <w:color w:val="000000"/>
                <w:lang w:val="uk-UA"/>
              </w:rPr>
              <w:t>Шприц 10 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7FA62F10" w14:textId="77777777" w:rsidR="00AB6AB4" w:rsidRPr="00A638A1" w:rsidRDefault="00AB6AB4" w:rsidP="00F20C1E">
            <w:pPr>
              <w:jc w:val="center"/>
              <w:rPr>
                <w:lang w:val="uk-UA"/>
              </w:rPr>
            </w:pPr>
            <w:r>
              <w:rPr>
                <w:lang w:val="uk-UA"/>
              </w:rPr>
              <w:t xml:space="preserve">0,1 - </w:t>
            </w:r>
            <w:r w:rsidRPr="00FC6FDD">
              <w:t>3</w:t>
            </w:r>
            <w:r w:rsidRPr="00A638A1">
              <w:rPr>
                <w:lang w:val="uk-UA"/>
              </w:rPr>
              <w:t>00,0 мл/г; крок 0,1 мл/г</w:t>
            </w:r>
          </w:p>
        </w:tc>
        <w:tc>
          <w:tcPr>
            <w:tcW w:w="915" w:type="pct"/>
            <w:tcBorders>
              <w:top w:val="nil"/>
              <w:left w:val="nil"/>
              <w:bottom w:val="single" w:sz="4" w:space="0" w:color="auto"/>
              <w:right w:val="single" w:sz="4" w:space="0" w:color="auto"/>
            </w:tcBorders>
            <w:shd w:val="clear" w:color="auto" w:fill="auto"/>
          </w:tcPr>
          <w:p w14:paraId="25687126" w14:textId="77777777" w:rsidR="00AB6AB4" w:rsidRDefault="00AB6AB4"/>
        </w:tc>
      </w:tr>
      <w:tr w:rsidR="00AB6AB4" w:rsidRPr="00A638A1" w14:paraId="47FE391F" w14:textId="77777777" w:rsidTr="00F20C1E">
        <w:trPr>
          <w:trHeight w:val="49"/>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953D63C"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204EA72C" w14:textId="77777777" w:rsidR="00AB6AB4" w:rsidRPr="00A638A1" w:rsidRDefault="00AB6AB4" w:rsidP="00F20C1E">
            <w:pPr>
              <w:jc w:val="center"/>
              <w:rPr>
                <w:color w:val="000000"/>
                <w:lang w:val="uk-UA"/>
              </w:rPr>
            </w:pPr>
            <w:r w:rsidRPr="00A638A1">
              <w:rPr>
                <w:color w:val="000000"/>
                <w:lang w:val="uk-UA"/>
              </w:rPr>
              <w:t>Точність інфузії</w:t>
            </w:r>
          </w:p>
        </w:tc>
        <w:tc>
          <w:tcPr>
            <w:tcW w:w="1287" w:type="pct"/>
            <w:tcBorders>
              <w:top w:val="nil"/>
              <w:left w:val="nil"/>
              <w:bottom w:val="single" w:sz="4" w:space="0" w:color="auto"/>
              <w:right w:val="single" w:sz="4" w:space="0" w:color="auto"/>
            </w:tcBorders>
            <w:shd w:val="clear" w:color="auto" w:fill="auto"/>
            <w:noWrap/>
            <w:vAlign w:val="center"/>
            <w:hideMark/>
          </w:tcPr>
          <w:p w14:paraId="047001B4" w14:textId="77777777" w:rsidR="00AB6AB4" w:rsidRPr="00A638A1" w:rsidRDefault="00AB6AB4" w:rsidP="00F20C1E">
            <w:pPr>
              <w:jc w:val="center"/>
              <w:rPr>
                <w:lang w:val="uk-UA"/>
              </w:rPr>
            </w:pPr>
            <w:r w:rsidRPr="00A638A1">
              <w:rPr>
                <w:lang w:val="uk-UA"/>
              </w:rPr>
              <w:t>в межах ±2% (точність шприца в межах ±1%.)</w:t>
            </w:r>
          </w:p>
        </w:tc>
        <w:tc>
          <w:tcPr>
            <w:tcW w:w="915" w:type="pct"/>
            <w:tcBorders>
              <w:top w:val="nil"/>
              <w:left w:val="nil"/>
              <w:bottom w:val="single" w:sz="4" w:space="0" w:color="auto"/>
              <w:right w:val="single" w:sz="4" w:space="0" w:color="auto"/>
            </w:tcBorders>
            <w:shd w:val="clear" w:color="auto" w:fill="auto"/>
          </w:tcPr>
          <w:p w14:paraId="57FE0B24" w14:textId="77777777" w:rsidR="00AB6AB4" w:rsidRDefault="00AB6AB4"/>
        </w:tc>
      </w:tr>
      <w:tr w:rsidR="00AB6AB4" w:rsidRPr="00A638A1" w14:paraId="4EA38B71" w14:textId="77777777" w:rsidTr="00F20C1E">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EE23A51" w14:textId="77777777" w:rsidR="00AB6AB4" w:rsidRPr="00A638A1" w:rsidRDefault="00AB6AB4" w:rsidP="00B85662">
            <w:pPr>
              <w:pStyle w:val="a3"/>
              <w:numPr>
                <w:ilvl w:val="1"/>
                <w:numId w:val="1"/>
              </w:numPr>
              <w:ind w:left="0" w:firstLine="0"/>
              <w:contextualSpacing/>
              <w:jc w:val="center"/>
              <w:rPr>
                <w:b/>
                <w:bCs/>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47E43062" w14:textId="77777777" w:rsidR="00AB6AB4" w:rsidRPr="00A638A1" w:rsidRDefault="00AB6AB4" w:rsidP="00F20C1E">
            <w:pPr>
              <w:jc w:val="center"/>
              <w:rPr>
                <w:color w:val="000000"/>
                <w:lang w:val="uk-UA"/>
              </w:rPr>
            </w:pPr>
            <w:r w:rsidRPr="00A638A1">
              <w:rPr>
                <w:color w:val="000000"/>
                <w:lang w:val="uk-UA"/>
              </w:rPr>
              <w:t>Механічна точність:</w:t>
            </w:r>
          </w:p>
        </w:tc>
        <w:tc>
          <w:tcPr>
            <w:tcW w:w="1287" w:type="pct"/>
            <w:tcBorders>
              <w:top w:val="nil"/>
              <w:left w:val="nil"/>
              <w:bottom w:val="single" w:sz="4" w:space="0" w:color="auto"/>
              <w:right w:val="single" w:sz="4" w:space="0" w:color="auto"/>
            </w:tcBorders>
            <w:shd w:val="clear" w:color="auto" w:fill="auto"/>
            <w:noWrap/>
            <w:vAlign w:val="center"/>
            <w:hideMark/>
          </w:tcPr>
          <w:p w14:paraId="1820FC4A" w14:textId="77777777" w:rsidR="00AB6AB4" w:rsidRPr="00A638A1" w:rsidRDefault="00AB6AB4" w:rsidP="00F20C1E">
            <w:pPr>
              <w:jc w:val="center"/>
              <w:rPr>
                <w:lang w:val="uk-UA"/>
              </w:rPr>
            </w:pPr>
            <w:r w:rsidRPr="00A638A1">
              <w:rPr>
                <w:lang w:val="uk-UA"/>
              </w:rPr>
              <w:t>в межах ±1%</w:t>
            </w:r>
          </w:p>
        </w:tc>
        <w:tc>
          <w:tcPr>
            <w:tcW w:w="915" w:type="pct"/>
            <w:tcBorders>
              <w:top w:val="nil"/>
              <w:left w:val="nil"/>
              <w:bottom w:val="single" w:sz="4" w:space="0" w:color="auto"/>
              <w:right w:val="single" w:sz="4" w:space="0" w:color="auto"/>
            </w:tcBorders>
            <w:shd w:val="clear" w:color="auto" w:fill="auto"/>
          </w:tcPr>
          <w:p w14:paraId="447B70CF" w14:textId="77777777" w:rsidR="00AB6AB4" w:rsidRDefault="00AB6AB4"/>
        </w:tc>
      </w:tr>
      <w:tr w:rsidR="00AB6AB4" w:rsidRPr="00A638A1" w14:paraId="660DCD23" w14:textId="77777777" w:rsidTr="00F20C1E">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3294A82" w14:textId="77777777" w:rsidR="00AB6AB4" w:rsidRPr="00A638A1" w:rsidRDefault="00AB6AB4" w:rsidP="00B85662">
            <w:pPr>
              <w:pStyle w:val="a3"/>
              <w:numPr>
                <w:ilvl w:val="0"/>
                <w:numId w:val="1"/>
              </w:numPr>
              <w:ind w:left="0" w:firstLine="0"/>
              <w:contextualSpacing/>
              <w:jc w:val="center"/>
              <w:rPr>
                <w:b/>
                <w:color w:val="000000"/>
                <w:lang w:val="uk-UA" w:eastAsia="ru-RU"/>
              </w:rPr>
            </w:pPr>
          </w:p>
        </w:tc>
        <w:tc>
          <w:tcPr>
            <w:tcW w:w="4657" w:type="pct"/>
            <w:gridSpan w:val="3"/>
            <w:tcBorders>
              <w:top w:val="nil"/>
              <w:left w:val="nil"/>
              <w:bottom w:val="single" w:sz="4" w:space="0" w:color="auto"/>
              <w:right w:val="single" w:sz="4" w:space="0" w:color="auto"/>
            </w:tcBorders>
            <w:shd w:val="clear" w:color="auto" w:fill="auto"/>
            <w:noWrap/>
            <w:vAlign w:val="center"/>
            <w:hideMark/>
          </w:tcPr>
          <w:p w14:paraId="121C62FA" w14:textId="77777777" w:rsidR="00AB6AB4" w:rsidRPr="00A638A1" w:rsidRDefault="00AB6AB4" w:rsidP="00F20C1E">
            <w:pPr>
              <w:jc w:val="center"/>
              <w:rPr>
                <w:b/>
                <w:bCs/>
                <w:color w:val="000000"/>
                <w:lang w:val="uk-UA"/>
              </w:rPr>
            </w:pPr>
            <w:r w:rsidRPr="00A638A1">
              <w:rPr>
                <w:b/>
                <w:bCs/>
                <w:color w:val="000000"/>
                <w:lang w:val="uk-UA"/>
              </w:rPr>
              <w:t>Швидкість болюса</w:t>
            </w:r>
          </w:p>
        </w:tc>
      </w:tr>
      <w:tr w:rsidR="00AB6AB4" w:rsidRPr="00A638A1" w14:paraId="0B0D5667" w14:textId="77777777" w:rsidTr="00E7044A">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A839A05"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65B897A4" w14:textId="77777777" w:rsidR="00AB6AB4" w:rsidRPr="00A638A1" w:rsidRDefault="00AB6AB4" w:rsidP="00F20C1E">
            <w:pPr>
              <w:jc w:val="center"/>
              <w:rPr>
                <w:color w:val="000000"/>
                <w:lang w:val="uk-UA"/>
              </w:rPr>
            </w:pPr>
            <w:r w:rsidRPr="00A638A1">
              <w:rPr>
                <w:color w:val="000000"/>
                <w:lang w:val="uk-UA"/>
              </w:rPr>
              <w:t>Шприц 50мл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759E6902" w14:textId="77777777" w:rsidR="00AB6AB4" w:rsidRPr="00A638A1" w:rsidRDefault="00AB6AB4" w:rsidP="00F20C1E">
            <w:pPr>
              <w:jc w:val="center"/>
              <w:rPr>
                <w:lang w:val="uk-UA"/>
              </w:rPr>
            </w:pPr>
            <w:r w:rsidRPr="00A638A1">
              <w:rPr>
                <w:lang w:val="uk-UA"/>
              </w:rPr>
              <w:t>1500 мл/г</w:t>
            </w:r>
          </w:p>
        </w:tc>
        <w:tc>
          <w:tcPr>
            <w:tcW w:w="915" w:type="pct"/>
            <w:tcBorders>
              <w:top w:val="nil"/>
              <w:left w:val="nil"/>
              <w:bottom w:val="single" w:sz="4" w:space="0" w:color="auto"/>
              <w:right w:val="single" w:sz="4" w:space="0" w:color="auto"/>
            </w:tcBorders>
            <w:shd w:val="clear" w:color="auto" w:fill="auto"/>
          </w:tcPr>
          <w:p w14:paraId="592F6A49" w14:textId="77777777" w:rsidR="00AB6AB4" w:rsidRDefault="00AB6AB4" w:rsidP="00AB6AB4"/>
        </w:tc>
      </w:tr>
      <w:tr w:rsidR="00AB6AB4" w:rsidRPr="00A638A1" w14:paraId="04CE3BB8" w14:textId="77777777" w:rsidTr="00E7044A">
        <w:trPr>
          <w:trHeight w:val="189"/>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9B865C4"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5224DA75" w14:textId="77777777" w:rsidR="00AB6AB4" w:rsidRPr="00A638A1" w:rsidRDefault="00AB6AB4" w:rsidP="00F20C1E">
            <w:pPr>
              <w:jc w:val="center"/>
              <w:rPr>
                <w:color w:val="000000"/>
                <w:lang w:val="uk-UA"/>
              </w:rPr>
            </w:pPr>
            <w:r w:rsidRPr="00A638A1">
              <w:rPr>
                <w:color w:val="000000"/>
                <w:lang w:val="uk-UA"/>
              </w:rPr>
              <w:t>Шприц 30мл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6ADD9491" w14:textId="77777777" w:rsidR="00AB6AB4" w:rsidRPr="00A638A1" w:rsidRDefault="00AB6AB4" w:rsidP="00F20C1E">
            <w:pPr>
              <w:jc w:val="center"/>
              <w:rPr>
                <w:lang w:val="uk-UA"/>
              </w:rPr>
            </w:pPr>
            <w:r w:rsidRPr="00A638A1">
              <w:rPr>
                <w:lang w:val="uk-UA"/>
              </w:rPr>
              <w:t>900,0 мл/г</w:t>
            </w:r>
          </w:p>
        </w:tc>
        <w:tc>
          <w:tcPr>
            <w:tcW w:w="915" w:type="pct"/>
            <w:tcBorders>
              <w:top w:val="nil"/>
              <w:left w:val="nil"/>
              <w:bottom w:val="single" w:sz="4" w:space="0" w:color="auto"/>
              <w:right w:val="single" w:sz="4" w:space="0" w:color="auto"/>
            </w:tcBorders>
            <w:shd w:val="clear" w:color="auto" w:fill="auto"/>
          </w:tcPr>
          <w:p w14:paraId="51996540" w14:textId="77777777" w:rsidR="00AB6AB4" w:rsidRDefault="00AB6AB4"/>
        </w:tc>
      </w:tr>
      <w:tr w:rsidR="00AB6AB4" w:rsidRPr="00A638A1" w14:paraId="5AC3140F" w14:textId="77777777" w:rsidTr="00E7044A">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6D5B1CB" w14:textId="77777777" w:rsidR="00AB6AB4" w:rsidRPr="00A638A1" w:rsidRDefault="00AB6AB4" w:rsidP="00B85662">
            <w:pPr>
              <w:pStyle w:val="a3"/>
              <w:numPr>
                <w:ilvl w:val="1"/>
                <w:numId w:val="1"/>
              </w:numPr>
              <w:ind w:left="0" w:firstLine="0"/>
              <w:contextualSpacing/>
              <w:jc w:val="center"/>
              <w:rPr>
                <w:b/>
                <w:bCs/>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7F12C289" w14:textId="77777777" w:rsidR="00AB6AB4" w:rsidRPr="00A638A1" w:rsidRDefault="00AB6AB4" w:rsidP="00F20C1E">
            <w:pPr>
              <w:jc w:val="center"/>
              <w:rPr>
                <w:color w:val="000000"/>
                <w:lang w:val="uk-UA"/>
              </w:rPr>
            </w:pPr>
            <w:r w:rsidRPr="00A638A1">
              <w:rPr>
                <w:color w:val="000000"/>
                <w:lang w:val="uk-UA"/>
              </w:rPr>
              <w:t>Шприц 20мл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0DBE0379" w14:textId="77777777" w:rsidR="00AB6AB4" w:rsidRPr="00A638A1" w:rsidRDefault="00AB6AB4" w:rsidP="00F20C1E">
            <w:pPr>
              <w:jc w:val="center"/>
              <w:rPr>
                <w:lang w:val="uk-UA"/>
              </w:rPr>
            </w:pPr>
            <w:r w:rsidRPr="00A638A1">
              <w:rPr>
                <w:lang w:val="uk-UA"/>
              </w:rPr>
              <w:t>600,0 мл/г</w:t>
            </w:r>
          </w:p>
        </w:tc>
        <w:tc>
          <w:tcPr>
            <w:tcW w:w="915" w:type="pct"/>
            <w:tcBorders>
              <w:top w:val="nil"/>
              <w:left w:val="nil"/>
              <w:bottom w:val="single" w:sz="4" w:space="0" w:color="auto"/>
              <w:right w:val="single" w:sz="4" w:space="0" w:color="auto"/>
            </w:tcBorders>
            <w:shd w:val="clear" w:color="auto" w:fill="auto"/>
          </w:tcPr>
          <w:p w14:paraId="4D97FC9E" w14:textId="77777777" w:rsidR="00AB6AB4" w:rsidRDefault="00AB6AB4"/>
        </w:tc>
      </w:tr>
      <w:tr w:rsidR="00AB6AB4" w:rsidRPr="00A638A1" w14:paraId="52F07073" w14:textId="77777777" w:rsidTr="00E7044A">
        <w:trPr>
          <w:trHeight w:val="254"/>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8E57B6A"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66BC3D90" w14:textId="77777777" w:rsidR="00AB6AB4" w:rsidRPr="00A638A1" w:rsidRDefault="00AB6AB4" w:rsidP="00F20C1E">
            <w:pPr>
              <w:jc w:val="center"/>
              <w:rPr>
                <w:color w:val="000000"/>
                <w:lang w:val="uk-UA"/>
              </w:rPr>
            </w:pPr>
            <w:r w:rsidRPr="00A638A1">
              <w:rPr>
                <w:color w:val="000000"/>
                <w:lang w:val="uk-UA"/>
              </w:rPr>
              <w:t>Шприц 10мл</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5E92B605" w14:textId="77777777" w:rsidR="00AB6AB4" w:rsidRPr="00A638A1" w:rsidRDefault="00AB6AB4" w:rsidP="00F20C1E">
            <w:pPr>
              <w:jc w:val="center"/>
              <w:rPr>
                <w:lang w:val="uk-UA"/>
              </w:rPr>
            </w:pPr>
            <w:r>
              <w:rPr>
                <w:lang w:val="en-US"/>
              </w:rPr>
              <w:t>3</w:t>
            </w:r>
            <w:r w:rsidRPr="00A638A1">
              <w:rPr>
                <w:lang w:val="uk-UA"/>
              </w:rPr>
              <w:t>00,0 мл/г</w:t>
            </w:r>
          </w:p>
        </w:tc>
        <w:tc>
          <w:tcPr>
            <w:tcW w:w="915" w:type="pct"/>
            <w:tcBorders>
              <w:top w:val="nil"/>
              <w:left w:val="nil"/>
              <w:bottom w:val="single" w:sz="4" w:space="0" w:color="auto"/>
              <w:right w:val="single" w:sz="4" w:space="0" w:color="auto"/>
            </w:tcBorders>
            <w:shd w:val="clear" w:color="auto" w:fill="auto"/>
          </w:tcPr>
          <w:p w14:paraId="3D5DCF8F" w14:textId="77777777" w:rsidR="00AB6AB4" w:rsidRDefault="00AB6AB4"/>
        </w:tc>
      </w:tr>
      <w:tr w:rsidR="00AB6AB4" w:rsidRPr="00A638A1" w14:paraId="669C52D0" w14:textId="77777777" w:rsidTr="00E7044A">
        <w:trPr>
          <w:trHeight w:val="813"/>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6BAE6"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single" w:sz="4" w:space="0" w:color="auto"/>
              <w:left w:val="nil"/>
              <w:bottom w:val="single" w:sz="4" w:space="0" w:color="auto"/>
              <w:right w:val="single" w:sz="4" w:space="0" w:color="auto"/>
            </w:tcBorders>
            <w:shd w:val="clear" w:color="auto" w:fill="auto"/>
            <w:vAlign w:val="center"/>
            <w:hideMark/>
          </w:tcPr>
          <w:p w14:paraId="1C0D0291" w14:textId="77777777" w:rsidR="00AB6AB4" w:rsidRPr="00A638A1" w:rsidRDefault="00AB6AB4" w:rsidP="00F20C1E">
            <w:pPr>
              <w:jc w:val="center"/>
              <w:rPr>
                <w:color w:val="000000"/>
                <w:lang w:val="uk-UA"/>
              </w:rPr>
            </w:pPr>
            <w:r>
              <w:rPr>
                <w:color w:val="000000"/>
                <w:lang w:val="uk-UA"/>
              </w:rPr>
              <w:t>Діапа</w:t>
            </w:r>
            <w:r w:rsidRPr="00A638A1">
              <w:rPr>
                <w:color w:val="000000"/>
                <w:lang w:val="uk-UA"/>
              </w:rPr>
              <w:t>зон показників об’єму інфузії</w:t>
            </w:r>
            <w:r>
              <w:rPr>
                <w:color w:val="000000"/>
                <w:lang w:val="uk-UA"/>
              </w:rPr>
              <w:t>, не гірше</w:t>
            </w:r>
            <w:r w:rsidRPr="00A638A1">
              <w:rPr>
                <w:color w:val="000000"/>
                <w:lang w:val="uk-UA"/>
              </w:rPr>
              <w:t>:</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14:paraId="3A2835A4" w14:textId="77777777" w:rsidR="00AB6AB4" w:rsidRPr="00A638A1" w:rsidRDefault="00AB6AB4" w:rsidP="00F20C1E">
            <w:pPr>
              <w:jc w:val="center"/>
              <w:rPr>
                <w:lang w:val="uk-UA"/>
              </w:rPr>
            </w:pPr>
            <w:r w:rsidRPr="00A638A1">
              <w:rPr>
                <w:lang w:val="uk-UA"/>
              </w:rPr>
              <w:t>0,1-999,9 мл, при об’ємі інфузії 0,1 - 999,9 мл, крок показників 0,1 мл; більше 1000 мл – 1 мл.</w:t>
            </w:r>
          </w:p>
        </w:tc>
        <w:tc>
          <w:tcPr>
            <w:tcW w:w="915" w:type="pct"/>
            <w:tcBorders>
              <w:top w:val="single" w:sz="4" w:space="0" w:color="auto"/>
              <w:left w:val="nil"/>
              <w:bottom w:val="single" w:sz="4" w:space="0" w:color="auto"/>
              <w:right w:val="single" w:sz="4" w:space="0" w:color="auto"/>
            </w:tcBorders>
            <w:shd w:val="clear" w:color="auto" w:fill="auto"/>
          </w:tcPr>
          <w:p w14:paraId="339E9A90" w14:textId="77777777" w:rsidR="00AB6AB4" w:rsidRDefault="00AB6AB4"/>
        </w:tc>
      </w:tr>
      <w:tr w:rsidR="00AB6AB4" w:rsidRPr="00A638A1" w14:paraId="1D2517C4" w14:textId="77777777" w:rsidTr="00E7044A">
        <w:trPr>
          <w:trHeight w:val="1174"/>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1E0DD"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single" w:sz="4" w:space="0" w:color="auto"/>
              <w:left w:val="nil"/>
              <w:bottom w:val="single" w:sz="4" w:space="0" w:color="auto"/>
              <w:right w:val="single" w:sz="4" w:space="0" w:color="auto"/>
            </w:tcBorders>
            <w:shd w:val="clear" w:color="auto" w:fill="auto"/>
            <w:vAlign w:val="center"/>
            <w:hideMark/>
          </w:tcPr>
          <w:p w14:paraId="2CBC35F5" w14:textId="77777777" w:rsidR="00AB6AB4" w:rsidRPr="00A638A1" w:rsidRDefault="00AB6AB4" w:rsidP="00F20C1E">
            <w:pPr>
              <w:jc w:val="center"/>
              <w:rPr>
                <w:color w:val="000000"/>
                <w:lang w:val="uk-UA"/>
              </w:rPr>
            </w:pPr>
            <w:r w:rsidRPr="00A638A1">
              <w:rPr>
                <w:color w:val="000000"/>
                <w:lang w:val="uk-UA"/>
              </w:rPr>
              <w:t>Налаштування обмеження об'єму, що вводиться</w:t>
            </w:r>
            <w:r>
              <w:rPr>
                <w:color w:val="000000"/>
                <w:lang w:val="uk-UA"/>
              </w:rPr>
              <w:t>, не гірше</w:t>
            </w:r>
            <w:r w:rsidRPr="00A638A1">
              <w:rPr>
                <w:color w:val="000000"/>
                <w:lang w:val="uk-UA"/>
              </w:rPr>
              <w:t>:</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14:paraId="4B6ED045" w14:textId="77777777" w:rsidR="00AB6AB4" w:rsidRPr="00A638A1" w:rsidRDefault="00AB6AB4" w:rsidP="00F20C1E">
            <w:pPr>
              <w:jc w:val="center"/>
              <w:rPr>
                <w:lang w:val="uk-UA"/>
              </w:rPr>
            </w:pPr>
            <w:r w:rsidRPr="00A638A1">
              <w:rPr>
                <w:lang w:val="uk-UA"/>
              </w:rPr>
              <w:t>0,1 мл – 9999 мл, з кроком 0,1 мл при об’ємі до 1000 мл; з кроком 1 мл при об’ємі більше 1000 мл.</w:t>
            </w:r>
          </w:p>
        </w:tc>
        <w:tc>
          <w:tcPr>
            <w:tcW w:w="915" w:type="pct"/>
            <w:tcBorders>
              <w:top w:val="single" w:sz="4" w:space="0" w:color="auto"/>
              <w:left w:val="nil"/>
              <w:bottom w:val="single" w:sz="4" w:space="0" w:color="auto"/>
              <w:right w:val="single" w:sz="4" w:space="0" w:color="auto"/>
            </w:tcBorders>
            <w:shd w:val="clear" w:color="auto" w:fill="auto"/>
          </w:tcPr>
          <w:p w14:paraId="7538BFDA" w14:textId="77777777" w:rsidR="00AB6AB4" w:rsidRDefault="00AB6AB4"/>
        </w:tc>
      </w:tr>
      <w:tr w:rsidR="00AB6AB4" w:rsidRPr="00A638A1" w14:paraId="1D7B5CF1" w14:textId="77777777" w:rsidTr="00F20C1E">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30D8090" w14:textId="77777777" w:rsidR="00AB6AB4" w:rsidRPr="00A638A1" w:rsidRDefault="00AB6AB4" w:rsidP="00B85662">
            <w:pPr>
              <w:pStyle w:val="a3"/>
              <w:numPr>
                <w:ilvl w:val="0"/>
                <w:numId w:val="1"/>
              </w:numPr>
              <w:ind w:left="0" w:firstLine="0"/>
              <w:contextualSpacing/>
              <w:jc w:val="center"/>
              <w:rPr>
                <w:b/>
                <w:color w:val="000000"/>
                <w:lang w:val="uk-UA" w:eastAsia="ru-RU"/>
              </w:rPr>
            </w:pPr>
          </w:p>
        </w:tc>
        <w:tc>
          <w:tcPr>
            <w:tcW w:w="4657" w:type="pct"/>
            <w:gridSpan w:val="3"/>
            <w:tcBorders>
              <w:top w:val="nil"/>
              <w:left w:val="nil"/>
              <w:bottom w:val="single" w:sz="4" w:space="0" w:color="auto"/>
              <w:right w:val="single" w:sz="4" w:space="0" w:color="auto"/>
            </w:tcBorders>
            <w:shd w:val="clear" w:color="auto" w:fill="auto"/>
            <w:noWrap/>
            <w:vAlign w:val="center"/>
            <w:hideMark/>
          </w:tcPr>
          <w:p w14:paraId="2809DD4B" w14:textId="77777777" w:rsidR="00AB6AB4" w:rsidRPr="00A638A1" w:rsidRDefault="00AB6AB4" w:rsidP="00F20C1E">
            <w:pPr>
              <w:jc w:val="center"/>
              <w:rPr>
                <w:b/>
                <w:bCs/>
                <w:color w:val="000000"/>
                <w:lang w:val="uk-UA"/>
              </w:rPr>
            </w:pPr>
            <w:r w:rsidRPr="00A638A1">
              <w:rPr>
                <w:b/>
                <w:bCs/>
                <w:color w:val="000000"/>
                <w:lang w:val="uk-UA"/>
              </w:rPr>
              <w:t>Рівень межі оклюзії</w:t>
            </w:r>
          </w:p>
        </w:tc>
      </w:tr>
      <w:tr w:rsidR="00AB6AB4" w:rsidRPr="00026B6C" w14:paraId="47511760" w14:textId="77777777" w:rsidTr="00E7044A">
        <w:trPr>
          <w:trHeight w:val="43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0A94319"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187FDCBE" w14:textId="77777777" w:rsidR="00AB6AB4" w:rsidRPr="00A638A1" w:rsidRDefault="00AB6AB4" w:rsidP="00F20C1E">
            <w:pPr>
              <w:jc w:val="center"/>
              <w:rPr>
                <w:color w:val="000000"/>
                <w:lang w:val="uk-UA"/>
              </w:rPr>
            </w:pPr>
            <w:r w:rsidRPr="00A638A1">
              <w:rPr>
                <w:color w:val="000000"/>
                <w:lang w:val="uk-UA"/>
              </w:rPr>
              <w:t>Високий (H)</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7C442383" w14:textId="77777777" w:rsidR="00AB6AB4" w:rsidRPr="00A638A1" w:rsidRDefault="00AB6AB4" w:rsidP="00F20C1E">
            <w:pPr>
              <w:jc w:val="center"/>
              <w:rPr>
                <w:lang w:val="uk-UA"/>
              </w:rPr>
            </w:pPr>
            <w:r w:rsidRPr="00A638A1">
              <w:rPr>
                <w:lang w:val="uk-UA"/>
              </w:rPr>
              <w:t>800 мм.рт.ст.±200 мм.рт.ст. (106,7кПа±26,7 кПа)</w:t>
            </w:r>
          </w:p>
        </w:tc>
        <w:tc>
          <w:tcPr>
            <w:tcW w:w="915" w:type="pct"/>
            <w:tcBorders>
              <w:top w:val="nil"/>
              <w:left w:val="nil"/>
              <w:bottom w:val="single" w:sz="4" w:space="0" w:color="auto"/>
              <w:right w:val="single" w:sz="4" w:space="0" w:color="auto"/>
            </w:tcBorders>
            <w:shd w:val="clear" w:color="auto" w:fill="auto"/>
          </w:tcPr>
          <w:p w14:paraId="5D134529" w14:textId="77777777" w:rsidR="00AB6AB4" w:rsidRPr="00441B23" w:rsidRDefault="00AB6AB4">
            <w:pPr>
              <w:rPr>
                <w:lang w:val="uk-UA"/>
              </w:rPr>
            </w:pPr>
          </w:p>
        </w:tc>
      </w:tr>
      <w:tr w:rsidR="00AB6AB4" w:rsidRPr="00026B6C" w14:paraId="317C3E82" w14:textId="77777777" w:rsidTr="00E7044A">
        <w:trPr>
          <w:trHeight w:val="667"/>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CFAA3C8"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0669E456" w14:textId="77777777" w:rsidR="00AB6AB4" w:rsidRPr="00A638A1" w:rsidRDefault="00AB6AB4" w:rsidP="00F20C1E">
            <w:pPr>
              <w:jc w:val="center"/>
              <w:rPr>
                <w:color w:val="000000"/>
                <w:lang w:val="uk-UA"/>
              </w:rPr>
            </w:pPr>
            <w:r w:rsidRPr="00A638A1">
              <w:rPr>
                <w:color w:val="000000"/>
                <w:lang w:val="uk-UA"/>
              </w:rPr>
              <w:t>Середній (C)</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27695EF5" w14:textId="77777777" w:rsidR="00AB6AB4" w:rsidRPr="00A638A1" w:rsidRDefault="00AB6AB4" w:rsidP="00F20C1E">
            <w:pPr>
              <w:jc w:val="center"/>
              <w:rPr>
                <w:lang w:val="uk-UA"/>
              </w:rPr>
            </w:pPr>
            <w:r w:rsidRPr="00A638A1">
              <w:rPr>
                <w:lang w:val="uk-UA"/>
              </w:rPr>
              <w:t>500 мм.рт.ст.±100 мм.рт.ст. (66,7 кПа ±13,3 кПа)</w:t>
            </w:r>
          </w:p>
        </w:tc>
        <w:tc>
          <w:tcPr>
            <w:tcW w:w="915" w:type="pct"/>
            <w:tcBorders>
              <w:top w:val="nil"/>
              <w:left w:val="nil"/>
              <w:bottom w:val="single" w:sz="4" w:space="0" w:color="auto"/>
              <w:right w:val="single" w:sz="4" w:space="0" w:color="auto"/>
            </w:tcBorders>
            <w:shd w:val="clear" w:color="auto" w:fill="auto"/>
          </w:tcPr>
          <w:p w14:paraId="106C9AD3" w14:textId="77777777" w:rsidR="00AB6AB4" w:rsidRPr="00441B23" w:rsidRDefault="00AB6AB4">
            <w:pPr>
              <w:rPr>
                <w:lang w:val="uk-UA"/>
              </w:rPr>
            </w:pPr>
          </w:p>
        </w:tc>
      </w:tr>
      <w:tr w:rsidR="00AB6AB4" w:rsidRPr="00026B6C" w14:paraId="68E7A992" w14:textId="77777777" w:rsidTr="00E7044A">
        <w:trPr>
          <w:trHeight w:val="667"/>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676E15D"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19B061FD" w14:textId="77777777" w:rsidR="00AB6AB4" w:rsidRPr="00A638A1" w:rsidRDefault="00AB6AB4" w:rsidP="00F20C1E">
            <w:pPr>
              <w:jc w:val="center"/>
              <w:rPr>
                <w:color w:val="000000"/>
                <w:lang w:val="uk-UA"/>
              </w:rPr>
            </w:pPr>
            <w:r w:rsidRPr="00A638A1">
              <w:rPr>
                <w:color w:val="000000"/>
                <w:lang w:val="uk-UA"/>
              </w:rPr>
              <w:t>Низький(L)</w:t>
            </w:r>
            <w:r>
              <w:rPr>
                <w:color w:val="000000"/>
                <w:lang w:val="uk-UA"/>
              </w:rPr>
              <w:t>, не гірше</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1EABD90A" w14:textId="77777777" w:rsidR="00AB6AB4" w:rsidRPr="00A638A1" w:rsidRDefault="00AB6AB4" w:rsidP="00F20C1E">
            <w:pPr>
              <w:jc w:val="center"/>
              <w:rPr>
                <w:lang w:val="uk-UA"/>
              </w:rPr>
            </w:pPr>
            <w:r w:rsidRPr="00A638A1">
              <w:rPr>
                <w:lang w:val="uk-UA"/>
              </w:rPr>
              <w:t>300 мм.рт.ст.±100 мм.рт.ст. (40,7кПа±13,3кПа)</w:t>
            </w:r>
          </w:p>
        </w:tc>
        <w:tc>
          <w:tcPr>
            <w:tcW w:w="915" w:type="pct"/>
            <w:tcBorders>
              <w:top w:val="nil"/>
              <w:left w:val="nil"/>
              <w:bottom w:val="single" w:sz="4" w:space="0" w:color="auto"/>
              <w:right w:val="single" w:sz="4" w:space="0" w:color="auto"/>
            </w:tcBorders>
            <w:shd w:val="clear" w:color="auto" w:fill="auto"/>
          </w:tcPr>
          <w:p w14:paraId="41B21BF7" w14:textId="77777777" w:rsidR="00AB6AB4" w:rsidRPr="00441B23" w:rsidRDefault="00AB6AB4">
            <w:pPr>
              <w:rPr>
                <w:lang w:val="uk-UA"/>
              </w:rPr>
            </w:pPr>
          </w:p>
        </w:tc>
      </w:tr>
      <w:tr w:rsidR="00AB6AB4" w:rsidRPr="00E9717C" w14:paraId="2BD37BFD" w14:textId="77777777" w:rsidTr="00E7044A">
        <w:trPr>
          <w:trHeight w:val="667"/>
        </w:trPr>
        <w:tc>
          <w:tcPr>
            <w:tcW w:w="343" w:type="pct"/>
            <w:tcBorders>
              <w:top w:val="nil"/>
              <w:left w:val="single" w:sz="4" w:space="0" w:color="auto"/>
              <w:bottom w:val="single" w:sz="4" w:space="0" w:color="auto"/>
              <w:right w:val="single" w:sz="4" w:space="0" w:color="auto"/>
            </w:tcBorders>
            <w:shd w:val="clear" w:color="auto" w:fill="auto"/>
            <w:vAlign w:val="center"/>
          </w:tcPr>
          <w:p w14:paraId="1A6133E3"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tcPr>
          <w:p w14:paraId="1E1049E2" w14:textId="77777777" w:rsidR="00AB6AB4" w:rsidRPr="000678B4" w:rsidRDefault="00AB6AB4" w:rsidP="00F20C1E">
            <w:pPr>
              <w:jc w:val="center"/>
              <w:rPr>
                <w:color w:val="000000"/>
                <w:lang w:val="en-US"/>
              </w:rPr>
            </w:pPr>
            <w:r>
              <w:rPr>
                <w:color w:val="000000"/>
                <w:lang w:val="uk-UA"/>
              </w:rPr>
              <w:t xml:space="preserve">Діапазон налаштування швидкості </w:t>
            </w:r>
            <w:r>
              <w:rPr>
                <w:color w:val="000000"/>
                <w:lang w:val="en-US"/>
              </w:rPr>
              <w:t>KVO</w:t>
            </w:r>
          </w:p>
        </w:tc>
        <w:tc>
          <w:tcPr>
            <w:tcW w:w="1287" w:type="pct"/>
            <w:tcBorders>
              <w:top w:val="nil"/>
              <w:left w:val="nil"/>
              <w:bottom w:val="single" w:sz="4" w:space="0" w:color="auto"/>
              <w:right w:val="single" w:sz="4" w:space="0" w:color="auto"/>
            </w:tcBorders>
            <w:shd w:val="clear" w:color="auto" w:fill="auto"/>
            <w:noWrap/>
            <w:vAlign w:val="center"/>
          </w:tcPr>
          <w:p w14:paraId="71EF2257" w14:textId="77777777" w:rsidR="00AB6AB4" w:rsidRPr="000678B4" w:rsidRDefault="00AB6AB4" w:rsidP="00F20C1E">
            <w:pPr>
              <w:jc w:val="center"/>
              <w:rPr>
                <w:lang w:val="uk-UA"/>
              </w:rPr>
            </w:pPr>
            <w:r>
              <w:rPr>
                <w:lang w:val="uk-UA"/>
              </w:rPr>
              <w:t>0,1 – 2,5 мл/г із кроком 0,1 мл/г</w:t>
            </w:r>
          </w:p>
        </w:tc>
        <w:tc>
          <w:tcPr>
            <w:tcW w:w="915" w:type="pct"/>
            <w:tcBorders>
              <w:top w:val="nil"/>
              <w:left w:val="nil"/>
              <w:bottom w:val="single" w:sz="4" w:space="0" w:color="auto"/>
              <w:right w:val="single" w:sz="4" w:space="0" w:color="auto"/>
            </w:tcBorders>
            <w:shd w:val="clear" w:color="auto" w:fill="auto"/>
          </w:tcPr>
          <w:p w14:paraId="7E054921" w14:textId="77777777" w:rsidR="00AB6AB4" w:rsidRDefault="00AB6AB4"/>
        </w:tc>
      </w:tr>
      <w:tr w:rsidR="00AB6AB4" w:rsidRPr="00E9717C" w14:paraId="2CB5AE88" w14:textId="77777777" w:rsidTr="00E7044A">
        <w:trPr>
          <w:trHeight w:val="667"/>
        </w:trPr>
        <w:tc>
          <w:tcPr>
            <w:tcW w:w="343" w:type="pct"/>
            <w:tcBorders>
              <w:top w:val="nil"/>
              <w:left w:val="single" w:sz="4" w:space="0" w:color="auto"/>
              <w:bottom w:val="single" w:sz="4" w:space="0" w:color="auto"/>
              <w:right w:val="single" w:sz="4" w:space="0" w:color="auto"/>
            </w:tcBorders>
            <w:shd w:val="clear" w:color="auto" w:fill="auto"/>
            <w:vAlign w:val="center"/>
          </w:tcPr>
          <w:p w14:paraId="6B485C45"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tcPr>
          <w:p w14:paraId="5208A838" w14:textId="77777777" w:rsidR="00AB6AB4" w:rsidRDefault="00AB6AB4" w:rsidP="00F20C1E">
            <w:pPr>
              <w:jc w:val="center"/>
              <w:rPr>
                <w:color w:val="000000"/>
                <w:lang w:val="uk-UA"/>
              </w:rPr>
            </w:pPr>
            <w:r>
              <w:rPr>
                <w:color w:val="000000"/>
                <w:lang w:val="uk-UA"/>
              </w:rPr>
              <w:t xml:space="preserve">Діапазон встановлення часу </w:t>
            </w:r>
          </w:p>
        </w:tc>
        <w:tc>
          <w:tcPr>
            <w:tcW w:w="1287" w:type="pct"/>
            <w:tcBorders>
              <w:top w:val="nil"/>
              <w:left w:val="nil"/>
              <w:bottom w:val="single" w:sz="4" w:space="0" w:color="auto"/>
              <w:right w:val="single" w:sz="4" w:space="0" w:color="auto"/>
            </w:tcBorders>
            <w:shd w:val="clear" w:color="auto" w:fill="auto"/>
            <w:noWrap/>
            <w:vAlign w:val="center"/>
          </w:tcPr>
          <w:p w14:paraId="312A4E93" w14:textId="77777777" w:rsidR="00AB6AB4" w:rsidRDefault="00AB6AB4" w:rsidP="00F20C1E">
            <w:pPr>
              <w:jc w:val="center"/>
              <w:rPr>
                <w:lang w:val="uk-UA"/>
              </w:rPr>
            </w:pPr>
            <w:r>
              <w:rPr>
                <w:lang w:val="uk-UA"/>
              </w:rPr>
              <w:t>00:00 – 99:59 (г.хв) із кроком 1 хв</w:t>
            </w:r>
          </w:p>
        </w:tc>
        <w:tc>
          <w:tcPr>
            <w:tcW w:w="915" w:type="pct"/>
            <w:tcBorders>
              <w:top w:val="nil"/>
              <w:left w:val="nil"/>
              <w:bottom w:val="single" w:sz="4" w:space="0" w:color="auto"/>
              <w:right w:val="single" w:sz="4" w:space="0" w:color="auto"/>
            </w:tcBorders>
            <w:shd w:val="clear" w:color="auto" w:fill="auto"/>
          </w:tcPr>
          <w:p w14:paraId="3F153C43" w14:textId="77777777" w:rsidR="00AB6AB4" w:rsidRDefault="00AB6AB4"/>
        </w:tc>
      </w:tr>
      <w:tr w:rsidR="00AB6AB4" w:rsidRPr="00A638A1" w14:paraId="3CB8B80A" w14:textId="77777777" w:rsidTr="00F20C1E">
        <w:trPr>
          <w:trHeight w:val="21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0F5693A" w14:textId="77777777" w:rsidR="00AB6AB4" w:rsidRPr="00A638A1" w:rsidRDefault="00AB6AB4" w:rsidP="00B85662">
            <w:pPr>
              <w:pStyle w:val="a3"/>
              <w:numPr>
                <w:ilvl w:val="0"/>
                <w:numId w:val="1"/>
              </w:numPr>
              <w:ind w:left="0" w:firstLine="0"/>
              <w:contextualSpacing/>
              <w:jc w:val="center"/>
              <w:rPr>
                <w:b/>
                <w:color w:val="000000"/>
                <w:lang w:val="uk-UA" w:eastAsia="ru-RU"/>
              </w:rPr>
            </w:pPr>
          </w:p>
        </w:tc>
        <w:tc>
          <w:tcPr>
            <w:tcW w:w="4657" w:type="pct"/>
            <w:gridSpan w:val="3"/>
            <w:tcBorders>
              <w:top w:val="nil"/>
              <w:left w:val="nil"/>
              <w:bottom w:val="single" w:sz="4" w:space="0" w:color="auto"/>
              <w:right w:val="single" w:sz="4" w:space="0" w:color="auto"/>
            </w:tcBorders>
            <w:shd w:val="clear" w:color="auto" w:fill="auto"/>
            <w:vAlign w:val="center"/>
            <w:hideMark/>
          </w:tcPr>
          <w:p w14:paraId="71D2BD65" w14:textId="77777777" w:rsidR="00AB6AB4" w:rsidRPr="00A638A1" w:rsidRDefault="00AB6AB4" w:rsidP="00F20C1E">
            <w:pPr>
              <w:jc w:val="center"/>
              <w:rPr>
                <w:b/>
                <w:bCs/>
                <w:color w:val="000000"/>
                <w:lang w:val="uk-UA"/>
              </w:rPr>
            </w:pPr>
            <w:r w:rsidRPr="00A638A1">
              <w:rPr>
                <w:b/>
                <w:bCs/>
                <w:color w:val="000000"/>
                <w:lang w:val="uk-UA"/>
              </w:rPr>
              <w:t>Технічні характеристики</w:t>
            </w:r>
          </w:p>
        </w:tc>
      </w:tr>
      <w:tr w:rsidR="00AB6AB4" w:rsidRPr="00A638A1" w14:paraId="2039508B" w14:textId="77777777" w:rsidTr="00F20C1E">
        <w:trPr>
          <w:trHeight w:val="465"/>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579244A"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6371D763" w14:textId="77777777" w:rsidR="00AB6AB4" w:rsidRPr="00A638A1" w:rsidRDefault="00AB6AB4" w:rsidP="00F20C1E">
            <w:pPr>
              <w:jc w:val="center"/>
              <w:rPr>
                <w:color w:val="000000"/>
                <w:lang w:val="uk-UA"/>
              </w:rPr>
            </w:pPr>
            <w:r>
              <w:rPr>
                <w:color w:val="000000"/>
                <w:lang w:val="uk-UA"/>
              </w:rPr>
              <w:t>Напруга електроживлення</w:t>
            </w:r>
            <w:r w:rsidRPr="00A638A1">
              <w:rPr>
                <w:color w:val="000000"/>
                <w:lang w:val="uk-UA"/>
              </w:rPr>
              <w:t>:</w:t>
            </w:r>
          </w:p>
        </w:tc>
        <w:tc>
          <w:tcPr>
            <w:tcW w:w="1287" w:type="pct"/>
            <w:tcBorders>
              <w:top w:val="nil"/>
              <w:left w:val="nil"/>
              <w:bottom w:val="single" w:sz="4" w:space="0" w:color="auto"/>
              <w:right w:val="single" w:sz="4" w:space="0" w:color="auto"/>
            </w:tcBorders>
            <w:shd w:val="clear" w:color="auto" w:fill="auto"/>
            <w:noWrap/>
            <w:vAlign w:val="center"/>
            <w:hideMark/>
          </w:tcPr>
          <w:p w14:paraId="2160ED20" w14:textId="77777777" w:rsidR="00AB6AB4" w:rsidRPr="00A638A1" w:rsidRDefault="00AB6AB4" w:rsidP="00F20C1E">
            <w:pPr>
              <w:jc w:val="center"/>
              <w:rPr>
                <w:lang w:val="uk-UA"/>
              </w:rPr>
            </w:pPr>
            <w:r w:rsidRPr="00A638A1">
              <w:rPr>
                <w:lang w:val="uk-UA"/>
              </w:rPr>
              <w:t>Змінний струм не більше 110В</w:t>
            </w:r>
            <w:r w:rsidRPr="00A638A1">
              <w:rPr>
                <w:rFonts w:eastAsia="MS Gothic"/>
                <w:lang w:val="uk-UA"/>
              </w:rPr>
              <w:t>～</w:t>
            </w:r>
            <w:r w:rsidRPr="00A638A1">
              <w:rPr>
                <w:lang w:val="uk-UA"/>
              </w:rPr>
              <w:t>230В</w:t>
            </w:r>
          </w:p>
        </w:tc>
        <w:tc>
          <w:tcPr>
            <w:tcW w:w="915" w:type="pct"/>
            <w:tcBorders>
              <w:top w:val="nil"/>
              <w:left w:val="nil"/>
              <w:bottom w:val="single" w:sz="4" w:space="0" w:color="auto"/>
              <w:right w:val="single" w:sz="4" w:space="0" w:color="auto"/>
            </w:tcBorders>
            <w:shd w:val="clear" w:color="auto" w:fill="auto"/>
          </w:tcPr>
          <w:p w14:paraId="1E759747" w14:textId="77777777" w:rsidR="00AB6AB4" w:rsidRDefault="00AB6AB4"/>
        </w:tc>
      </w:tr>
      <w:tr w:rsidR="00AB6AB4" w:rsidRPr="00A638A1" w14:paraId="2481C116" w14:textId="77777777" w:rsidTr="00F20C1E">
        <w:trPr>
          <w:trHeight w:val="374"/>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1D39E7D"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3E7411E1" w14:textId="77777777" w:rsidR="00AB6AB4" w:rsidRPr="00A638A1" w:rsidRDefault="00AB6AB4" w:rsidP="00F20C1E">
            <w:pPr>
              <w:jc w:val="center"/>
              <w:rPr>
                <w:color w:val="000000"/>
                <w:lang w:val="uk-UA"/>
              </w:rPr>
            </w:pPr>
            <w:r w:rsidRPr="00A638A1">
              <w:rPr>
                <w:color w:val="000000"/>
                <w:lang w:val="uk-UA"/>
              </w:rPr>
              <w:t>Частота:</w:t>
            </w:r>
          </w:p>
        </w:tc>
        <w:tc>
          <w:tcPr>
            <w:tcW w:w="1287" w:type="pct"/>
            <w:tcBorders>
              <w:top w:val="nil"/>
              <w:left w:val="nil"/>
              <w:bottom w:val="single" w:sz="4" w:space="0" w:color="auto"/>
              <w:right w:val="single" w:sz="4" w:space="0" w:color="auto"/>
            </w:tcBorders>
            <w:shd w:val="clear" w:color="auto" w:fill="auto"/>
            <w:noWrap/>
            <w:vAlign w:val="center"/>
            <w:hideMark/>
          </w:tcPr>
          <w:p w14:paraId="05DEB0DF" w14:textId="77777777" w:rsidR="00AB6AB4" w:rsidRPr="00A638A1" w:rsidRDefault="00AB6AB4" w:rsidP="00F20C1E">
            <w:pPr>
              <w:jc w:val="center"/>
              <w:rPr>
                <w:lang w:val="uk-UA"/>
              </w:rPr>
            </w:pPr>
            <w:r w:rsidRPr="00A638A1">
              <w:rPr>
                <w:lang w:val="uk-UA"/>
              </w:rPr>
              <w:t>50-60</w:t>
            </w:r>
            <w:r>
              <w:rPr>
                <w:lang w:val="uk-UA"/>
              </w:rPr>
              <w:t xml:space="preserve"> Гц</w:t>
            </w:r>
          </w:p>
        </w:tc>
        <w:tc>
          <w:tcPr>
            <w:tcW w:w="915" w:type="pct"/>
            <w:tcBorders>
              <w:top w:val="nil"/>
              <w:left w:val="nil"/>
              <w:bottom w:val="single" w:sz="4" w:space="0" w:color="auto"/>
              <w:right w:val="single" w:sz="4" w:space="0" w:color="auto"/>
            </w:tcBorders>
            <w:shd w:val="clear" w:color="auto" w:fill="auto"/>
          </w:tcPr>
          <w:p w14:paraId="4B33FD1B" w14:textId="77777777" w:rsidR="00AB6AB4" w:rsidRDefault="00AB6AB4"/>
        </w:tc>
      </w:tr>
      <w:tr w:rsidR="00AB6AB4" w:rsidRPr="00A638A1" w14:paraId="67D0DE9E" w14:textId="77777777" w:rsidTr="00F20C1E">
        <w:trPr>
          <w:trHeight w:val="578"/>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0D93F63"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49617D00" w14:textId="77777777" w:rsidR="00AB6AB4" w:rsidRPr="00A638A1" w:rsidRDefault="00AB6AB4" w:rsidP="00F20C1E">
            <w:pPr>
              <w:jc w:val="center"/>
              <w:rPr>
                <w:color w:val="000000"/>
                <w:lang w:val="uk-UA"/>
              </w:rPr>
            </w:pPr>
            <w:r w:rsidRPr="00A638A1">
              <w:rPr>
                <w:color w:val="000000"/>
                <w:lang w:val="uk-UA"/>
              </w:rPr>
              <w:t>Напруга акумуляторної батареї</w:t>
            </w:r>
            <w:r>
              <w:rPr>
                <w:color w:val="000000"/>
                <w:lang w:val="uk-UA"/>
              </w:rPr>
              <w:t>, не більше</w:t>
            </w:r>
          </w:p>
        </w:tc>
        <w:tc>
          <w:tcPr>
            <w:tcW w:w="1287" w:type="pct"/>
            <w:tcBorders>
              <w:top w:val="nil"/>
              <w:left w:val="nil"/>
              <w:bottom w:val="single" w:sz="4" w:space="0" w:color="auto"/>
              <w:right w:val="single" w:sz="4" w:space="0" w:color="auto"/>
            </w:tcBorders>
            <w:shd w:val="clear" w:color="auto" w:fill="auto"/>
            <w:noWrap/>
            <w:vAlign w:val="center"/>
            <w:hideMark/>
          </w:tcPr>
          <w:p w14:paraId="3C054024" w14:textId="77777777" w:rsidR="00AB6AB4" w:rsidRPr="00A638A1" w:rsidRDefault="00AB6AB4" w:rsidP="00F20C1E">
            <w:pPr>
              <w:jc w:val="center"/>
              <w:rPr>
                <w:lang w:val="uk-UA"/>
              </w:rPr>
            </w:pPr>
            <w:r w:rsidRPr="00A638A1">
              <w:rPr>
                <w:lang w:val="uk-UA"/>
              </w:rPr>
              <w:t>12В</w:t>
            </w:r>
          </w:p>
        </w:tc>
        <w:tc>
          <w:tcPr>
            <w:tcW w:w="915" w:type="pct"/>
            <w:tcBorders>
              <w:top w:val="nil"/>
              <w:left w:val="nil"/>
              <w:bottom w:val="single" w:sz="4" w:space="0" w:color="auto"/>
              <w:right w:val="single" w:sz="4" w:space="0" w:color="auto"/>
            </w:tcBorders>
            <w:shd w:val="clear" w:color="auto" w:fill="auto"/>
          </w:tcPr>
          <w:p w14:paraId="307A886F" w14:textId="77777777" w:rsidR="00AB6AB4" w:rsidRDefault="00AB6AB4"/>
        </w:tc>
      </w:tr>
      <w:tr w:rsidR="00AB6AB4" w:rsidRPr="00A638A1" w14:paraId="766DE4EA" w14:textId="77777777" w:rsidTr="00E7044A">
        <w:trPr>
          <w:trHeight w:val="1104"/>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2F93A80" w14:textId="77777777" w:rsidR="00AB6AB4" w:rsidRPr="00A638A1" w:rsidRDefault="00AB6AB4" w:rsidP="00B85662">
            <w:pPr>
              <w:pStyle w:val="a3"/>
              <w:numPr>
                <w:ilvl w:val="1"/>
                <w:numId w:val="1"/>
              </w:numPr>
              <w:ind w:left="0" w:firstLine="0"/>
              <w:contextualSpacing/>
              <w:jc w:val="center"/>
              <w:rPr>
                <w:b/>
                <w:color w:val="000000"/>
                <w:lang w:val="uk-UA" w:eastAsia="ru-RU"/>
              </w:rPr>
            </w:pPr>
          </w:p>
          <w:p w14:paraId="3E4617F1" w14:textId="77777777" w:rsidR="00AB6AB4" w:rsidRPr="00A638A1" w:rsidRDefault="00AB6AB4" w:rsidP="00F20C1E">
            <w:pPr>
              <w:jc w:val="center"/>
              <w:rPr>
                <w:b/>
                <w:color w:val="000000"/>
                <w:lang w:val="uk-UA"/>
              </w:rPr>
            </w:pPr>
          </w:p>
        </w:tc>
        <w:tc>
          <w:tcPr>
            <w:tcW w:w="2455" w:type="pct"/>
            <w:tcBorders>
              <w:top w:val="nil"/>
              <w:left w:val="single" w:sz="4" w:space="0" w:color="auto"/>
              <w:bottom w:val="single" w:sz="4" w:space="0" w:color="auto"/>
              <w:right w:val="single" w:sz="4" w:space="0" w:color="auto"/>
            </w:tcBorders>
            <w:shd w:val="clear" w:color="auto" w:fill="auto"/>
            <w:noWrap/>
            <w:vAlign w:val="center"/>
            <w:hideMark/>
          </w:tcPr>
          <w:p w14:paraId="2211516B" w14:textId="77777777" w:rsidR="00AB6AB4" w:rsidRPr="00A638A1" w:rsidRDefault="00AB6AB4" w:rsidP="00F20C1E">
            <w:pPr>
              <w:jc w:val="center"/>
              <w:rPr>
                <w:color w:val="000000"/>
                <w:lang w:val="uk-UA"/>
              </w:rPr>
            </w:pPr>
            <w:r w:rsidRPr="00A638A1">
              <w:rPr>
                <w:color w:val="000000"/>
                <w:lang w:val="uk-UA"/>
              </w:rPr>
              <w:t>Ємність акумуляторної батареї :</w:t>
            </w:r>
          </w:p>
        </w:tc>
        <w:tc>
          <w:tcPr>
            <w:tcW w:w="1287" w:type="pct"/>
            <w:tcBorders>
              <w:top w:val="nil"/>
              <w:left w:val="single" w:sz="4" w:space="0" w:color="auto"/>
              <w:bottom w:val="single" w:sz="4" w:space="0" w:color="auto"/>
              <w:right w:val="single" w:sz="4" w:space="0" w:color="auto"/>
            </w:tcBorders>
            <w:shd w:val="clear" w:color="auto" w:fill="auto"/>
            <w:noWrap/>
            <w:vAlign w:val="center"/>
            <w:hideMark/>
          </w:tcPr>
          <w:p w14:paraId="0D6D39AF" w14:textId="77777777" w:rsidR="00AB6AB4" w:rsidRPr="00A638A1" w:rsidRDefault="00AB6AB4" w:rsidP="00F20C1E">
            <w:pPr>
              <w:jc w:val="center"/>
              <w:rPr>
                <w:lang w:val="uk-UA"/>
              </w:rPr>
            </w:pPr>
            <w:r w:rsidRPr="00A638A1">
              <w:rPr>
                <w:lang w:val="uk-UA"/>
              </w:rPr>
              <w:t xml:space="preserve">Тривалість роботи при повному заряді батареї із </w:t>
            </w:r>
            <w:r>
              <w:rPr>
                <w:lang w:val="uk-UA"/>
              </w:rPr>
              <w:t>швидкістю інфузії 5мл/г не менше 8</w:t>
            </w:r>
            <w:r w:rsidRPr="00A638A1">
              <w:rPr>
                <w:lang w:val="uk-UA"/>
              </w:rPr>
              <w:t xml:space="preserve"> годин</w:t>
            </w:r>
          </w:p>
        </w:tc>
        <w:tc>
          <w:tcPr>
            <w:tcW w:w="915" w:type="pct"/>
            <w:tcBorders>
              <w:top w:val="nil"/>
              <w:left w:val="nil"/>
              <w:bottom w:val="single" w:sz="4" w:space="0" w:color="auto"/>
              <w:right w:val="single" w:sz="4" w:space="0" w:color="auto"/>
            </w:tcBorders>
            <w:shd w:val="clear" w:color="auto" w:fill="auto"/>
          </w:tcPr>
          <w:p w14:paraId="324AB0D0" w14:textId="77777777" w:rsidR="00AB6AB4" w:rsidRDefault="00AB6AB4"/>
        </w:tc>
      </w:tr>
      <w:tr w:rsidR="00AB6AB4" w:rsidRPr="00A638A1" w14:paraId="715F543D" w14:textId="77777777" w:rsidTr="00F20C1E">
        <w:trPr>
          <w:trHeight w:val="186"/>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3DE8A"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56AD45F3" w14:textId="77777777" w:rsidR="00AB6AB4" w:rsidRPr="00A638A1" w:rsidRDefault="00AB6AB4" w:rsidP="00F20C1E">
            <w:pPr>
              <w:jc w:val="center"/>
              <w:rPr>
                <w:color w:val="000000"/>
                <w:lang w:val="uk-UA"/>
              </w:rPr>
            </w:pPr>
            <w:r w:rsidRPr="00A638A1">
              <w:rPr>
                <w:color w:val="000000"/>
                <w:lang w:val="uk-UA"/>
              </w:rPr>
              <w:t>Максимальна потужність</w:t>
            </w:r>
            <w:r>
              <w:rPr>
                <w:color w:val="000000"/>
                <w:lang w:val="uk-UA"/>
              </w:rPr>
              <w:t>, не більше</w:t>
            </w:r>
          </w:p>
        </w:tc>
        <w:tc>
          <w:tcPr>
            <w:tcW w:w="1287" w:type="pct"/>
            <w:tcBorders>
              <w:top w:val="nil"/>
              <w:left w:val="nil"/>
              <w:bottom w:val="single" w:sz="4" w:space="0" w:color="auto"/>
              <w:right w:val="single" w:sz="4" w:space="0" w:color="auto"/>
            </w:tcBorders>
            <w:shd w:val="clear" w:color="auto" w:fill="auto"/>
            <w:noWrap/>
            <w:vAlign w:val="center"/>
            <w:hideMark/>
          </w:tcPr>
          <w:p w14:paraId="506151D2" w14:textId="77777777" w:rsidR="00AB6AB4" w:rsidRPr="00A638A1" w:rsidRDefault="00AB6AB4" w:rsidP="00F20C1E">
            <w:pPr>
              <w:jc w:val="center"/>
              <w:rPr>
                <w:lang w:val="uk-UA"/>
              </w:rPr>
            </w:pPr>
            <w:r w:rsidRPr="00A638A1">
              <w:rPr>
                <w:lang w:val="uk-UA"/>
              </w:rPr>
              <w:t>30 В</w:t>
            </w:r>
            <w:r>
              <w:rPr>
                <w:lang w:val="uk-UA"/>
              </w:rPr>
              <w:t>А</w:t>
            </w:r>
          </w:p>
        </w:tc>
        <w:tc>
          <w:tcPr>
            <w:tcW w:w="915" w:type="pct"/>
            <w:tcBorders>
              <w:top w:val="single" w:sz="4" w:space="0" w:color="auto"/>
              <w:left w:val="nil"/>
              <w:bottom w:val="single" w:sz="4" w:space="0" w:color="auto"/>
              <w:right w:val="single" w:sz="4" w:space="0" w:color="auto"/>
            </w:tcBorders>
            <w:shd w:val="clear" w:color="auto" w:fill="auto"/>
          </w:tcPr>
          <w:p w14:paraId="408CB743" w14:textId="77777777" w:rsidR="00AB6AB4" w:rsidRDefault="00AB6AB4"/>
        </w:tc>
      </w:tr>
      <w:tr w:rsidR="00AB6AB4" w:rsidRPr="00A638A1" w14:paraId="5FC51C24" w14:textId="77777777" w:rsidTr="00F20C1E">
        <w:trPr>
          <w:trHeight w:val="186"/>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12F8C43"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tcPr>
          <w:p w14:paraId="4824D9F4" w14:textId="77777777" w:rsidR="00AB6AB4" w:rsidRDefault="00AB6AB4" w:rsidP="00F20C1E">
            <w:pPr>
              <w:jc w:val="center"/>
              <w:rPr>
                <w:color w:val="000000"/>
                <w:lang w:val="uk-UA"/>
              </w:rPr>
            </w:pPr>
            <w:r>
              <w:rPr>
                <w:color w:val="000000"/>
                <w:lang w:val="uk-UA"/>
              </w:rPr>
              <w:t>Автоматичне переключення на живлення від вбудованого акумулятору за втрати живлення від мережі</w:t>
            </w:r>
          </w:p>
        </w:tc>
        <w:tc>
          <w:tcPr>
            <w:tcW w:w="1287" w:type="pct"/>
            <w:tcBorders>
              <w:top w:val="nil"/>
              <w:left w:val="nil"/>
              <w:bottom w:val="single" w:sz="4" w:space="0" w:color="auto"/>
              <w:right w:val="single" w:sz="4" w:space="0" w:color="auto"/>
            </w:tcBorders>
            <w:shd w:val="clear" w:color="auto" w:fill="auto"/>
            <w:noWrap/>
            <w:vAlign w:val="center"/>
          </w:tcPr>
          <w:p w14:paraId="48CA49F8" w14:textId="77777777" w:rsidR="00AB6AB4" w:rsidRDefault="00AB6AB4" w:rsidP="00F20C1E">
            <w:pPr>
              <w:jc w:val="center"/>
              <w:rPr>
                <w:lang w:val="uk-UA"/>
              </w:rPr>
            </w:pPr>
            <w:r>
              <w:rPr>
                <w:lang w:val="uk-UA"/>
              </w:rPr>
              <w:t>Наявність</w:t>
            </w:r>
          </w:p>
        </w:tc>
        <w:tc>
          <w:tcPr>
            <w:tcW w:w="915" w:type="pct"/>
            <w:tcBorders>
              <w:top w:val="single" w:sz="4" w:space="0" w:color="auto"/>
              <w:left w:val="nil"/>
              <w:bottom w:val="single" w:sz="4" w:space="0" w:color="auto"/>
              <w:right w:val="single" w:sz="4" w:space="0" w:color="auto"/>
            </w:tcBorders>
            <w:shd w:val="clear" w:color="auto" w:fill="auto"/>
          </w:tcPr>
          <w:p w14:paraId="13849141" w14:textId="77777777" w:rsidR="00AB6AB4" w:rsidRDefault="00AB6AB4" w:rsidP="00BC2114"/>
        </w:tc>
      </w:tr>
      <w:tr w:rsidR="00AB6AB4" w:rsidRPr="00A638A1" w14:paraId="3930E8BB" w14:textId="77777777" w:rsidTr="00F20C1E">
        <w:trPr>
          <w:trHeight w:val="670"/>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7D56D64"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nil"/>
              <w:left w:val="nil"/>
              <w:bottom w:val="single" w:sz="4" w:space="0" w:color="auto"/>
              <w:right w:val="single" w:sz="4" w:space="0" w:color="auto"/>
            </w:tcBorders>
            <w:shd w:val="clear" w:color="auto" w:fill="auto"/>
            <w:noWrap/>
            <w:vAlign w:val="center"/>
            <w:hideMark/>
          </w:tcPr>
          <w:p w14:paraId="41D266C7" w14:textId="77777777" w:rsidR="00AB6AB4" w:rsidRPr="00A638A1" w:rsidRDefault="00AB6AB4" w:rsidP="00F20C1E">
            <w:pPr>
              <w:jc w:val="center"/>
              <w:rPr>
                <w:color w:val="000000"/>
                <w:lang w:val="uk-UA"/>
              </w:rPr>
            </w:pPr>
            <w:r w:rsidRPr="00A638A1">
              <w:rPr>
                <w:color w:val="000000"/>
                <w:lang w:val="uk-UA"/>
              </w:rPr>
              <w:t>Метод експлуатації</w:t>
            </w:r>
            <w:r>
              <w:rPr>
                <w:color w:val="000000"/>
                <w:lang w:val="uk-UA"/>
              </w:rPr>
              <w:t>, не гірше</w:t>
            </w:r>
          </w:p>
        </w:tc>
        <w:tc>
          <w:tcPr>
            <w:tcW w:w="1287" w:type="pct"/>
            <w:tcBorders>
              <w:top w:val="nil"/>
              <w:left w:val="nil"/>
              <w:bottom w:val="single" w:sz="4" w:space="0" w:color="auto"/>
              <w:right w:val="single" w:sz="4" w:space="0" w:color="auto"/>
            </w:tcBorders>
            <w:shd w:val="clear" w:color="auto" w:fill="auto"/>
            <w:noWrap/>
            <w:vAlign w:val="center"/>
            <w:hideMark/>
          </w:tcPr>
          <w:p w14:paraId="3FBDA4C7" w14:textId="77777777" w:rsidR="00AB6AB4" w:rsidRPr="00A638A1" w:rsidRDefault="00AB6AB4" w:rsidP="00F20C1E">
            <w:pPr>
              <w:jc w:val="center"/>
              <w:rPr>
                <w:lang w:val="uk-UA"/>
              </w:rPr>
            </w:pPr>
            <w:r w:rsidRPr="00A638A1">
              <w:rPr>
                <w:lang w:val="uk-UA"/>
              </w:rPr>
              <w:t>Безперервна періодична експлуатація</w:t>
            </w:r>
          </w:p>
        </w:tc>
        <w:tc>
          <w:tcPr>
            <w:tcW w:w="915" w:type="pct"/>
            <w:tcBorders>
              <w:top w:val="nil"/>
              <w:left w:val="nil"/>
              <w:bottom w:val="single" w:sz="4" w:space="0" w:color="auto"/>
              <w:right w:val="single" w:sz="4" w:space="0" w:color="auto"/>
            </w:tcBorders>
            <w:shd w:val="clear" w:color="auto" w:fill="auto"/>
          </w:tcPr>
          <w:p w14:paraId="696740E1" w14:textId="77777777" w:rsidR="00AB6AB4" w:rsidRDefault="00AB6AB4"/>
        </w:tc>
      </w:tr>
      <w:tr w:rsidR="00AB6AB4" w:rsidRPr="00A638A1" w14:paraId="137D6D1D" w14:textId="77777777" w:rsidTr="00F20C1E">
        <w:trPr>
          <w:trHeight w:val="386"/>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D247A"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single" w:sz="4" w:space="0" w:color="auto"/>
              <w:left w:val="nil"/>
              <w:bottom w:val="single" w:sz="4" w:space="0" w:color="auto"/>
              <w:right w:val="single" w:sz="4" w:space="0" w:color="auto"/>
            </w:tcBorders>
            <w:shd w:val="clear" w:color="auto" w:fill="auto"/>
            <w:noWrap/>
            <w:vAlign w:val="center"/>
            <w:hideMark/>
          </w:tcPr>
          <w:p w14:paraId="244D2E4B" w14:textId="77777777" w:rsidR="00AB6AB4" w:rsidRPr="00A638A1" w:rsidRDefault="00AB6AB4" w:rsidP="00F20C1E">
            <w:pPr>
              <w:jc w:val="center"/>
              <w:rPr>
                <w:color w:val="000000"/>
                <w:lang w:val="uk-UA"/>
              </w:rPr>
            </w:pPr>
            <w:r w:rsidRPr="00A638A1">
              <w:rPr>
                <w:color w:val="000000"/>
                <w:lang w:val="uk-UA"/>
              </w:rPr>
              <w:t>Габаритні розміри</w:t>
            </w:r>
            <w:r>
              <w:rPr>
                <w:color w:val="000000"/>
                <w:lang w:val="uk-UA"/>
              </w:rPr>
              <w:t>, не більше</w:t>
            </w:r>
          </w:p>
        </w:tc>
        <w:tc>
          <w:tcPr>
            <w:tcW w:w="1287" w:type="pct"/>
            <w:tcBorders>
              <w:top w:val="single" w:sz="4" w:space="0" w:color="auto"/>
              <w:left w:val="nil"/>
              <w:bottom w:val="single" w:sz="4" w:space="0" w:color="auto"/>
              <w:right w:val="single" w:sz="4" w:space="0" w:color="auto"/>
            </w:tcBorders>
            <w:shd w:val="clear" w:color="auto" w:fill="auto"/>
            <w:noWrap/>
            <w:vAlign w:val="center"/>
            <w:hideMark/>
          </w:tcPr>
          <w:p w14:paraId="3FF5C225" w14:textId="77777777" w:rsidR="00AB6AB4" w:rsidRPr="00A638A1" w:rsidRDefault="00AB6AB4" w:rsidP="00F20C1E">
            <w:pPr>
              <w:jc w:val="center"/>
              <w:rPr>
                <w:lang w:val="uk-UA"/>
              </w:rPr>
            </w:pPr>
            <w:r w:rsidRPr="00A638A1">
              <w:rPr>
                <w:lang w:val="uk-UA"/>
              </w:rPr>
              <w:t>3</w:t>
            </w:r>
            <w:r>
              <w:rPr>
                <w:lang w:val="uk-UA"/>
              </w:rPr>
              <w:t>25</w:t>
            </w:r>
            <w:r w:rsidRPr="00A638A1">
              <w:rPr>
                <w:lang w:val="uk-UA"/>
              </w:rPr>
              <w:t xml:space="preserve">мм </w:t>
            </w:r>
            <w:r>
              <w:rPr>
                <w:lang w:val="uk-UA"/>
              </w:rPr>
              <w:t>×</w:t>
            </w:r>
            <w:r w:rsidRPr="00A638A1">
              <w:rPr>
                <w:lang w:val="uk-UA"/>
              </w:rPr>
              <w:t xml:space="preserve"> </w:t>
            </w:r>
            <w:r>
              <w:rPr>
                <w:lang w:val="uk-UA"/>
              </w:rPr>
              <w:t>120</w:t>
            </w:r>
            <w:r w:rsidRPr="00A638A1">
              <w:rPr>
                <w:lang w:val="uk-UA"/>
              </w:rPr>
              <w:t xml:space="preserve">мм </w:t>
            </w:r>
            <w:r>
              <w:rPr>
                <w:lang w:val="uk-UA"/>
              </w:rPr>
              <w:t>×</w:t>
            </w:r>
            <w:r w:rsidRPr="00A638A1">
              <w:rPr>
                <w:lang w:val="uk-UA"/>
              </w:rPr>
              <w:t xml:space="preserve"> 127мм</w:t>
            </w:r>
          </w:p>
        </w:tc>
        <w:tc>
          <w:tcPr>
            <w:tcW w:w="915" w:type="pct"/>
            <w:tcBorders>
              <w:top w:val="single" w:sz="4" w:space="0" w:color="auto"/>
              <w:left w:val="nil"/>
              <w:bottom w:val="single" w:sz="4" w:space="0" w:color="auto"/>
              <w:right w:val="single" w:sz="4" w:space="0" w:color="auto"/>
            </w:tcBorders>
            <w:shd w:val="clear" w:color="auto" w:fill="auto"/>
          </w:tcPr>
          <w:p w14:paraId="5225E98B" w14:textId="77777777" w:rsidR="00AB6AB4" w:rsidRDefault="00AB6AB4"/>
        </w:tc>
      </w:tr>
      <w:tr w:rsidR="00AB6AB4" w:rsidRPr="00A638A1" w14:paraId="35732B70" w14:textId="77777777" w:rsidTr="00E7044A">
        <w:trPr>
          <w:trHeight w:val="386"/>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DCFAF6D" w14:textId="77777777" w:rsidR="00AB6AB4" w:rsidRPr="00A638A1" w:rsidRDefault="00AB6AB4" w:rsidP="00B85662">
            <w:pPr>
              <w:pStyle w:val="a3"/>
              <w:numPr>
                <w:ilvl w:val="1"/>
                <w:numId w:val="1"/>
              </w:numPr>
              <w:ind w:left="0" w:firstLine="0"/>
              <w:contextualSpacing/>
              <w:jc w:val="center"/>
              <w:rPr>
                <w:b/>
                <w:color w:val="000000"/>
                <w:lang w:val="uk-UA" w:eastAsia="ru-RU"/>
              </w:rPr>
            </w:pPr>
          </w:p>
        </w:tc>
        <w:tc>
          <w:tcPr>
            <w:tcW w:w="2455" w:type="pct"/>
            <w:tcBorders>
              <w:top w:val="single" w:sz="4" w:space="0" w:color="auto"/>
              <w:left w:val="nil"/>
              <w:bottom w:val="single" w:sz="4" w:space="0" w:color="auto"/>
              <w:right w:val="single" w:sz="4" w:space="0" w:color="auto"/>
            </w:tcBorders>
            <w:shd w:val="clear" w:color="auto" w:fill="auto"/>
            <w:noWrap/>
            <w:vAlign w:val="center"/>
          </w:tcPr>
          <w:p w14:paraId="3389C3C9" w14:textId="77777777" w:rsidR="00AB6AB4" w:rsidRPr="00A638A1" w:rsidRDefault="00AB6AB4" w:rsidP="00F20C1E">
            <w:pPr>
              <w:jc w:val="center"/>
              <w:rPr>
                <w:color w:val="000000"/>
                <w:lang w:val="uk-UA"/>
              </w:rPr>
            </w:pPr>
            <w:r w:rsidRPr="00A638A1">
              <w:rPr>
                <w:color w:val="000000"/>
                <w:lang w:val="uk-UA"/>
              </w:rPr>
              <w:t>Маса</w:t>
            </w:r>
            <w:r>
              <w:rPr>
                <w:color w:val="000000"/>
                <w:lang w:val="uk-UA"/>
              </w:rPr>
              <w:t>, не більше</w:t>
            </w:r>
          </w:p>
        </w:tc>
        <w:tc>
          <w:tcPr>
            <w:tcW w:w="1287" w:type="pct"/>
            <w:tcBorders>
              <w:top w:val="single" w:sz="4" w:space="0" w:color="auto"/>
              <w:left w:val="nil"/>
              <w:bottom w:val="single" w:sz="4" w:space="0" w:color="auto"/>
              <w:right w:val="single" w:sz="4" w:space="0" w:color="auto"/>
            </w:tcBorders>
            <w:shd w:val="clear" w:color="auto" w:fill="auto"/>
            <w:noWrap/>
            <w:vAlign w:val="center"/>
          </w:tcPr>
          <w:p w14:paraId="4728D208" w14:textId="77777777" w:rsidR="00AB6AB4" w:rsidRPr="00A638A1" w:rsidRDefault="00AB6AB4" w:rsidP="00F20C1E">
            <w:pPr>
              <w:jc w:val="center"/>
              <w:rPr>
                <w:lang w:val="uk-UA"/>
              </w:rPr>
            </w:pPr>
            <w:r>
              <w:rPr>
                <w:lang w:val="uk-UA"/>
              </w:rPr>
              <w:t>2,1</w:t>
            </w:r>
            <w:r w:rsidRPr="00A638A1">
              <w:rPr>
                <w:lang w:val="uk-UA"/>
              </w:rPr>
              <w:t>кг</w:t>
            </w:r>
          </w:p>
        </w:tc>
        <w:tc>
          <w:tcPr>
            <w:tcW w:w="915" w:type="pct"/>
            <w:tcBorders>
              <w:top w:val="single" w:sz="4" w:space="0" w:color="auto"/>
              <w:left w:val="nil"/>
              <w:bottom w:val="single" w:sz="4" w:space="0" w:color="auto"/>
              <w:right w:val="single" w:sz="4" w:space="0" w:color="auto"/>
            </w:tcBorders>
            <w:shd w:val="clear" w:color="auto" w:fill="auto"/>
          </w:tcPr>
          <w:p w14:paraId="040E58D9" w14:textId="77777777" w:rsidR="00AB6AB4" w:rsidRDefault="00AB6AB4"/>
        </w:tc>
      </w:tr>
    </w:tbl>
    <w:p w14:paraId="1E5640C8" w14:textId="77777777" w:rsidR="00B85662" w:rsidRDefault="00B85662" w:rsidP="00B85662">
      <w:pPr>
        <w:jc w:val="center"/>
        <w:rPr>
          <w:sz w:val="28"/>
          <w:szCs w:val="28"/>
          <w:lang w:val="uk-UA"/>
        </w:rPr>
      </w:pPr>
    </w:p>
    <w:p w14:paraId="6DFFEB01" w14:textId="77777777" w:rsidR="00016458" w:rsidRPr="00A638A1" w:rsidRDefault="00016458" w:rsidP="00B85662">
      <w:pPr>
        <w:jc w:val="center"/>
        <w:rPr>
          <w:sz w:val="28"/>
          <w:szCs w:val="28"/>
          <w:lang w:val="uk-UA"/>
        </w:rPr>
      </w:pPr>
    </w:p>
    <w:p w14:paraId="0DE787F7" w14:textId="77777777" w:rsidR="00016458" w:rsidRDefault="00016458" w:rsidP="00016458">
      <w:pPr>
        <w:jc w:val="center"/>
        <w:rPr>
          <w:b/>
          <w:lang w:val="uk-UA"/>
        </w:rPr>
      </w:pPr>
    </w:p>
    <w:sectPr w:rsidR="000164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9526" w14:textId="77777777" w:rsidR="00674418" w:rsidRDefault="00674418" w:rsidP="00073F3F">
      <w:r>
        <w:separator/>
      </w:r>
    </w:p>
  </w:endnote>
  <w:endnote w:type="continuationSeparator" w:id="0">
    <w:p w14:paraId="61113A4F" w14:textId="77777777" w:rsidR="00674418" w:rsidRDefault="00674418" w:rsidP="0007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517" w14:textId="77777777" w:rsidR="00674418" w:rsidRDefault="00674418" w:rsidP="00073F3F">
      <w:r>
        <w:separator/>
      </w:r>
    </w:p>
  </w:footnote>
  <w:footnote w:type="continuationSeparator" w:id="0">
    <w:p w14:paraId="0B1CED2A" w14:textId="77777777" w:rsidR="00674418" w:rsidRDefault="00674418" w:rsidP="0007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854"/>
    <w:multiLevelType w:val="multilevel"/>
    <w:tmpl w:val="AF8E72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BE7B6C"/>
    <w:multiLevelType w:val="hybridMultilevel"/>
    <w:tmpl w:val="7A105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27616392">
    <w:abstractNumId w:val="0"/>
  </w:num>
  <w:num w:numId="2" w16cid:durableId="15650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62"/>
    <w:rsid w:val="00016458"/>
    <w:rsid w:val="00026B6C"/>
    <w:rsid w:val="00073F3F"/>
    <w:rsid w:val="00090A2D"/>
    <w:rsid w:val="000B7679"/>
    <w:rsid w:val="00441B23"/>
    <w:rsid w:val="00482E38"/>
    <w:rsid w:val="004A0795"/>
    <w:rsid w:val="005664FA"/>
    <w:rsid w:val="005E1D4E"/>
    <w:rsid w:val="006565DD"/>
    <w:rsid w:val="00674418"/>
    <w:rsid w:val="00A63B9D"/>
    <w:rsid w:val="00AB6AB4"/>
    <w:rsid w:val="00B85662"/>
    <w:rsid w:val="00BC2114"/>
    <w:rsid w:val="00BF1740"/>
    <w:rsid w:val="00D5683B"/>
    <w:rsid w:val="00D6083E"/>
    <w:rsid w:val="00F9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826F"/>
  <w15:docId w15:val="{20BAF6E4-990D-4706-B947-CA0C8D24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6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B85662"/>
    <w:pPr>
      <w:ind w:left="708"/>
    </w:pPr>
    <w:rPr>
      <w:lang w:val="x-none" w:eastAsia="x-none"/>
    </w:rPr>
  </w:style>
  <w:style w:type="character" w:customStyle="1" w:styleId="a4">
    <w:name w:val="Абзац списку Знак"/>
    <w:aliases w:val="Number Bullets Знак"/>
    <w:link w:val="a3"/>
    <w:uiPriority w:val="34"/>
    <w:locked/>
    <w:rsid w:val="00B85662"/>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073F3F"/>
    <w:pPr>
      <w:tabs>
        <w:tab w:val="center" w:pos="4677"/>
        <w:tab w:val="right" w:pos="9355"/>
      </w:tabs>
    </w:pPr>
  </w:style>
  <w:style w:type="character" w:customStyle="1" w:styleId="a6">
    <w:name w:val="Верхній колонтитул Знак"/>
    <w:basedOn w:val="a0"/>
    <w:link w:val="a5"/>
    <w:uiPriority w:val="99"/>
    <w:rsid w:val="00073F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73F3F"/>
    <w:pPr>
      <w:tabs>
        <w:tab w:val="center" w:pos="4677"/>
        <w:tab w:val="right" w:pos="9355"/>
      </w:tabs>
    </w:pPr>
  </w:style>
  <w:style w:type="character" w:customStyle="1" w:styleId="a8">
    <w:name w:val="Нижній колонтитул Знак"/>
    <w:basedOn w:val="a0"/>
    <w:link w:val="a7"/>
    <w:uiPriority w:val="99"/>
    <w:rsid w:val="00073F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4025</Words>
  <Characters>2295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dc:creator>
  <cp:lastModifiedBy>tender.rcrl@gmail.com</cp:lastModifiedBy>
  <cp:revision>8</cp:revision>
  <dcterms:created xsi:type="dcterms:W3CDTF">2023-12-04T13:04:00Z</dcterms:created>
  <dcterms:modified xsi:type="dcterms:W3CDTF">2023-12-08T09:17:00Z</dcterms:modified>
</cp:coreProperties>
</file>