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CF5C" w14:textId="77777777" w:rsidR="00A625BD" w:rsidRPr="000A51FF" w:rsidRDefault="00A625BD" w:rsidP="00A625BD">
      <w:pPr>
        <w:pBdr>
          <w:top w:val="none" w:sz="0" w:space="0" w:color="000000"/>
          <w:left w:val="none" w:sz="0" w:space="0" w:color="000000"/>
          <w:bottom w:val="thinThickSmallGap" w:sz="24" w:space="1" w:color="000000"/>
          <w:right w:val="none" w:sz="0" w:space="0" w:color="000000"/>
        </w:pBdr>
        <w:jc w:val="center"/>
        <w:rPr>
          <w:lang w:val="uk-UA"/>
        </w:rPr>
      </w:pPr>
      <w:r w:rsidRPr="000A51FF">
        <w:rPr>
          <w:rFonts w:ascii="Times New Roman" w:hAnsi="Times New Roman" w:cs="Times New Roman"/>
          <w:b/>
          <w:bCs/>
          <w:sz w:val="36"/>
          <w:szCs w:val="36"/>
          <w:lang w:val="uk-UA"/>
        </w:rPr>
        <w:t>Хмельницьке комунальне підприємство «Спецкомунтранс»</w:t>
      </w:r>
    </w:p>
    <w:p w14:paraId="308ADE81" w14:textId="77777777" w:rsidR="00A625BD" w:rsidRPr="000A51FF" w:rsidRDefault="00A625BD" w:rsidP="00A625BD">
      <w:pPr>
        <w:jc w:val="center"/>
        <w:rPr>
          <w:rFonts w:ascii="Times New Roman" w:hAnsi="Times New Roman" w:cs="Times New Roman"/>
          <w:b/>
          <w:bCs/>
          <w:szCs w:val="32"/>
          <w:lang w:val="uk-UA"/>
        </w:rPr>
      </w:pPr>
    </w:p>
    <w:p w14:paraId="5A86CBC9" w14:textId="77777777" w:rsidR="00A625BD" w:rsidRPr="00475C06" w:rsidRDefault="00A625BD" w:rsidP="00A625BD">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A625BD" w:rsidRPr="00475C06" w14:paraId="28DEBAFD" w14:textId="77777777" w:rsidTr="00F61602">
        <w:tc>
          <w:tcPr>
            <w:tcW w:w="3930" w:type="dxa"/>
          </w:tcPr>
          <w:p w14:paraId="0044BE75" w14:textId="77777777" w:rsidR="00A625BD" w:rsidRPr="00475C06" w:rsidRDefault="00A625BD" w:rsidP="00F61602">
            <w:pPr>
              <w:rPr>
                <w:rFonts w:ascii="Times New Roman" w:hAnsi="Times New Roman" w:cs="Times New Roman"/>
                <w:b/>
                <w:bCs/>
                <w:sz w:val="28"/>
                <w:szCs w:val="28"/>
                <w:lang w:val="uk-UA"/>
              </w:rPr>
            </w:pPr>
          </w:p>
        </w:tc>
        <w:tc>
          <w:tcPr>
            <w:tcW w:w="6120" w:type="dxa"/>
          </w:tcPr>
          <w:p w14:paraId="684B3936" w14:textId="77777777" w:rsidR="00A625BD" w:rsidRPr="00475C06" w:rsidRDefault="00A625BD" w:rsidP="00F61602">
            <w:pPr>
              <w:rPr>
                <w:rFonts w:ascii="Times New Roman" w:hAnsi="Times New Roman" w:cs="Times New Roman"/>
                <w:b/>
                <w:bCs/>
                <w:lang w:val="uk-UA"/>
              </w:rPr>
            </w:pPr>
            <w:r w:rsidRPr="00475C06">
              <w:rPr>
                <w:rFonts w:ascii="Times New Roman" w:hAnsi="Times New Roman" w:cs="Times New Roman"/>
                <w:b/>
                <w:bCs/>
                <w:lang w:val="uk-UA"/>
              </w:rPr>
              <w:t>ЗАТВЕРДЖЕНО</w:t>
            </w:r>
          </w:p>
        </w:tc>
      </w:tr>
      <w:tr w:rsidR="00A625BD" w:rsidRPr="00475C06" w14:paraId="7F7E2672" w14:textId="77777777" w:rsidTr="00F61602">
        <w:trPr>
          <w:trHeight w:val="568"/>
        </w:trPr>
        <w:tc>
          <w:tcPr>
            <w:tcW w:w="3930" w:type="dxa"/>
          </w:tcPr>
          <w:p w14:paraId="03B85321" w14:textId="77777777" w:rsidR="00A625BD" w:rsidRPr="00475C06" w:rsidRDefault="00A625BD" w:rsidP="00F61602">
            <w:pPr>
              <w:rPr>
                <w:rFonts w:ascii="Times New Roman" w:hAnsi="Times New Roman" w:cs="Times New Roman"/>
                <w:b/>
                <w:bCs/>
                <w:sz w:val="28"/>
                <w:szCs w:val="28"/>
                <w:lang w:val="uk-UA"/>
              </w:rPr>
            </w:pPr>
          </w:p>
        </w:tc>
        <w:tc>
          <w:tcPr>
            <w:tcW w:w="6120" w:type="dxa"/>
          </w:tcPr>
          <w:p w14:paraId="5159DCF3" w14:textId="77777777" w:rsidR="00A625BD" w:rsidRPr="00475C06" w:rsidRDefault="00A625BD" w:rsidP="00F61602">
            <w:pPr>
              <w:rPr>
                <w:rFonts w:ascii="Times New Roman" w:hAnsi="Times New Roman" w:cs="Times New Roman"/>
                <w:b/>
                <w:bCs/>
                <w:shd w:val="clear" w:color="auto" w:fill="FFFFFF"/>
                <w:lang w:val="uk-UA"/>
              </w:rPr>
            </w:pPr>
            <w:r w:rsidRPr="00475C06">
              <w:rPr>
                <w:rFonts w:ascii="Times New Roman" w:hAnsi="Times New Roman" w:cs="Times New Roman"/>
                <w:b/>
                <w:bCs/>
                <w:shd w:val="clear" w:color="auto" w:fill="FFFFFF"/>
                <w:lang w:val="uk-UA"/>
              </w:rPr>
              <w:t>РІШЕННЯМ УПОВНОВАЖЕНОЇ ОСОБИ</w:t>
            </w:r>
          </w:p>
        </w:tc>
      </w:tr>
      <w:tr w:rsidR="00A625BD" w:rsidRPr="00475C06" w14:paraId="6AAD220C" w14:textId="77777777" w:rsidTr="00F61602">
        <w:tc>
          <w:tcPr>
            <w:tcW w:w="3930" w:type="dxa"/>
          </w:tcPr>
          <w:p w14:paraId="2595F141" w14:textId="77777777" w:rsidR="00A625BD" w:rsidRPr="00475C06" w:rsidRDefault="00A625BD" w:rsidP="00F61602">
            <w:pPr>
              <w:rPr>
                <w:rFonts w:ascii="Times New Roman" w:hAnsi="Times New Roman" w:cs="Times New Roman"/>
                <w:b/>
                <w:bCs/>
                <w:lang w:val="uk-UA"/>
              </w:rPr>
            </w:pPr>
          </w:p>
        </w:tc>
        <w:tc>
          <w:tcPr>
            <w:tcW w:w="6120" w:type="dxa"/>
          </w:tcPr>
          <w:p w14:paraId="04551E9D" w14:textId="39B87184" w:rsidR="00A625BD" w:rsidRDefault="00A625BD" w:rsidP="00F61602">
            <w:pPr>
              <w:rPr>
                <w:rFonts w:ascii="Times New Roman" w:hAnsi="Times New Roman" w:cs="Times New Roman"/>
                <w:b/>
                <w:shd w:val="clear" w:color="auto" w:fill="FFFFFF"/>
                <w:lang w:val="uk-UA"/>
              </w:rPr>
            </w:pPr>
            <w:r w:rsidRPr="00475C06">
              <w:rPr>
                <w:rFonts w:ascii="Times New Roman" w:hAnsi="Times New Roman" w:cs="Times New Roman"/>
                <w:b/>
                <w:bCs/>
                <w:shd w:val="clear" w:color="auto" w:fill="FFFFFF"/>
                <w:lang w:val="uk-UA"/>
              </w:rPr>
              <w:t>ПРОТОКОЛ №</w:t>
            </w:r>
            <w:r w:rsidR="00895F3D">
              <w:rPr>
                <w:rFonts w:ascii="Times New Roman" w:hAnsi="Times New Roman" w:cs="Times New Roman"/>
                <w:b/>
                <w:bCs/>
                <w:shd w:val="clear" w:color="auto" w:fill="FFFFFF"/>
                <w:lang w:val="uk-UA"/>
              </w:rPr>
              <w:t xml:space="preserve">117 </w:t>
            </w:r>
            <w:r w:rsidRPr="00475C06">
              <w:rPr>
                <w:rFonts w:ascii="Times New Roman" w:hAnsi="Times New Roman" w:cs="Times New Roman"/>
                <w:b/>
                <w:bCs/>
                <w:shd w:val="clear" w:color="auto" w:fill="FFFFFF"/>
                <w:lang w:val="uk-UA"/>
              </w:rPr>
              <w:t xml:space="preserve">від </w:t>
            </w:r>
            <w:r>
              <w:rPr>
                <w:rFonts w:ascii="Times New Roman" w:hAnsi="Times New Roman" w:cs="Times New Roman"/>
                <w:b/>
                <w:bCs/>
                <w:shd w:val="clear" w:color="auto" w:fill="FFFFFF"/>
                <w:lang w:val="uk-UA"/>
              </w:rPr>
              <w:t>16 грудня</w:t>
            </w:r>
            <w:r w:rsidRPr="00475C06">
              <w:rPr>
                <w:rFonts w:ascii="Times New Roman" w:hAnsi="Times New Roman" w:cs="Times New Roman"/>
                <w:b/>
                <w:bCs/>
                <w:shd w:val="clear" w:color="auto" w:fill="FFFFFF"/>
                <w:lang w:val="uk-UA"/>
              </w:rPr>
              <w:t xml:space="preserve"> 2022 </w:t>
            </w:r>
            <w:r w:rsidRPr="00475C06">
              <w:rPr>
                <w:rFonts w:ascii="Times New Roman" w:hAnsi="Times New Roman" w:cs="Times New Roman"/>
                <w:b/>
                <w:shd w:val="clear" w:color="auto" w:fill="FFFFFF"/>
                <w:lang w:val="uk-UA"/>
              </w:rPr>
              <w:t>року</w:t>
            </w:r>
          </w:p>
          <w:p w14:paraId="508411E6" w14:textId="77777777" w:rsidR="00A625BD" w:rsidRDefault="00A625BD" w:rsidP="00F61602">
            <w:pPr>
              <w:rPr>
                <w:rFonts w:ascii="Times New Roman" w:hAnsi="Times New Roman" w:cs="Times New Roman"/>
                <w:b/>
                <w:shd w:val="clear" w:color="auto" w:fill="FFFFFF"/>
                <w:lang w:val="uk-UA"/>
              </w:rPr>
            </w:pPr>
          </w:p>
          <w:p w14:paraId="75AF8C7A" w14:textId="77777777" w:rsidR="00A625BD" w:rsidRPr="00475C06" w:rsidRDefault="00A625BD" w:rsidP="00F61602">
            <w:pPr>
              <w:rPr>
                <w:rFonts w:ascii="Times New Roman" w:hAnsi="Times New Roman" w:cs="Times New Roman"/>
                <w:b/>
                <w:shd w:val="clear" w:color="auto" w:fill="FFFFFF"/>
                <w:lang w:val="uk-UA"/>
              </w:rPr>
            </w:pPr>
            <w:r>
              <w:rPr>
                <w:rFonts w:ascii="Times New Roman" w:hAnsi="Times New Roman" w:cs="Times New Roman"/>
                <w:b/>
                <w:shd w:val="clear" w:color="auto" w:fill="FFFFFF"/>
                <w:lang w:val="uk-UA"/>
              </w:rPr>
              <w:t xml:space="preserve">___________________   </w:t>
            </w:r>
            <w:r>
              <w:rPr>
                <w:b/>
                <w:bCs/>
                <w:spacing w:val="1"/>
                <w:lang w:val="uk-UA"/>
              </w:rPr>
              <w:t>Євгенія СМОЛІЄНКО</w:t>
            </w:r>
            <w:r w:rsidRPr="00475C06">
              <w:rPr>
                <w:rFonts w:ascii="Times New Roman" w:hAnsi="Times New Roman" w:cs="Times New Roman"/>
                <w:b/>
                <w:shd w:val="clear" w:color="auto" w:fill="FFFFFF"/>
                <w:lang w:val="uk-UA"/>
              </w:rPr>
              <w:t xml:space="preserve"> </w:t>
            </w:r>
          </w:p>
        </w:tc>
      </w:tr>
    </w:tbl>
    <w:p w14:paraId="34C2E384" w14:textId="77777777" w:rsidR="00791E67" w:rsidRDefault="00791E67">
      <w:pPr>
        <w:ind w:left="320"/>
        <w:jc w:val="right"/>
        <w:rPr>
          <w:rFonts w:ascii="Times New Roman" w:hAnsi="Times New Roman" w:cs="Times New Roman"/>
          <w:b/>
          <w:bCs/>
          <w:lang w:val="uk-UA"/>
        </w:rPr>
      </w:pPr>
    </w:p>
    <w:p w14:paraId="339F08E9" w14:textId="77777777" w:rsidR="00791E67" w:rsidRDefault="00791E67">
      <w:pPr>
        <w:ind w:left="320"/>
        <w:jc w:val="right"/>
        <w:rPr>
          <w:rFonts w:ascii="Times New Roman" w:hAnsi="Times New Roman" w:cs="Times New Roman"/>
          <w:b/>
          <w:bCs/>
          <w:lang w:val="uk-UA"/>
        </w:rPr>
      </w:pPr>
    </w:p>
    <w:p w14:paraId="772590D5" w14:textId="77777777" w:rsidR="00791E67" w:rsidRDefault="00791E67">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791E67" w14:paraId="51E1BF25" w14:textId="77777777">
        <w:tc>
          <w:tcPr>
            <w:tcW w:w="10598" w:type="dxa"/>
          </w:tcPr>
          <w:p w14:paraId="77323270" w14:textId="77777777" w:rsidR="00791E67" w:rsidRDefault="00D37432">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ТЕНДЕРНА ДОКУМЕНТАЦІЯ</w:t>
            </w:r>
          </w:p>
          <w:p w14:paraId="5BC5E4A7" w14:textId="77777777" w:rsidR="00791E67" w:rsidRDefault="00791E67">
            <w:pPr>
              <w:jc w:val="center"/>
              <w:rPr>
                <w:rFonts w:ascii="Times New Roman" w:hAnsi="Times New Roman" w:cs="Times New Roman"/>
                <w:b/>
                <w:bCs/>
                <w:sz w:val="40"/>
                <w:szCs w:val="40"/>
                <w:lang w:val="uk-UA"/>
              </w:rPr>
            </w:pPr>
          </w:p>
        </w:tc>
      </w:tr>
      <w:tr w:rsidR="00791E67" w14:paraId="7815CEEE" w14:textId="77777777">
        <w:tc>
          <w:tcPr>
            <w:tcW w:w="10598" w:type="dxa"/>
          </w:tcPr>
          <w:p w14:paraId="5C6EDE88" w14:textId="77777777" w:rsidR="00791E67" w:rsidRDefault="00D37432">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для  процедури закупівлі</w:t>
            </w:r>
          </w:p>
          <w:p w14:paraId="245BFD6C" w14:textId="77777777" w:rsidR="00791E67" w:rsidRDefault="00D37432">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«ВІДКРИТІ  ТОРГИ»</w:t>
            </w:r>
          </w:p>
        </w:tc>
      </w:tr>
    </w:tbl>
    <w:p w14:paraId="77B0713A" w14:textId="77777777" w:rsidR="00791E67" w:rsidRDefault="00791E67">
      <w:pPr>
        <w:ind w:left="320"/>
        <w:jc w:val="right"/>
        <w:rPr>
          <w:rFonts w:ascii="Times New Roman" w:hAnsi="Times New Roman" w:cs="Times New Roman"/>
          <w:b/>
          <w:bCs/>
          <w:lang w:val="uk-UA"/>
        </w:rPr>
      </w:pPr>
    </w:p>
    <w:p w14:paraId="46F4A625" w14:textId="77777777" w:rsidR="00791E67" w:rsidRDefault="00791E67">
      <w:pPr>
        <w:ind w:left="320"/>
        <w:jc w:val="right"/>
        <w:rPr>
          <w:rFonts w:ascii="Times New Roman" w:hAnsi="Times New Roman" w:cs="Times New Roman"/>
          <w:b/>
          <w:bCs/>
          <w:lang w:val="uk-UA"/>
        </w:rPr>
      </w:pPr>
    </w:p>
    <w:p w14:paraId="5C234EE9" w14:textId="32E39449" w:rsidR="00791E67" w:rsidRDefault="00A625BD">
      <w:pPr>
        <w:jc w:val="center"/>
        <w:rPr>
          <w:rFonts w:ascii="Times New Roman" w:hAnsi="Times New Roman" w:cs="Times New Roman"/>
          <w:b/>
          <w:bCs/>
          <w:sz w:val="28"/>
          <w:szCs w:val="28"/>
          <w:lang w:val="uk-UA" w:eastAsia="uk-UA"/>
        </w:rPr>
      </w:pPr>
      <w:r w:rsidRPr="00A625BD">
        <w:rPr>
          <w:rFonts w:ascii="Times New Roman" w:hAnsi="Times New Roman" w:cs="Times New Roman"/>
          <w:b/>
          <w:lang w:val="uk-UA"/>
        </w:rPr>
        <w:t>«код ДК 016:2015- 50110000-9 «Послуги з ремонту і технічного обслуговування мототранспортних засобів і супутнього обладнання» (Послуги з технічного обслуговування автомобілів з урахуванням запасних частин)</w:t>
      </w:r>
    </w:p>
    <w:p w14:paraId="51972B91" w14:textId="77777777" w:rsidR="00791E67" w:rsidRDefault="00791E67">
      <w:pPr>
        <w:jc w:val="center"/>
        <w:rPr>
          <w:rFonts w:ascii="Times New Roman" w:hAnsi="Times New Roman" w:cs="Times New Roman"/>
          <w:b/>
          <w:bCs/>
          <w:sz w:val="28"/>
          <w:szCs w:val="28"/>
          <w:lang w:val="uk-UA" w:eastAsia="uk-UA"/>
        </w:rPr>
      </w:pPr>
    </w:p>
    <w:p w14:paraId="2F6F3B3C" w14:textId="77777777" w:rsidR="00791E67" w:rsidRDefault="00791E67">
      <w:pPr>
        <w:jc w:val="center"/>
        <w:rPr>
          <w:rFonts w:ascii="Times New Roman" w:hAnsi="Times New Roman" w:cs="Times New Roman"/>
          <w:b/>
          <w:bCs/>
          <w:sz w:val="28"/>
          <w:szCs w:val="28"/>
          <w:lang w:val="uk-UA" w:eastAsia="uk-UA"/>
        </w:rPr>
      </w:pPr>
    </w:p>
    <w:p w14:paraId="5940334E" w14:textId="77777777" w:rsidR="00791E67" w:rsidRDefault="00791E67">
      <w:pPr>
        <w:jc w:val="center"/>
        <w:rPr>
          <w:rFonts w:ascii="Times New Roman" w:hAnsi="Times New Roman" w:cs="Times New Roman"/>
          <w:b/>
          <w:bCs/>
          <w:sz w:val="28"/>
          <w:szCs w:val="28"/>
          <w:lang w:val="uk-UA" w:eastAsia="uk-UA"/>
        </w:rPr>
      </w:pPr>
    </w:p>
    <w:p w14:paraId="0EFD0E42" w14:textId="77777777" w:rsidR="00791E67" w:rsidRDefault="00791E67">
      <w:pPr>
        <w:jc w:val="center"/>
        <w:rPr>
          <w:rFonts w:ascii="Times New Roman" w:hAnsi="Times New Roman" w:cs="Times New Roman"/>
          <w:b/>
          <w:bCs/>
          <w:sz w:val="28"/>
          <w:szCs w:val="28"/>
          <w:lang w:val="uk-UA" w:eastAsia="uk-UA"/>
        </w:rPr>
      </w:pPr>
    </w:p>
    <w:p w14:paraId="1D18A211" w14:textId="77777777" w:rsidR="00791E67" w:rsidRDefault="00791E67">
      <w:pPr>
        <w:jc w:val="center"/>
        <w:rPr>
          <w:rFonts w:ascii="Times New Roman" w:hAnsi="Times New Roman" w:cs="Times New Roman"/>
          <w:b/>
          <w:bCs/>
          <w:sz w:val="28"/>
          <w:szCs w:val="28"/>
          <w:lang w:val="uk-UA" w:eastAsia="uk-UA"/>
        </w:rPr>
      </w:pPr>
    </w:p>
    <w:p w14:paraId="550E2078" w14:textId="77777777" w:rsidR="00791E67" w:rsidRDefault="00791E67">
      <w:pPr>
        <w:jc w:val="center"/>
        <w:rPr>
          <w:rFonts w:ascii="Times New Roman" w:hAnsi="Times New Roman" w:cs="Times New Roman"/>
          <w:b/>
          <w:bCs/>
          <w:sz w:val="28"/>
          <w:szCs w:val="28"/>
          <w:lang w:val="uk-UA" w:eastAsia="uk-UA"/>
        </w:rPr>
      </w:pPr>
    </w:p>
    <w:p w14:paraId="1A008193" w14:textId="77777777" w:rsidR="00791E67" w:rsidRDefault="00791E67">
      <w:pPr>
        <w:jc w:val="center"/>
        <w:rPr>
          <w:rFonts w:ascii="Times New Roman" w:hAnsi="Times New Roman" w:cs="Times New Roman"/>
          <w:b/>
          <w:bCs/>
          <w:sz w:val="28"/>
          <w:szCs w:val="28"/>
          <w:lang w:val="uk-UA" w:eastAsia="uk-UA"/>
        </w:rPr>
      </w:pPr>
    </w:p>
    <w:p w14:paraId="2077A00C" w14:textId="77777777" w:rsidR="00791E67" w:rsidRDefault="00791E67">
      <w:pPr>
        <w:jc w:val="center"/>
        <w:rPr>
          <w:rFonts w:ascii="Times New Roman" w:hAnsi="Times New Roman" w:cs="Times New Roman"/>
          <w:b/>
          <w:bCs/>
          <w:sz w:val="28"/>
          <w:szCs w:val="28"/>
          <w:lang w:val="uk-UA" w:eastAsia="ru-RU"/>
        </w:rPr>
      </w:pPr>
    </w:p>
    <w:p w14:paraId="2843B651" w14:textId="77777777" w:rsidR="00791E67" w:rsidRDefault="00791E67">
      <w:pPr>
        <w:jc w:val="center"/>
        <w:rPr>
          <w:rFonts w:ascii="Times New Roman" w:hAnsi="Times New Roman" w:cs="Times New Roman"/>
          <w:b/>
          <w:bCs/>
          <w:sz w:val="28"/>
          <w:szCs w:val="28"/>
          <w:lang w:val="uk-UA" w:eastAsia="ru-RU"/>
        </w:rPr>
      </w:pPr>
    </w:p>
    <w:p w14:paraId="48B5FF9E" w14:textId="77777777" w:rsidR="00791E67" w:rsidRDefault="00791E67">
      <w:pPr>
        <w:jc w:val="center"/>
        <w:rPr>
          <w:rFonts w:ascii="Times New Roman" w:hAnsi="Times New Roman" w:cs="Times New Roman"/>
          <w:b/>
          <w:bCs/>
          <w:sz w:val="28"/>
          <w:szCs w:val="28"/>
          <w:lang w:val="uk-UA" w:eastAsia="ru-RU"/>
        </w:rPr>
      </w:pPr>
    </w:p>
    <w:p w14:paraId="091C211A" w14:textId="77777777" w:rsidR="00791E67" w:rsidRDefault="00791E67">
      <w:pPr>
        <w:jc w:val="center"/>
        <w:rPr>
          <w:rFonts w:ascii="Times New Roman" w:hAnsi="Times New Roman" w:cs="Times New Roman"/>
          <w:b/>
          <w:bCs/>
          <w:sz w:val="28"/>
          <w:szCs w:val="28"/>
          <w:lang w:val="uk-UA" w:eastAsia="ru-RU"/>
        </w:rPr>
      </w:pPr>
    </w:p>
    <w:p w14:paraId="172E879D" w14:textId="77777777" w:rsidR="00791E67" w:rsidRDefault="00791E67">
      <w:pPr>
        <w:jc w:val="center"/>
        <w:rPr>
          <w:rFonts w:ascii="Times New Roman" w:hAnsi="Times New Roman" w:cs="Times New Roman"/>
          <w:b/>
          <w:bCs/>
          <w:sz w:val="28"/>
          <w:szCs w:val="28"/>
          <w:lang w:val="uk-UA" w:eastAsia="ru-RU"/>
        </w:rPr>
      </w:pPr>
    </w:p>
    <w:p w14:paraId="6F15491B" w14:textId="77777777" w:rsidR="00791E67" w:rsidRDefault="00791E67">
      <w:pPr>
        <w:jc w:val="center"/>
        <w:rPr>
          <w:rFonts w:ascii="Times New Roman" w:hAnsi="Times New Roman" w:cs="Times New Roman"/>
          <w:b/>
          <w:bCs/>
          <w:sz w:val="28"/>
          <w:szCs w:val="28"/>
          <w:lang w:val="uk-UA" w:eastAsia="ru-RU"/>
        </w:rPr>
      </w:pPr>
    </w:p>
    <w:p w14:paraId="1EA27E0E" w14:textId="77777777" w:rsidR="00791E67" w:rsidRDefault="00791E67">
      <w:pPr>
        <w:jc w:val="center"/>
        <w:rPr>
          <w:rFonts w:ascii="Times New Roman" w:hAnsi="Times New Roman" w:cs="Times New Roman"/>
          <w:b/>
          <w:bCs/>
          <w:sz w:val="28"/>
          <w:szCs w:val="28"/>
          <w:lang w:val="uk-UA" w:eastAsia="ru-RU"/>
        </w:rPr>
      </w:pPr>
    </w:p>
    <w:p w14:paraId="5ACAB2A1" w14:textId="77777777" w:rsidR="00791E67" w:rsidRDefault="00791E67">
      <w:pPr>
        <w:jc w:val="center"/>
        <w:rPr>
          <w:rFonts w:ascii="Times New Roman" w:hAnsi="Times New Roman" w:cs="Times New Roman"/>
          <w:b/>
          <w:bCs/>
          <w:sz w:val="28"/>
          <w:szCs w:val="28"/>
          <w:lang w:val="uk-UA" w:eastAsia="ru-RU"/>
        </w:rPr>
      </w:pPr>
    </w:p>
    <w:p w14:paraId="2D33B8A2" w14:textId="77777777" w:rsidR="00791E67" w:rsidRDefault="00791E67">
      <w:pPr>
        <w:jc w:val="center"/>
        <w:rPr>
          <w:rFonts w:ascii="Times New Roman" w:hAnsi="Times New Roman" w:cs="Times New Roman"/>
          <w:b/>
          <w:bCs/>
          <w:sz w:val="28"/>
          <w:szCs w:val="28"/>
          <w:lang w:val="uk-UA" w:eastAsia="ru-RU"/>
        </w:rPr>
      </w:pPr>
    </w:p>
    <w:p w14:paraId="343EF924" w14:textId="03554362" w:rsidR="00791E67" w:rsidRDefault="00A625BD">
      <w:pPr>
        <w:jc w:val="center"/>
        <w:rPr>
          <w:rFonts w:ascii="Times New Roman" w:hAnsi="Times New Roman"/>
          <w:b/>
          <w:bCs/>
          <w:sz w:val="28"/>
          <w:szCs w:val="28"/>
          <w:lang w:val="uk-UA" w:eastAsia="ru-RU"/>
        </w:rPr>
        <w:sectPr w:rsidR="00791E67">
          <w:pgSz w:w="11906" w:h="16838"/>
          <w:pgMar w:top="720" w:right="720" w:bottom="567" w:left="720" w:header="0" w:footer="0" w:gutter="0"/>
          <w:cols w:space="720"/>
          <w:formProt w:val="0"/>
          <w:docGrid w:linePitch="326"/>
        </w:sectPr>
      </w:pPr>
      <w:r>
        <w:rPr>
          <w:rFonts w:ascii="Times New Roman" w:hAnsi="Times New Roman"/>
          <w:b/>
          <w:bCs/>
          <w:sz w:val="28"/>
          <w:szCs w:val="28"/>
          <w:lang w:val="uk-UA" w:eastAsia="ru-RU"/>
        </w:rPr>
        <w:t>м. Хмельницький</w:t>
      </w:r>
      <w:r w:rsidR="00D37432">
        <w:rPr>
          <w:rFonts w:ascii="Times New Roman" w:hAnsi="Times New Roman"/>
          <w:b/>
          <w:bCs/>
          <w:sz w:val="28"/>
          <w:szCs w:val="28"/>
          <w:lang w:val="uk-UA" w:eastAsia="ru-RU"/>
        </w:rPr>
        <w:t xml:space="preserve"> - 2022</w:t>
      </w:r>
    </w:p>
    <w:p w14:paraId="6EE8AF32" w14:textId="77777777" w:rsidR="00791E67" w:rsidRDefault="00D37432">
      <w:pPr>
        <w:jc w:val="center"/>
        <w:rPr>
          <w:rFonts w:ascii="Times New Roman" w:hAnsi="Times New Roman" w:cs="Times New Roman"/>
          <w:lang w:val="uk-UA"/>
        </w:rPr>
      </w:pPr>
      <w:r>
        <w:rPr>
          <w:rFonts w:ascii="Times New Roman" w:hAnsi="Times New Roman" w:cs="Times New Roman"/>
          <w:b/>
          <w:lang w:val="uk-UA"/>
        </w:rPr>
        <w:lastRenderedPageBreak/>
        <w:t xml:space="preserve">Тендерна документація </w:t>
      </w:r>
    </w:p>
    <w:p w14:paraId="6F95F830" w14:textId="77777777" w:rsidR="00791E67" w:rsidRDefault="00D37432">
      <w:pPr>
        <w:pStyle w:val="ac"/>
        <w:spacing w:before="0" w:after="0"/>
        <w:jc w:val="center"/>
        <w:rPr>
          <w:lang w:val="uk-UA"/>
        </w:rPr>
      </w:pPr>
      <w:r>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791E67" w14:paraId="4C347A5C"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5F4059" w14:textId="77777777" w:rsidR="00791E67" w:rsidRDefault="00D37432">
            <w:pPr>
              <w:pStyle w:val="ac"/>
              <w:widowControl w:val="0"/>
              <w:spacing w:before="0" w:after="0"/>
              <w:jc w:val="center"/>
              <w:rPr>
                <w:lang w:val="uk-UA"/>
              </w:rPr>
            </w:pPr>
            <w:r>
              <w:rPr>
                <w:lang w:val="uk-UA"/>
              </w:rPr>
              <w:t> </w:t>
            </w:r>
            <w:r>
              <w:rPr>
                <w:b/>
                <w:bCs/>
                <w:lang w:val="uk-UA"/>
              </w:rPr>
              <w:t>I. Загальні положення</w:t>
            </w:r>
          </w:p>
        </w:tc>
      </w:tr>
      <w:tr w:rsidR="00791E67" w14:paraId="313800CE"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14470812" w14:textId="77777777" w:rsidR="00791E67" w:rsidRDefault="00D37432">
            <w:pPr>
              <w:pStyle w:val="ac"/>
              <w:widowControl w:val="0"/>
              <w:spacing w:before="0" w:after="0"/>
              <w:jc w:val="both"/>
              <w:rPr>
                <w:lang w:val="uk-UA"/>
              </w:rPr>
            </w:pPr>
            <w:r>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0D5C8E" w14:textId="77777777" w:rsidR="00791E67" w:rsidRDefault="00D37432">
            <w:pPr>
              <w:pStyle w:val="ac"/>
              <w:widowControl w:val="0"/>
              <w:spacing w:before="0" w:after="0"/>
              <w:jc w:val="both"/>
              <w:rPr>
                <w:lang w:val="uk-UA"/>
              </w:rPr>
            </w:pPr>
            <w:r>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lang w:val="uk-UA"/>
              </w:rPr>
              <w:t>.</w:t>
            </w:r>
          </w:p>
          <w:p w14:paraId="0FA4680A" w14:textId="77777777" w:rsidR="00791E67" w:rsidRDefault="00D37432">
            <w:pPr>
              <w:pStyle w:val="ac"/>
              <w:widowControl w:val="0"/>
              <w:spacing w:before="0" w:after="0"/>
              <w:jc w:val="both"/>
              <w:rPr>
                <w:lang w:val="uk-UA"/>
              </w:rPr>
            </w:pPr>
            <w:r>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791E67" w14:paraId="4B2ED28F"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4C83A904" w14:textId="77777777" w:rsidR="00791E67" w:rsidRDefault="00D37432">
            <w:pPr>
              <w:pStyle w:val="ac"/>
              <w:widowControl w:val="0"/>
              <w:spacing w:before="0" w:after="0"/>
              <w:jc w:val="both"/>
              <w:rPr>
                <w:lang w:val="uk-UA"/>
              </w:rPr>
            </w:pPr>
            <w:r>
              <w:rPr>
                <w:b/>
                <w:bCs/>
                <w:lang w:val="uk-UA"/>
              </w:rPr>
              <w:t>2. Інформація про замовника торгів</w:t>
            </w:r>
            <w:r>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F7D18C" w14:textId="77777777" w:rsidR="00791E67" w:rsidRDefault="00791E67">
            <w:pPr>
              <w:pStyle w:val="ac"/>
              <w:widowControl w:val="0"/>
              <w:spacing w:before="0" w:after="0"/>
              <w:jc w:val="both"/>
              <w:rPr>
                <w:lang w:val="uk-UA"/>
              </w:rPr>
            </w:pPr>
          </w:p>
        </w:tc>
      </w:tr>
      <w:tr w:rsidR="00A625BD" w14:paraId="460659B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5E508499" w14:textId="77777777" w:rsidR="00A625BD" w:rsidRDefault="00A625BD" w:rsidP="00A625BD">
            <w:pPr>
              <w:pStyle w:val="ac"/>
              <w:widowControl w:val="0"/>
              <w:spacing w:before="0" w:after="0"/>
              <w:jc w:val="both"/>
              <w:rPr>
                <w:lang w:val="uk-UA"/>
              </w:rPr>
            </w:pPr>
            <w:r>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2C5F7" w14:textId="77777777" w:rsidR="00A625BD" w:rsidRPr="000A51FF" w:rsidRDefault="00A625BD" w:rsidP="00A625BD">
            <w:pPr>
              <w:spacing w:line="264" w:lineRule="auto"/>
              <w:jc w:val="both"/>
              <w:rPr>
                <w:lang w:val="uk-UA"/>
              </w:rPr>
            </w:pPr>
            <w:r w:rsidRPr="000A51FF">
              <w:rPr>
                <w:rFonts w:ascii="Times New Roman" w:hAnsi="Times New Roman" w:cs="Times New Roman"/>
                <w:b/>
                <w:lang w:val="uk-UA"/>
              </w:rPr>
              <w:t>Хмельницьке комунальне підприємство «Спецкомунтранс»</w:t>
            </w:r>
          </w:p>
          <w:p w14:paraId="51FBDAD1" w14:textId="774185A5" w:rsidR="00A625BD" w:rsidRDefault="00A625BD" w:rsidP="00A625BD">
            <w:pPr>
              <w:jc w:val="both"/>
              <w:rPr>
                <w:rFonts w:ascii="Times New Roman" w:hAnsi="Times New Roman" w:cs="Times New Roman"/>
                <w:iCs/>
                <w:lang w:val="uk-UA"/>
              </w:rPr>
            </w:pPr>
            <w:r w:rsidRPr="000A51FF">
              <w:rPr>
                <w:rFonts w:ascii="Times New Roman" w:hAnsi="Times New Roman" w:cs="Times New Roman"/>
                <w:b/>
                <w:bCs/>
                <w:lang w:val="uk-UA"/>
              </w:rPr>
              <w:t xml:space="preserve">код ЄДРПОУ 03356565 </w:t>
            </w:r>
          </w:p>
        </w:tc>
      </w:tr>
      <w:tr w:rsidR="00A625BD" w14:paraId="7401458D"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CACC0DB" w14:textId="77777777" w:rsidR="00A625BD" w:rsidRDefault="00A625BD" w:rsidP="00A625BD">
            <w:pPr>
              <w:pStyle w:val="ac"/>
              <w:widowControl w:val="0"/>
              <w:spacing w:before="0" w:after="0"/>
              <w:jc w:val="both"/>
              <w:rPr>
                <w:lang w:val="uk-UA"/>
              </w:rPr>
            </w:pPr>
            <w:r>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6F89AC" w14:textId="4C7E6DC7" w:rsidR="00A625BD" w:rsidRDefault="00A625BD" w:rsidP="00A625BD">
            <w:pPr>
              <w:pStyle w:val="ac"/>
              <w:widowControl w:val="0"/>
              <w:spacing w:before="0" w:after="0"/>
              <w:jc w:val="both"/>
              <w:rPr>
                <w:iCs/>
                <w:lang w:val="uk-UA"/>
              </w:rPr>
            </w:pPr>
            <w:r w:rsidRPr="000A51FF">
              <w:rPr>
                <w:b/>
                <w:lang w:val="uk-UA"/>
              </w:rPr>
              <w:t xml:space="preserve">вул. </w:t>
            </w:r>
            <w:r>
              <w:rPr>
                <w:b/>
                <w:lang w:val="uk-UA"/>
              </w:rPr>
              <w:t>Князя Святослава Хороброго</w:t>
            </w:r>
            <w:r w:rsidRPr="000A51FF">
              <w:rPr>
                <w:b/>
                <w:lang w:val="uk-UA"/>
              </w:rPr>
              <w:t>, 1, м. Хмельницький, 29008</w:t>
            </w:r>
          </w:p>
        </w:tc>
      </w:tr>
      <w:tr w:rsidR="00A625BD" w14:paraId="3BF7AE8F"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FD629A8" w14:textId="77777777" w:rsidR="00A625BD" w:rsidRDefault="00A625BD" w:rsidP="00A625BD">
            <w:pPr>
              <w:pStyle w:val="ac"/>
              <w:widowControl w:val="0"/>
              <w:spacing w:before="0" w:after="0"/>
              <w:rPr>
                <w:lang w:val="uk-UA"/>
              </w:rPr>
            </w:pPr>
            <w:r>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463CAB" w14:textId="77777777" w:rsidR="00A625BD" w:rsidRPr="000A51FF" w:rsidRDefault="00A625BD" w:rsidP="00A625BD">
            <w:pPr>
              <w:pStyle w:val="Style5"/>
              <w:tabs>
                <w:tab w:val="left" w:pos="418"/>
              </w:tabs>
              <w:spacing w:line="240" w:lineRule="auto"/>
              <w:jc w:val="both"/>
              <w:rPr>
                <w:b/>
                <w:lang w:val="uk-UA"/>
              </w:rPr>
            </w:pPr>
            <w:r w:rsidRPr="000A51FF">
              <w:rPr>
                <w:b/>
                <w:lang w:val="uk-UA"/>
              </w:rPr>
              <w:t xml:space="preserve">Смолієнко Є. В., </w:t>
            </w:r>
            <w:r>
              <w:rPr>
                <w:b/>
                <w:lang w:val="uk-UA"/>
              </w:rPr>
              <w:t>уповноважена особа, юрисконсульт</w:t>
            </w:r>
            <w:r w:rsidRPr="000A51FF">
              <w:rPr>
                <w:b/>
                <w:lang w:val="uk-UA"/>
              </w:rPr>
              <w:t xml:space="preserve">, </w:t>
            </w:r>
          </w:p>
          <w:p w14:paraId="069229A4" w14:textId="77777777" w:rsidR="00A625BD" w:rsidRPr="000A51FF" w:rsidRDefault="00A625BD" w:rsidP="00A625BD">
            <w:pPr>
              <w:pStyle w:val="Style5"/>
              <w:tabs>
                <w:tab w:val="left" w:pos="418"/>
              </w:tabs>
              <w:spacing w:line="240" w:lineRule="auto"/>
              <w:jc w:val="both"/>
              <w:rPr>
                <w:b/>
                <w:lang w:val="uk-UA"/>
              </w:rPr>
            </w:pPr>
            <w:r w:rsidRPr="000A51FF">
              <w:rPr>
                <w:b/>
                <w:lang w:val="uk-UA"/>
              </w:rPr>
              <w:t xml:space="preserve">вул. </w:t>
            </w:r>
            <w:r>
              <w:rPr>
                <w:b/>
                <w:lang w:val="uk-UA"/>
              </w:rPr>
              <w:t>Князя Святослава Хороброго</w:t>
            </w:r>
            <w:r w:rsidRPr="000A51FF">
              <w:rPr>
                <w:b/>
                <w:lang w:val="uk-UA"/>
              </w:rPr>
              <w:t xml:space="preserve">, 1, м. Хмельницький, 29008, </w:t>
            </w:r>
          </w:p>
          <w:p w14:paraId="305430ED" w14:textId="77777777" w:rsidR="00A625BD" w:rsidRPr="000A51FF" w:rsidRDefault="00A625BD" w:rsidP="00A625BD">
            <w:pPr>
              <w:pStyle w:val="Style5"/>
              <w:tabs>
                <w:tab w:val="left" w:pos="418"/>
              </w:tabs>
              <w:spacing w:line="240" w:lineRule="auto"/>
              <w:jc w:val="both"/>
              <w:rPr>
                <w:b/>
                <w:lang w:val="uk-UA"/>
              </w:rPr>
            </w:pPr>
            <w:r w:rsidRPr="000A51FF">
              <w:rPr>
                <w:b/>
                <w:lang w:val="uk-UA"/>
              </w:rPr>
              <w:t xml:space="preserve">(0382) 671894, </w:t>
            </w:r>
          </w:p>
          <w:p w14:paraId="06491001" w14:textId="28E5BE5A" w:rsidR="00A625BD" w:rsidRDefault="00A625BD" w:rsidP="00A625BD">
            <w:pPr>
              <w:jc w:val="both"/>
              <w:rPr>
                <w:b/>
                <w:iCs/>
                <w:lang w:val="uk-UA"/>
              </w:rPr>
            </w:pPr>
            <w:r w:rsidRPr="000A51FF">
              <w:rPr>
                <w:b/>
                <w:lang w:val="uk-UA"/>
              </w:rPr>
              <w:t>smolienko@ukr.net</w:t>
            </w:r>
          </w:p>
        </w:tc>
      </w:tr>
      <w:tr w:rsidR="00791E67" w14:paraId="5EB04192"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27F086A2" w14:textId="77777777" w:rsidR="00791E67" w:rsidRDefault="00D37432">
            <w:pPr>
              <w:pStyle w:val="ac"/>
              <w:widowControl w:val="0"/>
              <w:spacing w:before="0" w:after="0"/>
              <w:rPr>
                <w:lang w:val="uk-UA"/>
              </w:rPr>
            </w:pPr>
            <w:r>
              <w:rPr>
                <w:b/>
                <w:bCs/>
                <w:lang w:val="uk-UA"/>
              </w:rPr>
              <w:t>3. Процедура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69B0CB" w14:textId="77777777" w:rsidR="00791E67" w:rsidRDefault="00D37432">
            <w:pPr>
              <w:pStyle w:val="ac"/>
              <w:widowControl w:val="0"/>
              <w:spacing w:before="0" w:after="0"/>
              <w:jc w:val="both"/>
              <w:rPr>
                <w:lang w:val="uk-UA"/>
              </w:rPr>
            </w:pPr>
            <w:r>
              <w:rPr>
                <w:lang w:val="uk-UA"/>
              </w:rPr>
              <w:t>3.1. Відкриті торги</w:t>
            </w:r>
          </w:p>
        </w:tc>
      </w:tr>
      <w:tr w:rsidR="00791E67" w14:paraId="1BCF97FA"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2AD07879" w14:textId="77777777" w:rsidR="00791E67" w:rsidRDefault="00D37432">
            <w:pPr>
              <w:pStyle w:val="ac"/>
              <w:widowControl w:val="0"/>
              <w:spacing w:before="0" w:after="0"/>
              <w:jc w:val="both"/>
              <w:rPr>
                <w:lang w:val="uk-UA"/>
              </w:rPr>
            </w:pPr>
            <w:r>
              <w:rPr>
                <w:b/>
                <w:bCs/>
                <w:lang w:val="uk-UA"/>
              </w:rPr>
              <w:t>4. Інформація про предмет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A8C28" w14:textId="77777777" w:rsidR="00791E67" w:rsidRDefault="00791E67">
            <w:pPr>
              <w:pStyle w:val="ac"/>
              <w:widowControl w:val="0"/>
              <w:snapToGrid w:val="0"/>
              <w:spacing w:before="0" w:after="0"/>
              <w:jc w:val="both"/>
              <w:rPr>
                <w:lang w:val="uk-UA"/>
              </w:rPr>
            </w:pPr>
          </w:p>
        </w:tc>
      </w:tr>
      <w:tr w:rsidR="00791E67" w14:paraId="62783C9B" w14:textId="77777777" w:rsidTr="00A625BD">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06060334" w14:textId="77777777" w:rsidR="00791E67" w:rsidRDefault="00D37432">
            <w:pPr>
              <w:pStyle w:val="ac"/>
              <w:widowControl w:val="0"/>
              <w:spacing w:before="0" w:after="0"/>
              <w:jc w:val="both"/>
              <w:rPr>
                <w:lang w:val="uk-UA"/>
              </w:rPr>
            </w:pPr>
            <w:r>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B589E7" w14:textId="1DD45990" w:rsidR="00791E67" w:rsidRDefault="00A625BD">
            <w:pPr>
              <w:jc w:val="both"/>
              <w:rPr>
                <w:rFonts w:ascii="Times New Roman" w:hAnsi="Times New Roman" w:cs="Times New Roman"/>
                <w:b/>
                <w:lang w:val="uk-UA"/>
              </w:rPr>
            </w:pPr>
            <w:bookmarkStart w:id="0" w:name="_Hlk122015884"/>
            <w:r w:rsidRPr="00DC7BD8">
              <w:rPr>
                <w:b/>
                <w:lang w:val="uk-UA"/>
              </w:rPr>
              <w:t>«код ДК 016:2015- 50110000-9 «Послуги з ремонту і технічного обслуговування мототранспортних засобів і супутнього обладнання» (</w:t>
            </w:r>
            <w:bookmarkStart w:id="1" w:name="_Hlk122015858"/>
            <w:r w:rsidRPr="00DC7BD8">
              <w:rPr>
                <w:b/>
                <w:lang w:val="uk-UA"/>
              </w:rPr>
              <w:t>Послуги з технічного обслуговування автомобілів з урахуванням запасних частин</w:t>
            </w:r>
            <w:bookmarkEnd w:id="1"/>
            <w:r w:rsidRPr="00DC7BD8">
              <w:rPr>
                <w:b/>
                <w:lang w:val="uk-UA"/>
              </w:rPr>
              <w:t>)</w:t>
            </w:r>
            <w:bookmarkEnd w:id="0"/>
          </w:p>
        </w:tc>
      </w:tr>
      <w:tr w:rsidR="00791E67" w14:paraId="574B5AFC"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39B9F068" w14:textId="77777777" w:rsidR="00791E67" w:rsidRDefault="00D37432">
            <w:pPr>
              <w:pStyle w:val="ac"/>
              <w:widowControl w:val="0"/>
              <w:spacing w:before="0" w:after="0"/>
              <w:jc w:val="both"/>
              <w:rPr>
                <w:lang w:val="uk-UA"/>
              </w:rPr>
            </w:pPr>
            <w:r>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8A76A" w14:textId="77777777" w:rsidR="00791E67" w:rsidRDefault="00D37432">
            <w:pPr>
              <w:pStyle w:val="ac"/>
              <w:widowControl w:val="0"/>
              <w:snapToGrid w:val="0"/>
              <w:spacing w:before="0" w:after="0"/>
              <w:jc w:val="both"/>
              <w:rPr>
                <w:lang w:val="uk-UA"/>
              </w:rPr>
            </w:pPr>
            <w:r>
              <w:rPr>
                <w:lang w:val="uk-UA"/>
              </w:rPr>
              <w:t>Поділ предмета закупівлі на окремі частини (лоти) не передбачений.</w:t>
            </w:r>
          </w:p>
        </w:tc>
      </w:tr>
      <w:tr w:rsidR="00791E67" w14:paraId="656DB8F0"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00EE4859" w14:textId="77777777" w:rsidR="00791E67" w:rsidRDefault="00D37432">
            <w:pPr>
              <w:pStyle w:val="ac"/>
              <w:widowControl w:val="0"/>
              <w:spacing w:before="0" w:after="0"/>
              <w:jc w:val="both"/>
              <w:rPr>
                <w:lang w:val="uk-UA"/>
              </w:rPr>
            </w:pPr>
            <w:r>
              <w:rPr>
                <w:lang w:val="uk-UA"/>
              </w:rPr>
              <w:t>4.3. місце та кількість надання послуг</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51FB00" w14:textId="064DE878" w:rsidR="00A625BD" w:rsidRPr="0079613A" w:rsidRDefault="00A625BD" w:rsidP="00A625BD">
            <w:pPr>
              <w:jc w:val="both"/>
              <w:rPr>
                <w:lang w:val="uk-UA"/>
              </w:rPr>
            </w:pPr>
            <w:r w:rsidRPr="0079613A">
              <w:rPr>
                <w:lang w:val="uk-UA"/>
              </w:rPr>
              <w:t>Кількість:</w:t>
            </w:r>
            <w:r w:rsidRPr="0079613A">
              <w:rPr>
                <w:b/>
                <w:lang w:val="uk-UA"/>
              </w:rPr>
              <w:t xml:space="preserve"> </w:t>
            </w:r>
            <w:r>
              <w:rPr>
                <w:rFonts w:eastAsia="Calibri"/>
                <w:lang w:val="uk-UA" w:eastAsia="en-US"/>
              </w:rPr>
              <w:t>1 послуга</w:t>
            </w:r>
            <w:r w:rsidRPr="0079613A">
              <w:rPr>
                <w:rFonts w:eastAsia="Calibri"/>
                <w:lang w:val="uk-UA" w:eastAsia="en-US"/>
              </w:rPr>
              <w:t>.</w:t>
            </w:r>
          </w:p>
          <w:p w14:paraId="2D8F16E2" w14:textId="2816E40D" w:rsidR="00791E67" w:rsidRDefault="00A625BD" w:rsidP="00A625BD">
            <w:pPr>
              <w:jc w:val="both"/>
              <w:rPr>
                <w:rFonts w:ascii="Times New Roman" w:hAnsi="Times New Roman" w:cs="Times New Roman"/>
                <w:b/>
                <w:lang w:val="uk-UA"/>
              </w:rPr>
            </w:pPr>
            <w:bookmarkStart w:id="2" w:name="n1387"/>
            <w:bookmarkEnd w:id="2"/>
            <w:r w:rsidRPr="0079613A">
              <w:rPr>
                <w:b/>
                <w:lang w:val="uk-UA"/>
              </w:rPr>
              <w:t>Місце надання послуг – 29000, місто Хмельницький, за місцем знаходження ліцензованого СТО Виконавця, що знаходиться у м. Хмельницькому.</w:t>
            </w:r>
          </w:p>
        </w:tc>
      </w:tr>
      <w:tr w:rsidR="00791E67" w14:paraId="4D05996B"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3D5CAB0D" w14:textId="77777777" w:rsidR="00791E67" w:rsidRDefault="00D37432">
            <w:pPr>
              <w:pStyle w:val="ac"/>
              <w:widowControl w:val="0"/>
              <w:spacing w:before="0" w:after="0"/>
              <w:jc w:val="both"/>
              <w:rPr>
                <w:lang w:val="uk-UA"/>
              </w:rPr>
            </w:pPr>
            <w:r>
              <w:rPr>
                <w:lang w:val="uk-UA"/>
              </w:rPr>
              <w:t>4.4. строк надання послуг</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ADFBA" w14:textId="1182CC26" w:rsidR="00791E67" w:rsidRDefault="00D37432">
            <w:pPr>
              <w:pStyle w:val="ac"/>
              <w:widowControl w:val="0"/>
              <w:snapToGrid w:val="0"/>
              <w:spacing w:before="0" w:after="0"/>
              <w:jc w:val="both"/>
              <w:rPr>
                <w:lang w:val="uk-UA"/>
              </w:rPr>
            </w:pPr>
            <w:r>
              <w:rPr>
                <w:b/>
                <w:lang w:val="uk-UA"/>
              </w:rPr>
              <w:t xml:space="preserve">з дати укладання договору до </w:t>
            </w:r>
            <w:r>
              <w:rPr>
                <w:b/>
                <w:lang w:val="uk-UA" w:eastAsia="en-US"/>
              </w:rPr>
              <w:t>31.12.202</w:t>
            </w:r>
            <w:r w:rsidR="00A625BD">
              <w:rPr>
                <w:b/>
                <w:lang w:val="uk-UA" w:eastAsia="en-US"/>
              </w:rPr>
              <w:t>3</w:t>
            </w:r>
            <w:r>
              <w:rPr>
                <w:lang w:val="uk-UA"/>
              </w:rPr>
              <w:t xml:space="preserve"> </w:t>
            </w:r>
            <w:r>
              <w:rPr>
                <w:b/>
                <w:lang w:val="uk-UA"/>
              </w:rPr>
              <w:t>року.</w:t>
            </w:r>
          </w:p>
        </w:tc>
      </w:tr>
      <w:tr w:rsidR="00791E67" w14:paraId="6467530E"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ADB7636" w14:textId="77777777" w:rsidR="00791E67" w:rsidRDefault="00D37432">
            <w:pPr>
              <w:pStyle w:val="ac"/>
              <w:widowControl w:val="0"/>
              <w:spacing w:before="0" w:after="0"/>
              <w:rPr>
                <w:lang w:val="uk-UA"/>
              </w:rPr>
            </w:pPr>
            <w:r>
              <w:rPr>
                <w:b/>
                <w:bCs/>
                <w:lang w:val="uk-UA"/>
              </w:rPr>
              <w:t>5. Недискримінація учасників</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52D561" w14:textId="77777777" w:rsidR="00791E67" w:rsidRDefault="00D37432">
            <w:pPr>
              <w:ind w:left="91" w:right="34"/>
              <w:jc w:val="both"/>
              <w:rPr>
                <w:lang w:val="uk-UA" w:eastAsia="ru-RU"/>
              </w:rPr>
            </w:pPr>
            <w:r>
              <w:rPr>
                <w:lang w:val="uk-UA"/>
              </w:rPr>
              <w:t xml:space="preserve">1.5.1. </w:t>
            </w:r>
            <w:r>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4D0A31D" w14:textId="77777777" w:rsidR="00791E67" w:rsidRDefault="00D37432">
            <w:pPr>
              <w:ind w:left="91" w:right="34"/>
              <w:jc w:val="both"/>
              <w:rPr>
                <w:lang w:val="uk-UA" w:eastAsia="ru-RU"/>
              </w:rPr>
            </w:pPr>
            <w:r>
              <w:rPr>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0E3DD7" w14:textId="77777777" w:rsidR="00791E67" w:rsidRDefault="00D37432">
            <w:pPr>
              <w:ind w:left="91" w:right="34"/>
              <w:jc w:val="both"/>
              <w:rPr>
                <w:lang w:val="uk-UA"/>
              </w:rPr>
            </w:pPr>
            <w:r>
              <w:rPr>
                <w:lang w:val="uk-UA" w:eastAsia="ru-RU"/>
              </w:rPr>
              <w:t xml:space="preserve">Відповідно до п.2 </w:t>
            </w:r>
            <w:r>
              <w:rPr>
                <w:bCs/>
                <w:lang w:val="uk-UA"/>
              </w:rPr>
              <w:t xml:space="preserve">постанови Кабінету Міністрів України від 12 жовтня 2022 р. </w:t>
            </w:r>
            <w:r>
              <w:rPr>
                <w:bCs/>
                <w:lang w:val="uk-UA"/>
              </w:rPr>
              <w:lastRenderedPageBreak/>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791E67" w14:paraId="6958A84E"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AEA33FF" w14:textId="77777777" w:rsidR="00791E67" w:rsidRDefault="00D37432">
            <w:pPr>
              <w:pStyle w:val="ac"/>
              <w:widowControl w:val="0"/>
              <w:spacing w:before="0" w:after="0"/>
              <w:rPr>
                <w:lang w:val="uk-UA"/>
              </w:rPr>
            </w:pPr>
            <w:r>
              <w:rPr>
                <w:b/>
                <w:bCs/>
                <w:lang w:val="uk-UA"/>
              </w:rPr>
              <w:lastRenderedPageBreak/>
              <w:t>6. 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D9BDC4" w14:textId="77777777" w:rsidR="00791E67" w:rsidRDefault="00D37432">
            <w:pPr>
              <w:pStyle w:val="ac"/>
              <w:widowControl w:val="0"/>
              <w:spacing w:before="0" w:after="0"/>
              <w:jc w:val="both"/>
              <w:rPr>
                <w:lang w:val="uk-UA"/>
              </w:rPr>
            </w:pPr>
            <w:r>
              <w:rPr>
                <w:lang w:val="uk-UA"/>
              </w:rPr>
              <w:t>1.6.1. Валютою тендерної пропозиції є гривня.</w:t>
            </w:r>
          </w:p>
          <w:p w14:paraId="7D51D30E" w14:textId="77777777" w:rsidR="00791E67" w:rsidRDefault="00D37432">
            <w:pPr>
              <w:pStyle w:val="ac"/>
              <w:widowControl w:val="0"/>
              <w:spacing w:before="0" w:after="0"/>
              <w:jc w:val="both"/>
              <w:rPr>
                <w:lang w:val="uk-UA"/>
              </w:rPr>
            </w:pPr>
            <w:r>
              <w:rPr>
                <w:lang w:val="uk-UA"/>
              </w:rPr>
              <w:t>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471AAB88" w14:textId="77777777" w:rsidR="00791E67" w:rsidRDefault="00D37432">
            <w:pPr>
              <w:pStyle w:val="ac"/>
              <w:widowControl w:val="0"/>
              <w:spacing w:before="0" w:after="0"/>
              <w:jc w:val="both"/>
              <w:rPr>
                <w:lang w:val="uk-UA"/>
              </w:rPr>
            </w:pPr>
            <w:r>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5336C87" w14:textId="77777777" w:rsidR="00791E67" w:rsidRDefault="00D37432">
            <w:pPr>
              <w:pStyle w:val="ac"/>
              <w:widowControl w:val="0"/>
              <w:spacing w:before="0" w:after="0"/>
              <w:jc w:val="both"/>
              <w:rPr>
                <w:lang w:val="uk-UA"/>
              </w:rPr>
            </w:pPr>
            <w:r>
              <w:rPr>
                <w:b/>
                <w:lang w:val="uk-UA"/>
              </w:rPr>
              <w:t>Цтгрн=ЦтдолхК,</w:t>
            </w:r>
            <w:r>
              <w:rPr>
                <w:lang w:val="uk-UA"/>
              </w:rPr>
              <w:t xml:space="preserve"> де Цтгрн- ціна за роботи в гривнях;</w:t>
            </w:r>
          </w:p>
          <w:p w14:paraId="00D75502" w14:textId="77777777" w:rsidR="00791E67" w:rsidRDefault="00D37432">
            <w:pPr>
              <w:pStyle w:val="ac"/>
              <w:widowControl w:val="0"/>
              <w:spacing w:before="0" w:after="0"/>
              <w:jc w:val="both"/>
              <w:rPr>
                <w:lang w:val="uk-UA"/>
              </w:rPr>
            </w:pPr>
            <w:r>
              <w:rPr>
                <w:lang w:val="uk-UA"/>
              </w:rPr>
              <w:t>Цтдол- ціна за роботи  в доларах США,ЄВРО згідно цінової пропозиції;</w:t>
            </w:r>
          </w:p>
          <w:p w14:paraId="5FE4D8A9" w14:textId="77777777" w:rsidR="00791E67" w:rsidRDefault="00D37432">
            <w:pPr>
              <w:jc w:val="both"/>
              <w:rPr>
                <w:rFonts w:ascii="Times New Roman" w:hAnsi="Times New Roman" w:cs="Times New Roman"/>
                <w:lang w:val="uk-UA"/>
              </w:rPr>
            </w:pPr>
            <w:r>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791E67" w14:paraId="18E28A2C"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093DA6A2" w14:textId="77777777" w:rsidR="00791E67" w:rsidRDefault="00D37432">
            <w:pPr>
              <w:pStyle w:val="ac"/>
              <w:widowControl w:val="0"/>
              <w:spacing w:before="0" w:after="0"/>
              <w:jc w:val="both"/>
              <w:rPr>
                <w:lang w:val="uk-UA"/>
              </w:rPr>
            </w:pPr>
            <w:r>
              <w:rPr>
                <w:b/>
                <w:bCs/>
                <w:lang w:val="uk-UA"/>
              </w:rPr>
              <w:t>7. 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D2E56B7" w14:textId="77777777" w:rsidR="00791E67" w:rsidRDefault="00D37432">
            <w:pPr>
              <w:ind w:firstLine="283"/>
              <w:jc w:val="both"/>
              <w:rPr>
                <w:rFonts w:ascii="Times New Roman" w:hAnsi="Times New Roman" w:cs="Times New Roman"/>
                <w:lang w:val="uk-UA"/>
              </w:rPr>
            </w:pPr>
            <w:r>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15C1775C" w14:textId="77777777" w:rsidR="00791E67" w:rsidRDefault="00D37432">
            <w:pPr>
              <w:tabs>
                <w:tab w:val="left" w:pos="585"/>
              </w:tabs>
              <w:ind w:firstLine="283"/>
              <w:jc w:val="both"/>
              <w:rPr>
                <w:rFonts w:ascii="Times New Roman" w:hAnsi="Times New Roman" w:cs="Times New Roman"/>
                <w:lang w:val="uk-UA"/>
              </w:rPr>
            </w:pPr>
            <w:r>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 мовою.</w:t>
            </w:r>
          </w:p>
          <w:p w14:paraId="3A0CC5D6" w14:textId="77777777" w:rsidR="00791E67" w:rsidRDefault="00D37432">
            <w:pPr>
              <w:tabs>
                <w:tab w:val="left" w:pos="585"/>
              </w:tabs>
              <w:ind w:firstLine="283"/>
              <w:jc w:val="both"/>
              <w:rPr>
                <w:rFonts w:ascii="Times New Roman" w:hAnsi="Times New Roman" w:cs="Times New Roman"/>
                <w:b/>
                <w:u w:val="single"/>
                <w:lang w:val="uk-UA"/>
              </w:rPr>
            </w:pPr>
            <w:r>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170E6C2D" w14:textId="77777777" w:rsidR="00791E67" w:rsidRDefault="00D37432">
            <w:pPr>
              <w:ind w:firstLine="283"/>
              <w:jc w:val="both"/>
              <w:rPr>
                <w:rFonts w:ascii="Times New Roman" w:hAnsi="Times New Roman" w:cs="Times New Roman"/>
                <w:lang w:val="uk-UA"/>
              </w:rPr>
            </w:pPr>
            <w:r>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58AE20" w14:textId="77777777" w:rsidR="00791E67" w:rsidRDefault="00D37432">
            <w:pPr>
              <w:tabs>
                <w:tab w:val="left" w:pos="585"/>
              </w:tabs>
              <w:ind w:firstLine="283"/>
              <w:jc w:val="both"/>
              <w:rPr>
                <w:rFonts w:ascii="Times New Roman" w:hAnsi="Times New Roman" w:cs="Times New Roman"/>
                <w:lang w:val="uk-UA"/>
              </w:rPr>
            </w:pPr>
            <w:r>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281CC8CF" w14:textId="77777777" w:rsidR="00791E67" w:rsidRDefault="00D37432">
            <w:pPr>
              <w:ind w:firstLine="283"/>
              <w:jc w:val="both"/>
              <w:rPr>
                <w:rFonts w:ascii="Times New Roman" w:hAnsi="Times New Roman" w:cs="Times New Roman"/>
                <w:lang w:val="uk-UA"/>
              </w:rPr>
            </w:pPr>
            <w:r>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7350761A" w14:textId="77777777" w:rsidR="00791E67" w:rsidRDefault="00D37432">
            <w:pPr>
              <w:ind w:right="22" w:firstLine="283"/>
              <w:jc w:val="both"/>
              <w:rPr>
                <w:rFonts w:ascii="Times New Roman" w:hAnsi="Times New Roman" w:cs="Times New Roman"/>
                <w:lang w:val="uk-UA"/>
              </w:rPr>
            </w:pPr>
            <w:r>
              <w:rPr>
                <w:rFonts w:ascii="Times New Roman" w:hAnsi="Times New Roman" w:cs="Times New Roman"/>
                <w:lang w:val="uk-UA"/>
              </w:rPr>
              <w:t xml:space="preserve">1.7.5. Для підтвердження дійсності оригіналів офіційних документів, які </w:t>
            </w:r>
            <w:r>
              <w:rPr>
                <w:rFonts w:ascii="Times New Roman" w:hAnsi="Times New Roman" w:cs="Times New Roman"/>
                <w:lang w:val="uk-UA"/>
              </w:rPr>
              <w:lastRenderedPageBreak/>
              <w:t>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70CFB988" w14:textId="77777777" w:rsidR="00791E67" w:rsidRDefault="00D37432">
            <w:pPr>
              <w:ind w:right="22" w:firstLine="283"/>
              <w:jc w:val="both"/>
              <w:rPr>
                <w:rFonts w:ascii="Times New Roman" w:hAnsi="Times New Roman" w:cs="Times New Roman"/>
                <w:lang w:val="uk-UA"/>
              </w:rPr>
            </w:pPr>
            <w:r>
              <w:rPr>
                <w:rFonts w:ascii="Times New Roman" w:hAnsi="Times New Roman" w:cs="Times New Roman"/>
                <w:lang w:val="uk-UA"/>
              </w:rPr>
              <w:t>Способи легалізації документів учасниками – нерезидентами України:</w:t>
            </w:r>
          </w:p>
          <w:p w14:paraId="6C0D7A6F" w14:textId="77777777" w:rsidR="00791E67" w:rsidRDefault="00D37432">
            <w:pPr>
              <w:ind w:right="22" w:firstLine="283"/>
              <w:jc w:val="both"/>
              <w:rPr>
                <w:rFonts w:ascii="Times New Roman" w:hAnsi="Times New Roman" w:cs="Times New Roman"/>
                <w:lang w:val="uk-UA"/>
              </w:rPr>
            </w:pPr>
            <w:r>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5C1EE10B" w14:textId="77777777" w:rsidR="00791E67" w:rsidRDefault="00D37432">
            <w:pPr>
              <w:ind w:right="22" w:firstLine="283"/>
              <w:jc w:val="both"/>
              <w:rPr>
                <w:rFonts w:ascii="Times New Roman" w:hAnsi="Times New Roman" w:cs="Times New Roman"/>
                <w:lang w:val="uk-UA"/>
              </w:rPr>
            </w:pPr>
            <w:r>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7AC526B" w14:textId="77777777" w:rsidR="00791E67" w:rsidRDefault="00D37432">
            <w:pPr>
              <w:jc w:val="both"/>
              <w:rPr>
                <w:rFonts w:ascii="Times New Roman" w:hAnsi="Times New Roman" w:cs="Times New Roman"/>
                <w:lang w:val="uk-UA"/>
              </w:rPr>
            </w:pPr>
            <w:r>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791E67" w14:paraId="0E4DD62E"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DB6F69" w14:textId="77777777" w:rsidR="00791E67" w:rsidRDefault="00D37432">
            <w:pPr>
              <w:pStyle w:val="ac"/>
              <w:widowControl w:val="0"/>
              <w:spacing w:before="0" w:after="0"/>
              <w:jc w:val="center"/>
              <w:rPr>
                <w:lang w:val="uk-UA"/>
              </w:rPr>
            </w:pPr>
            <w:r>
              <w:rPr>
                <w:b/>
                <w:bCs/>
                <w:lang w:val="uk-UA"/>
              </w:rPr>
              <w:lastRenderedPageBreak/>
              <w:t>II. Порядок унесення змін та надання роз'яснень до тендерної документації</w:t>
            </w:r>
          </w:p>
        </w:tc>
      </w:tr>
      <w:tr w:rsidR="00791E67" w14:paraId="0C4F2217"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5B1E5DAE" w14:textId="77777777" w:rsidR="00791E67" w:rsidRDefault="00D37432">
            <w:pPr>
              <w:pStyle w:val="ac"/>
              <w:widowControl w:val="0"/>
              <w:tabs>
                <w:tab w:val="left" w:pos="237"/>
              </w:tabs>
              <w:spacing w:before="0" w:after="0"/>
              <w:rPr>
                <w:lang w:val="uk-UA"/>
              </w:rPr>
            </w:pPr>
            <w:r>
              <w:rPr>
                <w:b/>
                <w:bCs/>
                <w:lang w:val="uk-UA"/>
              </w:rPr>
              <w:t>1. Процедура надання роз'яснень щодо  тендерної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FCB42D" w14:textId="77777777" w:rsidR="00791E67" w:rsidRDefault="00D37432">
            <w:pPr>
              <w:pStyle w:val="rvps2"/>
              <w:widowControl w:val="0"/>
              <w:shd w:val="clear" w:color="auto" w:fill="FFFFFF"/>
              <w:spacing w:before="0" w:after="0"/>
              <w:jc w:val="both"/>
              <w:rPr>
                <w:lang w:val="uk-UA"/>
              </w:rPr>
            </w:pPr>
            <w:r>
              <w:rPr>
                <w:lang w:val="uk-UA"/>
              </w:rPr>
              <w:t>2.1.1. Надання роз’яснень щодо тендерної документації та внесення змін до неї здійснюється замовником відповідно до пункту 51 Особливостей.</w:t>
            </w:r>
          </w:p>
          <w:p w14:paraId="179905A1" w14:textId="77777777" w:rsidR="00791E67" w:rsidRDefault="00D37432">
            <w:pPr>
              <w:pStyle w:val="rvps2"/>
              <w:widowControl w:val="0"/>
              <w:shd w:val="clear" w:color="auto" w:fill="FFFFFF"/>
              <w:spacing w:before="0" w:after="0"/>
              <w:jc w:val="both"/>
              <w:rPr>
                <w:lang w:val="uk-UA"/>
              </w:rPr>
            </w:pPr>
            <w:r>
              <w:rPr>
                <w:lang w:val="uk-UA"/>
              </w:rPr>
              <w:t>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479BED0" w14:textId="77777777" w:rsidR="00791E67" w:rsidRDefault="00D37432">
            <w:pPr>
              <w:pStyle w:val="rvps2"/>
              <w:widowControl w:val="0"/>
              <w:shd w:val="clear" w:color="auto" w:fill="FFFFFF"/>
              <w:spacing w:before="0" w:after="0"/>
              <w:jc w:val="both"/>
              <w:rPr>
                <w:lang w:val="uk-UA"/>
              </w:rPr>
            </w:pPr>
            <w:r>
              <w:rPr>
                <w:lang w:val="uk-UA"/>
              </w:rPr>
              <w:t>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D9A1CC9" w14:textId="77777777" w:rsidR="00791E67" w:rsidRDefault="00D37432">
            <w:pPr>
              <w:pStyle w:val="rvps2"/>
              <w:widowControl w:val="0"/>
              <w:shd w:val="clear" w:color="auto" w:fill="FFFFFF"/>
              <w:spacing w:before="0" w:after="0"/>
              <w:jc w:val="both"/>
              <w:rPr>
                <w:lang w:val="uk-UA"/>
              </w:rPr>
            </w:pPr>
            <w:r>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91E67" w14:paraId="61F95C43"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52DB8261" w14:textId="77777777" w:rsidR="00791E67" w:rsidRDefault="00D37432">
            <w:pPr>
              <w:pStyle w:val="ac"/>
              <w:widowControl w:val="0"/>
              <w:spacing w:before="0" w:after="0"/>
              <w:rPr>
                <w:lang w:val="uk-UA"/>
              </w:rPr>
            </w:pPr>
            <w:r>
              <w:rPr>
                <w:b/>
                <w:bCs/>
                <w:lang w:val="uk-UA"/>
              </w:rPr>
              <w:t xml:space="preserve">2. </w:t>
            </w:r>
            <w:r>
              <w:rPr>
                <w:b/>
                <w:lang w:val="uk-UA"/>
              </w:rPr>
              <w:t>Унесення змін до тендерної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259BA7" w14:textId="77777777" w:rsidR="00791E67" w:rsidRDefault="00D37432">
            <w:pPr>
              <w:pStyle w:val="rvps2"/>
              <w:widowControl w:val="0"/>
              <w:shd w:val="clear" w:color="auto" w:fill="FFFFFF"/>
              <w:spacing w:before="0" w:after="0"/>
              <w:jc w:val="both"/>
              <w:rPr>
                <w:lang w:val="uk-UA"/>
              </w:rPr>
            </w:pPr>
            <w:r>
              <w:rPr>
                <w:lang w:val="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14:paraId="1FD13C66" w14:textId="77777777" w:rsidR="00791E67" w:rsidRDefault="00D37432">
            <w:pPr>
              <w:pStyle w:val="rvps2"/>
              <w:widowControl w:val="0"/>
              <w:shd w:val="clear" w:color="auto" w:fill="FFFFFF"/>
              <w:spacing w:before="0" w:after="0"/>
              <w:jc w:val="both"/>
              <w:rPr>
                <w:lang w:val="uk-UA"/>
              </w:rPr>
            </w:pPr>
            <w:r>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06C9A8" w14:textId="77777777" w:rsidR="00791E67" w:rsidRDefault="00D37432">
            <w:pPr>
              <w:pStyle w:val="rvps2"/>
              <w:widowControl w:val="0"/>
              <w:shd w:val="clear" w:color="auto" w:fill="FFFFFF"/>
              <w:spacing w:before="0" w:after="0"/>
              <w:jc w:val="both"/>
              <w:rPr>
                <w:lang w:val="uk-UA"/>
              </w:rPr>
            </w:pPr>
            <w:r>
              <w:rPr>
                <w:lang w:val="uk-UA"/>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472F923" w14:textId="77777777" w:rsidR="00791E67" w:rsidRDefault="00D37432">
            <w:pPr>
              <w:pStyle w:val="rvps2"/>
              <w:widowControl w:val="0"/>
              <w:shd w:val="clear" w:color="auto" w:fill="FFFFFF"/>
              <w:spacing w:before="0" w:after="0"/>
              <w:jc w:val="both"/>
              <w:rPr>
                <w:lang w:val="uk-UA"/>
              </w:rPr>
            </w:pPr>
            <w:r>
              <w:rPr>
                <w:lang w:val="uk-UA"/>
              </w:rPr>
              <w:t>2.2.4.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9CC9C04" w14:textId="77777777" w:rsidR="00791E67" w:rsidRDefault="00D37432">
            <w:pPr>
              <w:pStyle w:val="rvps2"/>
              <w:widowControl w:val="0"/>
              <w:shd w:val="clear" w:color="auto" w:fill="FFFFFF"/>
              <w:spacing w:before="0" w:after="0"/>
              <w:jc w:val="both"/>
              <w:rPr>
                <w:lang w:val="uk-UA"/>
              </w:rPr>
            </w:pPr>
            <w:r>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8A194D" w14:textId="77777777" w:rsidR="00791E67" w:rsidRDefault="00D37432">
            <w:pPr>
              <w:pStyle w:val="rvps2"/>
              <w:widowControl w:val="0"/>
              <w:shd w:val="clear" w:color="auto" w:fill="FFFFFF"/>
              <w:spacing w:before="0" w:after="0"/>
              <w:jc w:val="both"/>
              <w:rPr>
                <w:lang w:val="uk-UA"/>
              </w:rPr>
            </w:pPr>
            <w:r>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91E67" w14:paraId="054A5FD9"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556682" w14:textId="77777777" w:rsidR="00791E67" w:rsidRDefault="00D37432">
            <w:pPr>
              <w:pStyle w:val="ac"/>
              <w:widowControl w:val="0"/>
              <w:spacing w:before="0" w:after="0"/>
              <w:jc w:val="center"/>
              <w:rPr>
                <w:lang w:val="uk-UA"/>
              </w:rPr>
            </w:pPr>
            <w:r>
              <w:rPr>
                <w:b/>
                <w:bCs/>
                <w:lang w:val="uk-UA"/>
              </w:rPr>
              <w:lastRenderedPageBreak/>
              <w:t xml:space="preserve">III. </w:t>
            </w:r>
            <w:r>
              <w:rPr>
                <w:b/>
                <w:lang w:val="uk-UA"/>
              </w:rPr>
              <w:t>Інструкція з підготовки тендерної пропозиції</w:t>
            </w:r>
          </w:p>
        </w:tc>
      </w:tr>
      <w:tr w:rsidR="00791E67" w14:paraId="5DB054CB"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114BBA69" w14:textId="77777777" w:rsidR="00791E67" w:rsidRDefault="00D37432">
            <w:pPr>
              <w:pStyle w:val="ac"/>
              <w:widowControl w:val="0"/>
              <w:spacing w:before="0" w:after="0"/>
              <w:rPr>
                <w:lang w:val="uk-UA"/>
              </w:rPr>
            </w:pPr>
            <w:r>
              <w:rPr>
                <w:lang w:val="uk-UA"/>
              </w:rPr>
              <w:t> </w:t>
            </w:r>
            <w:r>
              <w:rPr>
                <w:b/>
                <w:bCs/>
                <w:lang w:val="uk-UA"/>
              </w:rPr>
              <w:t xml:space="preserve">1. </w:t>
            </w:r>
            <w:r>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B18ED" w14:textId="77777777" w:rsidR="00791E67" w:rsidRDefault="00D37432">
            <w:pPr>
              <w:pStyle w:val="ac"/>
              <w:widowControl w:val="0"/>
              <w:spacing w:before="0" w:after="0"/>
              <w:jc w:val="both"/>
              <w:rPr>
                <w:lang w:val="uk-UA"/>
              </w:rPr>
            </w:pPr>
            <w:r>
              <w:rPr>
                <w:shd w:val="clear" w:color="auto" w:fill="FFFFFF"/>
                <w:lang w:val="uk-UA"/>
              </w:rPr>
              <w:t xml:space="preserve">3.1.1. 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7337FA36" w14:textId="77777777" w:rsidR="00791E67" w:rsidRDefault="00D37432">
            <w:pPr>
              <w:pStyle w:val="LO-normal1"/>
              <w:widowControl w:val="0"/>
              <w:numPr>
                <w:ilvl w:val="0"/>
                <w:numId w:val="2"/>
              </w:numPr>
              <w:tabs>
                <w:tab w:val="left" w:pos="375"/>
              </w:tabs>
              <w:spacing w:line="240" w:lineRule="auto"/>
              <w:ind w:left="126" w:right="113" w:hanging="16"/>
              <w:jc w:val="both"/>
              <w:rPr>
                <w:rFonts w:ascii="Times New Roman" w:hAnsi="Times New Roman" w:cs="Times New Roman"/>
                <w:b/>
                <w:bCs/>
                <w:color w:val="auto"/>
                <w:lang w:val="uk-UA"/>
              </w:rPr>
            </w:pPr>
            <w:r>
              <w:rPr>
                <w:rFonts w:ascii="Times New Roman" w:eastAsia="Times New Roman" w:hAnsi="Times New Roman" w:cs="Times New Roman"/>
                <w:b/>
                <w:bCs/>
                <w:color w:val="auto"/>
                <w:sz w:val="24"/>
                <w:szCs w:val="24"/>
                <w:lang w:val="uk-UA"/>
              </w:rPr>
              <w:t>інформацією та документами, що підтверджують відповідність учасника кваліфікаційним критеріям;</w:t>
            </w:r>
          </w:p>
          <w:p w14:paraId="4586D9B6" w14:textId="77777777" w:rsidR="00791E67" w:rsidRDefault="00D37432">
            <w:pPr>
              <w:pStyle w:val="LO-normal1"/>
              <w:widowControl w:val="0"/>
              <w:numPr>
                <w:ilvl w:val="0"/>
                <w:numId w:val="2"/>
              </w:numPr>
              <w:tabs>
                <w:tab w:val="left" w:pos="375"/>
              </w:tabs>
              <w:spacing w:line="240" w:lineRule="auto"/>
              <w:ind w:left="126" w:right="113" w:hanging="16"/>
              <w:jc w:val="both"/>
              <w:rPr>
                <w:rFonts w:ascii="Times New Roman" w:hAnsi="Times New Roman" w:cs="Times New Roman"/>
                <w:b/>
                <w:bCs/>
                <w:color w:val="auto"/>
                <w:lang w:val="uk-UA"/>
              </w:rPr>
            </w:pPr>
            <w:r>
              <w:rPr>
                <w:rFonts w:ascii="Times New Roman" w:eastAsia="Times New Roman" w:hAnsi="Times New Roman" w:cs="Times New Roman"/>
                <w:b/>
                <w:bCs/>
                <w:color w:val="auto"/>
                <w:sz w:val="24"/>
                <w:szCs w:val="24"/>
                <w:lang w:val="uk-UA"/>
              </w:rPr>
              <w:t>інформацією щодо відповідності учасника вимогам, визначеним у статті 17 Закону;</w:t>
            </w:r>
          </w:p>
          <w:p w14:paraId="615AEAC4" w14:textId="77777777" w:rsidR="00791E67" w:rsidRDefault="00D37432">
            <w:pPr>
              <w:pStyle w:val="LO-normal1"/>
              <w:widowControl w:val="0"/>
              <w:numPr>
                <w:ilvl w:val="0"/>
                <w:numId w:val="2"/>
              </w:numPr>
              <w:tabs>
                <w:tab w:val="left" w:pos="375"/>
              </w:tabs>
              <w:spacing w:line="240" w:lineRule="auto"/>
              <w:ind w:left="126" w:right="113" w:hanging="16"/>
              <w:jc w:val="both"/>
              <w:rPr>
                <w:rFonts w:ascii="Times New Roman" w:hAnsi="Times New Roman" w:cs="Times New Roman"/>
                <w:b/>
                <w:bCs/>
                <w:color w:val="auto"/>
                <w:lang w:val="uk-UA"/>
              </w:rPr>
            </w:pPr>
            <w:r>
              <w:rPr>
                <w:rFonts w:ascii="Times New Roman" w:eastAsia="Times New Roman" w:hAnsi="Times New Roman" w:cs="Times New Roman"/>
                <w:b/>
                <w:bCs/>
                <w:color w:val="auto"/>
                <w:sz w:val="24"/>
                <w:szCs w:val="24"/>
                <w:lang w:val="uk-UA"/>
              </w:rPr>
              <w:t>інформацією про необхідні технічні, якісні та кількісні характеристики предмета закупівлі;</w:t>
            </w:r>
          </w:p>
          <w:p w14:paraId="77ED3E43" w14:textId="77777777" w:rsidR="00791E67" w:rsidRDefault="00D37432">
            <w:pPr>
              <w:pStyle w:val="LO-normal1"/>
              <w:widowControl w:val="0"/>
              <w:numPr>
                <w:ilvl w:val="0"/>
                <w:numId w:val="2"/>
              </w:numPr>
              <w:tabs>
                <w:tab w:val="left" w:pos="375"/>
              </w:tabs>
              <w:spacing w:line="240" w:lineRule="auto"/>
              <w:ind w:left="125" w:right="113" w:firstLine="1"/>
              <w:jc w:val="both"/>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37A811B" w14:textId="77777777" w:rsidR="00791E67" w:rsidRDefault="00D37432">
            <w:pPr>
              <w:pStyle w:val="ae"/>
              <w:widowControl w:val="0"/>
              <w:numPr>
                <w:ilvl w:val="0"/>
                <w:numId w:val="2"/>
              </w:numPr>
              <w:ind w:left="125" w:firstLine="1"/>
              <w:rPr>
                <w:b/>
                <w:bCs/>
              </w:rPr>
            </w:pPr>
            <w:r>
              <w:rPr>
                <w:b/>
                <w:bCs/>
              </w:rPr>
              <w:t>інформацію субпідрядника/субпідрядників, яких Учасник планує залучити для виконання робіт (за формою що додається (додаток №3);</w:t>
            </w:r>
          </w:p>
          <w:p w14:paraId="6DB7D0E2" w14:textId="77777777" w:rsidR="00791E67" w:rsidRDefault="00D37432">
            <w:pPr>
              <w:pStyle w:val="LO-normal1"/>
              <w:widowControl w:val="0"/>
              <w:numPr>
                <w:ilvl w:val="0"/>
                <w:numId w:val="2"/>
              </w:numPr>
              <w:tabs>
                <w:tab w:val="left" w:pos="375"/>
              </w:tabs>
              <w:spacing w:line="240" w:lineRule="auto"/>
              <w:ind w:left="125" w:right="113" w:firstLine="1"/>
              <w:jc w:val="both"/>
              <w:rPr>
                <w:rFonts w:ascii="Times New Roman" w:hAnsi="Times New Roman" w:cs="Times New Roman"/>
                <w:b/>
                <w:bCs/>
                <w:color w:val="auto"/>
                <w:lang w:val="uk-UA"/>
              </w:rPr>
            </w:pPr>
            <w:r>
              <w:rPr>
                <w:rFonts w:ascii="Times New Roman" w:hAnsi="Times New Roman" w:cs="Times New Roman"/>
                <w:b/>
                <w:bCs/>
                <w:color w:val="auto"/>
                <w:sz w:val="24"/>
                <w:szCs w:val="24"/>
                <w:lang w:val="uk-UA"/>
              </w:rPr>
              <w:t>інші документи, які передбачені тендерною документацією.</w:t>
            </w:r>
          </w:p>
          <w:p w14:paraId="3FD55368" w14:textId="77777777" w:rsidR="00791E67" w:rsidRDefault="00D37432">
            <w:pPr>
              <w:pStyle w:val="ac"/>
              <w:widowControl w:val="0"/>
              <w:spacing w:before="0" w:after="0"/>
              <w:jc w:val="both"/>
              <w:rPr>
                <w:lang w:val="uk-UA"/>
              </w:rPr>
            </w:pPr>
            <w:r>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5ED866F" w14:textId="77777777" w:rsidR="00791E67" w:rsidRDefault="00D37432">
            <w:pPr>
              <w:pStyle w:val="ac"/>
              <w:widowControl w:val="0"/>
              <w:spacing w:before="0" w:after="0"/>
              <w:jc w:val="both"/>
              <w:rPr>
                <w:lang w:val="uk-UA"/>
              </w:rPr>
            </w:pPr>
            <w:r>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Pr>
                <w:b/>
                <w:sz w:val="32"/>
                <w:u w:val="single"/>
                <w:lang w:val="uk-UA"/>
              </w:rPr>
              <w:t>у вигляді pdf-формату файлу.</w:t>
            </w:r>
          </w:p>
          <w:p w14:paraId="344B3F5E" w14:textId="77777777" w:rsidR="00791E67" w:rsidRDefault="00D37432">
            <w:pPr>
              <w:pStyle w:val="ac"/>
              <w:widowControl w:val="0"/>
              <w:spacing w:before="0" w:after="0"/>
              <w:jc w:val="both"/>
              <w:rPr>
                <w:lang w:val="uk-UA"/>
              </w:rPr>
            </w:pPr>
            <w:r>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5CADA7B" w14:textId="77777777" w:rsidR="00791E67" w:rsidRDefault="00D37432">
            <w:pPr>
              <w:pStyle w:val="ac"/>
              <w:widowControl w:val="0"/>
              <w:spacing w:before="0" w:after="0"/>
              <w:jc w:val="both"/>
              <w:rPr>
                <w:lang w:val="uk-UA"/>
              </w:rPr>
            </w:pPr>
            <w:r>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22C78A7" w14:textId="77777777" w:rsidR="00791E67" w:rsidRDefault="00D37432">
            <w:pPr>
              <w:ind w:hanging="21"/>
              <w:contextualSpacing/>
              <w:jc w:val="both"/>
              <w:rPr>
                <w:rFonts w:ascii="Times New Roman" w:hAnsi="Times New Roman" w:cs="Times New Roman"/>
                <w:b/>
                <w:bCs/>
                <w:lang w:val="uk-UA"/>
              </w:rPr>
            </w:pPr>
            <w:r>
              <w:rPr>
                <w:rFonts w:ascii="Times New Roman" w:hAnsi="Times New Roman" w:cs="Times New Roman"/>
                <w:lang w:val="uk-UA"/>
              </w:rPr>
              <w:t xml:space="preserve">3.1.4. </w:t>
            </w:r>
            <w:r>
              <w:rPr>
                <w:rFonts w:ascii="Times New Roman" w:hAnsi="Times New Roman" w:cs="Times New Roman"/>
                <w:b/>
                <w:bCs/>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F1D5B96" w14:textId="77777777" w:rsidR="00791E67" w:rsidRDefault="00D37432">
            <w:pPr>
              <w:pStyle w:val="ac"/>
              <w:widowControl w:val="0"/>
              <w:spacing w:before="0" w:after="0"/>
              <w:ind w:right="101"/>
              <w:jc w:val="both"/>
              <w:rPr>
                <w:b/>
                <w:lang w:val="uk-UA"/>
              </w:rPr>
            </w:pPr>
            <w:r>
              <w:rPr>
                <w:lang w:val="uk-UA"/>
              </w:rPr>
              <w:t xml:space="preserve">3.1.5. </w:t>
            </w:r>
            <w:r>
              <w:rPr>
                <w:b/>
                <w:lang w:val="uk-UA"/>
              </w:rPr>
              <w:t>Повноваження щодо підпису документів тендерної пропозиції учасника процедури закупівлі підтверджується:</w:t>
            </w:r>
          </w:p>
          <w:p w14:paraId="344F56D2" w14:textId="77777777" w:rsidR="00791E67" w:rsidRDefault="00D37432">
            <w:pPr>
              <w:pStyle w:val="ac"/>
              <w:widowControl w:val="0"/>
              <w:spacing w:before="0" w:after="0"/>
              <w:ind w:left="55" w:right="101"/>
              <w:jc w:val="both"/>
              <w:rPr>
                <w:b/>
                <w:lang w:val="uk-UA"/>
              </w:rPr>
            </w:pPr>
            <w:r>
              <w:rPr>
                <w:b/>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w:t>
            </w:r>
            <w:r>
              <w:rPr>
                <w:b/>
                <w:lang w:val="uk-UA"/>
              </w:rPr>
              <w:lastRenderedPageBreak/>
              <w:t>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копія Статуту (для юридичних осіб).</w:t>
            </w:r>
          </w:p>
          <w:p w14:paraId="62C27B25" w14:textId="77777777" w:rsidR="00791E67" w:rsidRDefault="00D37432">
            <w:pPr>
              <w:pStyle w:val="ac"/>
              <w:widowControl w:val="0"/>
              <w:spacing w:before="0" w:after="0"/>
              <w:ind w:right="99"/>
              <w:jc w:val="both"/>
              <w:rPr>
                <w:b/>
                <w:lang w:val="uk-UA"/>
              </w:rPr>
            </w:pPr>
            <w:r>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59FB37DF" w14:textId="77777777" w:rsidR="00791E67" w:rsidRDefault="00D37432">
            <w:pPr>
              <w:pStyle w:val="ac"/>
              <w:widowControl w:val="0"/>
              <w:spacing w:before="0" w:after="0"/>
              <w:jc w:val="both"/>
              <w:rPr>
                <w:b/>
                <w:lang w:val="uk-UA"/>
              </w:rPr>
            </w:pPr>
            <w:r>
              <w:rPr>
                <w:b/>
                <w:lang w:val="uk-UA"/>
              </w:rPr>
              <w:t xml:space="preserve"> - для фізичних осіб-підприємців - копія свідоцтва про державну реєстрацію, виписку або витягу із ЄДР.</w:t>
            </w:r>
          </w:p>
          <w:p w14:paraId="159B4267" w14:textId="77777777" w:rsidR="00791E67" w:rsidRDefault="00D37432">
            <w:pPr>
              <w:pStyle w:val="ac"/>
              <w:widowControl w:val="0"/>
              <w:spacing w:before="0" w:after="0"/>
              <w:jc w:val="both"/>
              <w:rPr>
                <w:b/>
                <w:lang w:val="uk-UA"/>
              </w:rPr>
            </w:pPr>
            <w:r>
              <w:rPr>
                <w:b/>
                <w:lang w:val="uk-UA"/>
              </w:rPr>
              <w:t>- для іноземного учасника - завірений переклад витягу з торгового реєстру, тощо.</w:t>
            </w:r>
          </w:p>
          <w:p w14:paraId="004F1B79" w14:textId="77777777" w:rsidR="00791E67" w:rsidRDefault="00D37432">
            <w:pPr>
              <w:ind w:hanging="21"/>
              <w:contextualSpacing/>
              <w:jc w:val="both"/>
              <w:rPr>
                <w:rFonts w:ascii="Times New Roman" w:hAnsi="Times New Roman" w:cs="Times New Roman"/>
                <w:lang w:val="uk-UA"/>
              </w:rPr>
            </w:pPr>
            <w:r>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5DDB151" w14:textId="77777777" w:rsidR="00791E67" w:rsidRDefault="00D37432">
            <w:pPr>
              <w:ind w:hanging="21"/>
              <w:contextualSpacing/>
              <w:jc w:val="both"/>
              <w:rPr>
                <w:rFonts w:ascii="Times New Roman" w:hAnsi="Times New Roman" w:cs="Times New Roman"/>
                <w:lang w:val="uk-UA"/>
              </w:rPr>
            </w:pPr>
            <w:r>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E871C1" w14:textId="77777777" w:rsidR="00791E67" w:rsidRDefault="00D37432">
            <w:pPr>
              <w:pStyle w:val="ac"/>
              <w:widowControl w:val="0"/>
              <w:spacing w:before="0" w:after="0"/>
              <w:jc w:val="both"/>
              <w:rPr>
                <w:lang w:val="uk-UA"/>
              </w:rPr>
            </w:pPr>
            <w:r>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460CE9B" w14:textId="77777777" w:rsidR="00791E67" w:rsidRDefault="00D37432">
            <w:pPr>
              <w:pStyle w:val="ac"/>
              <w:widowControl w:val="0"/>
              <w:spacing w:before="0" w:after="0"/>
              <w:jc w:val="both"/>
              <w:rPr>
                <w:lang w:val="uk-UA"/>
              </w:rPr>
            </w:pPr>
            <w:r>
              <w:rPr>
                <w:lang w:val="uk-UA"/>
              </w:rPr>
              <w:t>3.1.8.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p w14:paraId="40E2F3D0" w14:textId="77777777" w:rsidR="00791E67" w:rsidRDefault="00D37432">
            <w:pPr>
              <w:pStyle w:val="ac"/>
              <w:widowControl w:val="0"/>
              <w:spacing w:before="0" w:after="0"/>
              <w:jc w:val="both"/>
              <w:rPr>
                <w:b/>
                <w:bCs/>
                <w:lang w:val="uk-UA"/>
              </w:rPr>
            </w:pPr>
            <w:r>
              <w:rPr>
                <w:b/>
                <w:bCs/>
                <w:lang w:val="uk-UA"/>
              </w:rPr>
              <w:t>3.1.9.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791E67" w14:paraId="24974853"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50B1CE9B" w14:textId="77777777" w:rsidR="00791E67" w:rsidRDefault="00D37432">
            <w:pPr>
              <w:rPr>
                <w:rFonts w:ascii="Times New Roman" w:hAnsi="Times New Roman" w:cs="Times New Roman"/>
                <w:b/>
                <w:lang w:val="uk-UA"/>
              </w:rPr>
            </w:pPr>
            <w:r>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04FE880" w14:textId="77777777" w:rsidR="00791E67" w:rsidRDefault="00D37432">
            <w:pPr>
              <w:shd w:val="clear" w:color="auto" w:fill="FFFFFF"/>
              <w:jc w:val="both"/>
              <w:rPr>
                <w:lang w:val="uk-UA"/>
              </w:rPr>
            </w:pPr>
            <w:r>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791E67" w14:paraId="2EB53F9B" w14:textId="77777777" w:rsidTr="00A625BD">
        <w:trPr>
          <w:trHeight w:val="813"/>
        </w:trPr>
        <w:tc>
          <w:tcPr>
            <w:tcW w:w="2694" w:type="dxa"/>
            <w:gridSpan w:val="2"/>
            <w:tcBorders>
              <w:top w:val="single" w:sz="4" w:space="0" w:color="000000"/>
              <w:left w:val="single" w:sz="4" w:space="0" w:color="000000"/>
              <w:bottom w:val="single" w:sz="4" w:space="0" w:color="000000"/>
            </w:tcBorders>
            <w:shd w:val="clear" w:color="auto" w:fill="auto"/>
            <w:vAlign w:val="center"/>
          </w:tcPr>
          <w:p w14:paraId="5ABE591D" w14:textId="77777777" w:rsidR="00791E67" w:rsidRDefault="00D37432">
            <w:pPr>
              <w:jc w:val="both"/>
              <w:rPr>
                <w:rFonts w:ascii="Times New Roman" w:hAnsi="Times New Roman" w:cs="Times New Roman"/>
                <w:b/>
                <w:lang w:val="uk-UA"/>
              </w:rPr>
            </w:pPr>
            <w:r>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36D99E1" w14:textId="77777777" w:rsidR="00791E67" w:rsidRDefault="00D37432">
            <w:pPr>
              <w:jc w:val="both"/>
              <w:rPr>
                <w:lang w:val="uk-UA"/>
              </w:rPr>
            </w:pPr>
            <w:r>
              <w:rPr>
                <w:rFonts w:ascii="Times New Roman" w:eastAsia="Andale Sans UI" w:hAnsi="Times New Roman" w:cs="Times New Roman"/>
                <w:kern w:val="2"/>
                <w:lang w:val="uk-UA"/>
              </w:rPr>
              <w:t>3.3.1. Умови повернення чи неповернення забезпечення тендерної пропозиції не встановлюються, оскільки забезпечення не вимагається.</w:t>
            </w:r>
          </w:p>
        </w:tc>
      </w:tr>
      <w:tr w:rsidR="00791E67" w14:paraId="0D92FAF6"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7A55E23D" w14:textId="77777777" w:rsidR="00791E67" w:rsidRDefault="00D37432">
            <w:pPr>
              <w:pStyle w:val="a9"/>
              <w:spacing w:after="0"/>
              <w:jc w:val="both"/>
              <w:rPr>
                <w:rFonts w:ascii="Times New Roman" w:hAnsi="Times New Roman" w:cs="Times New Roman"/>
                <w:lang w:val="uk-UA"/>
              </w:rPr>
            </w:pPr>
            <w:r>
              <w:rPr>
                <w:rFonts w:ascii="Times New Roman" w:hAnsi="Times New Roman" w:cs="Times New Roman"/>
                <w:b/>
                <w:bCs/>
                <w:lang w:val="uk-UA"/>
              </w:rPr>
              <w:t xml:space="preserve">4. </w:t>
            </w:r>
            <w:r>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BD5428F" w14:textId="77777777" w:rsidR="00791E67" w:rsidRDefault="00D37432">
            <w:pPr>
              <w:pStyle w:val="22"/>
              <w:widowControl w:val="0"/>
              <w:ind w:left="0" w:firstLine="0"/>
              <w:jc w:val="both"/>
              <w:rPr>
                <w:sz w:val="24"/>
                <w:szCs w:val="24"/>
                <w:lang w:val="uk-UA"/>
              </w:rPr>
            </w:pPr>
            <w:r>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4F67404A" w14:textId="77777777" w:rsidR="00791E67" w:rsidRDefault="00D37432">
            <w:pPr>
              <w:pStyle w:val="22"/>
              <w:widowControl w:val="0"/>
              <w:ind w:left="0" w:firstLine="0"/>
              <w:jc w:val="both"/>
              <w:rPr>
                <w:sz w:val="24"/>
                <w:szCs w:val="24"/>
                <w:lang w:val="uk-UA"/>
              </w:rPr>
            </w:pPr>
            <w:r>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471A36A4" w14:textId="77777777" w:rsidR="00791E67" w:rsidRDefault="00D37432">
            <w:pPr>
              <w:pStyle w:val="22"/>
              <w:widowControl w:val="0"/>
              <w:ind w:left="0" w:firstLine="0"/>
              <w:jc w:val="both"/>
              <w:rPr>
                <w:sz w:val="24"/>
                <w:szCs w:val="24"/>
                <w:lang w:val="uk-UA"/>
              </w:rPr>
            </w:pPr>
            <w:r>
              <w:rPr>
                <w:sz w:val="24"/>
                <w:szCs w:val="24"/>
                <w:lang w:val="uk-UA"/>
              </w:rPr>
              <w:t>- відхилити таку вимогу, не втрачаючи при цьому наданого ним забезпечення тендерної пропозиції;</w:t>
            </w:r>
          </w:p>
          <w:p w14:paraId="53AF10A9" w14:textId="77777777" w:rsidR="00791E67" w:rsidRDefault="00D37432">
            <w:pPr>
              <w:pStyle w:val="22"/>
              <w:widowControl w:val="0"/>
              <w:ind w:left="0" w:firstLine="0"/>
              <w:jc w:val="both"/>
              <w:rPr>
                <w:sz w:val="24"/>
                <w:szCs w:val="24"/>
                <w:lang w:val="uk-UA"/>
              </w:rPr>
            </w:pPr>
            <w:r>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7E1F107D" w14:textId="77777777" w:rsidR="00791E67" w:rsidRDefault="00D37432">
            <w:pPr>
              <w:pStyle w:val="22"/>
              <w:widowControl w:val="0"/>
              <w:ind w:left="0" w:firstLine="0"/>
              <w:jc w:val="both"/>
              <w:rPr>
                <w:sz w:val="24"/>
                <w:szCs w:val="24"/>
                <w:lang w:val="uk-UA"/>
              </w:rPr>
            </w:pPr>
            <w:r>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8C8773C" w14:textId="77777777" w:rsidR="00791E67" w:rsidRDefault="00D37432">
            <w:pPr>
              <w:pStyle w:val="22"/>
              <w:widowControl w:val="0"/>
              <w:ind w:left="0" w:firstLine="0"/>
              <w:jc w:val="both"/>
              <w:rPr>
                <w:lang w:val="uk-UA"/>
              </w:rPr>
            </w:pPr>
            <w:r>
              <w:rPr>
                <w:sz w:val="24"/>
                <w:szCs w:val="24"/>
                <w:lang w:val="uk-UA"/>
              </w:rPr>
              <w:lastRenderedPageBreak/>
              <w:t>3.4.5. Учасники, які не подовжують строк дії своїх забезпечень, вважаються такими, що відхилили вимогу щодо продовження дії своїх пропозицій.</w:t>
            </w:r>
          </w:p>
        </w:tc>
      </w:tr>
      <w:tr w:rsidR="00791E67" w14:paraId="726F3A01"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5AB271C1" w14:textId="77777777" w:rsidR="00791E67" w:rsidRDefault="00D37432">
            <w:pPr>
              <w:pStyle w:val="a9"/>
              <w:spacing w:after="0"/>
              <w:rPr>
                <w:rFonts w:ascii="Times New Roman" w:hAnsi="Times New Roman" w:cs="Times New Roman"/>
                <w:lang w:val="uk-UA"/>
              </w:rPr>
            </w:pPr>
            <w:r>
              <w:rPr>
                <w:rFonts w:ascii="Times New Roman" w:hAnsi="Times New Roman" w:cs="Times New Roman"/>
                <w:lang w:val="uk-UA"/>
              </w:rPr>
              <w:lastRenderedPageBreak/>
              <w:t> </w:t>
            </w:r>
            <w:r>
              <w:rPr>
                <w:rFonts w:ascii="Times New Roman" w:hAnsi="Times New Roman" w:cs="Times New Roman"/>
                <w:b/>
                <w:bCs/>
                <w:lang w:val="uk-UA"/>
              </w:rPr>
              <w:t xml:space="preserve">5. </w:t>
            </w:r>
            <w:r>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0AC2D069" w14:textId="77777777" w:rsidR="00791E67" w:rsidRDefault="00D37432">
            <w:pPr>
              <w:pStyle w:val="210"/>
              <w:widowControl w:val="0"/>
              <w:spacing w:after="0" w:line="240" w:lineRule="auto"/>
              <w:ind w:left="0"/>
              <w:jc w:val="both"/>
              <w:rPr>
                <w:rFonts w:ascii="Times New Roman" w:hAnsi="Times New Roman"/>
                <w:lang w:val="uk-UA"/>
              </w:rPr>
            </w:pPr>
            <w:r>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EC1F0B5" w14:textId="77777777" w:rsidR="00791E67" w:rsidRDefault="00D37432">
            <w:pPr>
              <w:pStyle w:val="210"/>
              <w:widowControl w:val="0"/>
              <w:spacing w:after="0" w:line="240" w:lineRule="auto"/>
              <w:ind w:left="0"/>
              <w:jc w:val="both"/>
              <w:rPr>
                <w:rFonts w:ascii="Times New Roman" w:hAnsi="Times New Roman"/>
                <w:lang w:val="uk-UA"/>
              </w:rPr>
            </w:pPr>
            <w:r>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Pr>
                <w:rFonts w:ascii="Times New Roman" w:hAnsi="Times New Roman"/>
                <w:sz w:val="24"/>
                <w:szCs w:val="24"/>
                <w:shd w:val="clear" w:color="auto" w:fill="FFFFFF"/>
                <w:lang w:val="uk-UA"/>
              </w:rPr>
              <w:t>тендерної пропозиції</w:t>
            </w:r>
            <w:r>
              <w:rPr>
                <w:rFonts w:ascii="Times New Roman" w:hAnsi="Times New Roman"/>
                <w:sz w:val="24"/>
                <w:szCs w:val="24"/>
                <w:lang w:val="uk-UA"/>
              </w:rPr>
              <w:t xml:space="preserve"> наступні документи:</w:t>
            </w:r>
          </w:p>
          <w:tbl>
            <w:tblPr>
              <w:tblW w:w="7919" w:type="dxa"/>
              <w:tblLayout w:type="fixed"/>
              <w:tblLook w:val="0000" w:firstRow="0" w:lastRow="0" w:firstColumn="0" w:lastColumn="0" w:noHBand="0" w:noVBand="0"/>
            </w:tblPr>
            <w:tblGrid>
              <w:gridCol w:w="2115"/>
              <w:gridCol w:w="5804"/>
            </w:tblGrid>
            <w:tr w:rsidR="00791E67" w14:paraId="2368F93A" w14:textId="77777777" w:rsidTr="00A625BD">
              <w:tc>
                <w:tcPr>
                  <w:tcW w:w="2115" w:type="dxa"/>
                  <w:tcBorders>
                    <w:top w:val="single" w:sz="4" w:space="0" w:color="000000"/>
                    <w:left w:val="single" w:sz="4" w:space="0" w:color="000000"/>
                    <w:bottom w:val="single" w:sz="4" w:space="0" w:color="000000"/>
                  </w:tcBorders>
                  <w:shd w:val="clear" w:color="auto" w:fill="auto"/>
                </w:tcPr>
                <w:p w14:paraId="213C422C" w14:textId="77777777" w:rsidR="00791E67" w:rsidRDefault="00D37432">
                  <w:pPr>
                    <w:pStyle w:val="24"/>
                    <w:widowControl w:val="0"/>
                    <w:spacing w:after="0" w:line="240" w:lineRule="auto"/>
                    <w:ind w:left="0"/>
                    <w:jc w:val="center"/>
                    <w:rPr>
                      <w:rFonts w:ascii="Times New Roman" w:hAnsi="Times New Roman" w:cs="Times New Roman"/>
                      <w:lang w:val="uk-UA"/>
                    </w:rPr>
                  </w:pPr>
                  <w:r>
                    <w:rPr>
                      <w:rFonts w:ascii="Times New Roman" w:hAnsi="Times New Roman" w:cs="Times New Roman"/>
                      <w:b/>
                      <w:i/>
                      <w:sz w:val="24"/>
                      <w:szCs w:val="24"/>
                      <w:lang w:val="uk-UA"/>
                    </w:rPr>
                    <w:t>Кваліфікаційний критерій</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1FC3538D" w14:textId="77777777" w:rsidR="00791E67" w:rsidRDefault="00D37432">
                  <w:pPr>
                    <w:pStyle w:val="24"/>
                    <w:widowControl w:val="0"/>
                    <w:spacing w:after="0" w:line="240" w:lineRule="auto"/>
                    <w:ind w:left="0"/>
                    <w:jc w:val="center"/>
                    <w:rPr>
                      <w:rFonts w:ascii="Times New Roman" w:hAnsi="Times New Roman" w:cs="Times New Roman"/>
                      <w:lang w:val="uk-UA"/>
                    </w:rPr>
                  </w:pPr>
                  <w:r>
                    <w:rPr>
                      <w:rFonts w:ascii="Times New Roman" w:hAnsi="Times New Roman" w:cs="Times New Roman"/>
                      <w:b/>
                      <w:i/>
                      <w:sz w:val="24"/>
                      <w:szCs w:val="24"/>
                      <w:lang w:val="uk-UA"/>
                    </w:rPr>
                    <w:t>Документальне підтвердження</w:t>
                  </w:r>
                </w:p>
              </w:tc>
            </w:tr>
            <w:tr w:rsidR="00A625BD" w14:paraId="6FDFCDF4" w14:textId="77777777" w:rsidTr="00A625BD">
              <w:tc>
                <w:tcPr>
                  <w:tcW w:w="2115" w:type="dxa"/>
                  <w:tcBorders>
                    <w:top w:val="single" w:sz="4" w:space="0" w:color="000000"/>
                    <w:left w:val="single" w:sz="4" w:space="0" w:color="000000"/>
                    <w:bottom w:val="single" w:sz="4" w:space="0" w:color="000000"/>
                  </w:tcBorders>
                  <w:shd w:val="clear" w:color="auto" w:fill="auto"/>
                  <w:vAlign w:val="center"/>
                </w:tcPr>
                <w:p w14:paraId="0D2DF7F8" w14:textId="77777777" w:rsidR="00A625BD" w:rsidRDefault="00A625BD" w:rsidP="00A625BD">
                  <w:pPr>
                    <w:ind w:left="75" w:right="100"/>
                    <w:jc w:val="center"/>
                    <w:rPr>
                      <w:rFonts w:ascii="Times New Roman" w:hAnsi="Times New Roman" w:cs="Times New Roman"/>
                      <w:sz w:val="20"/>
                      <w:szCs w:val="20"/>
                      <w:lang w:val="uk-UA"/>
                    </w:rPr>
                  </w:pPr>
                  <w:r>
                    <w:rPr>
                      <w:rFonts w:ascii="Times New Roman" w:hAnsi="Times New Roman" w:cs="Times New Roman"/>
                      <w:i/>
                      <w:sz w:val="20"/>
                      <w:szCs w:val="20"/>
                      <w:lang w:val="uk-UA"/>
                    </w:rPr>
                    <w:t>1. Наявність в учасника процедури закупівлі обладнання, матеріально-технічної бази та технологій</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30DA9" w14:textId="75A0A5B7" w:rsidR="00A625BD" w:rsidRDefault="00A625BD" w:rsidP="00A625BD">
                  <w:pPr>
                    <w:pStyle w:val="210"/>
                    <w:widowControl w:val="0"/>
                    <w:spacing w:after="0" w:line="240" w:lineRule="auto"/>
                    <w:ind w:left="-15"/>
                    <w:jc w:val="both"/>
                    <w:rPr>
                      <w:rFonts w:ascii="Times New Roman" w:hAnsi="Times New Roman"/>
                      <w:sz w:val="20"/>
                      <w:szCs w:val="20"/>
                      <w:lang w:val="uk-UA"/>
                    </w:rPr>
                  </w:pPr>
                  <w:r w:rsidRPr="0079613A">
                    <w:rPr>
                      <w:rFonts w:ascii="Times New Roman" w:hAnsi="Times New Roman"/>
                      <w:b/>
                      <w:sz w:val="24"/>
                      <w:szCs w:val="24"/>
                      <w:u w:val="single"/>
                      <w:lang w:val="uk-UA"/>
                    </w:rPr>
                    <w:t>1.1. Інформаційна довідка в довільній формі про наявність необхідного обладнання, машин і механізмів</w:t>
                  </w:r>
                  <w:r w:rsidRPr="0079613A">
                    <w:rPr>
                      <w:rFonts w:ascii="Times New Roman" w:hAnsi="Times New Roman"/>
                      <w:sz w:val="24"/>
                      <w:szCs w:val="24"/>
                      <w:lang w:val="uk-UA"/>
                    </w:rPr>
                    <w:t xml:space="preserve"> </w:t>
                  </w:r>
                </w:p>
              </w:tc>
            </w:tr>
            <w:tr w:rsidR="00A625BD" w14:paraId="37C1A8FE" w14:textId="77777777" w:rsidTr="00A625BD">
              <w:tc>
                <w:tcPr>
                  <w:tcW w:w="2115" w:type="dxa"/>
                  <w:tcBorders>
                    <w:top w:val="single" w:sz="4" w:space="0" w:color="000000"/>
                    <w:left w:val="single" w:sz="4" w:space="0" w:color="000000"/>
                    <w:bottom w:val="single" w:sz="4" w:space="0" w:color="000000"/>
                  </w:tcBorders>
                  <w:shd w:val="clear" w:color="auto" w:fill="auto"/>
                  <w:vAlign w:val="center"/>
                </w:tcPr>
                <w:p w14:paraId="77ED075E" w14:textId="77777777" w:rsidR="00A625BD" w:rsidRDefault="00A625BD" w:rsidP="00A625BD">
                  <w:pPr>
                    <w:ind w:left="75" w:right="100"/>
                    <w:jc w:val="center"/>
                    <w:rPr>
                      <w:rFonts w:ascii="Times New Roman" w:hAnsi="Times New Roman" w:cs="Times New Roman"/>
                      <w:sz w:val="20"/>
                      <w:szCs w:val="20"/>
                      <w:lang w:val="uk-UA"/>
                    </w:rPr>
                  </w:pPr>
                  <w:r>
                    <w:rPr>
                      <w:rFonts w:ascii="Times New Roman" w:hAnsi="Times New Roman" w:cs="Times New Roman"/>
                      <w:i/>
                      <w:sz w:val="20"/>
                      <w:szCs w:val="20"/>
                      <w:lang w:val="uk-UA"/>
                    </w:rPr>
                    <w:t>2. Наявність в учасника процедури закупівлі працівників відповідної кваліфікації, які мають необхідні знання та досвід</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BEA8B" w14:textId="0985EC41" w:rsidR="00A625BD" w:rsidRPr="00C16AA0" w:rsidRDefault="00A625BD" w:rsidP="00A625BD">
                  <w:pPr>
                    <w:jc w:val="both"/>
                    <w:rPr>
                      <w:rFonts w:ascii="Times New Roman" w:hAnsi="Times New Roman" w:cs="Times New Roman"/>
                      <w:sz w:val="20"/>
                      <w:szCs w:val="20"/>
                      <w:lang w:val="uk-UA"/>
                    </w:rPr>
                  </w:pPr>
                  <w:r w:rsidRPr="0079613A">
                    <w:rPr>
                      <w:rFonts w:ascii="Times New Roman" w:hAnsi="Times New Roman"/>
                      <w:b/>
                      <w:u w:val="single"/>
                      <w:lang w:val="uk-UA"/>
                    </w:rPr>
                    <w:t xml:space="preserve">2.1. Інформаційна довідка в довільній формі про наявність кваліфікованих працівників </w:t>
                  </w:r>
                </w:p>
              </w:tc>
            </w:tr>
            <w:tr w:rsidR="00A625BD" w14:paraId="4F956CBF" w14:textId="77777777" w:rsidTr="00A625BD">
              <w:tc>
                <w:tcPr>
                  <w:tcW w:w="2115" w:type="dxa"/>
                  <w:tcBorders>
                    <w:top w:val="single" w:sz="4" w:space="0" w:color="000000"/>
                    <w:left w:val="single" w:sz="4" w:space="0" w:color="000000"/>
                    <w:bottom w:val="single" w:sz="4" w:space="0" w:color="000000"/>
                  </w:tcBorders>
                  <w:shd w:val="clear" w:color="auto" w:fill="auto"/>
                  <w:vAlign w:val="center"/>
                </w:tcPr>
                <w:p w14:paraId="1B7CF197" w14:textId="77777777" w:rsidR="00A625BD" w:rsidRDefault="00A625BD" w:rsidP="00A625BD">
                  <w:pPr>
                    <w:ind w:left="75" w:right="100"/>
                    <w:jc w:val="center"/>
                    <w:rPr>
                      <w:rFonts w:ascii="Times New Roman" w:hAnsi="Times New Roman" w:cs="Times New Roman"/>
                      <w:sz w:val="20"/>
                      <w:szCs w:val="20"/>
                      <w:lang w:val="uk-UA"/>
                    </w:rPr>
                  </w:pPr>
                  <w:r>
                    <w:rPr>
                      <w:rFonts w:ascii="Times New Roman" w:hAnsi="Times New Roman" w:cs="Times New Roman"/>
                      <w:i/>
                      <w:sz w:val="20"/>
                      <w:szCs w:val="20"/>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42968" w14:textId="31FB5893" w:rsidR="00A625BD" w:rsidRDefault="00A625BD" w:rsidP="00A625BD">
                  <w:pPr>
                    <w:pStyle w:val="210"/>
                    <w:widowControl w:val="0"/>
                    <w:spacing w:after="0" w:line="240" w:lineRule="auto"/>
                    <w:ind w:left="0"/>
                    <w:jc w:val="both"/>
                    <w:rPr>
                      <w:rFonts w:ascii="Times New Roman" w:hAnsi="Times New Roman"/>
                      <w:sz w:val="20"/>
                      <w:szCs w:val="20"/>
                      <w:lang w:val="uk-UA"/>
                    </w:rPr>
                  </w:pPr>
                  <w:r w:rsidRPr="0079613A">
                    <w:rPr>
                      <w:rFonts w:ascii="Times New Roman" w:hAnsi="Times New Roman"/>
                      <w:sz w:val="24"/>
                      <w:szCs w:val="24"/>
                      <w:lang w:val="uk-UA"/>
                    </w:rPr>
                    <w:t xml:space="preserve">3.1. Довідка в довільній формі про виконання аналогічного договору із долученням його копії та документів, що підтверджують факт його виконання (видаткова накладна, акт приймання наданих послуг, відгук тощо) </w:t>
                  </w:r>
                </w:p>
              </w:tc>
            </w:tr>
          </w:tbl>
          <w:p w14:paraId="3279BFCB" w14:textId="77777777" w:rsidR="00791E67" w:rsidRDefault="00D37432">
            <w:pPr>
              <w:pStyle w:val="210"/>
              <w:widowControl w:val="0"/>
              <w:spacing w:after="0" w:line="240" w:lineRule="auto"/>
              <w:ind w:left="-15"/>
              <w:jc w:val="both"/>
              <w:rPr>
                <w:rFonts w:ascii="Times New Roman" w:hAnsi="Times New Roman"/>
                <w:sz w:val="24"/>
                <w:szCs w:val="24"/>
                <w:lang w:val="uk-UA"/>
              </w:rPr>
            </w:pPr>
            <w:r>
              <w:rPr>
                <w:rFonts w:ascii="Times New Roman" w:hAnsi="Times New Roman"/>
                <w:b/>
                <w:bCs/>
                <w:sz w:val="24"/>
                <w:szCs w:val="24"/>
                <w:lang w:val="uk-UA"/>
              </w:rPr>
              <w:t xml:space="preserve">3.5.3. </w:t>
            </w:r>
            <w:r>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3BF9183" w14:textId="77777777" w:rsidR="00791E67" w:rsidRDefault="00D37432">
            <w:pPr>
              <w:pStyle w:val="210"/>
              <w:widowControl w:val="0"/>
              <w:spacing w:after="0" w:line="240" w:lineRule="auto"/>
              <w:ind w:left="-15"/>
              <w:jc w:val="both"/>
              <w:rPr>
                <w:lang w:val="uk-UA"/>
              </w:rPr>
            </w:pPr>
            <w:r>
              <w:rPr>
                <w:rFonts w:ascii="Times New Roman" w:hAnsi="Times New Roman"/>
                <w:b/>
                <w:bCs/>
                <w:sz w:val="24"/>
                <w:szCs w:val="24"/>
                <w:lang w:val="uk-UA"/>
              </w:rPr>
              <w:t>Підстави для відмови в участі у процедурі закупівлі.</w:t>
            </w:r>
          </w:p>
          <w:p w14:paraId="673DFBFF" w14:textId="77777777" w:rsidR="00791E67" w:rsidRDefault="00D37432">
            <w:pPr>
              <w:pStyle w:val="rvps2"/>
              <w:widowControl w:val="0"/>
              <w:shd w:val="clear" w:color="auto" w:fill="FFFFFF"/>
              <w:spacing w:before="0" w:after="0"/>
              <w:jc w:val="both"/>
              <w:rPr>
                <w:lang w:val="uk-UA"/>
              </w:rPr>
            </w:pPr>
            <w:r>
              <w:rPr>
                <w:lang w:val="uk-UA"/>
              </w:rPr>
              <w:t>3.5.3.1.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FF94253" w14:textId="77777777" w:rsidR="00791E67" w:rsidRDefault="00D37432">
            <w:pPr>
              <w:pStyle w:val="rvps2"/>
              <w:widowControl w:val="0"/>
              <w:shd w:val="clear" w:color="auto" w:fill="FFFFFF"/>
              <w:spacing w:before="0" w:after="0"/>
              <w:jc w:val="both"/>
              <w:rPr>
                <w:lang w:val="uk-UA"/>
              </w:rPr>
            </w:pPr>
            <w:r>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8723814" w14:textId="77777777" w:rsidR="00791E67" w:rsidRDefault="00D37432">
            <w:pPr>
              <w:pStyle w:val="rvps2"/>
              <w:widowControl w:val="0"/>
              <w:shd w:val="clear" w:color="auto" w:fill="FFFFFF"/>
              <w:spacing w:before="0" w:after="0"/>
              <w:jc w:val="both"/>
              <w:rPr>
                <w:lang w:val="uk-UA"/>
              </w:rPr>
            </w:pPr>
            <w:r>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DE2D82" w14:textId="77777777" w:rsidR="00791E67" w:rsidRDefault="00D37432">
            <w:pPr>
              <w:pStyle w:val="rvps2"/>
              <w:widowControl w:val="0"/>
              <w:shd w:val="clear" w:color="auto" w:fill="FFFFFF"/>
              <w:spacing w:before="0" w:after="0"/>
              <w:jc w:val="both"/>
              <w:rPr>
                <w:lang w:val="uk-UA"/>
              </w:rPr>
            </w:pPr>
            <w:r>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684B0B1" w14:textId="77777777" w:rsidR="00791E67" w:rsidRDefault="00D37432">
            <w:pPr>
              <w:pStyle w:val="rvps2"/>
              <w:widowControl w:val="0"/>
              <w:shd w:val="clear" w:color="auto" w:fill="FFFFFF"/>
              <w:spacing w:before="0" w:after="0"/>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B7B2F52" w14:textId="77777777" w:rsidR="00791E67" w:rsidRDefault="00D37432">
            <w:pPr>
              <w:shd w:val="clear" w:color="auto" w:fill="FFFFFF"/>
              <w:jc w:val="both"/>
              <w:rPr>
                <w:rFonts w:ascii="Times New Roman" w:hAnsi="Times New Roman" w:cs="Times New Roman"/>
                <w:lang w:val="uk-UA"/>
              </w:rPr>
            </w:pPr>
            <w:r>
              <w:rPr>
                <w:rFonts w:ascii="Times New Roman" w:hAnsi="Times New Roman" w:cs="Times New Roman"/>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w:t>
            </w:r>
            <w:r>
              <w:rPr>
                <w:rFonts w:ascii="Times New Roman" w:hAnsi="Times New Roman" w:cs="Times New Roman"/>
                <w:lang w:val="uk-UA"/>
              </w:rPr>
              <w:lastRenderedPageBreak/>
              <w:t>не погашено у встановленому законом порядку;</w:t>
            </w:r>
          </w:p>
          <w:p w14:paraId="4FD33F65" w14:textId="77777777" w:rsidR="00791E67" w:rsidRDefault="00D37432">
            <w:pPr>
              <w:shd w:val="clear" w:color="auto" w:fill="FFFFFF"/>
              <w:jc w:val="both"/>
              <w:rPr>
                <w:rFonts w:ascii="Times New Roman" w:hAnsi="Times New Roman" w:cs="Times New Roman"/>
                <w:lang w:val="uk-UA"/>
              </w:rPr>
            </w:pPr>
            <w:bookmarkStart w:id="3" w:name="n1268"/>
            <w:bookmarkEnd w:id="3"/>
            <w:r>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633E107" w14:textId="77777777" w:rsidR="00791E67" w:rsidRDefault="00D37432">
            <w:pPr>
              <w:pStyle w:val="rvps2"/>
              <w:widowControl w:val="0"/>
              <w:shd w:val="clear" w:color="auto" w:fill="FFFFFF"/>
              <w:spacing w:before="0" w:after="0"/>
              <w:jc w:val="both"/>
              <w:rPr>
                <w:lang w:val="uk-UA"/>
              </w:rPr>
            </w:pPr>
            <w:r>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F4CB37E" w14:textId="77777777" w:rsidR="00791E67" w:rsidRDefault="00D37432">
            <w:pPr>
              <w:pStyle w:val="rvps2"/>
              <w:widowControl w:val="0"/>
              <w:shd w:val="clear" w:color="auto" w:fill="FFFFFF"/>
              <w:spacing w:before="0" w:after="0"/>
              <w:jc w:val="both"/>
              <w:rPr>
                <w:lang w:val="uk-UA"/>
              </w:rPr>
            </w:pPr>
            <w:r>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7C8EBC9D" w14:textId="77777777" w:rsidR="00791E67" w:rsidRDefault="00D37432">
            <w:pPr>
              <w:pStyle w:val="rvps2"/>
              <w:widowControl w:val="0"/>
              <w:shd w:val="clear" w:color="auto" w:fill="FFFFFF"/>
              <w:spacing w:before="0" w:after="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E6DD0F" w14:textId="77777777" w:rsidR="00791E67" w:rsidRDefault="00D37432">
            <w:pPr>
              <w:pStyle w:val="rvps2"/>
              <w:widowControl w:val="0"/>
              <w:shd w:val="clear" w:color="auto" w:fill="FFFFFF"/>
              <w:spacing w:before="0" w:after="0"/>
              <w:jc w:val="both"/>
              <w:rPr>
                <w:lang w:val="uk-UA"/>
              </w:rPr>
            </w:pPr>
            <w:r>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5BB2C0A" w14:textId="77777777" w:rsidR="00791E67" w:rsidRDefault="00D37432">
            <w:pPr>
              <w:pStyle w:val="rvps2"/>
              <w:widowControl w:val="0"/>
              <w:shd w:val="clear" w:color="auto" w:fill="FFFFFF"/>
              <w:spacing w:before="0" w:after="0"/>
              <w:jc w:val="both"/>
              <w:rPr>
                <w:lang w:val="uk-UA"/>
              </w:rPr>
            </w:pPr>
            <w:r>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8956031" w14:textId="77777777" w:rsidR="00791E67" w:rsidRDefault="00D37432">
            <w:pPr>
              <w:pStyle w:val="rvps2"/>
              <w:widowControl w:val="0"/>
              <w:shd w:val="clear" w:color="auto" w:fill="FFFFFF"/>
              <w:spacing w:before="0" w:after="0"/>
              <w:jc w:val="both"/>
              <w:rPr>
                <w:lang w:val="uk-UA"/>
              </w:rPr>
            </w:pPr>
            <w:r>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97E222" w14:textId="77777777" w:rsidR="00791E67" w:rsidRDefault="00D37432">
            <w:pPr>
              <w:pStyle w:val="rvps2"/>
              <w:widowControl w:val="0"/>
              <w:shd w:val="clear" w:color="auto" w:fill="FFFFFF"/>
              <w:spacing w:before="0" w:after="0"/>
              <w:jc w:val="both"/>
              <w:rPr>
                <w:lang w:val="uk-UA"/>
              </w:rPr>
            </w:pPr>
            <w:r>
              <w:rPr>
                <w:lang w:val="uk-UA"/>
              </w:rPr>
              <w:t>3.5.3.2. Учасник процедури закупівлі підтверджує відсутність підстав, зазначених в підпункті 3.5.3.1, шляхом самостійного декларування відсутності таких підстав в електронній системі закупівель під час подання тендерної пропозиції.</w:t>
            </w:r>
          </w:p>
          <w:p w14:paraId="0ECB243F" w14:textId="77777777" w:rsidR="00791E67" w:rsidRDefault="00D37432">
            <w:pPr>
              <w:pStyle w:val="rvps2"/>
              <w:widowControl w:val="0"/>
              <w:shd w:val="clear" w:color="auto" w:fill="FFFFFF"/>
              <w:spacing w:before="0" w:after="0"/>
              <w:jc w:val="both"/>
              <w:rPr>
                <w:b/>
                <w:bCs/>
                <w:lang w:val="uk-UA"/>
              </w:rPr>
            </w:pPr>
            <w:r>
              <w:rPr>
                <w:lang w:val="uk-UA"/>
              </w:rPr>
              <w:t xml:space="preserve">3.5.4. </w:t>
            </w:r>
            <w:r>
              <w:rPr>
                <w:b/>
                <w:bCs/>
                <w:lang w:val="uk-UA"/>
              </w:rPr>
              <w:t>У зв’язку із можливою відсутністю в авторизованих електронних майданчиках самостійного декларування відсутності підстав, визначених ч.2 ст.17 Закону, Учасник процедури закупівлі документально підтверджує відсутність підстав, передбачених частиною другою статті 17 Закону шляхом надання гарантійного листа або довідки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14:paraId="223A3BF6" w14:textId="77777777" w:rsidR="00791E67" w:rsidRDefault="00D37432">
            <w:pPr>
              <w:pStyle w:val="rvps2"/>
              <w:widowControl w:val="0"/>
              <w:shd w:val="clear" w:color="auto" w:fill="FFFFFF"/>
              <w:spacing w:before="0" w:after="0"/>
              <w:jc w:val="both"/>
              <w:rPr>
                <w:shd w:val="clear" w:color="auto" w:fill="FFFFFF"/>
                <w:lang w:val="uk-UA"/>
              </w:rPr>
            </w:pPr>
            <w:r>
              <w:rPr>
                <w:lang w:val="uk-UA"/>
              </w:rPr>
              <w:t>3.5.5.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Pr>
                <w:shd w:val="clear" w:color="auto" w:fill="FFFFFF"/>
                <w:lang w:val="uk-UA"/>
              </w:rPr>
              <w:t>:</w:t>
            </w:r>
          </w:p>
          <w:p w14:paraId="2F1B1340" w14:textId="77777777" w:rsidR="00791E67" w:rsidRDefault="00D37432">
            <w:pPr>
              <w:pStyle w:val="rvps2"/>
              <w:widowControl w:val="0"/>
              <w:shd w:val="clear" w:color="auto" w:fill="FFFFFF"/>
              <w:spacing w:before="0" w:after="0"/>
              <w:jc w:val="both"/>
              <w:rPr>
                <w:shd w:val="clear" w:color="auto" w:fill="FFFFFF"/>
                <w:lang w:val="uk-UA"/>
              </w:rPr>
            </w:pPr>
            <w:r>
              <w:rPr>
                <w:b/>
                <w:bCs/>
                <w:shd w:val="clear" w:color="auto" w:fill="FFFFFF"/>
                <w:lang w:val="uk-UA"/>
              </w:rPr>
              <w:t>1) по пункту 3 частини першої ст.17 Закону України «Про публічні закупівлі</w:t>
            </w:r>
            <w:r>
              <w:rPr>
                <w:shd w:val="clear" w:color="auto" w:fill="FFFFFF"/>
                <w:lang w:val="uk-UA"/>
              </w:rPr>
              <w:t>:</w:t>
            </w:r>
          </w:p>
          <w:p w14:paraId="3CBE51A5" w14:textId="77777777" w:rsidR="00791E67" w:rsidRDefault="00D37432">
            <w:pPr>
              <w:pStyle w:val="rvps2"/>
              <w:widowControl w:val="0"/>
              <w:shd w:val="clear" w:color="auto" w:fill="FFFFFF"/>
              <w:spacing w:before="0" w:after="0"/>
              <w:jc w:val="both"/>
              <w:rPr>
                <w:shd w:val="clear" w:color="auto" w:fill="FFFFFF"/>
                <w:lang w:val="uk-UA"/>
              </w:rPr>
            </w:pPr>
            <w:r>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Pr>
                <w:shd w:val="clear" w:color="auto" w:fill="FFFFFF"/>
                <w:lang w:val="uk-UA"/>
              </w:rPr>
              <w:lastRenderedPageBreak/>
              <w:t>одного місяця відносно дати обрання учасника переможцем закупівлі або після такої дати;</w:t>
            </w:r>
          </w:p>
          <w:p w14:paraId="6C4F0726" w14:textId="77777777" w:rsidR="00791E67" w:rsidRDefault="00D37432">
            <w:pPr>
              <w:pStyle w:val="rvps2"/>
              <w:widowControl w:val="0"/>
              <w:shd w:val="clear" w:color="auto" w:fill="FFFFFF"/>
              <w:spacing w:before="0" w:after="0"/>
              <w:jc w:val="both"/>
              <w:rPr>
                <w:shd w:val="clear" w:color="auto" w:fill="FFFFFF"/>
                <w:lang w:val="uk-UA"/>
              </w:rPr>
            </w:pPr>
            <w:r>
              <w:rPr>
                <w:b/>
                <w:bCs/>
                <w:shd w:val="clear" w:color="auto" w:fill="FFFFFF"/>
                <w:lang w:val="uk-UA"/>
              </w:rPr>
              <w:t>2) по пунктах 5, 6 частини першої ст.17 Закону України «Про публічні закупівлі</w:t>
            </w:r>
            <w:r>
              <w:rPr>
                <w:shd w:val="clear" w:color="auto" w:fill="FFFFFF"/>
                <w:lang w:val="uk-UA"/>
              </w:rPr>
              <w:t>:</w:t>
            </w:r>
          </w:p>
          <w:p w14:paraId="2ED21F56" w14:textId="77777777" w:rsidR="00791E67" w:rsidRDefault="00D37432">
            <w:pPr>
              <w:pStyle w:val="rvps2"/>
              <w:widowControl w:val="0"/>
              <w:shd w:val="clear" w:color="auto" w:fill="FFFFFF"/>
              <w:spacing w:before="0" w:after="0"/>
              <w:jc w:val="both"/>
              <w:rPr>
                <w:shd w:val="clear" w:color="auto" w:fill="FFFFFF"/>
                <w:lang w:val="uk-UA"/>
              </w:rPr>
            </w:pPr>
            <w:r>
              <w:rPr>
                <w:shd w:val="clear" w:color="auto" w:fill="FFFFFF"/>
                <w:lang w:val="uk-UA"/>
              </w:rPr>
              <w:t xml:space="preserve">- витяг </w:t>
            </w:r>
            <w:r>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Pr>
                <w:bCs/>
                <w:lang w:val="uk-UA"/>
              </w:rPr>
              <w:t>, який підтверджує відсутність судимості або обмежень, передбачених кримінальним процесуальним законодавством України</w:t>
            </w:r>
            <w:r>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Pr>
                <w:bCs/>
                <w:lang w:val="uk-UA"/>
              </w:rPr>
              <w:t>Витяг має містити унікальний електронний ідентифікатор (QR-код) за яким можливо здійснити перевірку його достовірності;</w:t>
            </w:r>
          </w:p>
          <w:p w14:paraId="4E08FAB0" w14:textId="77777777" w:rsidR="00791E67" w:rsidRDefault="00D37432">
            <w:pPr>
              <w:pStyle w:val="rvps2"/>
              <w:widowControl w:val="0"/>
              <w:shd w:val="clear" w:color="auto" w:fill="FFFFFF"/>
              <w:spacing w:before="0" w:after="0"/>
              <w:jc w:val="both"/>
              <w:rPr>
                <w:lang w:val="uk-UA"/>
              </w:rPr>
            </w:pPr>
            <w:r>
              <w:rPr>
                <w:b/>
                <w:bCs/>
                <w:shd w:val="clear" w:color="auto" w:fill="FFFFFF"/>
                <w:lang w:val="uk-UA"/>
              </w:rPr>
              <w:t>3) по пункту 12 частини першої ст.17 Закону України «Про публічні закупівлі</w:t>
            </w:r>
            <w:r>
              <w:rPr>
                <w:shd w:val="clear" w:color="auto" w:fill="FFFFFF"/>
                <w:lang w:val="uk-UA"/>
              </w:rPr>
              <w:t>:</w:t>
            </w:r>
          </w:p>
          <w:p w14:paraId="4986009D" w14:textId="77777777" w:rsidR="00791E67" w:rsidRDefault="00D37432">
            <w:pPr>
              <w:pStyle w:val="rvps2"/>
              <w:widowControl w:val="0"/>
              <w:shd w:val="clear" w:color="auto" w:fill="FFFFFF"/>
              <w:spacing w:before="0" w:after="0"/>
              <w:jc w:val="both"/>
              <w:rPr>
                <w:shd w:val="clear" w:color="auto" w:fill="FFFFFF"/>
                <w:lang w:val="uk-UA"/>
              </w:rPr>
            </w:pPr>
            <w:r>
              <w:rPr>
                <w:shd w:val="clear" w:color="auto" w:fill="FFFFFF"/>
                <w:lang w:val="uk-UA"/>
              </w:rPr>
              <w:t xml:space="preserve">- витяг </w:t>
            </w:r>
            <w:r>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Pr>
                <w:bCs/>
                <w:lang w:val="uk-UA"/>
              </w:rPr>
              <w:t>, який підтверджує відсутність судимості або обмежень, передбачених кримінальним процесуальним законодавством України</w:t>
            </w:r>
            <w:r>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Pr>
                <w:bCs/>
                <w:lang w:val="uk-UA"/>
              </w:rPr>
              <w:t>Витяг має містити унікальний електронний ідентифікатор (QR-код) за яким можливо здійснити перевірку його достовірності;</w:t>
            </w:r>
          </w:p>
          <w:p w14:paraId="34D2563C" w14:textId="77777777" w:rsidR="00791E67" w:rsidRDefault="00D37432">
            <w:pPr>
              <w:pStyle w:val="rvps2"/>
              <w:widowControl w:val="0"/>
              <w:shd w:val="clear" w:color="auto" w:fill="FFFFFF"/>
              <w:suppressAutoHyphens w:val="0"/>
              <w:spacing w:before="0" w:after="0"/>
              <w:jc w:val="both"/>
              <w:rPr>
                <w:shd w:val="clear" w:color="auto" w:fill="FFFFFF"/>
                <w:lang w:val="uk-UA"/>
              </w:rPr>
            </w:pPr>
            <w:r>
              <w:rPr>
                <w:shd w:val="clear" w:color="auto" w:fill="FFFFFF"/>
                <w:lang w:val="uk-UA"/>
              </w:rPr>
              <w:t xml:space="preserve">- </w:t>
            </w:r>
            <w:r>
              <w:rPr>
                <w:bCs/>
                <w:lang w:val="uk-UA"/>
              </w:rPr>
              <w:t>довідка,</w:t>
            </w:r>
            <w:r>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43156A" w14:textId="77777777" w:rsidR="00791E67" w:rsidRDefault="00D37432">
            <w:pPr>
              <w:pStyle w:val="rvps2"/>
              <w:widowControl w:val="0"/>
              <w:shd w:val="clear" w:color="auto" w:fill="FFFFFF"/>
              <w:spacing w:before="0" w:after="0"/>
              <w:jc w:val="both"/>
              <w:rPr>
                <w:lang w:val="uk-UA"/>
              </w:rPr>
            </w:pPr>
            <w:r>
              <w:rPr>
                <w:b/>
                <w:bCs/>
                <w:shd w:val="clear" w:color="auto" w:fill="FFFFFF"/>
                <w:lang w:val="uk-UA"/>
              </w:rPr>
              <w:t>4) по частині другій ст.17 Закону України «Про публічні закупівлі</w:t>
            </w:r>
            <w:r>
              <w:rPr>
                <w:shd w:val="clear" w:color="auto" w:fill="FFFFFF"/>
                <w:lang w:val="uk-UA"/>
              </w:rPr>
              <w:t>:</w:t>
            </w:r>
          </w:p>
          <w:p w14:paraId="1C994047" w14:textId="77777777" w:rsidR="00791E67" w:rsidRDefault="00D37432">
            <w:pPr>
              <w:pStyle w:val="rvps2"/>
              <w:widowControl w:val="0"/>
              <w:shd w:val="clear" w:color="auto" w:fill="FFFFFF"/>
              <w:suppressAutoHyphens w:val="0"/>
              <w:spacing w:before="0" w:after="0"/>
              <w:jc w:val="both"/>
              <w:rPr>
                <w:lang w:val="uk-UA"/>
              </w:rPr>
            </w:pPr>
            <w:r>
              <w:rPr>
                <w:b/>
                <w:lang w:val="uk-UA"/>
              </w:rPr>
              <w:t xml:space="preserve">- </w:t>
            </w:r>
            <w:r>
              <w:rPr>
                <w:bCs/>
                <w:lang w:val="uk-UA"/>
              </w:rPr>
              <w:t>довідка,</w:t>
            </w:r>
            <w:r>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3E43A32F" w14:textId="77777777" w:rsidR="00791E67" w:rsidRDefault="00D37432">
            <w:pPr>
              <w:pStyle w:val="rvps2"/>
              <w:widowControl w:val="0"/>
              <w:shd w:val="clear" w:color="auto" w:fill="FFFFFF"/>
              <w:spacing w:before="0" w:after="0"/>
              <w:jc w:val="both"/>
              <w:rPr>
                <w:lang w:val="uk-UA"/>
              </w:rPr>
            </w:pPr>
            <w:r>
              <w:rPr>
                <w:lang w:val="uk-UA"/>
              </w:rPr>
              <w:t>3.5.6.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3.5.5. Розділу ІІІ документації.</w:t>
            </w:r>
          </w:p>
          <w:p w14:paraId="43D80F2D" w14:textId="77777777" w:rsidR="00791E67" w:rsidRDefault="00D37432">
            <w:pPr>
              <w:pStyle w:val="rvps2"/>
              <w:widowControl w:val="0"/>
              <w:shd w:val="clear" w:color="auto" w:fill="FFFFFF"/>
              <w:spacing w:before="0" w:after="0"/>
              <w:jc w:val="both"/>
              <w:rPr>
                <w:lang w:val="uk-UA"/>
              </w:rPr>
            </w:pPr>
            <w:r>
              <w:rPr>
                <w:lang w:val="uk-UA"/>
              </w:rPr>
              <w:t>3.5.7.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52CB07AA" w14:textId="77777777" w:rsidR="00791E67" w:rsidRDefault="00D37432">
            <w:pPr>
              <w:tabs>
                <w:tab w:val="left" w:pos="1080"/>
                <w:tab w:val="left" w:pos="10381"/>
              </w:tabs>
              <w:jc w:val="both"/>
              <w:rPr>
                <w:rFonts w:ascii="Times New Roman" w:hAnsi="Times New Roman" w:cs="Times New Roman"/>
                <w:lang w:val="uk-UA"/>
              </w:rPr>
            </w:pPr>
            <w:r>
              <w:rPr>
                <w:rFonts w:ascii="Times New Roman" w:hAnsi="Times New Roman" w:cs="Times New Roman"/>
                <w:bCs/>
                <w:lang w:val="uk-UA"/>
              </w:rPr>
              <w:t>3.5.8.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1F1E830" w14:textId="77777777" w:rsidR="00791E67" w:rsidRDefault="00D37432">
            <w:pPr>
              <w:tabs>
                <w:tab w:val="left" w:pos="1080"/>
                <w:tab w:val="left" w:pos="10381"/>
              </w:tabs>
              <w:jc w:val="both"/>
              <w:rPr>
                <w:rFonts w:ascii="Times New Roman" w:hAnsi="Times New Roman" w:cs="Times New Roman"/>
                <w:lang w:val="uk-UA"/>
              </w:rPr>
            </w:pPr>
            <w:r>
              <w:rPr>
                <w:rFonts w:ascii="Times New Roman" w:hAnsi="Times New Roman" w:cs="Times New Roman"/>
                <w:lang w:val="uk-UA"/>
              </w:rPr>
              <w:t>3.5.9.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86554B3" w14:textId="77777777" w:rsidR="00791E67" w:rsidRDefault="00D37432">
            <w:pPr>
              <w:tabs>
                <w:tab w:val="left" w:pos="1080"/>
                <w:tab w:val="left" w:pos="10381"/>
              </w:tabs>
              <w:jc w:val="both"/>
              <w:rPr>
                <w:rFonts w:ascii="Times New Roman" w:hAnsi="Times New Roman" w:cs="Times New Roman"/>
                <w:lang w:val="uk-UA"/>
              </w:rPr>
            </w:pPr>
            <w:r>
              <w:rPr>
                <w:rFonts w:ascii="Times New Roman" w:hAnsi="Times New Roman" w:cs="Times New Roman"/>
                <w:lang w:val="uk-UA"/>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91E67" w14:paraId="0BCF1D1E"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3011368B" w14:textId="77777777" w:rsidR="00791E67" w:rsidRDefault="00D37432">
            <w:pPr>
              <w:pStyle w:val="a9"/>
              <w:spacing w:after="0"/>
              <w:rPr>
                <w:rFonts w:ascii="Times New Roman" w:hAnsi="Times New Roman" w:cs="Times New Roman"/>
                <w:lang w:val="uk-UA"/>
              </w:rPr>
            </w:pPr>
            <w:r>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1F6647D7" w14:textId="097CBB9D" w:rsidR="00791E67" w:rsidRDefault="00D37432">
            <w:pPr>
              <w:tabs>
                <w:tab w:val="left" w:pos="711"/>
                <w:tab w:val="left" w:pos="10381"/>
              </w:tabs>
              <w:jc w:val="both"/>
              <w:rPr>
                <w:rFonts w:ascii="Times New Roman" w:hAnsi="Times New Roman" w:cs="Times New Roman"/>
                <w:b/>
                <w:lang w:val="uk-UA"/>
              </w:rPr>
            </w:pPr>
            <w:r>
              <w:rPr>
                <w:rFonts w:ascii="Times New Roman" w:hAnsi="Times New Roman" w:cs="Times New Roman"/>
                <w:lang w:val="uk-UA"/>
              </w:rPr>
              <w:t xml:space="preserve">3.6.1. Предмет закупівлі: </w:t>
            </w:r>
            <w:r w:rsidR="00A625BD" w:rsidRPr="00DC7BD8">
              <w:rPr>
                <w:b/>
                <w:lang w:val="uk-UA"/>
              </w:rPr>
              <w:t>«код ДК 016:2015- 50110000-9 «Послуги з ремонту і технічного обслуговування мототранспортних засобів і супутнього обладнання» (Послуги з технічного обслуговування автомобілів з урахуванням запасних частин)</w:t>
            </w:r>
            <w:r w:rsidR="00A625BD">
              <w:rPr>
                <w:b/>
                <w:lang w:val="uk-UA"/>
              </w:rPr>
              <w:t>.</w:t>
            </w:r>
          </w:p>
          <w:p w14:paraId="31DED8AD" w14:textId="77777777" w:rsidR="00791E67" w:rsidRDefault="00D37432">
            <w:pPr>
              <w:tabs>
                <w:tab w:val="left" w:pos="711"/>
                <w:tab w:val="left" w:pos="10381"/>
              </w:tabs>
              <w:jc w:val="both"/>
              <w:rPr>
                <w:rFonts w:ascii="Times New Roman" w:hAnsi="Times New Roman" w:cs="Times New Roman"/>
                <w:bCs/>
                <w:lang w:val="uk-UA"/>
              </w:rPr>
            </w:pPr>
            <w:r>
              <w:rPr>
                <w:rFonts w:ascii="Times New Roman" w:hAnsi="Times New Roman" w:cs="Times New Roman"/>
                <w:spacing w:val="1"/>
                <w:lang w:val="uk-UA"/>
              </w:rPr>
              <w:t>3.6.2.</w:t>
            </w:r>
            <w:r>
              <w:rPr>
                <w:rFonts w:ascii="Times New Roman" w:hAnsi="Times New Roman" w:cs="Times New Roman"/>
                <w:lang w:val="uk-UA" w:eastAsia="uk-UA"/>
              </w:rPr>
              <w:t xml:space="preserve"> </w:t>
            </w:r>
            <w:r>
              <w:rPr>
                <w:rFonts w:ascii="Times New Roman" w:hAnsi="Times New Roman" w:cs="Times New Roman"/>
                <w:lang w:val="uk-UA"/>
              </w:rPr>
              <w:t xml:space="preserve">Учасники процедури закупівлі повинні надати в складі тендерних пропозицій документи, які підтверджують відповідність тендерних пропозицій </w:t>
            </w:r>
            <w:r>
              <w:rPr>
                <w:rFonts w:ascii="Times New Roman" w:hAnsi="Times New Roman" w:cs="Times New Roman"/>
                <w:lang w:val="uk-UA"/>
              </w:rPr>
              <w:lastRenderedPageBreak/>
              <w:t>учасників технічним, якісним, кількісним та іншим вимогам до предмету закупівлі, встановлених замовником згідно Додатку 1).</w:t>
            </w:r>
          </w:p>
          <w:p w14:paraId="4D2B28F5" w14:textId="77777777" w:rsidR="00791E67" w:rsidRDefault="00D37432">
            <w:pPr>
              <w:pStyle w:val="ae"/>
              <w:widowControl w:val="0"/>
              <w:ind w:left="0" w:right="118"/>
              <w:jc w:val="both"/>
              <w:rPr>
                <w:bCs/>
              </w:rPr>
            </w:pPr>
            <w:r>
              <w:rPr>
                <w:bCs/>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91E67" w14:paraId="3BE97AA4"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239CC0C5" w14:textId="77777777" w:rsidR="00791E67" w:rsidRDefault="00D37432">
            <w:pPr>
              <w:pStyle w:val="a9"/>
              <w:spacing w:after="0"/>
              <w:rPr>
                <w:rFonts w:ascii="Times New Roman" w:hAnsi="Times New Roman" w:cs="Times New Roman"/>
                <w:b/>
                <w:lang w:val="uk-UA"/>
              </w:rPr>
            </w:pPr>
            <w:r>
              <w:rPr>
                <w:rFonts w:ascii="Times New Roman" w:hAnsi="Times New Roman" w:cs="Times New Roman"/>
                <w:b/>
                <w:bCs/>
                <w:lang w:val="uk-UA"/>
              </w:rPr>
              <w:lastRenderedPageBreak/>
              <w:t xml:space="preserve">7. </w:t>
            </w:r>
            <w:r>
              <w:rPr>
                <w:rFonts w:ascii="Times New Roman" w:hAnsi="Times New Roman" w:cs="Times New Roman"/>
                <w:b/>
                <w:lang w:val="uk-UA"/>
              </w:rPr>
              <w:t>Інформація про субпідрядника/</w:t>
            </w:r>
          </w:p>
          <w:p w14:paraId="4F9C1A3C" w14:textId="77777777" w:rsidR="00791E67" w:rsidRDefault="00D37432">
            <w:pPr>
              <w:pStyle w:val="a9"/>
              <w:spacing w:after="0"/>
              <w:rPr>
                <w:rFonts w:ascii="Times New Roman" w:hAnsi="Times New Roman" w:cs="Times New Roman"/>
                <w:lang w:val="uk-UA"/>
              </w:rPr>
            </w:pPr>
            <w:r>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2A75361" w14:textId="77777777" w:rsidR="00791E67" w:rsidRDefault="00D37432">
            <w:pPr>
              <w:jc w:val="both"/>
              <w:rPr>
                <w:rFonts w:ascii="Times New Roman" w:hAnsi="Times New Roman" w:cs="Times New Roman"/>
                <w:lang w:val="uk-UA"/>
              </w:rPr>
            </w:pPr>
            <w:r>
              <w:rPr>
                <w:rFonts w:ascii="Times New Roman" w:hAnsi="Times New Roman" w:cs="Times New Roman"/>
                <w:lang w:val="uk-UA"/>
              </w:rPr>
              <w:t>3.7.1. У зв’язку із здійсненням Замовником закупівлі послуг учасник процедури закупівлі зазначає у тендерній пропозиції інформацію, згідно Додатку №3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58367313" w14:textId="77777777" w:rsidR="00791E67" w:rsidRDefault="00D37432">
            <w:pPr>
              <w:jc w:val="both"/>
              <w:rPr>
                <w:rFonts w:ascii="Times New Roman" w:hAnsi="Times New Roman" w:cs="Times New Roman"/>
                <w:lang w:val="uk-UA"/>
              </w:rPr>
            </w:pPr>
            <w:r>
              <w:rPr>
                <w:rFonts w:ascii="Times New Roman" w:hAnsi="Times New Roman" w:cs="Times New Roman"/>
                <w:lang w:val="uk-UA"/>
              </w:rPr>
              <w:t>3.7.2. У разі, якщо учасник не буде залучати до надання послуг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надання послуг субпідрядника/субпідрядників в обсязі понад 20 %.</w:t>
            </w:r>
          </w:p>
        </w:tc>
      </w:tr>
      <w:tr w:rsidR="00791E67" w14:paraId="30363D3F"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0712BE26" w14:textId="77777777" w:rsidR="00791E67" w:rsidRDefault="00D37432">
            <w:pPr>
              <w:pStyle w:val="a9"/>
              <w:spacing w:after="0"/>
              <w:jc w:val="both"/>
              <w:rPr>
                <w:rFonts w:ascii="Times New Roman" w:hAnsi="Times New Roman" w:cs="Times New Roman"/>
                <w:lang w:val="uk-UA"/>
              </w:rPr>
            </w:pPr>
            <w:r>
              <w:rPr>
                <w:rFonts w:ascii="Times New Roman" w:hAnsi="Times New Roman" w:cs="Times New Roman"/>
                <w:b/>
                <w:bCs/>
                <w:lang w:val="uk-UA"/>
              </w:rPr>
              <w:t xml:space="preserve">8. </w:t>
            </w:r>
            <w:r>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5155FBD" w14:textId="77777777" w:rsidR="00791E67" w:rsidRDefault="00D37432">
            <w:pPr>
              <w:jc w:val="both"/>
              <w:rPr>
                <w:rFonts w:ascii="Times New Roman" w:hAnsi="Times New Roman" w:cs="Times New Roman"/>
                <w:lang w:val="uk-UA"/>
              </w:rPr>
            </w:pPr>
            <w:r>
              <w:rPr>
                <w:rFonts w:ascii="Times New Roman" w:hAnsi="Times New Roman" w:cs="Times New Roman"/>
                <w:lang w:val="uk-UA"/>
              </w:rPr>
              <w:t>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14:paraId="5006CEBE" w14:textId="77777777" w:rsidR="00791E67" w:rsidRDefault="00D37432">
            <w:pPr>
              <w:jc w:val="both"/>
              <w:rPr>
                <w:rFonts w:ascii="Times New Roman" w:hAnsi="Times New Roman" w:cs="Times New Roman"/>
                <w:lang w:val="uk-UA"/>
              </w:rPr>
            </w:pPr>
            <w:r>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91E67" w14:paraId="25394DA8"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D854C8" w14:textId="77777777" w:rsidR="00791E67" w:rsidRDefault="00D37432">
            <w:pPr>
              <w:pStyle w:val="ac"/>
              <w:widowControl w:val="0"/>
              <w:spacing w:before="0" w:after="0"/>
              <w:jc w:val="center"/>
              <w:rPr>
                <w:lang w:val="uk-UA"/>
              </w:rPr>
            </w:pPr>
            <w:r>
              <w:rPr>
                <w:lang w:val="uk-UA"/>
              </w:rPr>
              <w:t> </w:t>
            </w:r>
            <w:r>
              <w:rPr>
                <w:b/>
                <w:bCs/>
                <w:lang w:val="uk-UA"/>
              </w:rPr>
              <w:t>IV. Подання та розкриття тендерних пропозицій</w:t>
            </w:r>
          </w:p>
        </w:tc>
      </w:tr>
      <w:tr w:rsidR="00791E67" w14:paraId="169BC1E7"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2264E712" w14:textId="77777777" w:rsidR="00791E67" w:rsidRDefault="00D37432">
            <w:pPr>
              <w:pStyle w:val="ac"/>
              <w:widowControl w:val="0"/>
              <w:spacing w:before="0" w:after="0"/>
              <w:jc w:val="both"/>
              <w:rPr>
                <w:lang w:val="uk-UA"/>
              </w:rPr>
            </w:pPr>
            <w:r>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016A7E" w14:textId="77777777" w:rsidR="00791E67" w:rsidRDefault="00D37432">
            <w:pPr>
              <w:pStyle w:val="ac"/>
              <w:widowControl w:val="0"/>
              <w:spacing w:before="0" w:after="0"/>
              <w:jc w:val="both"/>
              <w:rPr>
                <w:lang w:val="uk-UA"/>
              </w:rPr>
            </w:pPr>
            <w:r>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55F2C28" w14:textId="1C1A86D9" w:rsidR="00791E67" w:rsidRDefault="00D37432">
            <w:pPr>
              <w:pStyle w:val="ac"/>
              <w:widowControl w:val="0"/>
              <w:spacing w:before="0" w:after="0"/>
              <w:rPr>
                <w:lang w:val="uk-UA"/>
              </w:rPr>
            </w:pPr>
            <w:r>
              <w:rPr>
                <w:lang w:val="uk-UA"/>
              </w:rPr>
              <w:t xml:space="preserve">Кінцевий строк подання тендерних пропозицій: </w:t>
            </w:r>
            <w:r w:rsidR="00A625BD">
              <w:rPr>
                <w:b/>
                <w:lang w:val="uk-UA"/>
              </w:rPr>
              <w:t>25</w:t>
            </w:r>
            <w:r>
              <w:rPr>
                <w:b/>
                <w:lang w:val="uk-UA"/>
              </w:rPr>
              <w:t>.12.2022 до 18:00 год.</w:t>
            </w:r>
          </w:p>
          <w:p w14:paraId="7F2DBFD6" w14:textId="77777777" w:rsidR="00791E67" w:rsidRDefault="00D3743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1925759F" w14:textId="77777777" w:rsidR="00791E67" w:rsidRDefault="00D3743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D1E186C" w14:textId="77777777" w:rsidR="00791E67" w:rsidRDefault="00D37432">
            <w:pPr>
              <w:pStyle w:val="LO-normal1"/>
              <w:widowControl w:val="0"/>
              <w:spacing w:line="240" w:lineRule="auto"/>
              <w:ind w:right="113"/>
              <w:jc w:val="both"/>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791E67" w14:paraId="7B68124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06A6626" w14:textId="77777777" w:rsidR="00791E67" w:rsidRDefault="00D37432">
            <w:pPr>
              <w:pStyle w:val="ac"/>
              <w:widowControl w:val="0"/>
              <w:spacing w:before="0" w:after="0"/>
              <w:jc w:val="both"/>
              <w:rPr>
                <w:b/>
                <w:lang w:val="uk-UA"/>
              </w:rPr>
            </w:pPr>
            <w:r>
              <w:rPr>
                <w:b/>
                <w:lang w:val="uk-UA"/>
              </w:rPr>
              <w:t xml:space="preserve">2. Порядок проведення </w:t>
            </w:r>
            <w:r>
              <w:rPr>
                <w:b/>
                <w:shd w:val="clear" w:color="auto" w:fill="FFFFFF"/>
                <w:lang w:val="uk-UA"/>
              </w:rPr>
              <w:t>електронного аукціону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DDB897" w14:textId="77777777" w:rsidR="00791E67" w:rsidRDefault="00D3743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4.2.1. Для проведення відкритих торгів із застосуванням електронного аукціону повинно бути подано не менше двох тендерних пропозицій.</w:t>
            </w:r>
          </w:p>
          <w:p w14:paraId="20FF4B34" w14:textId="77777777" w:rsidR="00791E67" w:rsidRDefault="00D3743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4.2.2.Електронний аукціон проводиться електронною системою закупівель відповідно до статті 30 Закону.</w:t>
            </w:r>
          </w:p>
          <w:p w14:paraId="7CF4D544" w14:textId="77777777" w:rsidR="00791E67" w:rsidRDefault="00D3743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4.2.3.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7A68790" w14:textId="77777777" w:rsidR="00791E67" w:rsidRDefault="00D3743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AAB94E0" w14:textId="77777777" w:rsidR="00791E67" w:rsidRDefault="00D3743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137B2EFE" w14:textId="77777777" w:rsidR="00791E67" w:rsidRDefault="00D3743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7C6830A" w14:textId="77777777" w:rsidR="00791E67" w:rsidRDefault="00D3743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Pr>
                <w:rFonts w:ascii="Times New Roman" w:eastAsia="Times New Roman" w:hAnsi="Times New Roman" w:cs="Times New Roman"/>
                <w:color w:val="auto"/>
                <w:sz w:val="24"/>
                <w:szCs w:val="24"/>
                <w:lang w:val="uk-UA"/>
              </w:rPr>
              <w:t xml:space="preserve">4.2.5. Якщо для визначення найбільш економічно вигідної тендерної пропозиції, </w:t>
            </w:r>
            <w:r>
              <w:rPr>
                <w:rFonts w:ascii="Times New Roman" w:eastAsia="Times New Roman" w:hAnsi="Times New Roman" w:cs="Times New Roman"/>
                <w:color w:val="auto"/>
                <w:sz w:val="24"/>
                <w:szCs w:val="24"/>
                <w:lang w:val="uk-UA"/>
              </w:rPr>
              <w:lastRenderedPageBreak/>
              <w:t>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159DFC63" w14:textId="77777777" w:rsidR="00791E67" w:rsidRDefault="00D3743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8E82F37" w14:textId="77777777" w:rsidR="00791E67" w:rsidRDefault="00D3743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2E68353C" w14:textId="77777777" w:rsidR="00791E67" w:rsidRDefault="00D3743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6ECF19FB" w14:textId="77777777" w:rsidR="00791E67" w:rsidRDefault="00D37432">
            <w:pPr>
              <w:pStyle w:val="rvps2"/>
              <w:widowControl w:val="0"/>
              <w:shd w:val="clear" w:color="auto" w:fill="FFFFFF"/>
              <w:spacing w:before="0" w:after="0"/>
              <w:jc w:val="both"/>
              <w:rPr>
                <w:lang w:val="uk-UA"/>
              </w:rPr>
            </w:pPr>
            <w:bookmarkStart w:id="10" w:name="n1566"/>
            <w:bookmarkEnd w:id="10"/>
            <w:r>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1A24B490" w14:textId="77777777" w:rsidR="00791E67" w:rsidRDefault="00D3743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D2FADE4" w14:textId="77777777" w:rsidR="00791E67" w:rsidRDefault="00D3743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Pr>
                <w:rFonts w:ascii="Times New Roman" w:eastAsia="Times New Roman" w:hAnsi="Times New Roman" w:cs="Times New Roman"/>
                <w:color w:val="auto"/>
                <w:sz w:val="24"/>
                <w:szCs w:val="24"/>
                <w:lang w:val="uk-UA"/>
              </w:rPr>
              <w:t>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792EB26E" w14:textId="77777777" w:rsidR="00791E67" w:rsidRDefault="00D3743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0F80256B" w14:textId="77777777" w:rsidR="00791E67" w:rsidRDefault="00D3743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2282C4C" w14:textId="77777777" w:rsidR="00791E67" w:rsidRDefault="00D3743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A3842D1" w14:textId="77777777" w:rsidR="00791E67" w:rsidRDefault="00D37432">
            <w:pPr>
              <w:pStyle w:val="LO-normal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4.2.15.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791E67" w14:paraId="32B07EF7"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292437F" w14:textId="77777777" w:rsidR="00791E67" w:rsidRDefault="00D37432">
            <w:pPr>
              <w:pStyle w:val="ac"/>
              <w:widowControl w:val="0"/>
              <w:spacing w:before="0" w:after="0"/>
              <w:jc w:val="both"/>
              <w:rPr>
                <w:lang w:val="uk-UA"/>
              </w:rPr>
            </w:pPr>
            <w:r>
              <w:rPr>
                <w:b/>
                <w:lang w:val="uk-UA"/>
              </w:rPr>
              <w:lastRenderedPageBreak/>
              <w:t>3.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345C58" w14:textId="77777777" w:rsidR="00791E67" w:rsidRDefault="00D37432">
            <w:pPr>
              <w:pStyle w:val="ac"/>
              <w:widowControl w:val="0"/>
              <w:spacing w:before="0" w:after="0"/>
              <w:jc w:val="both"/>
              <w:rPr>
                <w:lang w:val="uk-UA"/>
              </w:rPr>
            </w:pPr>
            <w:r>
              <w:rPr>
                <w:lang w:val="uk-UA"/>
              </w:rPr>
              <w:t>4.3.1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C76374" w14:textId="77777777" w:rsidR="00791E67" w:rsidRDefault="00D37432">
            <w:pPr>
              <w:pStyle w:val="rvps2"/>
              <w:widowControl w:val="0"/>
              <w:shd w:val="clear" w:color="auto" w:fill="FFFFFF"/>
              <w:spacing w:before="0" w:after="0"/>
              <w:jc w:val="both"/>
              <w:rPr>
                <w:shd w:val="clear" w:color="auto" w:fill="FFFFFF"/>
                <w:lang w:val="uk-UA"/>
              </w:rPr>
            </w:pPr>
            <w:r>
              <w:rPr>
                <w:lang w:val="uk-UA"/>
              </w:rPr>
              <w:t>4.3.2.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33F178E" w14:textId="77777777" w:rsidR="00791E67" w:rsidRDefault="00D37432">
            <w:pPr>
              <w:pStyle w:val="rvps2"/>
              <w:widowControl w:val="0"/>
              <w:shd w:val="clear" w:color="auto" w:fill="FFFFFF"/>
              <w:spacing w:before="0" w:after="0"/>
              <w:jc w:val="both"/>
              <w:rPr>
                <w:shd w:val="clear" w:color="auto" w:fill="FFFFFF"/>
                <w:lang w:val="uk-UA"/>
              </w:rPr>
            </w:pPr>
            <w:r>
              <w:rPr>
                <w:shd w:val="clear" w:color="auto" w:fill="FFFFFF"/>
                <w:lang w:val="uk-UA"/>
              </w:rPr>
              <w:t xml:space="preserve">4.3.3.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w:t>
            </w:r>
            <w:r>
              <w:rPr>
                <w:shd w:val="clear" w:color="auto" w:fill="FFFFFF"/>
                <w:lang w:val="uk-UA"/>
              </w:rPr>
              <w:lastRenderedPageBreak/>
              <w:t>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14:paraId="06778831" w14:textId="77777777" w:rsidR="00791E67" w:rsidRDefault="00D37432">
            <w:pPr>
              <w:pStyle w:val="ac"/>
              <w:widowControl w:val="0"/>
              <w:spacing w:before="0" w:after="0"/>
              <w:jc w:val="both"/>
              <w:rPr>
                <w:lang w:val="uk-UA"/>
              </w:rPr>
            </w:pPr>
            <w:r>
              <w:rPr>
                <w:shd w:val="clear" w:color="auto" w:fill="FFFFFF"/>
                <w:lang w:val="uk-UA"/>
              </w:rPr>
              <w:t>4.3.4.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791E67" w14:paraId="7F5C018F"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03A84A" w14:textId="77777777" w:rsidR="00791E67" w:rsidRDefault="00D37432">
            <w:pPr>
              <w:pStyle w:val="ac"/>
              <w:widowControl w:val="0"/>
              <w:spacing w:before="0" w:after="0"/>
              <w:jc w:val="center"/>
              <w:rPr>
                <w:lang w:val="uk-UA"/>
              </w:rPr>
            </w:pPr>
            <w:r>
              <w:rPr>
                <w:lang w:val="uk-UA"/>
              </w:rPr>
              <w:lastRenderedPageBreak/>
              <w:t> </w:t>
            </w:r>
            <w:r>
              <w:rPr>
                <w:b/>
                <w:bCs/>
                <w:lang w:val="uk-UA"/>
              </w:rPr>
              <w:t xml:space="preserve">V. </w:t>
            </w:r>
            <w:r>
              <w:rPr>
                <w:b/>
                <w:lang w:val="uk-UA"/>
              </w:rPr>
              <w:t>Розгляд та оцінка тендерних пропозицій</w:t>
            </w:r>
          </w:p>
        </w:tc>
      </w:tr>
      <w:tr w:rsidR="00791E67" w14:paraId="44F66082"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07B4D39F" w14:textId="77777777" w:rsidR="00791E67" w:rsidRDefault="00D37432">
            <w:pPr>
              <w:pStyle w:val="ac"/>
              <w:widowControl w:val="0"/>
              <w:spacing w:before="0" w:after="0"/>
              <w:jc w:val="both"/>
              <w:rPr>
                <w:lang w:val="uk-UA"/>
              </w:rPr>
            </w:pPr>
            <w:r>
              <w:rPr>
                <w:lang w:val="uk-UA"/>
              </w:rPr>
              <w:t> </w:t>
            </w:r>
            <w:r>
              <w:rPr>
                <w:b/>
                <w:bCs/>
                <w:lang w:val="uk-UA"/>
              </w:rPr>
              <w:t xml:space="preserve">1. </w:t>
            </w:r>
            <w:r>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273A3A" w14:textId="77777777" w:rsidR="00791E67" w:rsidRDefault="00D37432">
            <w:pPr>
              <w:jc w:val="both"/>
              <w:rPr>
                <w:rFonts w:ascii="Times New Roman" w:hAnsi="Times New Roman" w:cs="Times New Roman"/>
                <w:shd w:val="clear" w:color="auto" w:fill="FFFFFF"/>
                <w:lang w:val="uk-UA"/>
              </w:rPr>
            </w:pPr>
            <w:r>
              <w:rPr>
                <w:shd w:val="clear" w:color="auto" w:fill="FFFFFF"/>
                <w:lang w:val="uk-UA"/>
              </w:rPr>
              <w:t xml:space="preserve">5.1.1. </w:t>
            </w:r>
            <w:r>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EF19723" w14:textId="77777777" w:rsidR="00791E67" w:rsidRDefault="00D37432">
            <w:pPr>
              <w:jc w:val="both"/>
              <w:rPr>
                <w:rFonts w:ascii="Times New Roman" w:hAnsi="Times New Roman" w:cs="Times New Roman"/>
                <w:b/>
                <w:lang w:val="uk-UA"/>
              </w:rPr>
            </w:pPr>
            <w:r>
              <w:rPr>
                <w:rFonts w:ascii="Times New Roman" w:hAnsi="Times New Roman" w:cs="Times New Roman"/>
                <w:shd w:val="clear" w:color="auto" w:fill="FFFFFF"/>
                <w:lang w:val="uk-UA"/>
              </w:rPr>
              <w:t xml:space="preserve">5.1.2. </w:t>
            </w:r>
            <w:r>
              <w:rPr>
                <w:rFonts w:ascii="Times New Roman" w:hAnsi="Times New Roman" w:cs="Times New Roman"/>
                <w:b/>
                <w:lang w:val="uk-UA"/>
              </w:rPr>
              <w:t>Критерії та методика оцінки:</w:t>
            </w:r>
          </w:p>
          <w:p w14:paraId="75401246" w14:textId="77777777" w:rsidR="00791E67" w:rsidRDefault="00D37432">
            <w:pPr>
              <w:jc w:val="both"/>
              <w:rPr>
                <w:rFonts w:ascii="Times New Roman" w:hAnsi="Times New Roman" w:cs="Times New Roman"/>
                <w:lang w:val="uk-UA"/>
              </w:rPr>
            </w:pPr>
            <w:r>
              <w:rPr>
                <w:rFonts w:ascii="Times New Roman" w:hAnsi="Times New Roman" w:cs="Times New Roman"/>
                <w:lang w:val="uk-UA"/>
              </w:rPr>
              <w:t>Оцінка пропозицій здійснюється на основі наступних критеріїв:</w:t>
            </w:r>
          </w:p>
          <w:p w14:paraId="3609EB3C" w14:textId="77777777" w:rsidR="00791E67" w:rsidRDefault="00D37432">
            <w:pPr>
              <w:numPr>
                <w:ilvl w:val="0"/>
                <w:numId w:val="1"/>
              </w:numPr>
              <w:tabs>
                <w:tab w:val="left" w:pos="644"/>
              </w:tabs>
              <w:ind w:left="51"/>
              <w:jc w:val="both"/>
              <w:rPr>
                <w:rFonts w:ascii="Times New Roman" w:hAnsi="Times New Roman" w:cs="Times New Roman"/>
                <w:lang w:val="uk-UA"/>
              </w:rPr>
            </w:pPr>
            <w:r>
              <w:rPr>
                <w:rFonts w:ascii="Times New Roman" w:hAnsi="Times New Roman" w:cs="Times New Roman"/>
                <w:b/>
                <w:lang w:val="uk-UA"/>
              </w:rPr>
              <w:t>Ціна</w:t>
            </w:r>
            <w:r>
              <w:rPr>
                <w:rFonts w:ascii="Times New Roman" w:hAnsi="Times New Roman" w:cs="Times New Roman"/>
                <w:lang w:val="uk-UA"/>
              </w:rPr>
              <w:t xml:space="preserve"> - </w:t>
            </w:r>
            <w:r>
              <w:rPr>
                <w:rFonts w:ascii="Times New Roman" w:hAnsi="Times New Roman" w:cs="Times New Roman"/>
                <w:b/>
                <w:lang w:val="uk-UA"/>
              </w:rPr>
              <w:t xml:space="preserve">питома вага критерію складає 100 відсотків. </w:t>
            </w:r>
            <w:r>
              <w:rPr>
                <w:rFonts w:ascii="Times New Roman" w:hAnsi="Times New Roman" w:cs="Times New Roman"/>
                <w:bCs/>
                <w:lang w:val="uk-UA"/>
              </w:rPr>
              <w:t xml:space="preserve">Ціна </w:t>
            </w:r>
            <w:r>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3592348A" w14:textId="77777777" w:rsidR="00791E67" w:rsidRDefault="00D37432">
            <w:pPr>
              <w:numPr>
                <w:ilvl w:val="0"/>
                <w:numId w:val="1"/>
              </w:numPr>
              <w:tabs>
                <w:tab w:val="left" w:pos="644"/>
              </w:tabs>
              <w:ind w:left="51"/>
              <w:jc w:val="both"/>
              <w:rPr>
                <w:rFonts w:ascii="Times New Roman" w:hAnsi="Times New Roman" w:cs="Times New Roman"/>
                <w:shd w:val="clear" w:color="auto" w:fill="FFFFFF"/>
                <w:lang w:val="uk-UA"/>
              </w:rPr>
            </w:pPr>
            <w:r>
              <w:rPr>
                <w:rFonts w:ascii="Times New Roman" w:hAnsi="Times New Roman" w:cs="Times New Roman"/>
                <w:lang w:val="uk-UA"/>
              </w:rPr>
              <w:t xml:space="preserve">5.1.3. </w:t>
            </w:r>
            <w:r>
              <w:rPr>
                <w:rFonts w:ascii="Times New Roman" w:hAnsi="Times New Roman" w:cs="Times New Roman"/>
                <w:lang w:val="uk-UA" w:eastAsia="uk-UA"/>
              </w:rPr>
              <w:t>До оцінки тендерних пропозицій приймається сума, що становить загальну вартість тендерної пропозиції кожного окремого учасника, та  складає вартість послуг, які він пропонує надати за Договором, з урахуванням усіх своїх витрат, податків і зборів, що сплачуються або мають бути сплачені (витрати на страхування та інші витрати).</w:t>
            </w:r>
          </w:p>
        </w:tc>
      </w:tr>
      <w:tr w:rsidR="00791E67" w14:paraId="45B5E013"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3AE134EB" w14:textId="77777777" w:rsidR="00791E67" w:rsidRDefault="00D37432">
            <w:pPr>
              <w:pStyle w:val="ac"/>
              <w:widowControl w:val="0"/>
              <w:spacing w:before="0" w:after="0"/>
              <w:jc w:val="both"/>
              <w:rPr>
                <w:lang w:val="uk-UA"/>
              </w:rPr>
            </w:pPr>
            <w:r>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B7DF1B" w14:textId="77777777" w:rsidR="00791E67" w:rsidRDefault="00D37432">
            <w:pPr>
              <w:pStyle w:val="rvps2"/>
              <w:widowControl w:val="0"/>
              <w:shd w:val="clear" w:color="auto" w:fill="FFFFFF"/>
              <w:spacing w:before="0" w:after="0"/>
              <w:jc w:val="both"/>
              <w:rPr>
                <w:shd w:val="clear" w:color="auto" w:fill="FFFFFF"/>
                <w:lang w:val="uk-UA"/>
              </w:rPr>
            </w:pPr>
            <w:r>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4F6F070" w14:textId="77777777" w:rsidR="00791E67" w:rsidRDefault="00D37432">
            <w:pPr>
              <w:shd w:val="clear" w:color="auto" w:fill="FFFFFF"/>
              <w:suppressAutoHyphens w:val="0"/>
              <w:jc w:val="both"/>
              <w:rPr>
                <w:rFonts w:ascii="Times New Roman" w:hAnsi="Times New Roman" w:cs="Times New Roman"/>
                <w:shd w:val="clear" w:color="auto" w:fill="FFFFFF"/>
                <w:lang w:val="uk-UA"/>
              </w:rPr>
            </w:pPr>
            <w:bookmarkStart w:id="14" w:name="n1529"/>
            <w:bookmarkEnd w:id="14"/>
            <w:r>
              <w:rPr>
                <w:rFonts w:ascii="Times New Roman" w:hAnsi="Times New Roman" w:cs="Times New Roman"/>
                <w:shd w:val="clear" w:color="auto" w:fill="FFFFFF"/>
                <w:lang w:val="uk-UA"/>
              </w:rPr>
              <w:t>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072EC99" w14:textId="77777777" w:rsidR="00791E67" w:rsidRDefault="00D37432">
            <w:pPr>
              <w:shd w:val="clear" w:color="auto" w:fill="FFFFFF"/>
              <w:suppressAutoHyphens w:val="0"/>
              <w:jc w:val="both"/>
              <w:rPr>
                <w:shd w:val="clear" w:color="auto" w:fill="FFFFFF"/>
                <w:lang w:val="uk-UA"/>
              </w:rPr>
            </w:pPr>
            <w:bookmarkStart w:id="15" w:name="n1530"/>
            <w:bookmarkEnd w:id="15"/>
            <w:r>
              <w:rPr>
                <w:rFonts w:ascii="Times New Roman" w:hAnsi="Times New Roman" w:cs="Times New Roman"/>
                <w:shd w:val="clear" w:color="auto" w:fill="FFFFFF"/>
                <w:lang w:val="uk-UA"/>
              </w:rPr>
              <w:t>5.2.3.</w:t>
            </w:r>
            <w:r>
              <w:rPr>
                <w:shd w:val="clear" w:color="auto" w:fill="FFFFFF"/>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EBA9B7" w14:textId="77777777" w:rsidR="00791E67" w:rsidRDefault="00D37432">
            <w:pPr>
              <w:pStyle w:val="rvps2"/>
              <w:widowControl w:val="0"/>
              <w:shd w:val="clear" w:color="auto" w:fill="FFFFFF"/>
              <w:spacing w:before="0" w:after="0"/>
              <w:jc w:val="both"/>
              <w:rPr>
                <w:shd w:val="clear" w:color="auto" w:fill="FFFFFF"/>
                <w:lang w:val="uk-UA"/>
              </w:rPr>
            </w:pPr>
            <w:r>
              <w:rPr>
                <w:shd w:val="clear" w:color="auto" w:fill="FFFFFF"/>
                <w:lang w:val="uk-UA"/>
              </w:rPr>
              <w:t>5.2.4.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02DA75FA" w14:textId="77777777" w:rsidR="00791E67" w:rsidRDefault="00D37432">
            <w:pPr>
              <w:pStyle w:val="rvps2"/>
              <w:widowControl w:val="0"/>
              <w:shd w:val="clear" w:color="auto" w:fill="FFFFFF"/>
              <w:spacing w:before="0" w:after="0"/>
              <w:jc w:val="both"/>
              <w:rPr>
                <w:shd w:val="clear" w:color="auto" w:fill="FFFFFF"/>
                <w:lang w:val="uk-UA"/>
              </w:rPr>
            </w:pPr>
            <w:r>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EC968B" w14:textId="77777777" w:rsidR="00791E67" w:rsidRDefault="00D37432">
            <w:pPr>
              <w:pStyle w:val="rvps2"/>
              <w:widowControl w:val="0"/>
              <w:shd w:val="clear" w:color="auto" w:fill="FFFFFF"/>
              <w:spacing w:before="0" w:after="0"/>
              <w:jc w:val="both"/>
              <w:rPr>
                <w:shd w:val="clear" w:color="auto" w:fill="FFFFFF"/>
                <w:lang w:val="uk-UA"/>
              </w:rPr>
            </w:pPr>
            <w:r>
              <w:rPr>
                <w:shd w:val="clear" w:color="auto" w:fill="FFFFFF"/>
                <w:lang w:val="uk-UA"/>
              </w:rPr>
              <w:t>5.2.5.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58181B" w14:textId="77777777" w:rsidR="00791E67" w:rsidRDefault="00D37432">
            <w:pPr>
              <w:pStyle w:val="rvps2"/>
              <w:widowControl w:val="0"/>
              <w:shd w:val="clear" w:color="auto" w:fill="FFFFFF"/>
              <w:spacing w:before="0" w:after="0"/>
              <w:jc w:val="both"/>
              <w:rPr>
                <w:shd w:val="clear" w:color="auto" w:fill="FFFFFF"/>
                <w:lang w:val="uk-UA"/>
              </w:rPr>
            </w:pPr>
            <w:r>
              <w:rPr>
                <w:lang w:val="uk-UA" w:eastAsia="uk-UA"/>
              </w:rPr>
              <w:lastRenderedPageBreak/>
              <w:t>5.2.6. Замовник розглядає подані тендерні пропозиції з урахуванням виправлення або невиправлення учасниками виявлених невідповідностей.</w:t>
            </w:r>
          </w:p>
          <w:p w14:paraId="1AA1AAD6" w14:textId="77777777" w:rsidR="00791E67" w:rsidRDefault="00D37432">
            <w:pPr>
              <w:pStyle w:val="rvps2"/>
              <w:widowControl w:val="0"/>
              <w:shd w:val="clear" w:color="auto" w:fill="FFFFFF"/>
              <w:spacing w:before="0" w:after="0"/>
              <w:jc w:val="both"/>
              <w:rPr>
                <w:shd w:val="clear" w:color="auto" w:fill="FFFFFF"/>
                <w:lang w:val="uk-UA"/>
              </w:rPr>
            </w:pPr>
            <w:r>
              <w:rPr>
                <w:shd w:val="clear" w:color="auto" w:fill="FFFFFF"/>
                <w:lang w:val="uk-UA"/>
              </w:rPr>
              <w:t>5.2.7. Відповідно до ч.15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14:paraId="4723A437" w14:textId="77777777" w:rsidR="00791E67" w:rsidRDefault="00D37432">
            <w:pPr>
              <w:pStyle w:val="rvps2"/>
              <w:widowControl w:val="0"/>
              <w:shd w:val="clear" w:color="auto" w:fill="FFFFFF"/>
              <w:spacing w:before="0" w:after="0"/>
              <w:ind w:firstLine="322"/>
              <w:jc w:val="both"/>
              <w:rPr>
                <w:shd w:val="clear" w:color="auto" w:fill="FFFFFF"/>
                <w:lang w:val="uk-UA"/>
              </w:rPr>
            </w:pPr>
            <w:bookmarkStart w:id="16" w:name="n1550"/>
            <w:bookmarkEnd w:id="16"/>
            <w:r>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D5FAEF8" w14:textId="77777777" w:rsidR="00791E67" w:rsidRDefault="00D37432">
            <w:pPr>
              <w:pStyle w:val="rvps2"/>
              <w:widowControl w:val="0"/>
              <w:shd w:val="clear" w:color="auto" w:fill="FFFFFF"/>
              <w:spacing w:before="0" w:after="0"/>
              <w:ind w:firstLine="322"/>
              <w:jc w:val="both"/>
              <w:rPr>
                <w:shd w:val="clear" w:color="auto" w:fill="FFFFFF"/>
                <w:lang w:val="uk-UA"/>
              </w:rPr>
            </w:pPr>
            <w:bookmarkStart w:id="17" w:name="n1551"/>
            <w:bookmarkEnd w:id="17"/>
            <w:r>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6" w:anchor="n1262" w:history="1">
              <w:r>
                <w:rPr>
                  <w:shd w:val="clear" w:color="auto" w:fill="FFFFFF"/>
                  <w:lang w:val="uk-UA"/>
                </w:rPr>
                <w:t>частиною першою</w:t>
              </w:r>
            </w:hyperlink>
            <w:r>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AC82388" w14:textId="77777777" w:rsidR="00791E67" w:rsidRDefault="00D37432">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5.2.8.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B07DE2B"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shd w:val="clear" w:color="auto" w:fill="FFFFFF"/>
                <w:lang w:val="uk-UA"/>
              </w:rPr>
              <w:t xml:space="preserve">5.2.9. </w:t>
            </w:r>
            <w:r>
              <w:rPr>
                <w:rFonts w:ascii="Times New Roman" w:hAnsi="Times New Roman" w:cs="Times New Roman"/>
                <w:lang w:val="uk-UA" w:eastAsia="uk-UA"/>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7E2CF38"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lang w:val="uk-UA" w:eastAsia="uk-UA"/>
              </w:rPr>
              <w:t>5.2.10.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33468A4"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C9F387D"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3346F63E"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461727A"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97196DF"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lang w:val="uk-UA" w:eastAsia="uk-UA"/>
              </w:rPr>
              <w:t>3) отримання учасником державної допомоги згідно із законодавством.</w:t>
            </w:r>
          </w:p>
        </w:tc>
      </w:tr>
      <w:tr w:rsidR="00791E67" w14:paraId="70C95BB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D62046D" w14:textId="77777777" w:rsidR="00791E67" w:rsidRDefault="00D37432">
            <w:pPr>
              <w:pStyle w:val="ac"/>
              <w:widowControl w:val="0"/>
              <w:spacing w:before="0" w:after="0"/>
              <w:rPr>
                <w:lang w:val="uk-UA"/>
              </w:rPr>
            </w:pPr>
            <w:r>
              <w:rPr>
                <w:lang w:val="uk-UA"/>
              </w:rPr>
              <w:lastRenderedPageBreak/>
              <w:t> </w:t>
            </w:r>
            <w:r>
              <w:rPr>
                <w:b/>
                <w:bCs/>
                <w:lang w:val="uk-UA"/>
              </w:rPr>
              <w:t xml:space="preserve">3. </w:t>
            </w:r>
            <w:r>
              <w:rPr>
                <w:b/>
                <w:lang w:val="uk-UA"/>
              </w:rPr>
              <w:t>Відхилення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450CD65" w14:textId="77777777" w:rsidR="00791E67" w:rsidRDefault="00D37432">
            <w:pPr>
              <w:pStyle w:val="ac"/>
              <w:widowControl w:val="0"/>
              <w:spacing w:before="0" w:after="0"/>
              <w:jc w:val="both"/>
              <w:rPr>
                <w:b/>
                <w:lang w:val="uk-UA"/>
              </w:rPr>
            </w:pPr>
            <w:r>
              <w:rPr>
                <w:lang w:val="uk-UA"/>
              </w:rPr>
              <w:t xml:space="preserve">5.3.1. </w:t>
            </w:r>
            <w:r>
              <w:rPr>
                <w:bCs/>
                <w:lang w:val="uk-UA"/>
              </w:rPr>
              <w:t>Замовник відхиляє тендерну пропозицію із зазначенням аргументації в електронній системі закупівель у разі, коли:</w:t>
            </w:r>
          </w:p>
          <w:p w14:paraId="0AE48904" w14:textId="77777777" w:rsidR="00791E67" w:rsidRDefault="00D37432">
            <w:pPr>
              <w:pStyle w:val="ac"/>
              <w:widowControl w:val="0"/>
              <w:spacing w:before="0" w:after="0"/>
              <w:jc w:val="both"/>
              <w:rPr>
                <w:b/>
                <w:lang w:val="uk-UA"/>
              </w:rPr>
            </w:pPr>
            <w:r>
              <w:rPr>
                <w:b/>
                <w:lang w:val="uk-UA"/>
              </w:rPr>
              <w:t>1) учасник процедури закупівлі:</w:t>
            </w:r>
          </w:p>
          <w:p w14:paraId="7C691273" w14:textId="77777777" w:rsidR="00791E67" w:rsidRDefault="00D37432">
            <w:pPr>
              <w:pStyle w:val="ac"/>
              <w:widowControl w:val="0"/>
              <w:spacing w:before="0" w:after="0"/>
              <w:jc w:val="both"/>
              <w:rPr>
                <w:bCs/>
                <w:lang w:val="uk-UA"/>
              </w:rPr>
            </w:pPr>
            <w:r>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5F5C83A" w14:textId="77777777" w:rsidR="00791E67" w:rsidRDefault="00D37432">
            <w:pPr>
              <w:pStyle w:val="ac"/>
              <w:widowControl w:val="0"/>
              <w:spacing w:before="0" w:after="0"/>
              <w:jc w:val="both"/>
              <w:rPr>
                <w:bCs/>
                <w:lang w:val="uk-UA"/>
              </w:rPr>
            </w:pPr>
            <w:r>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10F3C0E" w14:textId="77777777" w:rsidR="00791E67" w:rsidRDefault="00D37432">
            <w:pPr>
              <w:pStyle w:val="ac"/>
              <w:widowControl w:val="0"/>
              <w:spacing w:before="0" w:after="0"/>
              <w:jc w:val="both"/>
              <w:rPr>
                <w:bCs/>
                <w:lang w:val="uk-UA"/>
              </w:rPr>
            </w:pPr>
            <w:r>
              <w:rPr>
                <w:bCs/>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Pr>
                <w:bCs/>
                <w:lang w:val="uk-UA"/>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7F9689" w14:textId="77777777" w:rsidR="00791E67" w:rsidRDefault="00D37432">
            <w:pPr>
              <w:pStyle w:val="ac"/>
              <w:widowControl w:val="0"/>
              <w:spacing w:before="0" w:after="0"/>
              <w:jc w:val="both"/>
              <w:rPr>
                <w:bCs/>
                <w:lang w:val="uk-UA"/>
              </w:rPr>
            </w:pPr>
            <w:r>
              <w:rPr>
                <w:bCs/>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9BF017B" w14:textId="77777777" w:rsidR="00791E67" w:rsidRDefault="00D37432">
            <w:pPr>
              <w:pStyle w:val="ac"/>
              <w:widowControl w:val="0"/>
              <w:spacing w:before="0" w:after="0"/>
              <w:jc w:val="both"/>
              <w:rPr>
                <w:bCs/>
                <w:lang w:val="uk-UA"/>
              </w:rPr>
            </w:pPr>
            <w:r>
              <w:rPr>
                <w:bCs/>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4FA87AE3" w14:textId="77777777" w:rsidR="00791E67" w:rsidRDefault="00D37432">
            <w:pPr>
              <w:pStyle w:val="ac"/>
              <w:widowControl w:val="0"/>
              <w:spacing w:before="0" w:after="0"/>
              <w:jc w:val="both"/>
              <w:rPr>
                <w:bCs/>
                <w:lang w:val="uk-UA"/>
              </w:rPr>
            </w:pPr>
            <w:r>
              <w:rPr>
                <w:bCs/>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D7F40F1" w14:textId="77777777" w:rsidR="00791E67" w:rsidRDefault="00D37432">
            <w:pPr>
              <w:pStyle w:val="ac"/>
              <w:widowControl w:val="0"/>
              <w:spacing w:before="0" w:after="0"/>
              <w:jc w:val="both"/>
              <w:rPr>
                <w:b/>
                <w:lang w:val="uk-UA"/>
              </w:rPr>
            </w:pPr>
            <w:r>
              <w:rPr>
                <w:b/>
                <w:lang w:val="uk-UA"/>
              </w:rPr>
              <w:t>2) тендерна пропозиція:</w:t>
            </w:r>
          </w:p>
          <w:p w14:paraId="65EB154C" w14:textId="77777777" w:rsidR="00791E67" w:rsidRDefault="00D37432">
            <w:pPr>
              <w:pStyle w:val="ac"/>
              <w:widowControl w:val="0"/>
              <w:spacing w:before="0" w:after="0"/>
              <w:jc w:val="both"/>
              <w:rPr>
                <w:bCs/>
                <w:lang w:val="uk-UA"/>
              </w:rPr>
            </w:pPr>
            <w:r>
              <w:rPr>
                <w:bCs/>
                <w:lang w:val="uk-UA"/>
              </w:rPr>
              <w:t>- не відповідає умовам технічної специфікації та іншим вимогам щодо предмета закупівлі тендерної документації;</w:t>
            </w:r>
          </w:p>
          <w:p w14:paraId="069CE3D9" w14:textId="77777777" w:rsidR="00791E67" w:rsidRDefault="00D37432">
            <w:pPr>
              <w:pStyle w:val="ac"/>
              <w:widowControl w:val="0"/>
              <w:spacing w:before="0" w:after="0"/>
              <w:jc w:val="both"/>
              <w:rPr>
                <w:bCs/>
                <w:lang w:val="uk-UA"/>
              </w:rPr>
            </w:pPr>
            <w:r>
              <w:rPr>
                <w:bCs/>
                <w:lang w:val="uk-UA"/>
              </w:rPr>
              <w:t>- викладена іншою мовою (мовами), ніж мова (мови), що передбачена тендерною документацією;</w:t>
            </w:r>
          </w:p>
          <w:p w14:paraId="4BDDAA23" w14:textId="77777777" w:rsidR="00791E67" w:rsidRDefault="00D37432">
            <w:pPr>
              <w:pStyle w:val="ac"/>
              <w:widowControl w:val="0"/>
              <w:spacing w:before="0" w:after="0"/>
              <w:jc w:val="both"/>
              <w:rPr>
                <w:bCs/>
                <w:lang w:val="uk-UA"/>
              </w:rPr>
            </w:pPr>
            <w:r>
              <w:rPr>
                <w:bCs/>
                <w:lang w:val="uk-UA"/>
              </w:rPr>
              <w:t>- є такою, строк дії якої закінчився;</w:t>
            </w:r>
          </w:p>
          <w:p w14:paraId="11D4E44C" w14:textId="77777777" w:rsidR="00791E67" w:rsidRDefault="00D37432">
            <w:pPr>
              <w:pStyle w:val="ac"/>
              <w:widowControl w:val="0"/>
              <w:spacing w:before="0" w:after="0"/>
              <w:jc w:val="both"/>
              <w:rPr>
                <w:bCs/>
                <w:lang w:val="uk-UA"/>
              </w:rPr>
            </w:pPr>
            <w:r>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2F46FA72" w14:textId="77777777" w:rsidR="00791E67" w:rsidRDefault="00D37432">
            <w:pPr>
              <w:pStyle w:val="ac"/>
              <w:widowControl w:val="0"/>
              <w:spacing w:before="0" w:after="0"/>
              <w:jc w:val="both"/>
              <w:rPr>
                <w:bCs/>
                <w:lang w:val="uk-UA"/>
              </w:rPr>
            </w:pPr>
            <w:r>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5102C227" w14:textId="77777777" w:rsidR="00791E67" w:rsidRDefault="00D37432">
            <w:pPr>
              <w:pStyle w:val="ac"/>
              <w:widowControl w:val="0"/>
              <w:spacing w:before="0" w:after="0"/>
              <w:jc w:val="both"/>
              <w:rPr>
                <w:b/>
                <w:lang w:val="uk-UA"/>
              </w:rPr>
            </w:pPr>
            <w:r>
              <w:rPr>
                <w:b/>
                <w:lang w:val="uk-UA"/>
              </w:rPr>
              <w:t>3) переможець процедури закупівлі:</w:t>
            </w:r>
          </w:p>
          <w:p w14:paraId="71DF2ABB" w14:textId="77777777" w:rsidR="00791E67" w:rsidRDefault="00D37432">
            <w:pPr>
              <w:pStyle w:val="ac"/>
              <w:widowControl w:val="0"/>
              <w:spacing w:before="0" w:after="0"/>
              <w:jc w:val="both"/>
              <w:rPr>
                <w:bCs/>
                <w:lang w:val="uk-UA"/>
              </w:rPr>
            </w:pPr>
            <w:r>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9773C9A" w14:textId="77777777" w:rsidR="00791E67" w:rsidRDefault="00D37432">
            <w:pPr>
              <w:pStyle w:val="ac"/>
              <w:widowControl w:val="0"/>
              <w:spacing w:before="0" w:after="0"/>
              <w:jc w:val="both"/>
              <w:rPr>
                <w:bCs/>
                <w:lang w:val="uk-UA"/>
              </w:rPr>
            </w:pPr>
            <w:r>
              <w:rPr>
                <w:bCs/>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E5C8C62" w14:textId="77777777" w:rsidR="00791E67" w:rsidRDefault="00D37432">
            <w:pPr>
              <w:pStyle w:val="ac"/>
              <w:widowControl w:val="0"/>
              <w:spacing w:before="0" w:after="0"/>
              <w:jc w:val="both"/>
              <w:rPr>
                <w:bCs/>
                <w:lang w:val="uk-UA"/>
              </w:rPr>
            </w:pPr>
            <w:r>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0F823411" w14:textId="77777777" w:rsidR="00791E67" w:rsidRDefault="00D37432">
            <w:pPr>
              <w:pStyle w:val="ac"/>
              <w:widowControl w:val="0"/>
              <w:spacing w:before="0" w:after="0"/>
              <w:jc w:val="both"/>
              <w:rPr>
                <w:bCs/>
                <w:lang w:val="uk-UA"/>
              </w:rPr>
            </w:pPr>
            <w:r>
              <w:rPr>
                <w:bCs/>
                <w:lang w:val="uk-UA"/>
              </w:rPr>
              <w:t>- не надав забезпечення виконання договору про закупівлю, якщо таке забезпечення вимагалося замовником;</w:t>
            </w:r>
          </w:p>
          <w:p w14:paraId="111426F4" w14:textId="77777777" w:rsidR="00791E67" w:rsidRDefault="00D37432">
            <w:pPr>
              <w:pStyle w:val="ac"/>
              <w:widowControl w:val="0"/>
              <w:spacing w:before="0" w:after="0"/>
              <w:jc w:val="both"/>
              <w:rPr>
                <w:bCs/>
                <w:lang w:val="uk-UA"/>
              </w:rPr>
            </w:pPr>
            <w:r>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D2709A6" w14:textId="77777777" w:rsidR="00791E67" w:rsidRDefault="00D37432">
            <w:pPr>
              <w:pStyle w:val="ac"/>
              <w:widowControl w:val="0"/>
              <w:spacing w:before="0" w:after="0"/>
              <w:jc w:val="both"/>
              <w:rPr>
                <w:bCs/>
                <w:lang w:val="uk-UA"/>
              </w:rPr>
            </w:pPr>
            <w:r>
              <w:rPr>
                <w:bCs/>
                <w:lang w:val="uk-UA"/>
              </w:rPr>
              <w:t>5.3.2. Замовник може відхилити тендерну пропозицію із зазначенням аргументації в електронній системі закупівель у разі, коли:</w:t>
            </w:r>
          </w:p>
          <w:p w14:paraId="6DAA092E" w14:textId="77777777" w:rsidR="00791E67" w:rsidRDefault="00D37432">
            <w:pPr>
              <w:pStyle w:val="ac"/>
              <w:widowControl w:val="0"/>
              <w:spacing w:before="0" w:after="0"/>
              <w:jc w:val="both"/>
              <w:rPr>
                <w:bCs/>
                <w:lang w:val="uk-UA"/>
              </w:rPr>
            </w:pPr>
            <w:r>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2F2EC9" w14:textId="77777777" w:rsidR="00791E67" w:rsidRDefault="00D37432">
            <w:pPr>
              <w:pStyle w:val="ac"/>
              <w:widowControl w:val="0"/>
              <w:spacing w:before="0" w:after="0"/>
              <w:jc w:val="both"/>
              <w:rPr>
                <w:bCs/>
                <w:lang w:val="uk-UA"/>
              </w:rPr>
            </w:pPr>
            <w:r>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229F46" w14:textId="77777777" w:rsidR="00791E67" w:rsidRDefault="00D37432">
            <w:pPr>
              <w:pStyle w:val="ac"/>
              <w:widowControl w:val="0"/>
              <w:spacing w:before="0" w:after="0"/>
              <w:jc w:val="both"/>
              <w:rPr>
                <w:bCs/>
                <w:lang w:val="uk-UA"/>
              </w:rPr>
            </w:pPr>
            <w:r>
              <w:rPr>
                <w:bCs/>
                <w:lang w:val="uk-UA"/>
              </w:rPr>
              <w:t xml:space="preserve">5.3.3. Інформація про відхилення тендерної пропозиції, у тому числі підстави такого відхилення (з посиланням на відповідні положення Особливостей та </w:t>
            </w:r>
            <w:r>
              <w:rPr>
                <w:bCs/>
                <w:lang w:val="uk-UA"/>
              </w:rPr>
              <w:lastRenderedPageBreak/>
              <w:t>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B451A7F" w14:textId="77777777" w:rsidR="00791E67" w:rsidRDefault="00D37432">
            <w:pPr>
              <w:pStyle w:val="ac"/>
              <w:widowControl w:val="0"/>
              <w:spacing w:before="0" w:after="0"/>
              <w:jc w:val="both"/>
              <w:rPr>
                <w:bCs/>
                <w:lang w:val="uk-UA"/>
              </w:rPr>
            </w:pPr>
            <w:r>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5163A59" w14:textId="77777777" w:rsidR="00791E67" w:rsidRDefault="00791E67">
            <w:pPr>
              <w:pStyle w:val="ac"/>
              <w:widowControl w:val="0"/>
              <w:spacing w:before="0" w:after="0"/>
              <w:jc w:val="both"/>
              <w:rPr>
                <w:bCs/>
                <w:lang w:val="uk-UA"/>
              </w:rPr>
            </w:pPr>
          </w:p>
        </w:tc>
      </w:tr>
      <w:tr w:rsidR="00791E67" w14:paraId="3FF31AEF"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7D0978E" w14:textId="77777777" w:rsidR="00791E67" w:rsidRDefault="00D37432">
            <w:pPr>
              <w:pStyle w:val="ac"/>
              <w:widowControl w:val="0"/>
              <w:spacing w:before="0" w:after="0"/>
              <w:rPr>
                <w:b/>
                <w:lang w:val="uk-UA"/>
              </w:rPr>
            </w:pPr>
            <w:r>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8530A37" w14:textId="77777777" w:rsidR="00791E67" w:rsidRDefault="00D37432">
            <w:pPr>
              <w:jc w:val="both"/>
              <w:rPr>
                <w:lang w:val="uk-UA"/>
              </w:rPr>
            </w:pPr>
            <w:r>
              <w:rPr>
                <w:lang w:val="uk-UA"/>
              </w:rPr>
              <w:t xml:space="preserve">5.4.1. </w:t>
            </w:r>
            <w:r>
              <w:rPr>
                <w:rFonts w:ascii="Times New Roman" w:eastAsia="Calibri" w:hAnsi="Times New Roman" w:cs="Times New Roman"/>
                <w:lang w:val="uk-UA"/>
              </w:rPr>
              <w:t>Замовник не відхиляє тендерні пропозиції учасників у випадку допущення ними формальних (несуттєвих) помилок.</w:t>
            </w:r>
          </w:p>
          <w:p w14:paraId="44BB9B8C" w14:textId="77777777" w:rsidR="00791E67" w:rsidRDefault="00D37432">
            <w:pPr>
              <w:jc w:val="both"/>
              <w:rPr>
                <w:lang w:val="uk-UA"/>
              </w:rPr>
            </w:pPr>
            <w:r>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Pr>
                <w:rFonts w:ascii="Times New Roman" w:hAnsi="Times New Roman" w:cs="Times New Roman"/>
                <w:lang w:val="uk-UA" w:eastAsia="ru-RU"/>
              </w:rPr>
              <w:t>до яких відносяться, зокрема.</w:t>
            </w:r>
          </w:p>
          <w:p w14:paraId="6C4B3335" w14:textId="77777777" w:rsidR="00791E67" w:rsidRDefault="00D37432">
            <w:pPr>
              <w:ind w:right="113"/>
              <w:jc w:val="both"/>
              <w:rPr>
                <w:lang w:val="uk-UA"/>
              </w:rPr>
            </w:pPr>
            <w:r>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BF860EE" w14:textId="77777777" w:rsidR="00791E67" w:rsidRDefault="00D37432">
            <w:pPr>
              <w:ind w:left="40" w:right="120" w:hanging="20"/>
              <w:jc w:val="both"/>
              <w:rPr>
                <w:lang w:val="uk-UA"/>
              </w:rPr>
            </w:pPr>
            <w:r>
              <w:rPr>
                <w:rFonts w:ascii="Times New Roman" w:hAnsi="Times New Roman" w:cs="Times New Roman"/>
                <w:lang w:val="uk-UA" w:eastAsia="uk-UA"/>
              </w:rPr>
              <w:t>До формальних (несуттєвих) помилок відносяться:</w:t>
            </w:r>
          </w:p>
          <w:p w14:paraId="22AB5ADC" w14:textId="77777777" w:rsidR="00791E67" w:rsidRDefault="00D37432">
            <w:pPr>
              <w:ind w:right="113"/>
              <w:jc w:val="both"/>
              <w:rPr>
                <w:lang w:val="uk-UA"/>
              </w:rPr>
            </w:pPr>
            <w:r>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2C97FF1" w14:textId="77777777" w:rsidR="00791E67" w:rsidRDefault="00D37432">
            <w:pPr>
              <w:ind w:right="113"/>
              <w:jc w:val="both"/>
              <w:rPr>
                <w:lang w:val="uk-UA"/>
              </w:rPr>
            </w:pPr>
            <w:r>
              <w:rPr>
                <w:rFonts w:ascii="Times New Roman" w:hAnsi="Times New Roman" w:cs="Times New Roman"/>
                <w:lang w:val="uk-UA" w:eastAsia="ru-RU"/>
              </w:rPr>
              <w:t>— уживання великої літери;</w:t>
            </w:r>
          </w:p>
          <w:p w14:paraId="273E081C" w14:textId="77777777" w:rsidR="00791E67" w:rsidRDefault="00D37432">
            <w:pPr>
              <w:ind w:right="113"/>
              <w:jc w:val="both"/>
              <w:rPr>
                <w:lang w:val="uk-UA"/>
              </w:rPr>
            </w:pPr>
            <w:r>
              <w:rPr>
                <w:rFonts w:ascii="Times New Roman" w:hAnsi="Times New Roman" w:cs="Times New Roman"/>
                <w:lang w:val="uk-UA" w:eastAsia="ru-RU"/>
              </w:rPr>
              <w:t>— уживання розділових знаків та відмінювання слів у реченні;</w:t>
            </w:r>
          </w:p>
          <w:p w14:paraId="11C9DF8F" w14:textId="77777777" w:rsidR="00791E67" w:rsidRDefault="00D37432">
            <w:pPr>
              <w:ind w:right="113"/>
              <w:jc w:val="both"/>
              <w:rPr>
                <w:lang w:val="uk-UA"/>
              </w:rPr>
            </w:pPr>
            <w:r>
              <w:rPr>
                <w:rFonts w:ascii="Times New Roman" w:hAnsi="Times New Roman" w:cs="Times New Roman"/>
                <w:lang w:val="uk-UA" w:eastAsia="ru-RU"/>
              </w:rPr>
              <w:t>— використання слова або мовного звороту, запозичених з іншої мови;</w:t>
            </w:r>
          </w:p>
          <w:p w14:paraId="08922C12" w14:textId="77777777" w:rsidR="00791E67" w:rsidRDefault="00D37432">
            <w:pPr>
              <w:ind w:right="113"/>
              <w:jc w:val="both"/>
              <w:rPr>
                <w:lang w:val="uk-UA"/>
              </w:rPr>
            </w:pPr>
            <w:r>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B16E13" w14:textId="77777777" w:rsidR="00791E67" w:rsidRDefault="00D37432">
            <w:pPr>
              <w:ind w:right="113"/>
              <w:jc w:val="both"/>
              <w:rPr>
                <w:lang w:val="uk-UA"/>
              </w:rPr>
            </w:pPr>
            <w:r>
              <w:rPr>
                <w:rFonts w:ascii="Times New Roman" w:hAnsi="Times New Roman" w:cs="Times New Roman"/>
                <w:lang w:val="uk-UA" w:eastAsia="ru-RU"/>
              </w:rPr>
              <w:t>— застосування правил переносу частини слова з рядка в рядок;</w:t>
            </w:r>
          </w:p>
          <w:p w14:paraId="33D8D04E" w14:textId="77777777" w:rsidR="00791E67" w:rsidRDefault="00D37432">
            <w:pPr>
              <w:ind w:right="113"/>
              <w:jc w:val="both"/>
              <w:rPr>
                <w:lang w:val="uk-UA"/>
              </w:rPr>
            </w:pPr>
            <w:r>
              <w:rPr>
                <w:rFonts w:ascii="Times New Roman" w:hAnsi="Times New Roman" w:cs="Times New Roman"/>
                <w:lang w:val="uk-UA" w:eastAsia="ru-RU"/>
              </w:rPr>
              <w:t>— написання слів разом та/або окремо, та/або через дефіс;</w:t>
            </w:r>
          </w:p>
          <w:p w14:paraId="1FBC0E6A" w14:textId="77777777" w:rsidR="00791E67" w:rsidRDefault="00D37432">
            <w:pPr>
              <w:ind w:right="113"/>
              <w:jc w:val="both"/>
              <w:rPr>
                <w:lang w:val="uk-UA"/>
              </w:rPr>
            </w:pPr>
            <w:r>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81B654" w14:textId="77777777" w:rsidR="00791E67" w:rsidRDefault="00D37432">
            <w:pPr>
              <w:ind w:right="113"/>
              <w:jc w:val="both"/>
              <w:rPr>
                <w:lang w:val="uk-UA"/>
              </w:rPr>
            </w:pPr>
            <w:r>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73C625F" w14:textId="77777777" w:rsidR="00791E67" w:rsidRDefault="00D37432">
            <w:pPr>
              <w:ind w:right="113"/>
              <w:jc w:val="both"/>
              <w:rPr>
                <w:lang w:val="uk-UA"/>
              </w:rPr>
            </w:pPr>
            <w:r>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96B6A6" w14:textId="77777777" w:rsidR="00791E67" w:rsidRDefault="00D37432">
            <w:pPr>
              <w:ind w:right="113"/>
              <w:jc w:val="both"/>
              <w:rPr>
                <w:lang w:val="uk-UA"/>
              </w:rPr>
            </w:pPr>
            <w:r>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AE9B381" w14:textId="77777777" w:rsidR="00791E67" w:rsidRDefault="00D37432">
            <w:pPr>
              <w:ind w:right="113"/>
              <w:jc w:val="both"/>
              <w:rPr>
                <w:lang w:val="uk-UA"/>
              </w:rPr>
            </w:pPr>
            <w:r>
              <w:rPr>
                <w:rFonts w:ascii="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Pr>
                <w:rFonts w:ascii="Times New Roman" w:hAnsi="Times New Roman" w:cs="Times New Roman"/>
                <w:lang w:val="uk-UA" w:eastAsia="ru-RU"/>
              </w:rPr>
              <w:lastRenderedPageBreak/>
              <w:t>документації.</w:t>
            </w:r>
          </w:p>
          <w:p w14:paraId="3298345B" w14:textId="77777777" w:rsidR="00791E67" w:rsidRDefault="00D37432">
            <w:pPr>
              <w:ind w:right="113"/>
              <w:jc w:val="both"/>
              <w:rPr>
                <w:lang w:val="uk-UA"/>
              </w:rPr>
            </w:pPr>
            <w:r>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1D4E65" w14:textId="77777777" w:rsidR="00791E67" w:rsidRDefault="00D37432">
            <w:pPr>
              <w:ind w:right="113"/>
              <w:jc w:val="both"/>
              <w:rPr>
                <w:lang w:val="uk-UA"/>
              </w:rPr>
            </w:pPr>
            <w:r>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55292C" w14:textId="77777777" w:rsidR="00791E67" w:rsidRDefault="00D37432">
            <w:pPr>
              <w:ind w:right="113"/>
              <w:jc w:val="both"/>
              <w:rPr>
                <w:lang w:val="uk-UA"/>
              </w:rPr>
            </w:pPr>
            <w:r>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194478" w14:textId="77777777" w:rsidR="00791E67" w:rsidRDefault="00D37432">
            <w:pPr>
              <w:ind w:right="113"/>
              <w:jc w:val="both"/>
              <w:rPr>
                <w:lang w:val="uk-UA"/>
              </w:rPr>
            </w:pPr>
            <w:r>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646E03" w14:textId="77777777" w:rsidR="00791E67" w:rsidRDefault="00D37432">
            <w:pPr>
              <w:ind w:right="113"/>
              <w:jc w:val="both"/>
              <w:rPr>
                <w:lang w:val="uk-UA"/>
              </w:rPr>
            </w:pPr>
            <w:r>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DD2855" w14:textId="77777777" w:rsidR="00791E67" w:rsidRDefault="00D37432">
            <w:pPr>
              <w:ind w:right="113"/>
              <w:jc w:val="both"/>
              <w:rPr>
                <w:lang w:val="uk-UA"/>
              </w:rPr>
            </w:pPr>
            <w:r>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61040A" w14:textId="77777777" w:rsidR="00791E67" w:rsidRDefault="00D37432">
            <w:pPr>
              <w:pStyle w:val="ac"/>
              <w:widowControl w:val="0"/>
              <w:suppressAutoHyphens w:val="0"/>
              <w:spacing w:before="0" w:after="0"/>
              <w:jc w:val="both"/>
              <w:rPr>
                <w:lang w:val="uk-UA" w:eastAsia="ru-RU"/>
              </w:rPr>
            </w:pPr>
            <w:r>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E4F88E" w14:textId="77777777" w:rsidR="00791E67" w:rsidRDefault="00D37432">
            <w:pPr>
              <w:keepNext/>
              <w:keepLines/>
              <w:ind w:right="120"/>
              <w:contextualSpacing/>
              <w:jc w:val="both"/>
              <w:rPr>
                <w:rFonts w:ascii="Times New Roman" w:hAnsi="Times New Roman" w:cs="Times New Roman"/>
                <w:b/>
                <w:bCs/>
                <w:lang w:val="uk-UA" w:eastAsia="ru-RU"/>
              </w:rPr>
            </w:pPr>
            <w:r>
              <w:rPr>
                <w:rFonts w:ascii="Times New Roman" w:hAnsi="Times New Roman" w:cs="Times New Roman"/>
                <w:b/>
                <w:bCs/>
                <w:lang w:val="uk-UA" w:eastAsia="ru-RU"/>
              </w:rPr>
              <w:t>Приклади формальних помилок:</w:t>
            </w:r>
          </w:p>
          <w:p w14:paraId="6E20426A" w14:textId="77777777" w:rsidR="00791E67" w:rsidRDefault="00D37432">
            <w:pPr>
              <w:keepNext/>
              <w:keepLines/>
              <w:ind w:right="120"/>
              <w:contextualSpacing/>
              <w:jc w:val="both"/>
              <w:rPr>
                <w:rFonts w:ascii="Times New Roman" w:hAnsi="Times New Roman" w:cs="Times New Roman"/>
                <w:lang w:val="uk-UA" w:eastAsia="ru-RU"/>
              </w:rPr>
            </w:pPr>
            <w:r>
              <w:rPr>
                <w:rFonts w:ascii="Times New Roman" w:hAnsi="Times New Roman" w:cs="Times New Roman"/>
                <w:lang w:val="uk-UA"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66A0CCC0" w14:textId="77777777" w:rsidR="00791E67" w:rsidRDefault="00D37432">
            <w:pPr>
              <w:keepNext/>
              <w:keepLines/>
              <w:ind w:right="120"/>
              <w:contextualSpacing/>
              <w:jc w:val="both"/>
              <w:rPr>
                <w:rFonts w:ascii="Times New Roman" w:hAnsi="Times New Roman" w:cs="Times New Roman"/>
                <w:lang w:val="uk-UA" w:eastAsia="ru-RU"/>
              </w:rPr>
            </w:pPr>
            <w:r>
              <w:rPr>
                <w:rFonts w:ascii="Times New Roman" w:hAnsi="Times New Roman" w:cs="Times New Roman"/>
                <w:lang w:val="uk-UA" w:eastAsia="ru-RU"/>
              </w:rPr>
              <w:t>-  «м.київ» замість «м.Київ»;</w:t>
            </w:r>
          </w:p>
          <w:p w14:paraId="41DBBF7C" w14:textId="77777777" w:rsidR="00791E67" w:rsidRDefault="00D37432">
            <w:pPr>
              <w:keepNext/>
              <w:keepLines/>
              <w:ind w:right="120"/>
              <w:contextualSpacing/>
              <w:jc w:val="both"/>
              <w:rPr>
                <w:rFonts w:ascii="Times New Roman" w:hAnsi="Times New Roman" w:cs="Times New Roman"/>
                <w:lang w:val="uk-UA" w:eastAsia="ru-RU"/>
              </w:rPr>
            </w:pPr>
            <w:r>
              <w:rPr>
                <w:rFonts w:ascii="Times New Roman" w:hAnsi="Times New Roman" w:cs="Times New Roman"/>
                <w:lang w:val="uk-UA" w:eastAsia="ru-RU"/>
              </w:rPr>
              <w:t>- «поряд -ок» замість «поря – док»;</w:t>
            </w:r>
          </w:p>
          <w:p w14:paraId="264DDACE" w14:textId="77777777" w:rsidR="00791E67" w:rsidRDefault="00D37432">
            <w:pPr>
              <w:keepNext/>
              <w:keepLines/>
              <w:ind w:right="120"/>
              <w:contextualSpacing/>
              <w:jc w:val="both"/>
              <w:rPr>
                <w:rFonts w:ascii="Times New Roman" w:hAnsi="Times New Roman" w:cs="Times New Roman"/>
                <w:lang w:val="uk-UA" w:eastAsia="ru-RU"/>
              </w:rPr>
            </w:pPr>
            <w:r>
              <w:rPr>
                <w:rFonts w:ascii="Times New Roman" w:hAnsi="Times New Roman" w:cs="Times New Roman"/>
                <w:lang w:val="uk-UA" w:eastAsia="ru-RU"/>
              </w:rPr>
              <w:t>- «ненадається» замість «не надається»»;</w:t>
            </w:r>
          </w:p>
          <w:p w14:paraId="13CFD3C0" w14:textId="77777777" w:rsidR="00791E67" w:rsidRDefault="00D37432">
            <w:pPr>
              <w:keepNext/>
              <w:keepLines/>
              <w:ind w:right="120"/>
              <w:contextualSpacing/>
              <w:jc w:val="both"/>
              <w:rPr>
                <w:rFonts w:ascii="Times New Roman" w:hAnsi="Times New Roman" w:cs="Times New Roman"/>
                <w:lang w:val="uk-UA" w:eastAsia="ru-RU"/>
              </w:rPr>
            </w:pPr>
            <w:r>
              <w:rPr>
                <w:rFonts w:ascii="Times New Roman" w:hAnsi="Times New Roman" w:cs="Times New Roman"/>
                <w:lang w:val="uk-UA" w:eastAsia="ru-RU"/>
              </w:rPr>
              <w:t>- «______________№_____________» замість «14.08.2020 №320/13/14-01»</w:t>
            </w:r>
          </w:p>
          <w:p w14:paraId="0C3DF52B" w14:textId="40B3F897" w:rsidR="00791E67" w:rsidRDefault="00D37432" w:rsidP="00A625BD">
            <w:pPr>
              <w:pStyle w:val="ac"/>
              <w:widowControl w:val="0"/>
              <w:suppressAutoHyphens w:val="0"/>
              <w:spacing w:before="0" w:after="0"/>
              <w:jc w:val="both"/>
              <w:rPr>
                <w:lang w:val="uk-UA"/>
              </w:rPr>
            </w:pPr>
            <w:r>
              <w:rPr>
                <w:lang w:val="uk-UA" w:eastAsia="ru-RU"/>
              </w:rPr>
              <w:t>- учасник розмістив (завантажив) документ у форматі «JPG» замість  документа у форматі «pdf» (Portable Document Format)».</w:t>
            </w:r>
          </w:p>
        </w:tc>
      </w:tr>
      <w:tr w:rsidR="00791E67" w14:paraId="7F073EC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C5D1205" w14:textId="77777777" w:rsidR="00791E67" w:rsidRDefault="00D37432">
            <w:pPr>
              <w:pStyle w:val="ac"/>
              <w:widowControl w:val="0"/>
              <w:spacing w:before="0" w:after="0"/>
              <w:jc w:val="both"/>
              <w:rPr>
                <w:lang w:val="uk-UA"/>
              </w:rPr>
            </w:pPr>
            <w:r>
              <w:rPr>
                <w:lang w:val="uk-UA"/>
              </w:rPr>
              <w:lastRenderedPageBreak/>
              <w:t> </w:t>
            </w:r>
            <w:r>
              <w:rPr>
                <w:b/>
                <w:bCs/>
                <w:lang w:val="uk-UA"/>
              </w:rPr>
              <w:t>5. Інша інформація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8949CB" w14:textId="77777777" w:rsidR="00791E67" w:rsidRDefault="00D37432">
            <w:pPr>
              <w:tabs>
                <w:tab w:val="left" w:pos="1080"/>
              </w:tabs>
              <w:jc w:val="both"/>
              <w:rPr>
                <w:rFonts w:ascii="Times New Roman" w:hAnsi="Times New Roman" w:cs="Times New Roman"/>
                <w:lang w:val="uk-UA"/>
              </w:rPr>
            </w:pPr>
            <w:r>
              <w:rPr>
                <w:rFonts w:ascii="Times New Roman" w:hAnsi="Times New Roman" w:cs="Times New Roman"/>
                <w:shd w:val="clear" w:color="auto" w:fill="FFFFFF"/>
                <w:lang w:val="uk-UA"/>
              </w:rPr>
              <w:t xml:space="preserve">5.5.1. </w:t>
            </w:r>
            <w:r>
              <w:rPr>
                <w:rFonts w:ascii="Times New Roman" w:hAnsi="Times New Roman" w:cs="Times New Roman"/>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w:t>
            </w:r>
          </w:p>
          <w:p w14:paraId="32E0D3E1" w14:textId="77777777" w:rsidR="00791E67" w:rsidRDefault="00D37432">
            <w:pPr>
              <w:tabs>
                <w:tab w:val="left" w:pos="1080"/>
              </w:tabs>
              <w:jc w:val="both"/>
              <w:rPr>
                <w:rFonts w:ascii="Times New Roman" w:hAnsi="Times New Roman" w:cs="Times New Roman"/>
                <w:lang w:val="uk-UA"/>
              </w:rPr>
            </w:pPr>
            <w:r>
              <w:rPr>
                <w:rFonts w:ascii="Times New Roman" w:hAnsi="Times New Roman" w:cs="Times New Roman"/>
                <w:shd w:val="clear" w:color="auto" w:fill="FFFFFF"/>
                <w:lang w:val="uk-UA"/>
              </w:rPr>
              <w:t xml:space="preserve">5.5.2. </w:t>
            </w:r>
            <w:r>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62D1E20" w14:textId="77777777" w:rsidR="00791E67" w:rsidRDefault="00D37432">
            <w:pPr>
              <w:tabs>
                <w:tab w:val="left" w:pos="1080"/>
              </w:tabs>
              <w:jc w:val="both"/>
              <w:rPr>
                <w:rFonts w:ascii="Times New Roman" w:hAnsi="Times New Roman" w:cs="Times New Roman"/>
                <w:lang w:val="uk-UA"/>
              </w:rPr>
            </w:pPr>
            <w:r>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BE9A517" w14:textId="4F7092AD" w:rsidR="00791E67" w:rsidRDefault="00D37432">
            <w:pPr>
              <w:tabs>
                <w:tab w:val="left" w:pos="1080"/>
              </w:tabs>
              <w:jc w:val="both"/>
              <w:rPr>
                <w:rFonts w:ascii="Times New Roman" w:hAnsi="Times New Roman" w:cs="Times New Roman"/>
                <w:lang w:val="uk-UA"/>
              </w:rPr>
            </w:pPr>
            <w:r>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A625BD">
              <w:rPr>
                <w:rFonts w:ascii="Times New Roman" w:hAnsi="Times New Roman" w:cs="Times New Roman"/>
                <w:lang w:val="uk-UA"/>
              </w:rPr>
              <w:t>10</w:t>
            </w:r>
            <w:r>
              <w:rPr>
                <w:rFonts w:ascii="Times New Roman" w:hAnsi="Times New Roman" w:cs="Times New Roman"/>
                <w:lang w:val="uk-UA"/>
              </w:rPr>
              <w:t> 000,00 гривень (</w:t>
            </w:r>
            <w:r w:rsidR="00A625BD">
              <w:rPr>
                <w:rFonts w:ascii="Times New Roman" w:hAnsi="Times New Roman" w:cs="Times New Roman"/>
                <w:lang w:val="uk-UA"/>
              </w:rPr>
              <w:t>десять</w:t>
            </w:r>
            <w:r>
              <w:rPr>
                <w:rFonts w:ascii="Times New Roman" w:hAnsi="Times New Roman" w:cs="Times New Roman"/>
                <w:lang w:val="uk-UA"/>
              </w:rPr>
              <w:t xml:space="preserve"> тисяч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0D6F39C0" w14:textId="77777777" w:rsidR="00791E67" w:rsidRDefault="00D37432">
            <w:pPr>
              <w:tabs>
                <w:tab w:val="left" w:pos="1080"/>
              </w:tabs>
              <w:jc w:val="both"/>
              <w:rPr>
                <w:rFonts w:ascii="Times New Roman" w:hAnsi="Times New Roman" w:cs="Times New Roman"/>
                <w:lang w:val="uk-UA"/>
              </w:rPr>
            </w:pPr>
            <w:r>
              <w:rPr>
                <w:rFonts w:ascii="Times New Roman" w:hAnsi="Times New Roman" w:cs="Times New Roman"/>
                <w:lang w:val="uk-UA"/>
              </w:rPr>
              <w:t xml:space="preserve">Дані витрати оплачуються у наступному порядку: на рахунок Консультанта </w:t>
            </w:r>
            <w:r>
              <w:rPr>
                <w:rFonts w:ascii="Times New Roman" w:hAnsi="Times New Roman" w:cs="Times New Roman"/>
                <w:lang w:val="uk-UA"/>
              </w:rPr>
              <w:lastRenderedPageBreak/>
              <w:t>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791E67" w14:paraId="31A81453"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007C29" w14:textId="77777777" w:rsidR="00791E67" w:rsidRDefault="00D37432">
            <w:pPr>
              <w:pStyle w:val="ac"/>
              <w:widowControl w:val="0"/>
              <w:spacing w:before="0" w:after="0"/>
              <w:jc w:val="center"/>
              <w:rPr>
                <w:lang w:val="uk-UA"/>
              </w:rPr>
            </w:pPr>
            <w:r>
              <w:rPr>
                <w:b/>
                <w:lang w:val="uk-UA"/>
              </w:rPr>
              <w:lastRenderedPageBreak/>
              <w:t>VI. Результати торгів та укладання договору про закупівлю</w:t>
            </w:r>
          </w:p>
        </w:tc>
      </w:tr>
      <w:tr w:rsidR="00791E67" w14:paraId="4BA441A6"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18208F6B" w14:textId="77777777" w:rsidR="00791E67" w:rsidRDefault="00D37432">
            <w:pPr>
              <w:pStyle w:val="ac"/>
              <w:widowControl w:val="0"/>
              <w:spacing w:before="0" w:after="0"/>
              <w:jc w:val="both"/>
              <w:rPr>
                <w:lang w:val="uk-UA"/>
              </w:rPr>
            </w:pPr>
            <w:r>
              <w:rPr>
                <w:lang w:val="uk-UA"/>
              </w:rPr>
              <w:t> </w:t>
            </w:r>
            <w:r>
              <w:rPr>
                <w:b/>
                <w:bCs/>
                <w:lang w:val="uk-UA"/>
              </w:rPr>
              <w:t>1. Відміна замовником торгів чи визнання їх такими, що не відбулися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2AB87D"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lang w:val="uk-UA" w:eastAsia="uk-UA"/>
              </w:rPr>
              <w:t>6.1.1 Замовник відміняє відкриті торги у разі:</w:t>
            </w:r>
          </w:p>
          <w:p w14:paraId="65F46B39"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lang w:val="uk-UA" w:eastAsia="uk-UA"/>
              </w:rPr>
              <w:t>1) відсутності подальшої потреби в закупівлі товарів, робіт чи послуг;</w:t>
            </w:r>
          </w:p>
          <w:p w14:paraId="6CC26569"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B96913"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lang w:val="uk-UA" w:eastAsia="uk-UA"/>
              </w:rPr>
              <w:t>3) скорочення обсягу видатків на здійснення закупівлі товарів, робіт чи послуг;</w:t>
            </w:r>
          </w:p>
          <w:p w14:paraId="7C00E886"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49E548CD"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lang w:val="uk-UA" w:eastAsia="uk-UA"/>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C26BE81"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7567597D"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E10FB7"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0D24AA56"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52A76A53"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lang w:val="uk-UA" w:eastAsia="uk-UA"/>
              </w:rPr>
              <w:t>6.1.5. Відкриті торги можуть бути відмінені частково (за лотом).</w:t>
            </w:r>
          </w:p>
          <w:p w14:paraId="7BA6DE1F" w14:textId="77777777" w:rsidR="00791E67" w:rsidRDefault="00D37432">
            <w:pPr>
              <w:contextualSpacing/>
              <w:jc w:val="both"/>
              <w:rPr>
                <w:rFonts w:ascii="Times New Roman" w:hAnsi="Times New Roman" w:cs="Times New Roman"/>
                <w:lang w:val="uk-UA" w:eastAsia="uk-UA"/>
              </w:rPr>
            </w:pPr>
            <w:r>
              <w:rPr>
                <w:rFonts w:ascii="Times New Roman" w:hAnsi="Times New Roman" w:cs="Times New Roman"/>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91E67" w14:paraId="5DFBCD35"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77756D7" w14:textId="77777777" w:rsidR="00791E67" w:rsidRDefault="00D37432">
            <w:pPr>
              <w:pStyle w:val="ac"/>
              <w:widowControl w:val="0"/>
              <w:spacing w:before="0" w:after="0"/>
              <w:jc w:val="both"/>
              <w:rPr>
                <w:b/>
                <w:bCs/>
                <w:lang w:val="uk-UA"/>
              </w:rPr>
            </w:pPr>
            <w:r>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4B78A2" w14:textId="77777777" w:rsidR="00791E67" w:rsidRDefault="00D37432">
            <w:pPr>
              <w:jc w:val="both"/>
              <w:rPr>
                <w:rFonts w:ascii="Times New Roman" w:hAnsi="Times New Roman" w:cs="Times New Roman"/>
                <w:lang w:val="uk-UA" w:eastAsia="uk-UA"/>
              </w:rPr>
            </w:pPr>
            <w:r>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425FA283" w14:textId="77777777" w:rsidR="00791E67" w:rsidRDefault="00D37432">
            <w:pPr>
              <w:jc w:val="both"/>
              <w:rPr>
                <w:rFonts w:ascii="Times New Roman" w:hAnsi="Times New Roman" w:cs="Times New Roman"/>
                <w:lang w:val="uk-UA" w:eastAsia="uk-UA"/>
              </w:rPr>
            </w:pPr>
            <w:r>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9EA5640" w14:textId="77777777" w:rsidR="00791E67" w:rsidRDefault="00D37432">
            <w:pPr>
              <w:jc w:val="both"/>
              <w:rPr>
                <w:rFonts w:ascii="Times New Roman" w:hAnsi="Times New Roman" w:cs="Times New Roman"/>
                <w:lang w:val="uk-UA" w:eastAsia="uk-UA"/>
              </w:rPr>
            </w:pPr>
            <w:r>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91E67" w14:paraId="53BB2E61"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1FFC630A" w14:textId="77777777" w:rsidR="00791E67" w:rsidRDefault="00D37432">
            <w:pPr>
              <w:pStyle w:val="ac"/>
              <w:widowControl w:val="0"/>
              <w:spacing w:before="0" w:after="0"/>
              <w:jc w:val="both"/>
              <w:rPr>
                <w:lang w:val="uk-UA"/>
              </w:rPr>
            </w:pPr>
            <w:r>
              <w:rPr>
                <w:lang w:val="uk-UA"/>
              </w:rPr>
              <w:t>3</w:t>
            </w:r>
            <w:r>
              <w:rPr>
                <w:b/>
                <w:bCs/>
                <w:lang w:val="uk-UA"/>
              </w:rPr>
              <w:t xml:space="preserve">. </w:t>
            </w:r>
            <w:r>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7048FB" w14:textId="77777777" w:rsidR="00791E67" w:rsidRDefault="00D37432">
            <w:pPr>
              <w:jc w:val="both"/>
              <w:rPr>
                <w:rFonts w:ascii="Times New Roman" w:hAnsi="Times New Roman" w:cs="Times New Roman"/>
                <w:lang w:val="uk-UA" w:eastAsia="uk-UA"/>
              </w:rPr>
            </w:pPr>
            <w:r>
              <w:rPr>
                <w:rFonts w:ascii="Times New Roman" w:hAnsi="Times New Roman" w:cs="Times New Roman"/>
                <w:lang w:val="uk-UA" w:eastAsia="uk-UA"/>
              </w:rPr>
              <w:t>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AC908F" w14:textId="77777777" w:rsidR="00791E67" w:rsidRDefault="00D37432">
            <w:pPr>
              <w:jc w:val="both"/>
              <w:rPr>
                <w:rFonts w:ascii="Times New Roman" w:hAnsi="Times New Roman" w:cs="Times New Roman"/>
                <w:lang w:val="uk-UA" w:eastAsia="uk-UA"/>
              </w:rPr>
            </w:pPr>
            <w:r>
              <w:rPr>
                <w:rFonts w:ascii="Times New Roman" w:hAnsi="Times New Roman" w:cs="Times New Roman"/>
                <w:lang w:val="uk-UA" w:eastAsia="uk-UA"/>
              </w:rPr>
              <w:t>6.3.2. У випадку обґрунтованої необхідності строк для укладення договору може бути продовжений до 60 днів.</w:t>
            </w:r>
          </w:p>
          <w:p w14:paraId="1D32B3D0" w14:textId="77777777" w:rsidR="00791E67" w:rsidRDefault="00D37432">
            <w:pPr>
              <w:jc w:val="both"/>
              <w:rPr>
                <w:rFonts w:ascii="Times New Roman" w:hAnsi="Times New Roman" w:cs="Times New Roman"/>
                <w:lang w:val="uk-UA" w:eastAsia="uk-UA"/>
              </w:rPr>
            </w:pPr>
            <w:r>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D2901B0" w14:textId="77777777" w:rsidR="00791E67" w:rsidRDefault="00D37432">
            <w:pPr>
              <w:jc w:val="both"/>
              <w:rPr>
                <w:rFonts w:ascii="Times New Roman" w:hAnsi="Times New Roman" w:cs="Times New Roman"/>
                <w:lang w:val="uk-UA" w:eastAsia="uk-UA"/>
              </w:rPr>
            </w:pPr>
            <w:r>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9328F95" w14:textId="77777777" w:rsidR="00791E67" w:rsidRDefault="00D37432">
            <w:pPr>
              <w:pStyle w:val="ac"/>
              <w:widowControl w:val="0"/>
              <w:spacing w:before="0" w:after="0"/>
              <w:jc w:val="both"/>
              <w:rPr>
                <w:lang w:val="uk-UA"/>
              </w:rPr>
            </w:pPr>
            <w:r>
              <w:rPr>
                <w:lang w:val="uk-UA" w:eastAsia="uk-UA"/>
              </w:rPr>
              <w:t xml:space="preserve">6.3.5. У разі відхилення тендерної пропозиції, що за результатами оцінки визначена найбільш економічно вигідною, замовник розглядає наступну </w:t>
            </w:r>
            <w:r>
              <w:rPr>
                <w:lang w:val="uk-UA" w:eastAsia="uk-UA"/>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tc>
      </w:tr>
      <w:tr w:rsidR="00791E67" w14:paraId="455AB4BD" w14:textId="77777777" w:rsidTr="00A625BD">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4EEF249E" w14:textId="77777777" w:rsidR="00791E67" w:rsidRDefault="00D37432">
            <w:pPr>
              <w:jc w:val="both"/>
              <w:rPr>
                <w:rFonts w:ascii="Times New Roman" w:hAnsi="Times New Roman" w:cs="Times New Roman"/>
                <w:lang w:val="uk-UA"/>
              </w:rPr>
            </w:pPr>
            <w:r>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5C9205" w14:textId="77777777" w:rsidR="00791E67" w:rsidRDefault="00D37432">
            <w:pPr>
              <w:jc w:val="both"/>
              <w:rPr>
                <w:rFonts w:ascii="Times New Roman" w:hAnsi="Times New Roman" w:cs="Times New Roman"/>
                <w:lang w:val="uk-UA"/>
              </w:rPr>
            </w:pPr>
            <w:r>
              <w:rPr>
                <w:rFonts w:ascii="Times New Roman" w:hAnsi="Times New Roman" w:cs="Times New Roman"/>
                <w:lang w:val="uk-UA"/>
              </w:rPr>
              <w:t>6.3.1. Проект договору про закупівлю передбачений у Додатку № 2.</w:t>
            </w:r>
          </w:p>
        </w:tc>
      </w:tr>
      <w:tr w:rsidR="00791E67" w14:paraId="2D160FF3"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43D49838" w14:textId="77777777" w:rsidR="00791E67" w:rsidRDefault="00D37432">
            <w:pPr>
              <w:pStyle w:val="ac"/>
              <w:widowControl w:val="0"/>
              <w:spacing w:before="0" w:after="0"/>
              <w:jc w:val="both"/>
              <w:rPr>
                <w:lang w:val="uk-UA"/>
              </w:rPr>
            </w:pPr>
            <w:r>
              <w:rPr>
                <w:lang w:val="uk-UA"/>
              </w:rPr>
              <w:t> </w:t>
            </w:r>
            <w:r>
              <w:rPr>
                <w:b/>
                <w:bCs/>
                <w:lang w:val="uk-UA"/>
              </w:rPr>
              <w:t>4</w:t>
            </w:r>
            <w:r>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E062DA" w14:textId="77777777" w:rsidR="00791E67" w:rsidRDefault="00D37432">
            <w:pPr>
              <w:snapToGrid w:val="0"/>
              <w:jc w:val="both"/>
              <w:rPr>
                <w:lang w:val="uk-UA"/>
              </w:rPr>
            </w:pPr>
            <w:r>
              <w:rPr>
                <w:lang w:val="uk-UA"/>
              </w:rPr>
              <w:t>6.4.1.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43D1C1D" w14:textId="77777777" w:rsidR="00791E67" w:rsidRDefault="00D37432">
            <w:pPr>
              <w:snapToGrid w:val="0"/>
              <w:jc w:val="both"/>
              <w:rPr>
                <w:lang w:val="uk-UA"/>
              </w:rPr>
            </w:pPr>
            <w:r>
              <w:rPr>
                <w:lang w:val="uk-UA"/>
              </w:rPr>
              <w:t xml:space="preserve">6.4.2. </w:t>
            </w:r>
            <w: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76C52FD" w14:textId="77777777" w:rsidR="00791E67" w:rsidRDefault="00D37432">
            <w:pPr>
              <w:pStyle w:val="ae"/>
              <w:widowControl w:val="0"/>
              <w:snapToGrid w:val="0"/>
              <w:ind w:left="199"/>
              <w:jc w:val="both"/>
            </w:pPr>
            <w:r>
              <w:t xml:space="preserve"> - визначення грошового еквівалента зобов’язання в іноземній валюті;</w:t>
            </w:r>
          </w:p>
          <w:p w14:paraId="01B86E35" w14:textId="77777777" w:rsidR="00791E67" w:rsidRDefault="00D37432">
            <w:pPr>
              <w:pStyle w:val="ae"/>
              <w:widowControl w:val="0"/>
              <w:snapToGrid w:val="0"/>
              <w:ind w:left="199"/>
              <w:jc w:val="both"/>
            </w:pPr>
            <w:r>
              <w:t>- перерахунку ціни за результатами електронного аукціону в бік зменшення</w:t>
            </w:r>
          </w:p>
          <w:p w14:paraId="1B68A6DF" w14:textId="77777777" w:rsidR="00791E67" w:rsidRDefault="00D37432">
            <w:pPr>
              <w:pStyle w:val="ae"/>
              <w:widowControl w:val="0"/>
              <w:snapToGrid w:val="0"/>
              <w:ind w:left="0"/>
              <w:jc w:val="both"/>
            </w:pPr>
            <w:r>
              <w:t>ціни тендерної пропозиції учасника без зменшення обсягів закупівлі;</w:t>
            </w:r>
          </w:p>
          <w:p w14:paraId="18D674A9" w14:textId="77777777" w:rsidR="00791E67" w:rsidRDefault="00D37432">
            <w:pPr>
              <w:pStyle w:val="ae"/>
              <w:widowControl w:val="0"/>
              <w:snapToGrid w:val="0"/>
              <w:ind w:left="199"/>
              <w:jc w:val="both"/>
            </w:pPr>
            <w:r>
              <w:t>- перерахунку ціни та обсягів товарів за результатами електронного аукціону в</w:t>
            </w:r>
          </w:p>
          <w:p w14:paraId="764631FC" w14:textId="77777777" w:rsidR="00791E67" w:rsidRDefault="00D37432">
            <w:pPr>
              <w:pStyle w:val="ae"/>
              <w:widowControl w:val="0"/>
              <w:snapToGrid w:val="0"/>
              <w:ind w:left="58"/>
              <w:jc w:val="both"/>
            </w:pPr>
            <w:r>
              <w:t>бік зменшення за умови необхідності приведення обсягів товарів до кратності упаковки.</w:t>
            </w:r>
          </w:p>
          <w:p w14:paraId="7DF89265" w14:textId="77777777" w:rsidR="00791E67" w:rsidRDefault="00D37432">
            <w:pPr>
              <w:snapToGrid w:val="0"/>
              <w:jc w:val="both"/>
            </w:pPr>
            <w:r>
              <w:rPr>
                <w:lang w:val="uk-UA"/>
              </w:rPr>
              <w:t xml:space="preserve">6.4.3. </w:t>
            </w:r>
            <w:bookmarkStart w:id="18" w:name="_Hlk117196176"/>
            <w:r>
              <w:t>Істотні умови договору про закупівлю не можуть змінюватися після його підписання до виконання зобов’язань сторонами в повному обсязі</w:t>
            </w:r>
            <w:bookmarkEnd w:id="18"/>
            <w:r>
              <w:t>, крім випадків:</w:t>
            </w:r>
          </w:p>
          <w:p w14:paraId="441524A7" w14:textId="77777777" w:rsidR="00791E67" w:rsidRDefault="00D37432">
            <w:pPr>
              <w:snapToGrid w:val="0"/>
              <w:jc w:val="both"/>
            </w:pPr>
            <w:r>
              <w:t>1) зменшення обсягів закупівлі, зокрема з урахуванням фактичного обсягу видатків замовника;</w:t>
            </w:r>
          </w:p>
          <w:p w14:paraId="7A2BED29" w14:textId="77777777" w:rsidR="00791E67" w:rsidRDefault="00D37432">
            <w:pPr>
              <w:snapToGrid w:val="0"/>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363D94" w14:textId="77777777" w:rsidR="00791E67" w:rsidRDefault="00D37432">
            <w:pPr>
              <w:snapToGrid w:val="0"/>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75E4F7A8" w14:textId="77777777" w:rsidR="00791E67" w:rsidRDefault="00D37432">
            <w:pPr>
              <w:snapToGrid w:val="0"/>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FDDE45" w14:textId="77777777" w:rsidR="00791E67" w:rsidRDefault="00D37432">
            <w:pPr>
              <w:snapToGrid w:val="0"/>
              <w:jc w:val="both"/>
            </w:pPr>
            <w:r>
              <w:t>5) погодження зміни ціни в договорі про закупівлю в бік зменшення (без зміни кількості (обсягу) та якості товарів, робіт і послуг);</w:t>
            </w:r>
          </w:p>
          <w:p w14:paraId="0544DFC0" w14:textId="77777777" w:rsidR="00791E67" w:rsidRDefault="00D37432">
            <w:pPr>
              <w:snapToGrid w:val="0"/>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4884C5" w14:textId="77777777" w:rsidR="00791E67" w:rsidRDefault="00D37432">
            <w:pPr>
              <w:snapToGrid w:val="0"/>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1A3FFF" w14:textId="77777777" w:rsidR="00791E67" w:rsidRDefault="00D37432">
            <w:pPr>
              <w:snapToGrid w:val="0"/>
              <w:jc w:val="both"/>
            </w:pPr>
            <w:r>
              <w:t>8) зміни умов у зв’язку із застосуванням положень частини шостої статті 41 Закону.</w:t>
            </w:r>
          </w:p>
        </w:tc>
      </w:tr>
      <w:tr w:rsidR="00791E67" w14:paraId="00393B5A"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426EAFEC" w14:textId="77777777" w:rsidR="00791E67" w:rsidRDefault="00D37432">
            <w:pPr>
              <w:pStyle w:val="ac"/>
              <w:widowControl w:val="0"/>
              <w:spacing w:before="0" w:after="0"/>
              <w:rPr>
                <w:lang w:val="uk-UA"/>
              </w:rPr>
            </w:pPr>
            <w:r>
              <w:rPr>
                <w:b/>
                <w:bCs/>
                <w:lang w:val="uk-UA"/>
              </w:rPr>
              <w:lastRenderedPageBreak/>
              <w:t>5. Дії замовника при відмові переможця торгів підписати договір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5FD7FD" w14:textId="77777777" w:rsidR="00791E67" w:rsidRDefault="00D37432">
            <w:pPr>
              <w:ind w:left="91" w:right="34"/>
              <w:jc w:val="both"/>
              <w:rPr>
                <w:rFonts w:eastAsia="Calibri"/>
                <w:lang w:val="uk-UA" w:eastAsia="en-US"/>
              </w:rPr>
            </w:pPr>
            <w:r>
              <w:rPr>
                <w:rFonts w:ascii="Times New Roman" w:hAnsi="Times New Roman" w:cs="Times New Roman"/>
                <w:lang w:val="uk-UA"/>
              </w:rPr>
              <w:t xml:space="preserve">6.5.1. </w:t>
            </w:r>
            <w:r>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16EDC3ED" w14:textId="77777777" w:rsidR="00791E67" w:rsidRDefault="00D37432">
            <w:pPr>
              <w:ind w:left="91" w:right="34"/>
              <w:jc w:val="both"/>
              <w:rPr>
                <w:lang w:val="uk-UA"/>
              </w:rPr>
            </w:pPr>
            <w:r>
              <w:rPr>
                <w:rFonts w:ascii="Times New Roman" w:hAnsi="Times New Roman" w:cs="Times New Roman"/>
                <w:lang w:val="uk-UA"/>
              </w:rPr>
              <w:t>6.</w:t>
            </w:r>
            <w:r>
              <w:rPr>
                <w:lang w:val="uk-UA"/>
              </w:rPr>
              <w:t>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w:t>
            </w:r>
          </w:p>
          <w:p w14:paraId="3A822BB9" w14:textId="77777777" w:rsidR="00791E67" w:rsidRDefault="00D37432">
            <w:pPr>
              <w:ind w:firstLine="340"/>
              <w:jc w:val="both"/>
              <w:rPr>
                <w:lang w:val="uk-UA"/>
              </w:rPr>
            </w:pPr>
            <w:r>
              <w:rPr>
                <w:lang w:val="uk-UA"/>
              </w:rPr>
              <w:t>-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w:t>
            </w:r>
          </w:p>
          <w:p w14:paraId="2ED41CC5" w14:textId="77777777" w:rsidR="00791E67" w:rsidRDefault="00D37432">
            <w:pPr>
              <w:ind w:firstLine="340"/>
              <w:jc w:val="both"/>
              <w:rPr>
                <w:lang w:val="uk-UA"/>
              </w:rPr>
            </w:pPr>
            <w:r>
              <w:rPr>
                <w:lang w:val="uk-UA"/>
              </w:rPr>
              <w:t>- 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14:paraId="1A606CC3" w14:textId="77777777" w:rsidR="00791E67" w:rsidRDefault="00D37432">
            <w:pPr>
              <w:ind w:firstLine="340"/>
              <w:jc w:val="both"/>
              <w:rPr>
                <w:lang w:val="uk-UA"/>
              </w:rPr>
            </w:pPr>
            <w:r>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791E67" w14:paraId="4B44EF12"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2EA69C40" w14:textId="77777777" w:rsidR="00791E67" w:rsidRDefault="00D37432">
            <w:pPr>
              <w:pStyle w:val="ac"/>
              <w:widowControl w:val="0"/>
              <w:spacing w:before="0" w:after="0"/>
              <w:rPr>
                <w:lang w:val="uk-UA"/>
              </w:rPr>
            </w:pPr>
            <w:r>
              <w:rPr>
                <w:b/>
                <w:lang w:val="uk-UA"/>
              </w:rPr>
              <w:t>6</w:t>
            </w:r>
            <w:r>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8C511B4" w14:textId="77777777" w:rsidR="00791E67" w:rsidRDefault="00D37432">
            <w:pPr>
              <w:rPr>
                <w:rFonts w:ascii="Times New Roman" w:hAnsi="Times New Roman" w:cs="Times New Roman"/>
                <w:lang w:val="uk-UA"/>
              </w:rPr>
            </w:pPr>
            <w:r>
              <w:rPr>
                <w:rFonts w:ascii="Times New Roman" w:hAnsi="Times New Roman" w:cs="Times New Roman"/>
                <w:lang w:val="uk-UA"/>
              </w:rPr>
              <w:t>6.6.1. Замовником не вимагається забезпечення виконання договору про закупівлю.</w:t>
            </w:r>
          </w:p>
        </w:tc>
      </w:tr>
    </w:tbl>
    <w:p w14:paraId="2E9466B9" w14:textId="77777777" w:rsidR="00791E67" w:rsidRDefault="00791E67">
      <w:pPr>
        <w:rPr>
          <w:rFonts w:ascii="Times New Roman" w:hAnsi="Times New Roman" w:cs="Times New Roman"/>
          <w:lang w:val="uk-UA"/>
        </w:rPr>
      </w:pPr>
      <w:bookmarkStart w:id="19" w:name="OLE_LINK31_%252525D0%25252594%252525D0%2"/>
      <w:bookmarkEnd w:id="19"/>
    </w:p>
    <w:p w14:paraId="0E35913D" w14:textId="77777777" w:rsidR="00791E67" w:rsidRDefault="00D37432">
      <w:pPr>
        <w:rPr>
          <w:rFonts w:ascii="Times New Roman" w:hAnsi="Times New Roman" w:cs="Times New Roman"/>
          <w:lang w:val="uk-UA"/>
        </w:rPr>
      </w:pPr>
      <w:r>
        <w:rPr>
          <w:rFonts w:ascii="Times New Roman" w:hAnsi="Times New Roman" w:cs="Times New Roman"/>
          <w:lang w:val="uk-UA"/>
        </w:rPr>
        <w:t>Додатки:</w:t>
      </w:r>
    </w:p>
    <w:p w14:paraId="38119652" w14:textId="77777777" w:rsidR="00791E67" w:rsidRDefault="00D37432">
      <w:pPr>
        <w:rPr>
          <w:rFonts w:ascii="Times New Roman" w:hAnsi="Times New Roman" w:cs="Times New Roman"/>
          <w:lang w:val="uk-UA"/>
        </w:rPr>
      </w:pPr>
      <w:r>
        <w:rPr>
          <w:rFonts w:ascii="Times New Roman" w:hAnsi="Times New Roman" w:cs="Times New Roman"/>
          <w:lang w:val="uk-UA"/>
        </w:rPr>
        <w:t>1. Технічне завдання.</w:t>
      </w:r>
    </w:p>
    <w:p w14:paraId="15C0945E" w14:textId="24011019" w:rsidR="00791E67" w:rsidRDefault="00D37432">
      <w:pPr>
        <w:rPr>
          <w:rFonts w:ascii="Times New Roman" w:hAnsi="Times New Roman" w:cs="Times New Roman"/>
          <w:lang w:val="uk-UA"/>
        </w:rPr>
      </w:pPr>
      <w:r>
        <w:rPr>
          <w:rFonts w:ascii="Times New Roman" w:hAnsi="Times New Roman" w:cs="Times New Roman"/>
          <w:lang w:val="uk-UA"/>
        </w:rPr>
        <w:t>2. Проект договору про закупівлю.</w:t>
      </w:r>
    </w:p>
    <w:p w14:paraId="57D3676C" w14:textId="10118649" w:rsidR="00ED51CE" w:rsidRDefault="00ED51CE">
      <w:pPr>
        <w:rPr>
          <w:rFonts w:ascii="Times New Roman" w:hAnsi="Times New Roman" w:cs="Times New Roman"/>
          <w:lang w:val="uk-UA"/>
        </w:rPr>
      </w:pPr>
      <w:r>
        <w:rPr>
          <w:rFonts w:ascii="Times New Roman" w:hAnsi="Times New Roman" w:cs="Times New Roman"/>
          <w:lang w:val="uk-UA"/>
        </w:rPr>
        <w:t xml:space="preserve">3. Форма </w:t>
      </w:r>
      <w:r w:rsidRPr="00ED51CE">
        <w:rPr>
          <w:rFonts w:ascii="Times New Roman" w:hAnsi="Times New Roman" w:cs="Times New Roman"/>
          <w:lang w:val="uk-UA"/>
        </w:rPr>
        <w:t>довідки про залучення субпідрядника/субпідрядників</w:t>
      </w:r>
      <w:r w:rsidR="001B6586">
        <w:rPr>
          <w:rFonts w:ascii="Times New Roman" w:hAnsi="Times New Roman" w:cs="Times New Roman"/>
          <w:lang w:val="uk-UA"/>
        </w:rPr>
        <w:t>.</w:t>
      </w:r>
    </w:p>
    <w:sectPr w:rsidR="00ED51CE">
      <w:pgSz w:w="11906" w:h="16838"/>
      <w:pgMar w:top="426" w:right="720" w:bottom="284"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B715B"/>
    <w:multiLevelType w:val="multilevel"/>
    <w:tmpl w:val="F69671B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FC6046F"/>
    <w:multiLevelType w:val="multilevel"/>
    <w:tmpl w:val="85601CFE"/>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2" w15:restartNumberingAfterBreak="0">
    <w:nsid w:val="68A1331F"/>
    <w:multiLevelType w:val="multilevel"/>
    <w:tmpl w:val="C4AA51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94549EE"/>
    <w:multiLevelType w:val="multilevel"/>
    <w:tmpl w:val="D51C534A"/>
    <w:lvl w:ilvl="0">
      <w:start w:val="1"/>
      <w:numFmt w:val="bullet"/>
      <w:lvlText w:val=""/>
      <w:lvlJc w:val="left"/>
      <w:pPr>
        <w:tabs>
          <w:tab w:val="num" w:pos="0"/>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546288716">
    <w:abstractNumId w:val="3"/>
  </w:num>
  <w:num w:numId="2" w16cid:durableId="814876449">
    <w:abstractNumId w:val="1"/>
  </w:num>
  <w:num w:numId="3" w16cid:durableId="229267566">
    <w:abstractNumId w:val="0"/>
  </w:num>
  <w:num w:numId="4" w16cid:durableId="686711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E67"/>
    <w:rsid w:val="001B6586"/>
    <w:rsid w:val="00281DF6"/>
    <w:rsid w:val="00481C45"/>
    <w:rsid w:val="00791E67"/>
    <w:rsid w:val="00895F3D"/>
    <w:rsid w:val="00A625BD"/>
    <w:rsid w:val="00C16AA0"/>
    <w:rsid w:val="00D37432"/>
    <w:rsid w:val="00DB14C2"/>
    <w:rsid w:val="00E37D34"/>
    <w:rsid w:val="00ED51C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1AA4"/>
  <w15:docId w15:val="{E64567DB-7097-4726-BFF8-C49EF759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8758C3"/>
  </w:style>
  <w:style w:type="character" w:customStyle="1" w:styleId="-">
    <w:name w:val="Интернет-ссылка"/>
    <w:rsid w:val="008758C3"/>
    <w:rPr>
      <w:color w:val="0000FF"/>
      <w:u w:val="single"/>
    </w:rPr>
  </w:style>
  <w:style w:type="character" w:customStyle="1" w:styleId="a3">
    <w:name w:val="Основний текст Знак"/>
    <w:basedOn w:val="a0"/>
    <w:qFormat/>
    <w:rsid w:val="008758C3"/>
    <w:rPr>
      <w:rFonts w:ascii="Times New Roman CYR" w:eastAsia="Times New Roman" w:hAnsi="Times New Roman CYR" w:cs="Times New Roman CYR"/>
      <w:sz w:val="24"/>
      <w:szCs w:val="24"/>
      <w:lang w:eastAsia="zh-CN"/>
    </w:rPr>
  </w:style>
  <w:style w:type="character" w:customStyle="1" w:styleId="a4">
    <w:name w:val="Текст кінцевої виноски Знак"/>
    <w:basedOn w:val="a0"/>
    <w:qFormat/>
    <w:rsid w:val="008758C3"/>
    <w:rPr>
      <w:rFonts w:ascii="Times New Roman" w:eastAsia="Times New Roman" w:hAnsi="Times New Roman" w:cs="Times New Roman"/>
      <w:sz w:val="20"/>
      <w:szCs w:val="24"/>
      <w:lang w:val="uk-UA" w:eastAsia="zh-CN"/>
    </w:rPr>
  </w:style>
  <w:style w:type="character" w:customStyle="1" w:styleId="HTML">
    <w:name w:val="Стандартний HTML Знак"/>
    <w:basedOn w:val="a0"/>
    <w:qFormat/>
    <w:rsid w:val="008758C3"/>
    <w:rPr>
      <w:rFonts w:ascii="Courier New" w:eastAsia="Courier New" w:hAnsi="Courier New" w:cs="Wingdings"/>
      <w:sz w:val="24"/>
      <w:szCs w:val="24"/>
      <w:lang w:eastAsia="zh-CN"/>
    </w:rPr>
  </w:style>
  <w:style w:type="character" w:customStyle="1" w:styleId="a5">
    <w:name w:val="Звичайний (веб) Знак"/>
    <w:uiPriority w:val="99"/>
    <w:qFormat/>
    <w:locked/>
    <w:rsid w:val="008758C3"/>
    <w:rPr>
      <w:rFonts w:ascii="Times New Roman" w:eastAsia="Times New Roman" w:hAnsi="Times New Roman" w:cs="Times New Roman"/>
      <w:sz w:val="24"/>
      <w:szCs w:val="24"/>
      <w:lang w:eastAsia="zh-CN"/>
    </w:rPr>
  </w:style>
  <w:style w:type="character" w:customStyle="1" w:styleId="rvts0">
    <w:name w:val="rvts0"/>
    <w:uiPriority w:val="99"/>
    <w:qFormat/>
    <w:rsid w:val="002B744C"/>
    <w:rPr>
      <w:rFonts w:cs="Times New Roman"/>
    </w:rPr>
  </w:style>
  <w:style w:type="character" w:customStyle="1" w:styleId="WW8Num1z5">
    <w:name w:val="WW8Num1z5"/>
    <w:qFormat/>
    <w:rsid w:val="0009671E"/>
  </w:style>
  <w:style w:type="character" w:customStyle="1" w:styleId="Bodytext">
    <w:name w:val="Body text_"/>
    <w:link w:val="Bodytext1"/>
    <w:uiPriority w:val="99"/>
    <w:qFormat/>
    <w:locked/>
    <w:rsid w:val="0009671E"/>
    <w:rPr>
      <w:sz w:val="24"/>
      <w:shd w:val="clear" w:color="auto" w:fill="FFFFFF"/>
    </w:rPr>
  </w:style>
  <w:style w:type="character" w:customStyle="1" w:styleId="2">
    <w:name w:val="Основной текст с отступом 2 Знак"/>
    <w:basedOn w:val="a0"/>
    <w:link w:val="20"/>
    <w:uiPriority w:val="99"/>
    <w:semiHidden/>
    <w:qFormat/>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qFormat/>
    <w:rsid w:val="00FE02F7"/>
    <w:rPr>
      <w:rFonts w:ascii="Times New Roman CYR" w:eastAsia="Times New Roman" w:hAnsi="Times New Roman CYR" w:cs="Times New Roman"/>
      <w:sz w:val="24"/>
      <w:szCs w:val="24"/>
      <w:lang w:eastAsia="zh-CN"/>
    </w:rPr>
  </w:style>
  <w:style w:type="character" w:customStyle="1" w:styleId="a6">
    <w:name w:val="Текст у виносці Знак"/>
    <w:basedOn w:val="a0"/>
    <w:uiPriority w:val="99"/>
    <w:semiHidden/>
    <w:qFormat/>
    <w:rsid w:val="00A543A3"/>
    <w:rPr>
      <w:rFonts w:ascii="Tahoma" w:eastAsia="Times New Roman" w:hAnsi="Tahoma" w:cs="Tahoma"/>
      <w:sz w:val="16"/>
      <w:szCs w:val="16"/>
      <w:lang w:eastAsia="zh-CN"/>
    </w:rPr>
  </w:style>
  <w:style w:type="character" w:customStyle="1" w:styleId="rvts44">
    <w:name w:val="rvts44"/>
    <w:basedOn w:val="a0"/>
    <w:qFormat/>
    <w:rsid w:val="00D5134C"/>
  </w:style>
  <w:style w:type="character" w:customStyle="1" w:styleId="FontStyle13">
    <w:name w:val="Font Style13"/>
    <w:qFormat/>
    <w:rsid w:val="000E18C2"/>
    <w:rPr>
      <w:rFonts w:ascii="Times New Roman" w:hAnsi="Times New Roman"/>
      <w:sz w:val="20"/>
    </w:rPr>
  </w:style>
  <w:style w:type="character" w:customStyle="1" w:styleId="WW8Num3z3">
    <w:name w:val="WW8Num3z3"/>
    <w:qFormat/>
    <w:rsid w:val="0031326E"/>
  </w:style>
  <w:style w:type="character" w:customStyle="1" w:styleId="WW8Num1z7">
    <w:name w:val="WW8Num1z7"/>
    <w:qFormat/>
    <w:rsid w:val="006D4A8A"/>
  </w:style>
  <w:style w:type="character" w:customStyle="1" w:styleId="WW8Num10z0">
    <w:name w:val="WW8Num10z0"/>
    <w:qFormat/>
    <w:rsid w:val="006D4A8A"/>
    <w:rPr>
      <w:rFonts w:ascii="Vivaldi" w:hAnsi="Vivaldi" w:cs="Vivaldi"/>
    </w:rPr>
  </w:style>
  <w:style w:type="character" w:customStyle="1" w:styleId="a7">
    <w:name w:val="Основной текст_"/>
    <w:link w:val="21"/>
    <w:qFormat/>
    <w:locked/>
    <w:rsid w:val="0008545A"/>
    <w:rPr>
      <w:sz w:val="26"/>
      <w:shd w:val="clear" w:color="auto" w:fill="FFFFFF"/>
    </w:rPr>
  </w:style>
  <w:style w:type="character" w:customStyle="1" w:styleId="1">
    <w:name w:val="Основной шрифт абзаца1"/>
    <w:qFormat/>
    <w:rsid w:val="0008545A"/>
    <w:rPr>
      <w:rFonts w:ascii="Verdana" w:eastAsia="Verdana" w:hAnsi="Verdana"/>
    </w:rPr>
  </w:style>
  <w:style w:type="character" w:customStyle="1" w:styleId="a8">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qFormat/>
    <w:rsid w:val="000A0DE0"/>
  </w:style>
  <w:style w:type="character" w:customStyle="1" w:styleId="WW8Num15z2">
    <w:name w:val="WW8Num15z2"/>
    <w:qFormat/>
    <w:rsid w:val="00623FBA"/>
    <w:rPr>
      <w:rFonts w:ascii="Wingdings" w:hAnsi="Wingdings" w:cs="Wingdings"/>
    </w:rPr>
  </w:style>
  <w:style w:type="character" w:customStyle="1" w:styleId="WW8Num6z0">
    <w:name w:val="WW8Num6z0"/>
    <w:qFormat/>
    <w:rsid w:val="00623FBA"/>
    <w:rPr>
      <w:rFonts w:ascii="Arial" w:hAnsi="Arial" w:cs="Arial"/>
      <w:color w:val="000000"/>
      <w:lang w:val="uk-UA"/>
    </w:rPr>
  </w:style>
  <w:style w:type="character" w:customStyle="1" w:styleId="10">
    <w:name w:val="Незакрита згадка1"/>
    <w:basedOn w:val="a0"/>
    <w:uiPriority w:val="99"/>
    <w:semiHidden/>
    <w:unhideWhenUsed/>
    <w:qFormat/>
    <w:rsid w:val="009C6B62"/>
    <w:rPr>
      <w:color w:val="605E5C"/>
      <w:shd w:val="clear" w:color="auto" w:fill="E1DFDD"/>
    </w:rPr>
  </w:style>
  <w:style w:type="paragraph" w:customStyle="1" w:styleId="11">
    <w:name w:val="Заголовок1"/>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8758C3"/>
    <w:pPr>
      <w:spacing w:after="12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12">
    <w:name w:val="Указатель1"/>
    <w:basedOn w:val="a"/>
    <w:qFormat/>
    <w:pPr>
      <w:suppressLineNumbers/>
    </w:pPr>
    <w:rPr>
      <w:rFonts w:cs="Mangal"/>
    </w:rPr>
  </w:style>
  <w:style w:type="paragraph" w:customStyle="1" w:styleId="24">
    <w:name w:val="Основной текст с отступом 24"/>
    <w:basedOn w:val="a"/>
    <w:qFormat/>
    <w:rsid w:val="008758C3"/>
    <w:pPr>
      <w:widowControl/>
      <w:suppressAutoHyphens w:val="0"/>
      <w:spacing w:after="120" w:line="480" w:lineRule="auto"/>
      <w:ind w:left="283"/>
    </w:pPr>
    <w:rPr>
      <w:rFonts w:ascii="Calibri" w:hAnsi="Calibri" w:cs="Calibri"/>
      <w:sz w:val="22"/>
      <w:szCs w:val="22"/>
    </w:rPr>
  </w:style>
  <w:style w:type="paragraph" w:styleId="ac">
    <w:name w:val="Normal (Web)"/>
    <w:basedOn w:val="a"/>
    <w:qFormat/>
    <w:rsid w:val="008758C3"/>
    <w:pPr>
      <w:widowControl/>
      <w:spacing w:before="280" w:after="280"/>
    </w:pPr>
    <w:rPr>
      <w:rFonts w:ascii="Times New Roman" w:hAnsi="Times New Roman" w:cs="Times New Roman"/>
    </w:rPr>
  </w:style>
  <w:style w:type="paragraph" w:customStyle="1" w:styleId="22">
    <w:name w:val="Маркированный список 22"/>
    <w:basedOn w:val="a"/>
    <w:qFormat/>
    <w:rsid w:val="008758C3"/>
    <w:pPr>
      <w:widowControl/>
      <w:ind w:left="566" w:hanging="283"/>
    </w:pPr>
    <w:rPr>
      <w:rFonts w:ascii="Times New Roman" w:hAnsi="Times New Roman" w:cs="Times New Roman"/>
      <w:sz w:val="20"/>
      <w:szCs w:val="20"/>
    </w:rPr>
  </w:style>
  <w:style w:type="paragraph" w:customStyle="1" w:styleId="210">
    <w:name w:val="Основной текст с отступом 21"/>
    <w:basedOn w:val="a"/>
    <w:qFormat/>
    <w:rsid w:val="008758C3"/>
    <w:pPr>
      <w:widowControl/>
      <w:spacing w:after="120" w:line="480" w:lineRule="auto"/>
      <w:ind w:left="283"/>
    </w:pPr>
    <w:rPr>
      <w:rFonts w:ascii="Calibri" w:hAnsi="Calibri" w:cs="Times New Roman"/>
      <w:sz w:val="22"/>
      <w:szCs w:val="22"/>
    </w:rPr>
  </w:style>
  <w:style w:type="paragraph" w:styleId="ad">
    <w:name w:val="endnote text"/>
    <w:basedOn w:val="a"/>
    <w:rsid w:val="008758C3"/>
    <w:pPr>
      <w:spacing w:before="140"/>
      <w:ind w:firstLine="680"/>
      <w:jc w:val="both"/>
    </w:pPr>
    <w:rPr>
      <w:rFonts w:ascii="Times New Roman" w:hAnsi="Times New Roman" w:cs="Times New Roman"/>
      <w:sz w:val="20"/>
      <w:lang w:val="uk-UA"/>
    </w:rPr>
  </w:style>
  <w:style w:type="paragraph" w:styleId="HTML0">
    <w:name w:val="HTML Preformatted"/>
    <w:basedOn w:val="a"/>
    <w:qFormat/>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paragraph" w:customStyle="1" w:styleId="rvps2">
    <w:name w:val="rvps2"/>
    <w:basedOn w:val="a"/>
    <w:qFormat/>
    <w:rsid w:val="008758C3"/>
    <w:pPr>
      <w:widowControl/>
      <w:spacing w:before="280" w:after="280"/>
    </w:pPr>
    <w:rPr>
      <w:rFonts w:ascii="Times New Roman" w:hAnsi="Times New Roman" w:cs="Times New Roman"/>
    </w:rPr>
  </w:style>
  <w:style w:type="paragraph" w:styleId="ae">
    <w:name w:val="List Paragraph"/>
    <w:basedOn w:val="a"/>
    <w:qFormat/>
    <w:rsid w:val="008758C3"/>
    <w:pPr>
      <w:widowControl/>
      <w:suppressAutoHyphens w:val="0"/>
      <w:ind w:left="720"/>
      <w:contextualSpacing/>
    </w:pPr>
    <w:rPr>
      <w:rFonts w:ascii="Times New Roman" w:hAnsi="Times New Roman" w:cs="Times New Roman"/>
      <w:lang w:val="uk-UA"/>
    </w:rPr>
  </w:style>
  <w:style w:type="paragraph" w:customStyle="1" w:styleId="LO-normal1">
    <w:name w:val="LO-normal1"/>
    <w:qFormat/>
    <w:rsid w:val="008758C3"/>
    <w:pPr>
      <w:spacing w:line="276" w:lineRule="auto"/>
    </w:pPr>
    <w:rPr>
      <w:rFonts w:ascii="Arial" w:eastAsia="Arial" w:hAnsi="Arial" w:cs="Arial"/>
      <w:color w:val="000000"/>
      <w:lang w:eastAsia="zh-CN"/>
    </w:rPr>
  </w:style>
  <w:style w:type="paragraph" w:customStyle="1" w:styleId="af">
    <w:name w:val="Содержимое таблицы"/>
    <w:basedOn w:val="a"/>
    <w:qFormat/>
    <w:rsid w:val="008758C3"/>
    <w:pPr>
      <w:widowControl/>
      <w:suppressLineNumbers/>
      <w:spacing w:after="200" w:line="276" w:lineRule="auto"/>
    </w:pPr>
    <w:rPr>
      <w:rFonts w:ascii="Calibri" w:hAnsi="Calibri" w:cs="Calibri"/>
      <w:color w:val="000000"/>
      <w:sz w:val="22"/>
      <w:szCs w:val="22"/>
      <w:lang w:val="uk-UA"/>
    </w:rPr>
  </w:style>
  <w:style w:type="paragraph" w:customStyle="1" w:styleId="13">
    <w:name w:val="Абзац списка1"/>
    <w:basedOn w:val="a"/>
    <w:qFormat/>
    <w:rsid w:val="005E1AAF"/>
    <w:pPr>
      <w:widowControl/>
      <w:suppressAutoHyphens w:val="0"/>
      <w:spacing w:after="200" w:line="276" w:lineRule="auto"/>
      <w:ind w:left="720"/>
    </w:pPr>
    <w:rPr>
      <w:rFonts w:ascii="Calibri" w:hAnsi="Calibri" w:cs="Times New Roman"/>
      <w:sz w:val="22"/>
      <w:szCs w:val="22"/>
      <w:lang w:eastAsia="ru-RU"/>
    </w:rPr>
  </w:style>
  <w:style w:type="paragraph" w:customStyle="1" w:styleId="14">
    <w:name w:val="Без интервала1"/>
    <w:link w:val="af0"/>
    <w:qFormat/>
    <w:rsid w:val="008F7DF9"/>
    <w:pPr>
      <w:spacing w:line="100" w:lineRule="atLeast"/>
    </w:pPr>
    <w:rPr>
      <w:rFonts w:ascii="Calibri" w:eastAsia="SimSun" w:hAnsi="Calibri" w:cs="Calibri"/>
      <w:color w:val="00000A"/>
      <w:kern w:val="2"/>
      <w:lang w:val="uk-UA"/>
    </w:rPr>
  </w:style>
  <w:style w:type="paragraph" w:customStyle="1" w:styleId="af1">
    <w:name w:val="Знак Знак Знак Знак Знак"/>
    <w:basedOn w:val="a"/>
    <w:uiPriority w:val="99"/>
    <w:qFormat/>
    <w:rsid w:val="00FB5AB8"/>
    <w:pPr>
      <w:widowControl/>
      <w:suppressAutoHyphens w:val="0"/>
    </w:pPr>
    <w:rPr>
      <w:rFonts w:ascii="Verdana" w:hAnsi="Verdana" w:cs="Verdana"/>
      <w:sz w:val="20"/>
      <w:szCs w:val="20"/>
      <w:lang w:val="en-US" w:eastAsia="en-US"/>
    </w:rPr>
  </w:style>
  <w:style w:type="paragraph" w:customStyle="1" w:styleId="Bodytext1">
    <w:name w:val="Body text1"/>
    <w:basedOn w:val="a"/>
    <w:link w:val="Bodytext"/>
    <w:uiPriority w:val="99"/>
    <w:qFormat/>
    <w:rsid w:val="0009671E"/>
    <w:pPr>
      <w:widowControl/>
      <w:shd w:val="clear" w:color="auto" w:fill="FFFFFF"/>
      <w:suppressAutoHyphens w:val="0"/>
      <w:spacing w:after="240" w:line="240" w:lineRule="atLeast"/>
      <w:ind w:hanging="460"/>
    </w:pPr>
    <w:rPr>
      <w:rFonts w:asciiTheme="minorHAnsi" w:eastAsiaTheme="minorHAnsi" w:hAnsiTheme="minorHAnsi" w:cstheme="minorBidi"/>
      <w:szCs w:val="22"/>
      <w:lang w:eastAsia="en-US"/>
    </w:rPr>
  </w:style>
  <w:style w:type="paragraph" w:customStyle="1" w:styleId="15">
    <w:name w:val="Обычный1"/>
    <w:qFormat/>
    <w:rsid w:val="00B73F3E"/>
    <w:pPr>
      <w:spacing w:line="276" w:lineRule="auto"/>
    </w:pPr>
    <w:rPr>
      <w:rFonts w:ascii="Arial" w:eastAsia="Arial" w:hAnsi="Arial" w:cs="Arial"/>
      <w:color w:val="000000"/>
      <w:lang w:eastAsia="ru-RU"/>
    </w:rPr>
  </w:style>
  <w:style w:type="paragraph" w:styleId="23">
    <w:name w:val="Body Text Indent 2"/>
    <w:basedOn w:val="a"/>
    <w:unhideWhenUsed/>
    <w:qFormat/>
    <w:rsid w:val="00FE02F7"/>
    <w:pPr>
      <w:spacing w:after="120" w:line="480" w:lineRule="auto"/>
      <w:ind w:left="283"/>
    </w:pPr>
    <w:rPr>
      <w:rFonts w:cs="Times New Roman"/>
    </w:rPr>
  </w:style>
  <w:style w:type="paragraph" w:styleId="af2">
    <w:name w:val="Balloon Text"/>
    <w:basedOn w:val="a"/>
    <w:uiPriority w:val="99"/>
    <w:semiHidden/>
    <w:unhideWhenUsed/>
    <w:qFormat/>
    <w:rsid w:val="00A543A3"/>
    <w:rPr>
      <w:rFonts w:ascii="Tahoma" w:hAnsi="Tahoma" w:cs="Tahoma"/>
      <w:sz w:val="16"/>
      <w:szCs w:val="16"/>
    </w:rPr>
  </w:style>
  <w:style w:type="paragraph" w:styleId="af3">
    <w:name w:val="No Spacing"/>
    <w:uiPriority w:val="1"/>
    <w:qFormat/>
    <w:rsid w:val="00B35414"/>
    <w:rPr>
      <w:rFonts w:eastAsia="Times New Roman" w:cs="Calibri"/>
      <w:lang w:eastAsia="zh-CN"/>
    </w:rPr>
  </w:style>
  <w:style w:type="paragraph" w:customStyle="1" w:styleId="25">
    <w:name w:val="Основной текст2"/>
    <w:basedOn w:val="a"/>
    <w:qFormat/>
    <w:rsid w:val="0008545A"/>
    <w:pPr>
      <w:widowControl/>
      <w:shd w:val="clear" w:color="auto" w:fill="FFFFFF"/>
      <w:suppressAutoHyphens w:val="0"/>
      <w:spacing w:line="322" w:lineRule="exact"/>
    </w:pPr>
    <w:rPr>
      <w:rFonts w:asciiTheme="minorHAnsi" w:eastAsiaTheme="minorHAnsi" w:hAnsiTheme="minorHAnsi" w:cstheme="minorBidi"/>
      <w:sz w:val="26"/>
      <w:szCs w:val="22"/>
      <w:lang w:eastAsia="en-US"/>
    </w:rPr>
  </w:style>
  <w:style w:type="paragraph" w:customStyle="1" w:styleId="af0">
    <w:name w:val="Знак"/>
    <w:basedOn w:val="a"/>
    <w:link w:val="14"/>
    <w:qFormat/>
    <w:rsid w:val="0008545A"/>
    <w:pPr>
      <w:widowControl/>
      <w:suppressAutoHyphens w:val="0"/>
    </w:pPr>
    <w:rPr>
      <w:rFonts w:ascii="Verdana" w:eastAsia="Verdana" w:hAnsi="Verdana" w:cstheme="minorBidi"/>
      <w:sz w:val="22"/>
      <w:szCs w:val="22"/>
      <w:lang w:eastAsia="en-US"/>
    </w:rPr>
  </w:style>
  <w:style w:type="paragraph" w:customStyle="1" w:styleId="xfmc1">
    <w:name w:val="xfmc1"/>
    <w:basedOn w:val="a"/>
    <w:qFormat/>
    <w:rsid w:val="001337D1"/>
    <w:pPr>
      <w:widowControl/>
      <w:suppressAutoHyphens w:val="0"/>
      <w:spacing w:beforeAutospacing="1" w:afterAutospacing="1"/>
    </w:pPr>
    <w:rPr>
      <w:rFonts w:ascii="Times New Roman" w:hAnsi="Times New Roman" w:cs="Times New Roman"/>
      <w:lang w:val="uk-UA" w:eastAsia="uk-UA"/>
    </w:rPr>
  </w:style>
  <w:style w:type="paragraph" w:customStyle="1" w:styleId="16">
    <w:name w:val="Без інтервалів1"/>
    <w:qFormat/>
    <w:rsid w:val="009C6B62"/>
    <w:rPr>
      <w:rFonts w:ascii="Calibri" w:eastAsia="Calibri" w:hAnsi="Calibri" w:cs="Times New Roman"/>
      <w:color w:val="00000A"/>
    </w:rPr>
  </w:style>
  <w:style w:type="paragraph" w:customStyle="1" w:styleId="Style5">
    <w:name w:val="Style5"/>
    <w:basedOn w:val="a"/>
    <w:qFormat/>
    <w:rsid w:val="00F50CA1"/>
    <w:pPr>
      <w:suppressAutoHyphens w:val="0"/>
      <w:spacing w:line="274" w:lineRule="exact"/>
    </w:pPr>
    <w:rPr>
      <w:rFonts w:ascii="Times New Roman" w:hAnsi="Times New Roman" w:cs="Times New Roman"/>
    </w:rPr>
  </w:style>
  <w:style w:type="paragraph" w:customStyle="1" w:styleId="21">
    <w:name w:val="Обычный2"/>
    <w:link w:val="a7"/>
    <w:uiPriority w:val="99"/>
    <w:qFormat/>
    <w:rsid w:val="00F50CA1"/>
    <w:pPr>
      <w:spacing w:line="276" w:lineRule="auto"/>
    </w:pPr>
    <w:rPr>
      <w:rFonts w:ascii="Arial" w:eastAsia="Times New Roman" w:hAnsi="Arial" w:cs="Arial"/>
      <w:color w:val="000000"/>
      <w:lang w:val="uk-UA" w:eastAsia="uk-UA"/>
    </w:rPr>
  </w:style>
  <w:style w:type="table" w:styleId="af4">
    <w:name w:val="Table Grid"/>
    <w:basedOn w:val="a1"/>
    <w:rsid w:val="00B14E39"/>
    <w:rPr>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4DD4-C6C6-4F83-9977-739B83BA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19</Pages>
  <Words>41268</Words>
  <Characters>23523</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dc:description/>
  <cp:lastModifiedBy>Олег Ляшко</cp:lastModifiedBy>
  <cp:revision>139</cp:revision>
  <cp:lastPrinted>2022-11-23T10:31:00Z</cp:lastPrinted>
  <dcterms:created xsi:type="dcterms:W3CDTF">2021-09-07T10:55:00Z</dcterms:created>
  <dcterms:modified xsi:type="dcterms:W3CDTF">2022-12-16T10:38:00Z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