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22C" w:rsidRDefault="00FC0622" w:rsidP="00FC0622">
      <w:pPr>
        <w:jc w:val="center"/>
      </w:pPr>
      <w:r>
        <w:rPr>
          <w:rStyle w:val="fontstyle01"/>
        </w:rPr>
        <w:t>Т</w:t>
      </w:r>
      <w:r w:rsidRPr="00125658">
        <w:rPr>
          <w:rStyle w:val="fontstyle01"/>
        </w:rPr>
        <w:t>ехнічн</w:t>
      </w:r>
      <w:r>
        <w:rPr>
          <w:rStyle w:val="fontstyle01"/>
        </w:rPr>
        <w:t>і</w:t>
      </w:r>
      <w:r w:rsidRPr="00125658">
        <w:rPr>
          <w:rStyle w:val="fontstyle01"/>
        </w:rPr>
        <w:t xml:space="preserve"> та як</w:t>
      </w:r>
      <w:bookmarkStart w:id="0" w:name="_GoBack"/>
      <w:bookmarkEnd w:id="0"/>
      <w:r w:rsidRPr="00125658">
        <w:rPr>
          <w:rStyle w:val="fontstyle01"/>
        </w:rPr>
        <w:t>існ</w:t>
      </w:r>
      <w:r>
        <w:rPr>
          <w:rStyle w:val="fontstyle01"/>
        </w:rPr>
        <w:t>і</w:t>
      </w:r>
      <w:r w:rsidRPr="00125658">
        <w:rPr>
          <w:rStyle w:val="fontstyle01"/>
        </w:rPr>
        <w:t xml:space="preserve"> характеристик</w:t>
      </w:r>
      <w:r>
        <w:rPr>
          <w:rStyle w:val="fontstyle01"/>
        </w:rPr>
        <w:t>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9061"/>
      </w:tblGrid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Вимоги замовника до послуг фізичної охорони: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Виявлення, запобігання та припинення несанкціонованих проникнень на об'єкт охорони.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Виявлення, запобігання та припинення перебування осіб, яким не надано відповідних повноважень, на об'єкті охорони.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Виявлення, запобігання та припинення протиправного заволодіння майном на об'єкті охорони.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Виявлення, запобігання та припинення протиправного використання майна на об'єкті охорони.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Виявлення, запобігання та припинення заподіянню об'єкту охорони збитків шляхом умисного пошкодження або знищення майна, протиправного посягання на особисту безпеку осіб, які перебувають на території об'єкта охорони.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При виявленні пожежі невідкладн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виклик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пожежн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101 та повідом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відповідального представника Служби автомобільних доріг у Тернопільській області 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Організація гасіння пожежі усіма засобами до приїзду пожежної команди.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Ведення реєстрації санкціонованого доступу до об</w:t>
            </w:r>
            <w:r w:rsidRPr="00FF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єкту</w:t>
            </w:r>
            <w:proofErr w:type="spellEnd"/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охорони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відповідному 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журналі. 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Оснащення охоронців спеціальними засобами (ліхтарі, засоби зв'язку постів тощо) та наявність уніформи, яка має відповідати кліматичним умовам періоду несення служби на посту охорони. 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Наявність у охоронців досвіду роботи. Охоронці повинні мати необхідну фізичну підготовку.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FF622C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Наявність мобільної (швидкого реагування) групи на випадок надзвичайної події. 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Забезпечення прибуття мобільної групи до об’єкта охорони у найкоротший час.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Попереджати виникнення конфліктних ситуацій, що створюють загрозу для безпеки об’єкта та фізичних осіб, що знаходяться на них.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Вживати інші заходи для збереження об</w:t>
            </w:r>
            <w:r w:rsidRPr="00FF6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єкту</w:t>
            </w:r>
            <w:proofErr w:type="spellEnd"/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 охорони у відповідності до 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вимог чинного законодавства та інших нормативних актів України в сфері надання послуг з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22C" w:rsidRPr="00FF622C" w:rsidTr="00FF622C">
        <w:trPr>
          <w:jc w:val="center"/>
        </w:trPr>
        <w:tc>
          <w:tcPr>
            <w:tcW w:w="568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61" w:type="dxa"/>
            <w:vAlign w:val="center"/>
          </w:tcPr>
          <w:p w:rsidR="00FF622C" w:rsidRPr="00FF622C" w:rsidRDefault="00FF622C" w:rsidP="00FF622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Неухильно дотримуватись вимог чинного законодавства України 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 xml:space="preserve">та інших нормативних актів </w:t>
            </w:r>
            <w:r w:rsidRPr="00FF622C">
              <w:rPr>
                <w:rFonts w:ascii="Times New Roman" w:hAnsi="Times New Roman" w:cs="Times New Roman"/>
                <w:sz w:val="28"/>
                <w:szCs w:val="28"/>
              </w:rPr>
              <w:t>в сфері надання послуг з охорони.</w:t>
            </w:r>
          </w:p>
        </w:tc>
      </w:tr>
    </w:tbl>
    <w:p w:rsidR="006A11BE" w:rsidRDefault="006A11BE"/>
    <w:sectPr w:rsidR="006A1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2C"/>
    <w:rsid w:val="006A11BE"/>
    <w:rsid w:val="00FC0622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E03"/>
  <w15:chartTrackingRefBased/>
  <w15:docId w15:val="{29E9E53D-1108-42B5-A5B9-490FCBCD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C06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2023-01-16T07:41:00Z</dcterms:created>
  <dcterms:modified xsi:type="dcterms:W3CDTF">2023-01-16T07:55:00Z</dcterms:modified>
</cp:coreProperties>
</file>