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F3" w:rsidRPr="004E5D22" w:rsidRDefault="0095669F" w:rsidP="004E5D2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Відповідно до ст.64 Конституції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України, Указу Президента України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 24.02.2022 №64/2022 «Про введення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воєнного стану в Україні» (зі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змінами) та Указу Президента України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 23.02.2022 №63/2022 «Про введення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надзвичайного стану в окремих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регіонах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України», Закону України «Про правовий режим воєнного стану», Закону України «Про Кабінет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Міністрів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України», керуючись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Постановою КМУ «Про затвердження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особливостей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здійснення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публічних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товарів, робіт і послуг для замовників, передбачених Законом України "Про публічні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закупівлі", на період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дії правового режиму воєнного стану в Україні та протягом 90 днів з дня його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припинення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або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скасування» від 12.10.2022 №117</w:t>
      </w:r>
      <w:r w:rsidR="008E3BF3"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8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зокрема в абзаці 5 підпункту 5 ч. 1 п. 13 «Особливосте</w:t>
      </w:r>
      <w:bookmarkStart w:id="0" w:name="_GoBack"/>
      <w:bookmarkEnd w:id="0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й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здійснення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публічних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товарів, робіт і послуг для замовників, передбачених Законом України «Про публічні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закупівлі», на період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дії правового режиму воєнного стану в України та протягом 90 днів з дня його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припинення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або</w:t>
      </w:r>
      <w:r w:rsid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скасування», які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затверджені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постановою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Кабінету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Міністрів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України №1178 від 12.10.2022 р. (далі – Особливості), передбачено, що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придбання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замовниками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товарів і послуг (крім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 з поточного ремонту), вартість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яких становить або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перевищує 100 тис. гривень, послуг з поточного ремонту, вартість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яких становить або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перевищує 200 тис. гривень, робіт, вартість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яких становить або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перевищує 1,5 </w:t>
      </w:r>
      <w:proofErr w:type="spellStart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млн</w:t>
      </w:r>
      <w:proofErr w:type="spellEnd"/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гривень, може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здійснюватися без застосування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відкритих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торгів та/або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електронного каталогу для закупівлі товару у разі, коли товари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можуть бути поставлені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виключно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певним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суб’єктом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господарювання - у випадку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укладення договору про закупівлю з постачальником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універсальної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послуги на постачання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енергії. Відповідно до п. 93 ч. 1 ст. 1 Закону України «Про ринок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енергії» № 2019-VIII (далі – Закон), універсальна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послуга 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–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постачання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побутовим та малим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не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побутовим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споживачам, що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гарантує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їхні права бути забезпеченими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електричною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енергією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визначеної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якості на умовах, визначених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відповідно до цього Закону, на всій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території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України. </w:t>
      </w:r>
      <w:r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Відповідно до п. 42 ч. 1 ст. 1 Закону малий</w:t>
      </w:r>
      <w:r w:rsidR="001E27B7"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 побутовий </w:t>
      </w:r>
      <w:r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споживач - споживач, який не є побутовим</w:t>
      </w:r>
      <w:r w:rsidR="001E27B7"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споживачем і купує</w:t>
      </w:r>
      <w:r w:rsidR="001E27B7"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електричну</w:t>
      </w:r>
      <w:r w:rsidR="001E27B7"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енергію для власного</w:t>
      </w:r>
      <w:r w:rsidR="001E27B7"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споживання, електроустановки</w:t>
      </w:r>
      <w:r w:rsidR="001E27B7"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якого</w:t>
      </w:r>
      <w:r w:rsidR="001E27B7"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приєднані до електричних мереж з договірною</w:t>
      </w:r>
      <w:r w:rsidR="001E27B7"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потужністю до </w:t>
      </w:r>
      <w:r w:rsid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3</w:t>
      </w:r>
      <w:r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0 кВт. Електроустановка(</w:t>
      </w:r>
      <w:proofErr w:type="spellStart"/>
      <w:r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-ки</w:t>
      </w:r>
      <w:proofErr w:type="spellEnd"/>
      <w:r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 замовника</w:t>
      </w:r>
      <w:r w:rsidR="001E27B7"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приєднані до електричних мереж з договірною</w:t>
      </w:r>
      <w:r w:rsidR="001E27B7"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потужністю до </w:t>
      </w:r>
      <w:r w:rsid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3</w:t>
      </w:r>
      <w:r w:rsidRPr="00235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0 кВт.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Отже, замовник в розумінні Закону відноситься до малих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не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путових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споживачів та має право бути забезпеченими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електричною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енергією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визначеної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якості на умовах, визначених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відповідно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до ст. 63 Закону, а саме на умовах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універсальної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послуги. Закупівля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саме на умовах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універсальної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повністю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забезпечує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дотримання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основних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принципів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проведення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публічних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закупівель, визначених ст. 5 Закону України «Про публічні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закупівлі», а саме: максимальну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економію та ефективність, відкритість та прозорість, недискримінацію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учасників, запобігання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корупційним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діям і зловживанням. Корупційні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дії та зловживання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пов‘язані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із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формуванням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ціни на предмет закупівлі при постачанні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 на умовах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універсальної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послуги є неможливими, оскільки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всі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складові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ціни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затверджуються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уповноваженими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державними органами. Відповідно до частини 3 статті 63 Закону постачальник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надає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універсальні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послуги за економічно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обґрунтованими, прозорими та недискримінаційними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цінами, що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формуються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відповідно до методики (порядку), затвердженої Регулятором, та включають, зокрема, ціну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купівлі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 на ринку 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енергії, ціну (тариф) на послуги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постачальника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універсальних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послуг, ціни (тарифи) на послуги оператора системи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передачі та оператора системи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розподілу. «Методика розрахунку тарифу на послуги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постачальника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універсальних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послуг» затверджена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Постановою НКРЕКП від 05.10.2018 року № 1176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t>«Про затвердження Методики розрахунку тарифу на послуги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постачальника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універсальних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послуг». «Порядок формування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цін на універсальні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послуги» затверджений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Постановою НКРЕКП від 05.10.2018 р. № 1177 (з наступними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змінами та доповненнями). Таким чином, тариф на універсальну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послугу є державним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регульованим тарифом, всі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складові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вартості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енергії, що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поставляється за універсальною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послугою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підлягають державному регулюванню. У відповідності до норм пункту 13 розділу ХVІІ «Прикінцеві та перехідні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положення» Закону, під час здійснення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заходів з відокремлення оператора системи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розподілу вертикально інтегрований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суб’єкт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господарювання повинен до 1 січня 2019 року вжити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заходів для відокремлення оператора системи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розподілу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виробництва, передачі, постачання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 шляхом створення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відповідних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суб’єктів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господарювання, та упродовж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п’яти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років з 1 січня 2019 року такий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електропостачальник</w:t>
      </w:r>
      <w:proofErr w:type="spellEnd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який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отримав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ліцензію на провадження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господарської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діяльності з постачання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виконує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функції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постачальника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універсальних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 на закріпленій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території, яка визначається як область, міста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Київ та Севастополь, Автономна Республіка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Крим, на якій до відокремлення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провадив свою діяльність з передачі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місцевими (локальними) електричними мережами та постачання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 за регульованим тарифом вертикально інтегрований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суб’єкт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господарювання. </w:t>
      </w:r>
    </w:p>
    <w:p w:rsidR="00B35AFC" w:rsidRPr="004E5D22" w:rsidRDefault="00B35AFC" w:rsidP="004246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 території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Запорізької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області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постачання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 за регульованим тарифом вертикально інтегрованим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суб’єктом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господарювання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здійснювало ПАТ «</w:t>
      </w:r>
      <w:proofErr w:type="spellStart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Запоріжжяобленерго</w:t>
      </w:r>
      <w:proofErr w:type="spellEnd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». Після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прийняття ЗУ «Про ринок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енергії», під час здійснення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заходів з відокремлення оператора системи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розподілу вертикально інтегрованого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суб’єкта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господарювання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виробництва, передачі, постачання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було створено ТОВ «</w:t>
      </w:r>
      <w:proofErr w:type="spellStart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Запоріжжяелектропостачання</w:t>
      </w:r>
      <w:proofErr w:type="spellEnd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» (ЄДРПОУ 42093239). Даний суб’єкт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господарювання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Постановою НКРЕКП №1268 від 26 жовтня 2018 року визначений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постачальником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універсальних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 на території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Запорізької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області. У межах території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здійснення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діяльності одного постачальника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універсальних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 не допускається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здійснення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діяльності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іншими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постачальниками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універсальних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послуг. Постачальник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надає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універсальні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послуги за економічно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обгрунтованими</w:t>
      </w:r>
      <w:proofErr w:type="spellEnd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прозорими та недискримінаційними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цінами, що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формуються ним відповідно до методики (порядку), затвердженої Регулятором, та включають, зокрема, ціну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купівлі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енергій на ринку 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енергії, ціну (тариф) на послуги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постачальника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універсальних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послуг, ціни (тарифи) на послуги оператора системи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передачі та оператора системи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розподілу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відповідно до укладених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договорів про надання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відповідних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послуг. Зважаючи на вищевикладене, отримання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універсальної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послуги на території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Запорізької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області не можливе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інших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постачальників, окрім як ТОВ «</w:t>
      </w:r>
      <w:proofErr w:type="spellStart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Запоріжжяелектропостачання</w:t>
      </w:r>
      <w:proofErr w:type="spellEnd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». Отже, оскільки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постачання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електричної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 як універсальної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послуги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може бути запропоновано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лише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Запоріжжяелектропостачання</w:t>
      </w:r>
      <w:proofErr w:type="spellEnd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»,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(ліцензія №807 від 3</w:t>
      </w:r>
      <w:r w:rsidR="00492951"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1.07.18року)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прийня</w:t>
      </w:r>
      <w:r w:rsidR="00492951"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то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92951"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рішення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92951"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здійснити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92951"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закупівлю за </w:t>
      </w:r>
      <w:proofErr w:type="spellStart"/>
      <w:r w:rsidR="00492951"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ДК</w:t>
      </w:r>
      <w:proofErr w:type="spellEnd"/>
      <w:r w:rsidR="00492951"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021:2015 09310000-5 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–</w:t>
      </w:r>
      <w:r w:rsidR="00492951"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Електрична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92951"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енергія шляхом укладення прямого договору керуючись пунктами які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92951"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передбачені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92951"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Постановою КМУ №1178 від 12.10.2022р</w:t>
      </w:r>
      <w:r w:rsidR="00492951" w:rsidRPr="004E5D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На підставі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вищеза</w:t>
      </w:r>
      <w:r w:rsidR="00492951"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значеного, державній</w:t>
      </w:r>
      <w:r w:rsidR="001E27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92951"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станові «</w:t>
      </w:r>
      <w:proofErr w:type="spellStart"/>
      <w:r w:rsidR="00BB37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Софіївська</w:t>
      </w:r>
      <w:proofErr w:type="spellEnd"/>
      <w:r w:rsidR="00BB37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виправна колонія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(№</w:t>
      </w:r>
      <w:r w:rsidR="00BB37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55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)», необхідно</w:t>
      </w:r>
      <w:r w:rsidR="00BB37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укласти</w:t>
      </w:r>
      <w:r w:rsidR="00BB37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договір з ТОВ «</w:t>
      </w:r>
      <w:proofErr w:type="spellStart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Запоріжжяелектропостачання</w:t>
      </w:r>
      <w:proofErr w:type="spellEnd"/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», на поставку електричної</w:t>
      </w:r>
      <w:r w:rsidR="00BB37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енергії</w:t>
      </w:r>
      <w:r w:rsidR="00BB37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A36EA6" w:rsidRPr="004E5D22">
        <w:rPr>
          <w:rFonts w:ascii="Times New Roman" w:hAnsi="Times New Roman" w:cs="Times New Roman"/>
          <w:bCs/>
          <w:sz w:val="24"/>
          <w:szCs w:val="24"/>
          <w:lang w:val="uk-UA" w:eastAsia="ru-RU"/>
        </w:rPr>
        <w:t>постачальником</w:t>
      </w:r>
      <w:r w:rsidR="00BB37AC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36EA6" w:rsidRPr="004E5D22">
        <w:rPr>
          <w:rFonts w:ascii="Times New Roman" w:hAnsi="Times New Roman" w:cs="Times New Roman"/>
          <w:bCs/>
          <w:sz w:val="24"/>
          <w:szCs w:val="24"/>
          <w:lang w:val="uk-UA" w:eastAsia="ru-RU"/>
        </w:rPr>
        <w:t>універсальних</w:t>
      </w:r>
      <w:r w:rsidR="00BB37AC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36EA6" w:rsidRPr="004E5D22">
        <w:rPr>
          <w:rFonts w:ascii="Times New Roman" w:hAnsi="Times New Roman" w:cs="Times New Roman"/>
          <w:bCs/>
          <w:sz w:val="24"/>
          <w:szCs w:val="24"/>
          <w:lang w:val="uk-UA" w:eastAsia="ru-RU"/>
        </w:rPr>
        <w:t>послуг</w:t>
      </w:r>
      <w:r w:rsidR="00A36EA6"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на 2023 рік</w:t>
      </w:r>
      <w:r w:rsidRPr="004E5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 обсязі:</w:t>
      </w:r>
      <w:r w:rsidR="00D22BD1" w:rsidRPr="004E5D2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 </w:t>
      </w:r>
      <w:r w:rsidR="00235878">
        <w:rPr>
          <w:rFonts w:ascii="Times New Roman" w:eastAsia="Calibri" w:hAnsi="Times New Roman" w:cs="Times New Roman"/>
          <w:b/>
          <w:sz w:val="24"/>
          <w:szCs w:val="24"/>
          <w:lang w:val="uk-UA"/>
        </w:rPr>
        <w:t>279</w:t>
      </w:r>
      <w:r w:rsidR="00BB37AC">
        <w:rPr>
          <w:rFonts w:ascii="Times New Roman" w:eastAsia="Calibri" w:hAnsi="Times New Roman" w:cs="Times New Roman"/>
          <w:b/>
          <w:sz w:val="24"/>
          <w:szCs w:val="24"/>
          <w:lang w:val="uk-UA"/>
        </w:rPr>
        <w:t>000</w:t>
      </w:r>
      <w:r w:rsidR="00D22BD1" w:rsidRPr="004E5D2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кВт*год.</w:t>
      </w:r>
    </w:p>
    <w:p w:rsidR="008E3BF3" w:rsidRPr="004E5D22" w:rsidRDefault="008E3BF3" w:rsidP="004246A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F6EE2" w:rsidRPr="004E5D22" w:rsidRDefault="00AF6EE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AF6EE2" w:rsidRPr="004E5D22" w:rsidRDefault="00AF6EE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</w:p>
    <w:p w:rsidR="00AF6EE2" w:rsidRPr="004E5D22" w:rsidRDefault="00AF6EE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</w:p>
    <w:p w:rsidR="00AF6EE2" w:rsidRPr="004E5D22" w:rsidRDefault="00AF6EE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</w:p>
    <w:sectPr w:rsidR="00AF6EE2" w:rsidRPr="004E5D22" w:rsidSect="00AC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B3"/>
    <w:rsid w:val="001A4F0E"/>
    <w:rsid w:val="001E27B7"/>
    <w:rsid w:val="002322D3"/>
    <w:rsid w:val="00235878"/>
    <w:rsid w:val="004246AD"/>
    <w:rsid w:val="00492951"/>
    <w:rsid w:val="004E5D22"/>
    <w:rsid w:val="006A2AEA"/>
    <w:rsid w:val="007F7E80"/>
    <w:rsid w:val="008E3BF3"/>
    <w:rsid w:val="0095669F"/>
    <w:rsid w:val="00A36EA6"/>
    <w:rsid w:val="00A87C18"/>
    <w:rsid w:val="00AC5017"/>
    <w:rsid w:val="00AF6EE2"/>
    <w:rsid w:val="00B35AFC"/>
    <w:rsid w:val="00BB37AC"/>
    <w:rsid w:val="00D22BD1"/>
    <w:rsid w:val="00DA7342"/>
    <w:rsid w:val="00FC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15</cp:revision>
  <dcterms:created xsi:type="dcterms:W3CDTF">2022-12-13T08:48:00Z</dcterms:created>
  <dcterms:modified xsi:type="dcterms:W3CDTF">2023-01-17T18:18:00Z</dcterms:modified>
</cp:coreProperties>
</file>