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2D" w:rsidRDefault="00640B2D" w:rsidP="00A37984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3F6DA0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057DC" w:rsidRPr="00F15196" w:rsidRDefault="00A37984" w:rsidP="00A3798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057DC" w:rsidRPr="00F15196" w:rsidRDefault="00D057DC" w:rsidP="00D057DC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aps/>
          <w:sz w:val="24"/>
          <w:szCs w:val="24"/>
          <w:lang w:val="uk-UA"/>
        </w:rPr>
        <w:t>цінова пропозиціЯ</w:t>
      </w:r>
    </w:p>
    <w:p w:rsidR="00D057DC" w:rsidRPr="00F15196" w:rsidRDefault="00D057DC" w:rsidP="00D057DC">
      <w:pPr>
        <w:pStyle w:val="rvps2"/>
        <w:spacing w:before="0" w:after="0"/>
        <w:jc w:val="both"/>
        <w:textAlignment w:val="baseline"/>
        <w:rPr>
          <w:lang w:val="uk-UA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595"/>
        <w:gridCol w:w="4170"/>
      </w:tblGrid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Найменування учасника: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Юридична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Фактична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9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Контактний телефон: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81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keepNext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Особа, уповноважена на підписання договору про закупівлю: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Категорія суб'єкта підприємництва</w:t>
            </w:r>
          </w:p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(суб'єкт </w:t>
            </w:r>
            <w:r w:rsidRPr="00F1519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мікро, або малого, або середнього, або великого </w:t>
            </w: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підприємництва):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     __________________  </w:t>
            </w: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підприємництва</w:t>
            </w:r>
          </w:p>
        </w:tc>
      </w:tr>
    </w:tbl>
    <w:p w:rsidR="00D057DC" w:rsidRPr="00F15196" w:rsidRDefault="00D057DC" w:rsidP="00D057DC">
      <w:pPr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уважно вивчивши умови, визначені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тендерній документації,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 надаємо свою пропозицію щодо участі 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відкритих торгах (з особливостями) щодо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закупівлі: </w:t>
      </w:r>
    </w:p>
    <w:p w:rsidR="009D63FE" w:rsidRDefault="00D057DC" w:rsidP="009D63F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408DB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Костюм спеціальний захисний</w:t>
      </w:r>
      <w:r w:rsidR="00265E31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9408DB" w:rsidRPr="00265E3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(одяг для пожежника захисний)</w:t>
      </w:r>
    </w:p>
    <w:p w:rsidR="00D057DC" w:rsidRPr="00265E31" w:rsidRDefault="009408DB" w:rsidP="009D63FE">
      <w:pPr>
        <w:jc w:val="center"/>
        <w:rPr>
          <w:rFonts w:ascii="Times New Roman" w:hAnsi="Times New Roman"/>
          <w:sz w:val="24"/>
          <w:szCs w:val="24"/>
        </w:rPr>
      </w:pPr>
      <w:r w:rsidRPr="00265E3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за ДК 021:2015:  35810000-5 Індивідуальне обмундирування</w:t>
      </w:r>
    </w:p>
    <w:tbl>
      <w:tblPr>
        <w:tblW w:w="9750" w:type="dxa"/>
        <w:tblInd w:w="69" w:type="dxa"/>
        <w:tblLayout w:type="fixed"/>
        <w:tblCellMar>
          <w:left w:w="95" w:type="dxa"/>
        </w:tblCellMar>
        <w:tblLook w:val="0000" w:firstRow="0" w:lastRow="0" w:firstColumn="0" w:lastColumn="0" w:noHBand="0" w:noVBand="0"/>
      </w:tblPr>
      <w:tblGrid>
        <w:gridCol w:w="630"/>
        <w:gridCol w:w="2412"/>
        <w:gridCol w:w="1276"/>
        <w:gridCol w:w="1322"/>
        <w:gridCol w:w="1245"/>
        <w:gridCol w:w="1245"/>
        <w:gridCol w:w="1620"/>
      </w:tblGrid>
      <w:tr w:rsidR="00D057DC" w:rsidRPr="00F15196" w:rsidTr="00A065DB"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№</w:t>
            </w:r>
            <w:r w:rsidRPr="00F15196">
              <w:rPr>
                <w:rFonts w:ascii="Times New Roman" w:eastAsia="Times New Roman CYR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2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2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Ціна за </w:t>
            </w:r>
            <w:proofErr w:type="spellStart"/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одиницю,грн</w:t>
            </w:r>
            <w:proofErr w:type="spellEnd"/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., без ПДВ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 грн., з ПДВ*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D057DC" w:rsidRPr="00F15196" w:rsidTr="00A065DB">
        <w:trPr>
          <w:trHeight w:val="447"/>
        </w:trPr>
        <w:tc>
          <w:tcPr>
            <w:tcW w:w="63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остюм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спеціальний захисний (одяг для 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пожежника захисний)</w:t>
            </w:r>
          </w:p>
          <w:p w:rsidR="0090748F" w:rsidRPr="004E32A5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  <w:bookmarkStart w:id="0" w:name="_GoBack"/>
            <w:bookmarkEnd w:id="0"/>
          </w:p>
        </w:tc>
        <w:tc>
          <w:tcPr>
            <w:tcW w:w="132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D057DC" w:rsidRPr="00A37984" w:rsidRDefault="004216BD" w:rsidP="00714568">
            <w:pPr>
              <w:ind w:left="-169" w:right="-15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216BD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c>
          <w:tcPr>
            <w:tcW w:w="81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Вартість пропозиції      Σ __________________________________грн. </w:t>
            </w:r>
            <w:r w:rsidRPr="00F1519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(зазначається з ПДВ або без ПДВ*)         (Цифрами та словами)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D057DC" w:rsidRPr="00F15196" w:rsidRDefault="00D057DC" w:rsidP="00D057DC">
      <w:pPr>
        <w:tabs>
          <w:tab w:val="left" w:pos="284"/>
          <w:tab w:val="right" w:leader="underscore" w:pos="9923"/>
        </w:tabs>
        <w:ind w:left="-15" w:right="15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* </w:t>
      </w:r>
      <w:r w:rsidRPr="00F15196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без ПДВ – для учасників, які не є платниками податку на додану вартість, відповідно до вимог Податкового кодексу України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на загальну ціну  пропозиції: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гривень без ПДВ _______________________________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гривень з ПДВ _______________________________ 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lastRenderedPageBreak/>
        <w:t>Ознайомившись з технічними вимогами та вимогами щодо якості та кількості  предмета закупівлі, що замовляється, ми маємо можливість і погоджуємос</w:t>
      </w:r>
      <w:r>
        <w:rPr>
          <w:rFonts w:ascii="Times New Roman" w:hAnsi="Times New Roman"/>
          <w:sz w:val="24"/>
          <w:szCs w:val="24"/>
          <w:lang w:val="uk-UA"/>
        </w:rPr>
        <w:t>ь забезпечити Замовника товаром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підтверджуємо, що вся інформація, надана нами у складі нашої пропозиції на проведення закупівлі  через систему електронних закупівель  є достовірною.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виграє </w:t>
      </w:r>
      <w:r>
        <w:rPr>
          <w:rFonts w:ascii="Times New Roman" w:hAnsi="Times New Roman"/>
          <w:sz w:val="24"/>
          <w:szCs w:val="24"/>
          <w:lang w:val="uk-UA"/>
        </w:rPr>
        <w:t>торги</w:t>
      </w:r>
      <w:r w:rsidRPr="00F15196">
        <w:rPr>
          <w:rFonts w:ascii="Times New Roman" w:hAnsi="Times New Roman"/>
          <w:sz w:val="24"/>
          <w:szCs w:val="24"/>
          <w:lang w:val="uk-UA"/>
        </w:rPr>
        <w:t>, ми візьмемо на себе зобов’язання  виконати всі умови, передбачені Договором про закупівлю.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пропозицію на проведення закупівлі згідно з умовами документації на проведення закупівлі, та розуміємо, що Ви не обмежені у прийнятті будь-якої іншої пропозиції з більш вигідними для Вас умовами.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Факт подання пропозиції учасником - фізичною особою, у тому числі фізичною особою - підприємцем, яка є суб'єктом персональних даних, вважається безумовною згодою суб'єкта персональних даних щодо обробки її персональних даних у зв'язку з участю в процедурі закупівлі, відповідно до Закону України “Про захист персональних даних”.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усіх інших випадках, факт подання  пропозиції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учасником – юридичною особою, що є розпорядником персональних даних,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тендерну пропозицію.</w:t>
      </w: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</w:t>
      </w:r>
      <w:r>
        <w:rPr>
          <w:rFonts w:ascii="Times New Roman" w:hAnsi="Times New Roman"/>
          <w:sz w:val="24"/>
          <w:szCs w:val="24"/>
          <w:lang w:val="uk-UA"/>
        </w:rPr>
        <w:t xml:space="preserve">буде найбільш економічно вигідною, 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ми зобов'язуємося надати Замовнику  документи, що вимагаються та беремо на себе зобов’язання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переможця, і виконати всі умови, передбачені Договором про закупівлю.</w:t>
      </w:r>
    </w:p>
    <w:p w:rsidR="00D057DC" w:rsidRPr="00F15196" w:rsidRDefault="00D057DC" w:rsidP="00D057DC">
      <w:pPr>
        <w:tabs>
          <w:tab w:val="left" w:pos="540"/>
        </w:tabs>
        <w:spacing w:line="220" w:lineRule="atLeast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відкритих торгів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визначеними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тендерній документації. </w:t>
      </w:r>
      <w:r w:rsidRPr="00F1519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057DC" w:rsidRPr="00F15196" w:rsidRDefault="00D057DC" w:rsidP="00D057DC">
      <w:pPr>
        <w:ind w:firstLine="540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 xml:space="preserve">(посада особи)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 xml:space="preserve">               (підпис)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>(розшифрування підпису (прізвище, ім’я, по батькові</w:t>
      </w:r>
      <w:r w:rsidRPr="00F15196">
        <w:rPr>
          <w:rFonts w:ascii="Times New Roman" w:hAnsi="Times New Roman"/>
          <w:i/>
          <w:sz w:val="20"/>
          <w:szCs w:val="20"/>
          <w:lang w:val="uk-UA" w:eastAsia="ru-RU"/>
        </w:rPr>
        <w:t>)</w:t>
      </w:r>
      <w:r w:rsidRPr="00F15196">
        <w:rPr>
          <w:rFonts w:ascii="Times New Roman" w:hAnsi="Times New Roman"/>
          <w:i/>
          <w:lang w:val="uk-UA" w:eastAsia="ru-RU"/>
        </w:rPr>
        <w:t>)</w:t>
      </w:r>
    </w:p>
    <w:p w:rsidR="00D057DC" w:rsidRPr="00F15196" w:rsidRDefault="00D057DC" w:rsidP="00D057DC">
      <w:pPr>
        <w:keepNext/>
        <w:tabs>
          <w:tab w:val="left" w:pos="360"/>
          <w:tab w:val="left" w:pos="708"/>
        </w:tabs>
        <w:ind w:firstLine="37"/>
        <w:jc w:val="both"/>
        <w:textAlignment w:val="baseline"/>
        <w:rPr>
          <w:rFonts w:ascii="Times New Roman" w:hAnsi="Times New Roman"/>
        </w:rPr>
      </w:pP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>М.П.</w:t>
      </w:r>
      <w:r w:rsidRPr="00F15196">
        <w:rPr>
          <w:rFonts w:ascii="Times New Roman" w:hAnsi="Times New Roman"/>
          <w:i/>
          <w:sz w:val="16"/>
          <w:szCs w:val="16"/>
          <w:lang w:val="uk-UA" w:eastAsia="ru-RU"/>
        </w:rPr>
        <w:t xml:space="preserve"> (у разі наявності)  </w:t>
      </w: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 xml:space="preserve">    </w:t>
      </w:r>
    </w:p>
    <w:p w:rsidR="00D057DC" w:rsidRPr="00F15196" w:rsidRDefault="00D057DC" w:rsidP="00D057DC">
      <w:pPr>
        <w:pStyle w:val="rvps2"/>
        <w:spacing w:before="60" w:after="60"/>
        <w:ind w:firstLine="709"/>
        <w:jc w:val="center"/>
        <w:textAlignment w:val="baseline"/>
        <w:rPr>
          <w:sz w:val="4"/>
          <w:szCs w:val="4"/>
          <w:lang w:val="uk-UA"/>
        </w:rPr>
      </w:pPr>
    </w:p>
    <w:p w:rsidR="00500585" w:rsidRPr="00D057DC" w:rsidRDefault="00500585">
      <w:pPr>
        <w:rPr>
          <w:lang w:val="uk-UA"/>
        </w:rPr>
      </w:pPr>
    </w:p>
    <w:sectPr w:rsidR="00500585" w:rsidRPr="00D057DC" w:rsidSect="00A065DB">
      <w:pgSz w:w="11910" w:h="16840"/>
      <w:pgMar w:top="964" w:right="567" w:bottom="907" w:left="141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171"/>
    <w:multiLevelType w:val="hybridMultilevel"/>
    <w:tmpl w:val="EDB6F310"/>
    <w:lvl w:ilvl="0" w:tplc="04190005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6"/>
    <w:rsid w:val="001E4347"/>
    <w:rsid w:val="00265E31"/>
    <w:rsid w:val="003F6DA0"/>
    <w:rsid w:val="004216BD"/>
    <w:rsid w:val="004337BE"/>
    <w:rsid w:val="004E32A5"/>
    <w:rsid w:val="00500585"/>
    <w:rsid w:val="00640B2D"/>
    <w:rsid w:val="00714568"/>
    <w:rsid w:val="0090748F"/>
    <w:rsid w:val="009408DB"/>
    <w:rsid w:val="009D63FE"/>
    <w:rsid w:val="00A065DB"/>
    <w:rsid w:val="00A14B26"/>
    <w:rsid w:val="00A37984"/>
    <w:rsid w:val="00A71D38"/>
    <w:rsid w:val="00B90A28"/>
    <w:rsid w:val="00D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8B0F"/>
  <w15:chartTrackingRefBased/>
  <w15:docId w15:val="{A49091E2-8A3F-47E4-BEBB-8CBFEFB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57DC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DC"/>
    <w:rPr>
      <w:rFonts w:ascii="Cambria" w:eastAsia="Times New Roman" w:hAnsi="Cambria" w:cs="Times New Roman"/>
      <w:b/>
      <w:bCs/>
      <w:kern w:val="2"/>
      <w:sz w:val="32"/>
      <w:szCs w:val="32"/>
      <w:lang w:val="x-none" w:eastAsia="zh-CN"/>
    </w:rPr>
  </w:style>
  <w:style w:type="character" w:customStyle="1" w:styleId="apple-converted-space">
    <w:name w:val="apple-converted-space"/>
    <w:rsid w:val="00D057DC"/>
  </w:style>
  <w:style w:type="paragraph" w:customStyle="1" w:styleId="rvps2">
    <w:name w:val="rvps2"/>
    <w:basedOn w:val="a"/>
    <w:rsid w:val="00D057D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2023-04-07T12:19:00Z</cp:lastPrinted>
  <dcterms:created xsi:type="dcterms:W3CDTF">2023-06-13T09:30:00Z</dcterms:created>
  <dcterms:modified xsi:type="dcterms:W3CDTF">2023-06-13T09:30:00Z</dcterms:modified>
</cp:coreProperties>
</file>