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3C" w:rsidRPr="00E668A6" w:rsidRDefault="00F12D3C" w:rsidP="00F12D3C">
      <w:pPr>
        <w:pStyle w:val="a3"/>
        <w:tabs>
          <w:tab w:val="left" w:pos="284"/>
        </w:tabs>
        <w:spacing w:before="0" w:after="0" w:line="240" w:lineRule="atLeast"/>
        <w:ind w:left="-567"/>
        <w:jc w:val="right"/>
        <w:rPr>
          <w:sz w:val="21"/>
          <w:szCs w:val="21"/>
          <w:lang w:val="uk-UA"/>
        </w:rPr>
      </w:pPr>
      <w:bookmarkStart w:id="0" w:name="_m064oft8gbey" w:colFirst="0" w:colLast="0"/>
      <w:bookmarkEnd w:id="0"/>
      <w:r w:rsidRPr="00E668A6">
        <w:rPr>
          <w:sz w:val="21"/>
          <w:szCs w:val="21"/>
          <w:lang w:val="uk-UA"/>
        </w:rPr>
        <w:tab/>
      </w:r>
      <w:r w:rsidRPr="00E668A6">
        <w:rPr>
          <w:sz w:val="21"/>
          <w:szCs w:val="21"/>
          <w:lang w:val="uk-UA"/>
        </w:rPr>
        <w:tab/>
      </w:r>
      <w:r w:rsidRPr="00E668A6">
        <w:rPr>
          <w:sz w:val="21"/>
          <w:szCs w:val="21"/>
          <w:lang w:val="uk-UA"/>
        </w:rPr>
        <w:tab/>
      </w:r>
      <w:r w:rsidRPr="00E668A6">
        <w:rPr>
          <w:sz w:val="21"/>
          <w:szCs w:val="21"/>
          <w:lang w:val="uk-UA"/>
        </w:rPr>
        <w:tab/>
      </w:r>
      <w:r w:rsidRPr="00E668A6">
        <w:rPr>
          <w:sz w:val="21"/>
          <w:szCs w:val="21"/>
          <w:lang w:val="uk-UA"/>
        </w:rPr>
        <w:tab/>
      </w:r>
      <w:r w:rsidRPr="00E668A6">
        <w:rPr>
          <w:sz w:val="21"/>
          <w:szCs w:val="21"/>
          <w:lang w:val="uk-UA"/>
        </w:rPr>
        <w:tab/>
      </w:r>
      <w:r w:rsidRPr="00E668A6">
        <w:rPr>
          <w:sz w:val="21"/>
          <w:szCs w:val="21"/>
          <w:lang w:val="uk-UA"/>
        </w:rPr>
        <w:tab/>
      </w:r>
      <w:r w:rsidRPr="00E668A6">
        <w:rPr>
          <w:sz w:val="21"/>
          <w:szCs w:val="21"/>
          <w:lang w:val="uk-UA"/>
        </w:rPr>
        <w:tab/>
      </w:r>
      <w:r w:rsidRPr="00E668A6">
        <w:rPr>
          <w:sz w:val="21"/>
          <w:szCs w:val="21"/>
          <w:lang w:val="uk-UA"/>
        </w:rPr>
        <w:tab/>
      </w:r>
    </w:p>
    <w:p w:rsidR="00F12D3C" w:rsidRPr="00E668A6" w:rsidRDefault="00F12D3C" w:rsidP="00F12D3C">
      <w:pPr>
        <w:pStyle w:val="a3"/>
        <w:tabs>
          <w:tab w:val="left" w:pos="284"/>
        </w:tabs>
        <w:spacing w:before="0" w:after="0" w:line="240" w:lineRule="atLeast"/>
        <w:ind w:left="-567"/>
        <w:jc w:val="center"/>
        <w:rPr>
          <w:sz w:val="21"/>
          <w:szCs w:val="21"/>
          <w:lang w:val="ru-RU"/>
        </w:rPr>
      </w:pPr>
      <w:r w:rsidRPr="00E668A6">
        <w:rPr>
          <w:sz w:val="21"/>
          <w:szCs w:val="21"/>
          <w:lang w:val="uk-UA"/>
        </w:rPr>
        <w:t>ДОГОВІР</w:t>
      </w:r>
      <w:r w:rsidRPr="00E668A6">
        <w:rPr>
          <w:sz w:val="21"/>
          <w:szCs w:val="21"/>
          <w:lang w:val="uk-UA"/>
        </w:rPr>
        <w:br/>
        <w:t xml:space="preserve">на виконання проектних робіт </w:t>
      </w:r>
    </w:p>
    <w:tbl>
      <w:tblPr>
        <w:tblW w:w="10348" w:type="dxa"/>
        <w:tblInd w:w="-459" w:type="dxa"/>
        <w:tblLayout w:type="fixed"/>
        <w:tblLook w:val="0000" w:firstRow="0" w:lastRow="0" w:firstColumn="0" w:lastColumn="0" w:noHBand="0" w:noVBand="0"/>
      </w:tblPr>
      <w:tblGrid>
        <w:gridCol w:w="4887"/>
        <w:gridCol w:w="5461"/>
      </w:tblGrid>
      <w:tr w:rsidR="00E668A6" w:rsidRPr="00E668A6" w:rsidTr="00793B41">
        <w:tc>
          <w:tcPr>
            <w:tcW w:w="4887" w:type="dxa"/>
          </w:tcPr>
          <w:p w:rsidR="00F12D3C" w:rsidRPr="00E668A6" w:rsidRDefault="00F12D3C" w:rsidP="0018193C">
            <w:pPr>
              <w:widowControl w:val="0"/>
              <w:tabs>
                <w:tab w:val="left" w:pos="284"/>
              </w:tabs>
              <w:spacing w:line="240" w:lineRule="atLeast"/>
              <w:rPr>
                <w:sz w:val="21"/>
                <w:szCs w:val="21"/>
                <w:lang w:val="uk-UA"/>
              </w:rPr>
            </w:pPr>
            <w:r w:rsidRPr="00E668A6">
              <w:rPr>
                <w:sz w:val="21"/>
                <w:szCs w:val="21"/>
                <w:lang w:val="uk-UA"/>
              </w:rPr>
              <w:t>м. Миколаїв</w:t>
            </w:r>
          </w:p>
        </w:tc>
        <w:tc>
          <w:tcPr>
            <w:tcW w:w="5461" w:type="dxa"/>
          </w:tcPr>
          <w:p w:rsidR="00F12D3C" w:rsidRPr="00E668A6" w:rsidRDefault="00F12D3C" w:rsidP="00793B41">
            <w:pPr>
              <w:widowControl w:val="0"/>
              <w:tabs>
                <w:tab w:val="left" w:pos="284"/>
              </w:tabs>
              <w:spacing w:line="240" w:lineRule="atLeast"/>
              <w:ind w:left="-567" w:right="-264"/>
              <w:rPr>
                <w:sz w:val="21"/>
                <w:szCs w:val="21"/>
                <w:lang w:val="uk-UA"/>
              </w:rPr>
            </w:pPr>
            <w:r w:rsidRPr="00E668A6">
              <w:rPr>
                <w:sz w:val="21"/>
                <w:szCs w:val="21"/>
                <w:lang w:val="uk-UA"/>
              </w:rPr>
              <w:t xml:space="preserve">                                                                         ______________ 202</w:t>
            </w:r>
            <w:r w:rsidR="00793B41" w:rsidRPr="00E668A6">
              <w:rPr>
                <w:sz w:val="21"/>
                <w:szCs w:val="21"/>
                <w:lang w:val="uk-UA"/>
              </w:rPr>
              <w:t>2</w:t>
            </w:r>
          </w:p>
        </w:tc>
      </w:tr>
    </w:tbl>
    <w:p w:rsidR="00F12D3C" w:rsidRPr="00E668A6" w:rsidRDefault="00F12D3C" w:rsidP="00F12D3C">
      <w:pPr>
        <w:tabs>
          <w:tab w:val="left" w:pos="284"/>
        </w:tabs>
        <w:spacing w:line="240" w:lineRule="atLeast"/>
        <w:ind w:left="-567"/>
        <w:jc w:val="both"/>
        <w:rPr>
          <w:sz w:val="21"/>
          <w:szCs w:val="21"/>
          <w:lang w:val="uk-UA"/>
        </w:rPr>
      </w:pPr>
    </w:p>
    <w:p w:rsidR="00F12D3C" w:rsidRPr="00E668A6" w:rsidRDefault="00F12D3C" w:rsidP="00F12D3C">
      <w:pPr>
        <w:spacing w:line="240" w:lineRule="atLeast"/>
        <w:ind w:left="-567" w:right="131"/>
        <w:contextualSpacing/>
        <w:jc w:val="both"/>
        <w:rPr>
          <w:sz w:val="21"/>
          <w:szCs w:val="21"/>
          <w:lang w:val="uk-UA"/>
        </w:rPr>
      </w:pPr>
      <w:bookmarkStart w:id="1" w:name="_x3zrwxgfzdwk" w:colFirst="0" w:colLast="0"/>
      <w:bookmarkStart w:id="2" w:name="_nczksdn1tcs9" w:colFirst="0" w:colLast="0"/>
      <w:bookmarkEnd w:id="1"/>
      <w:bookmarkEnd w:id="2"/>
      <w:r w:rsidRPr="00E668A6">
        <w:rPr>
          <w:sz w:val="21"/>
          <w:szCs w:val="21"/>
        </w:rPr>
        <w:t xml:space="preserve">   </w:t>
      </w:r>
      <w:r w:rsidR="009C3EC5" w:rsidRPr="00E465A1">
        <w:rPr>
          <w:color w:val="000000"/>
          <w:sz w:val="21"/>
          <w:szCs w:val="21"/>
          <w:lang w:val="uk-UA"/>
        </w:rPr>
        <w:tab/>
      </w:r>
      <w:r w:rsidR="008E645C" w:rsidRPr="008E645C">
        <w:rPr>
          <w:b/>
          <w:color w:val="000000"/>
          <w:sz w:val="21"/>
          <w:szCs w:val="21"/>
          <w:lang w:val="ru-RU"/>
        </w:rPr>
        <w:t>___________</w:t>
      </w:r>
      <w:r w:rsidR="009C3EC5" w:rsidRPr="00E465A1">
        <w:rPr>
          <w:color w:val="000000"/>
          <w:sz w:val="21"/>
          <w:szCs w:val="21"/>
          <w:lang w:val="uk-UA"/>
        </w:rPr>
        <w:t xml:space="preserve">, </w:t>
      </w:r>
      <w:r w:rsidRPr="00E668A6">
        <w:rPr>
          <w:sz w:val="21"/>
          <w:szCs w:val="21"/>
        </w:rPr>
        <w:t xml:space="preserve">що є </w:t>
      </w:r>
      <w:r w:rsidR="009C3EC5" w:rsidRPr="00E465A1">
        <w:rPr>
          <w:color w:val="000000"/>
          <w:sz w:val="21"/>
          <w:szCs w:val="21"/>
          <w:lang w:val="uk-UA"/>
        </w:rPr>
        <w:t xml:space="preserve">платником податку на прибуток на загальних </w:t>
      </w:r>
      <w:proofErr w:type="gramStart"/>
      <w:r w:rsidR="009C3EC5" w:rsidRPr="00E465A1">
        <w:rPr>
          <w:color w:val="000000"/>
          <w:sz w:val="21"/>
          <w:szCs w:val="21"/>
          <w:lang w:val="uk-UA"/>
        </w:rPr>
        <w:t>п</w:t>
      </w:r>
      <w:proofErr w:type="gramEnd"/>
      <w:r w:rsidR="009C3EC5" w:rsidRPr="00E465A1">
        <w:rPr>
          <w:color w:val="000000"/>
          <w:sz w:val="21"/>
          <w:szCs w:val="21"/>
          <w:lang w:val="uk-UA"/>
        </w:rPr>
        <w:t>ідставах</w:t>
      </w:r>
      <w:r w:rsidR="009C3EC5">
        <w:rPr>
          <w:sz w:val="21"/>
          <w:szCs w:val="21"/>
          <w:lang w:val="uk-UA"/>
        </w:rPr>
        <w:t xml:space="preserve">, </w:t>
      </w:r>
      <w:r w:rsidRPr="00E668A6">
        <w:rPr>
          <w:sz w:val="21"/>
          <w:szCs w:val="21"/>
        </w:rPr>
        <w:t xml:space="preserve">в особі </w:t>
      </w:r>
      <w:r w:rsidR="008E645C" w:rsidRPr="008E645C">
        <w:rPr>
          <w:color w:val="000000"/>
          <w:sz w:val="21"/>
          <w:szCs w:val="21"/>
          <w:lang w:val="ru-RU"/>
        </w:rPr>
        <w:t>______</w:t>
      </w:r>
      <w:r w:rsidR="009C3EC5">
        <w:rPr>
          <w:sz w:val="21"/>
          <w:szCs w:val="21"/>
          <w:lang w:val="uk-UA"/>
        </w:rPr>
        <w:t xml:space="preserve">, </w:t>
      </w:r>
      <w:r w:rsidRPr="00E668A6">
        <w:rPr>
          <w:sz w:val="21"/>
          <w:szCs w:val="21"/>
        </w:rPr>
        <w:t xml:space="preserve">який діє на підставі Статуту, надалі Підрядник, з однієї сторони, та </w:t>
      </w:r>
      <w:r w:rsidRPr="00E668A6">
        <w:rPr>
          <w:b/>
          <w:sz w:val="21"/>
          <w:szCs w:val="21"/>
        </w:rPr>
        <w:t>Акціонерне товариство «Миколаївобленерго»</w:t>
      </w:r>
      <w:r w:rsidRPr="00E668A6">
        <w:rPr>
          <w:sz w:val="21"/>
          <w:szCs w:val="21"/>
        </w:rPr>
        <w:t xml:space="preserve">, що є платником податку на прибуток на загальних підставах, в особі </w:t>
      </w:r>
      <w:r w:rsidRPr="00E668A6">
        <w:rPr>
          <w:sz w:val="21"/>
          <w:szCs w:val="21"/>
          <w:lang w:val="uk-UA"/>
        </w:rPr>
        <w:t xml:space="preserve">виконуючого обов’язки генерального директора  </w:t>
      </w:r>
      <w:r w:rsidR="009B50D9" w:rsidRPr="00E668A6">
        <w:rPr>
          <w:sz w:val="21"/>
          <w:szCs w:val="21"/>
          <w:lang w:val="uk-UA"/>
        </w:rPr>
        <w:t>Вадима ДАНИЛКОВА</w:t>
      </w:r>
      <w:r w:rsidRPr="00E668A6">
        <w:rPr>
          <w:sz w:val="21"/>
          <w:szCs w:val="21"/>
        </w:rPr>
        <w:t>, який діє на підставі Статуту, надалі Замовник, з другої сторони, уклали цей Договір про нижченаведене:</w:t>
      </w:r>
    </w:p>
    <w:p w:rsidR="00F12D3C" w:rsidRPr="00E668A6" w:rsidRDefault="00F12D3C" w:rsidP="00F12D3C">
      <w:pPr>
        <w:spacing w:line="240" w:lineRule="atLeast"/>
        <w:ind w:left="-567" w:right="131"/>
        <w:contextualSpacing/>
        <w:jc w:val="both"/>
        <w:rPr>
          <w:sz w:val="21"/>
          <w:szCs w:val="21"/>
          <w:lang w:val="uk-UA"/>
        </w:rPr>
      </w:pPr>
    </w:p>
    <w:p w:rsidR="00F12D3C" w:rsidRPr="00E668A6" w:rsidRDefault="00F12D3C" w:rsidP="00F12D3C">
      <w:pPr>
        <w:pStyle w:val="1"/>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1. Предмет договору</w:t>
      </w:r>
    </w:p>
    <w:p w:rsidR="00F12D3C" w:rsidRPr="00E668A6" w:rsidRDefault="00F12D3C" w:rsidP="00AB28AD">
      <w:pPr>
        <w:tabs>
          <w:tab w:val="left" w:pos="0"/>
        </w:tabs>
        <w:spacing w:line="240" w:lineRule="atLeast"/>
        <w:ind w:left="-567" w:right="131"/>
        <w:jc w:val="both"/>
        <w:rPr>
          <w:b/>
          <w:sz w:val="21"/>
          <w:szCs w:val="21"/>
          <w:lang w:val="uk-UA"/>
        </w:rPr>
      </w:pPr>
      <w:r w:rsidRPr="00E668A6">
        <w:rPr>
          <w:sz w:val="21"/>
          <w:szCs w:val="21"/>
          <w:lang w:val="uk-UA"/>
        </w:rPr>
        <w:t>1.1. За цим Договором Підрядник зобов'язується, згідно з Завданням Замовника на виконання робіт з проектування (Додаток №1), у відповіднос</w:t>
      </w:r>
      <w:r w:rsidR="00FC0E3A">
        <w:rPr>
          <w:sz w:val="21"/>
          <w:szCs w:val="21"/>
          <w:lang w:val="uk-UA"/>
        </w:rPr>
        <w:t>ті з вимогами ДБН А.2.2-3-2014</w:t>
      </w:r>
      <w:r w:rsidRPr="00E668A6">
        <w:rPr>
          <w:sz w:val="21"/>
          <w:szCs w:val="21"/>
          <w:lang w:val="uk-UA"/>
        </w:rPr>
        <w:t xml:space="preserve">, інших нормативних документів, на свій ризик </w:t>
      </w:r>
      <w:r w:rsidR="00FC0E3A" w:rsidRPr="00FC0E3A">
        <w:rPr>
          <w:sz w:val="21"/>
          <w:szCs w:val="21"/>
          <w:lang w:val="uk-UA"/>
        </w:rPr>
        <w:t xml:space="preserve">виготовити, погодити та здати Замовнику </w:t>
      </w:r>
      <w:r w:rsidRPr="00E668A6">
        <w:rPr>
          <w:sz w:val="21"/>
          <w:szCs w:val="21"/>
          <w:lang w:val="uk-UA"/>
        </w:rPr>
        <w:t xml:space="preserve">в установлений строк </w:t>
      </w:r>
      <w:r w:rsidRPr="00E668A6">
        <w:rPr>
          <w:b/>
          <w:sz w:val="21"/>
          <w:szCs w:val="21"/>
          <w:lang w:val="uk-UA"/>
        </w:rPr>
        <w:t xml:space="preserve">проектно-кошторисну документацію: </w:t>
      </w:r>
      <w:r w:rsidR="00BB35AE" w:rsidRPr="00BB35AE">
        <w:rPr>
          <w:b/>
          <w:sz w:val="21"/>
          <w:szCs w:val="21"/>
          <w:lang w:val="uk-UA"/>
        </w:rPr>
        <w:t xml:space="preserve">«Реконструкція РП - 6/0,4 кВ № 18 у м. Миколаєві» </w:t>
      </w:r>
      <w:r w:rsidR="005C26AD" w:rsidRPr="000E259E">
        <w:rPr>
          <w:b/>
          <w:color w:val="FF0000"/>
          <w:sz w:val="21"/>
          <w:szCs w:val="21"/>
          <w:lang w:val="uk-UA"/>
        </w:rPr>
        <w:t xml:space="preserve">(ІП </w:t>
      </w:r>
      <w:r w:rsidR="0051356A">
        <w:rPr>
          <w:b/>
          <w:color w:val="FF0000"/>
          <w:sz w:val="21"/>
          <w:szCs w:val="21"/>
          <w:lang w:val="uk-UA"/>
        </w:rPr>
        <w:t>1.2.1.</w:t>
      </w:r>
      <w:r w:rsidR="00AB28AD">
        <w:rPr>
          <w:b/>
          <w:color w:val="FF0000"/>
          <w:sz w:val="21"/>
          <w:szCs w:val="21"/>
          <w:lang w:val="uk-UA"/>
        </w:rPr>
        <w:t>1</w:t>
      </w:r>
      <w:r w:rsidR="00BB35AE">
        <w:rPr>
          <w:b/>
          <w:color w:val="FF0000"/>
          <w:sz w:val="21"/>
          <w:szCs w:val="21"/>
          <w:lang w:val="uk-UA"/>
        </w:rPr>
        <w:t>8</w:t>
      </w:r>
      <w:r w:rsidR="005C26AD" w:rsidRPr="000E259E">
        <w:rPr>
          <w:b/>
          <w:color w:val="FF0000"/>
          <w:sz w:val="21"/>
          <w:szCs w:val="21"/>
          <w:lang w:val="uk-UA"/>
        </w:rPr>
        <w:t>)</w:t>
      </w:r>
      <w:r w:rsidRPr="000E259E">
        <w:rPr>
          <w:color w:val="FF0000"/>
          <w:sz w:val="21"/>
          <w:szCs w:val="21"/>
          <w:lang w:val="uk-UA"/>
        </w:rPr>
        <w:t xml:space="preserve">, </w:t>
      </w:r>
      <w:r w:rsidRPr="00E668A6">
        <w:rPr>
          <w:sz w:val="21"/>
          <w:szCs w:val="21"/>
          <w:lang w:val="uk-UA"/>
        </w:rPr>
        <w:t xml:space="preserve">(надалі - Роботи). Розрахунок класу наслідків (відповідальності) визначається проектом (ДК 021:2015 –71320000-7). </w:t>
      </w:r>
    </w:p>
    <w:p w:rsidR="00F12D3C" w:rsidRPr="00E668A6" w:rsidRDefault="00F12D3C" w:rsidP="00F12D3C">
      <w:pPr>
        <w:tabs>
          <w:tab w:val="left" w:pos="0"/>
        </w:tabs>
        <w:spacing w:line="240" w:lineRule="atLeast"/>
        <w:ind w:left="-567" w:right="131"/>
        <w:jc w:val="both"/>
        <w:rPr>
          <w:sz w:val="21"/>
          <w:szCs w:val="21"/>
          <w:lang w:val="uk-UA"/>
        </w:rPr>
      </w:pPr>
      <w:r w:rsidRPr="00E668A6">
        <w:rPr>
          <w:sz w:val="21"/>
          <w:szCs w:val="21"/>
          <w:lang w:val="uk-UA"/>
        </w:rPr>
        <w:t>1.2. Договір на виконання Робіт підписується Замовником при наявності розробленого Підрядником Кошторису (Додаток №2), що є невід'ємною частиною цього Договору.</w:t>
      </w:r>
    </w:p>
    <w:p w:rsidR="00F12D3C" w:rsidRPr="00E668A6" w:rsidRDefault="00F12D3C" w:rsidP="00F12D3C">
      <w:pPr>
        <w:tabs>
          <w:tab w:val="left" w:pos="364"/>
        </w:tabs>
        <w:spacing w:line="240" w:lineRule="atLeast"/>
        <w:ind w:left="-567" w:right="131"/>
        <w:jc w:val="both"/>
        <w:rPr>
          <w:sz w:val="21"/>
          <w:szCs w:val="21"/>
          <w:lang w:val="uk-UA"/>
        </w:rPr>
      </w:pPr>
      <w:r w:rsidRPr="00E668A6">
        <w:rPr>
          <w:sz w:val="21"/>
          <w:szCs w:val="21"/>
          <w:lang w:val="uk-UA"/>
        </w:rPr>
        <w:t>1.3. Підрядник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F12D3C" w:rsidRPr="00E668A6" w:rsidRDefault="00F12D3C" w:rsidP="00F12D3C">
      <w:pPr>
        <w:tabs>
          <w:tab w:val="left" w:pos="364"/>
        </w:tabs>
        <w:spacing w:line="240" w:lineRule="atLeast"/>
        <w:ind w:left="-567" w:right="131"/>
        <w:jc w:val="both"/>
        <w:rPr>
          <w:sz w:val="21"/>
          <w:szCs w:val="21"/>
          <w:lang w:val="uk-UA"/>
        </w:rPr>
      </w:pPr>
      <w:r w:rsidRPr="00E668A6">
        <w:rPr>
          <w:sz w:val="21"/>
          <w:szCs w:val="21"/>
          <w:lang w:val="uk-UA"/>
        </w:rPr>
        <w:t>1.4. Замовник зобов’язується прийняти та оплатити виконані роботи на умовах, визначених цим Договором.</w:t>
      </w: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bookmarkStart w:id="3" w:name="_f4p7jyitcpmi" w:colFirst="0" w:colLast="0"/>
      <w:bookmarkStart w:id="4" w:name="_vgv1i3pydaak" w:colFirst="0" w:colLast="0"/>
      <w:bookmarkEnd w:id="3"/>
      <w:bookmarkEnd w:id="4"/>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2. Договірна ціна</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 xml:space="preserve">2.1. Договірна ціна у Договорі визначається в гривнях на основі Кошторису (Додаток №2), який є невід'ємною частиною цього Договору. Кошторис включає всі необхідні витрати Підрядника, що пов'язані з виконанням Робіт. Тип ціни - динамічна. </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2.2. В загальний обсяг Робіт та їх вартість входять витрати, пов'язані з отриманням довідникової інформації, необхідних погоджень, отриманням Технічних умов, отриманням технічної інформації, інших вихідних даних (у разі необхідності).</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 xml:space="preserve">2.3. Ціна Договору відповідно до Кошторису (Додаток №2) становить </w:t>
      </w:r>
      <w:r w:rsidR="008E645C" w:rsidRPr="008E645C">
        <w:rPr>
          <w:sz w:val="21"/>
          <w:szCs w:val="21"/>
          <w:lang w:val="ru-RU"/>
        </w:rPr>
        <w:t xml:space="preserve">____ </w:t>
      </w:r>
      <w:r w:rsidR="000428FB" w:rsidRPr="00E668A6">
        <w:rPr>
          <w:sz w:val="21"/>
          <w:szCs w:val="21"/>
          <w:lang w:val="uk-UA"/>
        </w:rPr>
        <w:t xml:space="preserve">грн. </w:t>
      </w:r>
      <w:r w:rsidR="008E645C" w:rsidRPr="008E645C">
        <w:rPr>
          <w:sz w:val="21"/>
          <w:szCs w:val="21"/>
          <w:lang w:val="uk-UA"/>
        </w:rPr>
        <w:t>__</w:t>
      </w:r>
      <w:r w:rsidR="000428FB">
        <w:rPr>
          <w:sz w:val="21"/>
          <w:szCs w:val="21"/>
          <w:lang w:val="uk-UA"/>
        </w:rPr>
        <w:t xml:space="preserve"> коп.</w:t>
      </w:r>
      <w:r w:rsidR="000428FB" w:rsidRPr="00E668A6">
        <w:rPr>
          <w:sz w:val="21"/>
          <w:szCs w:val="21"/>
          <w:lang w:val="uk-UA"/>
        </w:rPr>
        <w:t xml:space="preserve"> </w:t>
      </w:r>
      <w:r w:rsidR="000428FB">
        <w:rPr>
          <w:sz w:val="21"/>
          <w:szCs w:val="21"/>
          <w:lang w:val="uk-UA"/>
        </w:rPr>
        <w:t>(</w:t>
      </w:r>
      <w:r w:rsidR="008E645C" w:rsidRPr="008E645C">
        <w:rPr>
          <w:sz w:val="21"/>
          <w:szCs w:val="21"/>
          <w:lang w:val="uk-UA"/>
        </w:rPr>
        <w:t>____</w:t>
      </w:r>
      <w:r w:rsidRPr="00E668A6">
        <w:rPr>
          <w:sz w:val="21"/>
          <w:szCs w:val="21"/>
          <w:lang w:val="uk-UA"/>
        </w:rPr>
        <w:t xml:space="preserve"> грн. </w:t>
      </w:r>
      <w:r w:rsidR="008E645C" w:rsidRPr="008E645C">
        <w:rPr>
          <w:sz w:val="21"/>
          <w:szCs w:val="21"/>
          <w:lang w:val="uk-UA"/>
        </w:rPr>
        <w:t>__</w:t>
      </w:r>
      <w:r w:rsidRPr="00E668A6">
        <w:rPr>
          <w:sz w:val="21"/>
          <w:szCs w:val="21"/>
          <w:lang w:val="uk-UA"/>
        </w:rPr>
        <w:t xml:space="preserve"> коп.</w:t>
      </w:r>
      <w:r w:rsidR="000428FB">
        <w:rPr>
          <w:sz w:val="21"/>
          <w:szCs w:val="21"/>
          <w:lang w:val="uk-UA"/>
        </w:rPr>
        <w:t>),</w:t>
      </w:r>
      <w:r w:rsidRPr="00E668A6">
        <w:rPr>
          <w:sz w:val="21"/>
          <w:szCs w:val="21"/>
          <w:lang w:val="uk-UA"/>
        </w:rPr>
        <w:t xml:space="preserve"> крім того ПДВ 20% - </w:t>
      </w:r>
      <w:r w:rsidR="008E645C" w:rsidRPr="008E645C">
        <w:rPr>
          <w:sz w:val="21"/>
          <w:szCs w:val="21"/>
          <w:lang w:val="uk-UA"/>
        </w:rPr>
        <w:t>___</w:t>
      </w:r>
      <w:r w:rsidR="000428FB" w:rsidRPr="00C31B2E">
        <w:rPr>
          <w:sz w:val="21"/>
          <w:szCs w:val="21"/>
          <w:lang w:val="uk-UA"/>
        </w:rPr>
        <w:t xml:space="preserve"> </w:t>
      </w:r>
      <w:r w:rsidR="000428FB" w:rsidRPr="00E668A6">
        <w:rPr>
          <w:sz w:val="21"/>
          <w:szCs w:val="21"/>
          <w:lang w:val="uk-UA"/>
        </w:rPr>
        <w:t xml:space="preserve">грн. </w:t>
      </w:r>
      <w:r w:rsidR="008E645C" w:rsidRPr="008E645C">
        <w:rPr>
          <w:sz w:val="21"/>
          <w:szCs w:val="21"/>
          <w:lang w:val="uk-UA"/>
        </w:rPr>
        <w:t>___</w:t>
      </w:r>
      <w:r w:rsidR="000428FB">
        <w:rPr>
          <w:sz w:val="21"/>
          <w:szCs w:val="21"/>
          <w:lang w:val="uk-UA"/>
        </w:rPr>
        <w:t xml:space="preserve"> коп. (</w:t>
      </w:r>
      <w:r w:rsidR="008E645C" w:rsidRPr="008E645C">
        <w:rPr>
          <w:sz w:val="21"/>
          <w:szCs w:val="21"/>
          <w:lang w:val="ru-RU"/>
        </w:rPr>
        <w:t>____</w:t>
      </w:r>
      <w:r w:rsidRPr="00E668A6">
        <w:rPr>
          <w:sz w:val="21"/>
          <w:szCs w:val="21"/>
          <w:lang w:val="uk-UA"/>
        </w:rPr>
        <w:t xml:space="preserve"> грн.</w:t>
      </w:r>
      <w:r w:rsidR="008E645C" w:rsidRPr="008E645C">
        <w:rPr>
          <w:sz w:val="21"/>
          <w:szCs w:val="21"/>
          <w:lang w:val="ru-RU"/>
        </w:rPr>
        <w:t>___</w:t>
      </w:r>
      <w:r w:rsidRPr="00E668A6">
        <w:rPr>
          <w:sz w:val="21"/>
          <w:szCs w:val="21"/>
          <w:lang w:val="uk-UA"/>
        </w:rPr>
        <w:t xml:space="preserve"> коп.</w:t>
      </w:r>
      <w:r w:rsidR="000428FB">
        <w:rPr>
          <w:sz w:val="21"/>
          <w:szCs w:val="21"/>
          <w:lang w:val="uk-UA"/>
        </w:rPr>
        <w:t>)</w:t>
      </w:r>
      <w:r w:rsidRPr="00E668A6">
        <w:rPr>
          <w:sz w:val="21"/>
          <w:szCs w:val="21"/>
          <w:lang w:val="uk-UA"/>
        </w:rPr>
        <w:t xml:space="preserve">, а всього </w:t>
      </w:r>
      <w:r w:rsidR="008E645C" w:rsidRPr="008E645C">
        <w:rPr>
          <w:sz w:val="21"/>
          <w:szCs w:val="21"/>
          <w:lang w:val="ru-RU"/>
        </w:rPr>
        <w:t xml:space="preserve">___ </w:t>
      </w:r>
      <w:r w:rsidR="000428FB" w:rsidRPr="00E668A6">
        <w:rPr>
          <w:sz w:val="21"/>
          <w:szCs w:val="21"/>
          <w:lang w:val="uk-UA"/>
        </w:rPr>
        <w:t xml:space="preserve">грн. </w:t>
      </w:r>
      <w:r w:rsidR="008E645C" w:rsidRPr="008E645C">
        <w:rPr>
          <w:sz w:val="21"/>
          <w:szCs w:val="21"/>
          <w:lang w:val="uk-UA"/>
        </w:rPr>
        <w:t>__</w:t>
      </w:r>
      <w:r w:rsidR="000428FB">
        <w:rPr>
          <w:sz w:val="21"/>
          <w:szCs w:val="21"/>
          <w:lang w:val="uk-UA"/>
        </w:rPr>
        <w:t xml:space="preserve"> коп.</w:t>
      </w:r>
      <w:r w:rsidR="000428FB" w:rsidRPr="00E668A6">
        <w:rPr>
          <w:sz w:val="21"/>
          <w:szCs w:val="21"/>
          <w:lang w:val="uk-UA"/>
        </w:rPr>
        <w:t xml:space="preserve"> </w:t>
      </w:r>
      <w:r w:rsidR="000428FB">
        <w:rPr>
          <w:sz w:val="21"/>
          <w:szCs w:val="21"/>
          <w:lang w:val="uk-UA"/>
        </w:rPr>
        <w:t>(</w:t>
      </w:r>
      <w:r w:rsidR="008E645C" w:rsidRPr="00AF0B17">
        <w:rPr>
          <w:sz w:val="21"/>
          <w:szCs w:val="21"/>
          <w:lang w:val="uk-UA"/>
        </w:rPr>
        <w:t xml:space="preserve"> </w:t>
      </w:r>
      <w:r w:rsidR="008E645C" w:rsidRPr="008E645C">
        <w:rPr>
          <w:sz w:val="21"/>
          <w:szCs w:val="21"/>
          <w:lang w:val="uk-UA"/>
        </w:rPr>
        <w:t>_____</w:t>
      </w:r>
      <w:r w:rsidRPr="00E668A6">
        <w:rPr>
          <w:sz w:val="21"/>
          <w:szCs w:val="21"/>
          <w:lang w:val="uk-UA"/>
        </w:rPr>
        <w:t xml:space="preserve">грн. </w:t>
      </w:r>
      <w:r w:rsidR="008E645C" w:rsidRPr="008E645C">
        <w:rPr>
          <w:sz w:val="21"/>
          <w:szCs w:val="21"/>
          <w:lang w:val="uk-UA"/>
        </w:rPr>
        <w:t>__</w:t>
      </w:r>
      <w:r w:rsidR="00C31B2E">
        <w:rPr>
          <w:sz w:val="21"/>
          <w:szCs w:val="21"/>
          <w:lang w:val="uk-UA"/>
        </w:rPr>
        <w:t xml:space="preserve"> </w:t>
      </w:r>
      <w:r w:rsidRPr="00E668A6">
        <w:rPr>
          <w:sz w:val="21"/>
          <w:szCs w:val="21"/>
          <w:lang w:val="uk-UA"/>
        </w:rPr>
        <w:t>коп.</w:t>
      </w:r>
      <w:r w:rsidR="000428FB">
        <w:rPr>
          <w:sz w:val="21"/>
          <w:szCs w:val="21"/>
          <w:lang w:val="uk-UA"/>
        </w:rPr>
        <w:t>),</w:t>
      </w:r>
      <w:r w:rsidRPr="00E668A6">
        <w:rPr>
          <w:sz w:val="21"/>
          <w:szCs w:val="21"/>
          <w:lang w:val="uk-UA"/>
        </w:rPr>
        <w:t xml:space="preserve"> з ПДВ. </w:t>
      </w: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bookmarkStart w:id="5" w:name="_bdd62rkd1lif"/>
      <w:bookmarkEnd w:id="5"/>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 xml:space="preserve">3. Строки виконання робіт </w:t>
      </w:r>
    </w:p>
    <w:p w:rsidR="00F12D3C" w:rsidRPr="00E668A6" w:rsidRDefault="00F12D3C" w:rsidP="00F12D3C">
      <w:pPr>
        <w:tabs>
          <w:tab w:val="left" w:pos="336"/>
          <w:tab w:val="left" w:pos="364"/>
        </w:tabs>
        <w:spacing w:line="240" w:lineRule="atLeast"/>
        <w:ind w:left="-567" w:right="131"/>
        <w:jc w:val="both"/>
        <w:rPr>
          <w:sz w:val="21"/>
          <w:szCs w:val="21"/>
          <w:lang w:val="uk-UA"/>
        </w:rPr>
      </w:pPr>
      <w:bookmarkStart w:id="6" w:name="_uem1yvmaitav"/>
      <w:bookmarkEnd w:id="6"/>
      <w:r w:rsidRPr="00E668A6">
        <w:rPr>
          <w:sz w:val="21"/>
          <w:szCs w:val="21"/>
          <w:lang w:val="uk-UA"/>
        </w:rPr>
        <w:t xml:space="preserve">3.1. Підрядник зобов’язується розпочати виконання робіт впродовж 5 (п’яти) робочих днів з моменту виконанням Замовником вимог п. 4.3.1 Договору . </w:t>
      </w:r>
    </w:p>
    <w:p w:rsidR="00C92F1E" w:rsidRPr="00B94A46" w:rsidRDefault="00F12D3C" w:rsidP="00C92F1E">
      <w:pPr>
        <w:shd w:val="clear" w:color="auto" w:fill="FFFFFF"/>
        <w:ind w:left="-567"/>
        <w:contextualSpacing/>
        <w:jc w:val="both"/>
        <w:rPr>
          <w:color w:val="000000"/>
          <w:sz w:val="21"/>
          <w:szCs w:val="21"/>
        </w:rPr>
      </w:pPr>
      <w:r w:rsidRPr="00E668A6">
        <w:rPr>
          <w:sz w:val="21"/>
          <w:szCs w:val="21"/>
          <w:lang w:val="uk-UA"/>
        </w:rPr>
        <w:t>3.2. Строк</w:t>
      </w:r>
      <w:r w:rsidR="003C76C0" w:rsidRPr="00E668A6">
        <w:rPr>
          <w:sz w:val="21"/>
          <w:szCs w:val="21"/>
          <w:lang w:val="uk-UA"/>
        </w:rPr>
        <w:t>и</w:t>
      </w:r>
      <w:r w:rsidRPr="00E668A6">
        <w:rPr>
          <w:sz w:val="21"/>
          <w:szCs w:val="21"/>
          <w:lang w:val="uk-UA"/>
        </w:rPr>
        <w:t xml:space="preserve"> в</w:t>
      </w:r>
      <w:r w:rsidR="00C92F1E">
        <w:rPr>
          <w:sz w:val="21"/>
          <w:szCs w:val="21"/>
          <w:lang w:val="uk-UA"/>
        </w:rPr>
        <w:t xml:space="preserve">иконання робіт - </w:t>
      </w:r>
      <w:r w:rsidR="00C92F1E" w:rsidRPr="00B94A46">
        <w:rPr>
          <w:sz w:val="21"/>
          <w:szCs w:val="21"/>
        </w:rPr>
        <w:t xml:space="preserve">протягом </w:t>
      </w:r>
      <w:r w:rsidR="00C92F1E">
        <w:rPr>
          <w:sz w:val="21"/>
          <w:szCs w:val="21"/>
          <w:lang w:val="uk-UA"/>
        </w:rPr>
        <w:t>90</w:t>
      </w:r>
      <w:r w:rsidR="00C92F1E" w:rsidRPr="00B94A46">
        <w:rPr>
          <w:sz w:val="21"/>
          <w:szCs w:val="21"/>
        </w:rPr>
        <w:t xml:space="preserve"> </w:t>
      </w:r>
      <w:r w:rsidR="00C92F1E" w:rsidRPr="00B94A46">
        <w:rPr>
          <w:color w:val="000000"/>
          <w:sz w:val="21"/>
          <w:szCs w:val="21"/>
        </w:rPr>
        <w:t>календарних днів з моменту початку виконання робіт Підрядником. Підрядник має право на дострокове виконання зобов’язань за</w:t>
      </w:r>
      <w:r w:rsidR="00C92F1E">
        <w:rPr>
          <w:color w:val="000000"/>
          <w:sz w:val="21"/>
          <w:szCs w:val="21"/>
          <w:lang w:val="uk-UA"/>
        </w:rPr>
        <w:t xml:space="preserve"> Договором</w:t>
      </w:r>
      <w:r w:rsidR="00C92F1E" w:rsidRPr="00B94A46">
        <w:rPr>
          <w:color w:val="000000"/>
          <w:sz w:val="21"/>
          <w:szCs w:val="21"/>
        </w:rPr>
        <w:t xml:space="preserve">. </w:t>
      </w: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4. Права та обов’язки Сторін</w:t>
      </w:r>
    </w:p>
    <w:p w:rsidR="00F12D3C" w:rsidRPr="00E668A6" w:rsidRDefault="00F12D3C" w:rsidP="00F12D3C">
      <w:pPr>
        <w:tabs>
          <w:tab w:val="left" w:pos="336"/>
          <w:tab w:val="left" w:pos="364"/>
        </w:tabs>
        <w:spacing w:line="240" w:lineRule="atLeast"/>
        <w:ind w:left="-567" w:right="131"/>
        <w:jc w:val="both"/>
        <w:rPr>
          <w:b/>
          <w:sz w:val="21"/>
          <w:szCs w:val="21"/>
          <w:lang w:val="uk-UA"/>
        </w:rPr>
      </w:pPr>
      <w:r w:rsidRPr="00E668A6">
        <w:rPr>
          <w:b/>
          <w:sz w:val="21"/>
          <w:szCs w:val="21"/>
          <w:lang w:val="uk-UA"/>
        </w:rPr>
        <w:t>4.1. Підрядник зобов'язується:</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4.1.1. Своєчасно та якісно виконати Роботи, передбачені цим Договором та додатками до нього, відповідно до вихідних даних наданих Замовником.</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4.1.2. Здати Замовнику проектну документацію в порядку та на умовах, передбачених цим Договором, за Актом здачі-приймання (надалі - Акт здачі-приймання Проектної документації) у встановлений Договором строк.</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 xml:space="preserve">4.1.3. </w:t>
      </w:r>
      <w:r w:rsidR="007F2106">
        <w:rPr>
          <w:sz w:val="21"/>
          <w:szCs w:val="21"/>
          <w:lang w:val="uk-UA"/>
        </w:rPr>
        <w:t>Безоплатно у</w:t>
      </w:r>
      <w:r w:rsidRPr="00E668A6">
        <w:rPr>
          <w:sz w:val="21"/>
          <w:szCs w:val="21"/>
          <w:lang w:val="uk-UA"/>
        </w:rPr>
        <w:t>сунути у погоджений Сторонами строк всі недоліки у Роботах, що виявлені самостійно або Замовником під час виконання або приймання Робіт.</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4.1.4. За вимогою Замовника беззаперечно переробити подану на погодження документацію в частині кошторису згідно наданих Замовником рівнів цін.</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4.1</w:t>
      </w:r>
      <w:r w:rsidRPr="00976DD9">
        <w:rPr>
          <w:sz w:val="21"/>
          <w:szCs w:val="21"/>
          <w:lang w:val="uk-UA"/>
        </w:rPr>
        <w:t>.5.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4.1.6. Надавати Замовнику підписаний зі свого боку Акт здачі-приймання Проектної документації у день його складання.</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4.1.7. Скласти податкову накладну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зареєструвати її в Єдиному реєстрі податкових накладних.</w:t>
      </w:r>
    </w:p>
    <w:p w:rsidR="00F12D3C" w:rsidRPr="00E668A6" w:rsidRDefault="00F12D3C" w:rsidP="00F12D3C">
      <w:pPr>
        <w:tabs>
          <w:tab w:val="left" w:pos="336"/>
          <w:tab w:val="left" w:pos="364"/>
        </w:tabs>
        <w:spacing w:line="240" w:lineRule="atLeast"/>
        <w:ind w:left="-567" w:right="131"/>
        <w:jc w:val="both"/>
        <w:rPr>
          <w:b/>
          <w:sz w:val="21"/>
          <w:szCs w:val="21"/>
          <w:lang w:val="uk-UA"/>
        </w:rPr>
      </w:pPr>
      <w:r w:rsidRPr="00E668A6">
        <w:rPr>
          <w:b/>
          <w:sz w:val="21"/>
          <w:szCs w:val="21"/>
          <w:lang w:val="uk-UA"/>
        </w:rPr>
        <w:t>4.2. Підрядник має право:</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 xml:space="preserve">4.2.1. У випадку виникнення обставин, що перешкоджають виконанню Робіт в строки, передбачені Договором, та не залежать від Підрядника,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строків виконання Робіт. </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lastRenderedPageBreak/>
        <w:t>4.2.2. Підрядник має інші права, не визначені у цьому Договорі, але передбачені чинним законодавством України.</w:t>
      </w:r>
    </w:p>
    <w:p w:rsidR="00F12D3C" w:rsidRPr="00E668A6" w:rsidRDefault="00F12D3C" w:rsidP="00F12D3C">
      <w:pPr>
        <w:tabs>
          <w:tab w:val="left" w:pos="336"/>
          <w:tab w:val="left" w:pos="364"/>
        </w:tabs>
        <w:spacing w:line="240" w:lineRule="atLeast"/>
        <w:ind w:left="-567" w:right="131"/>
        <w:jc w:val="both"/>
        <w:rPr>
          <w:b/>
          <w:sz w:val="21"/>
          <w:szCs w:val="21"/>
          <w:lang w:val="uk-UA"/>
        </w:rPr>
      </w:pPr>
      <w:r w:rsidRPr="00E668A6">
        <w:rPr>
          <w:b/>
          <w:sz w:val="21"/>
          <w:szCs w:val="21"/>
          <w:lang w:val="uk-UA"/>
        </w:rPr>
        <w:t xml:space="preserve">4.3. Замовник зобов'язується: </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4.3.1. Перед початком виконання Робіт надати Підряднику необхідні документи - вихідні дані для виконання Робіт.</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4.3.2. Прийняти в установленому порядку проектну документацію та оплатити належним чином виконані Роботи на умовах, передбачених цим Договором.</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4.3.3. Негайно повідомити Підрядника про виявлені недоліки в Роботах.</w:t>
      </w:r>
    </w:p>
    <w:p w:rsidR="00F12D3C" w:rsidRPr="00E668A6" w:rsidRDefault="00F12D3C" w:rsidP="00F12D3C">
      <w:pPr>
        <w:tabs>
          <w:tab w:val="left" w:pos="336"/>
          <w:tab w:val="left" w:pos="364"/>
        </w:tabs>
        <w:spacing w:line="240" w:lineRule="atLeast"/>
        <w:ind w:left="-567" w:right="131"/>
        <w:jc w:val="both"/>
        <w:rPr>
          <w:b/>
          <w:sz w:val="21"/>
          <w:szCs w:val="21"/>
          <w:lang w:val="uk-UA"/>
        </w:rPr>
      </w:pPr>
      <w:r w:rsidRPr="00E668A6">
        <w:rPr>
          <w:b/>
          <w:sz w:val="21"/>
          <w:szCs w:val="21"/>
          <w:lang w:val="uk-UA"/>
        </w:rPr>
        <w:t>4.4. Замовник має право:</w:t>
      </w:r>
    </w:p>
    <w:p w:rsidR="00F12D3C" w:rsidRPr="00E668A6" w:rsidRDefault="00F12D3C" w:rsidP="00F12D3C">
      <w:pPr>
        <w:tabs>
          <w:tab w:val="left" w:pos="336"/>
          <w:tab w:val="left" w:pos="364"/>
        </w:tabs>
        <w:spacing w:line="240" w:lineRule="atLeast"/>
        <w:ind w:left="-567" w:right="131"/>
        <w:jc w:val="both"/>
        <w:rPr>
          <w:sz w:val="21"/>
          <w:szCs w:val="21"/>
          <w:lang w:val="uk-UA"/>
        </w:rPr>
      </w:pPr>
      <w:r w:rsidRPr="00E668A6">
        <w:rPr>
          <w:sz w:val="21"/>
          <w:szCs w:val="21"/>
          <w:lang w:val="uk-UA"/>
        </w:rPr>
        <w:t>4.4.1. Під час виконання або приймання Робіт вимагати від Підрядника виправлення недоліків, що виникли внаслідок допущених Підрядником порушень або неналежного виконання Робіт.</w:t>
      </w:r>
    </w:p>
    <w:p w:rsidR="00F12D3C" w:rsidRPr="00E668A6" w:rsidRDefault="00F12D3C" w:rsidP="00F12D3C">
      <w:pPr>
        <w:tabs>
          <w:tab w:val="left" w:pos="336"/>
          <w:tab w:val="left" w:pos="364"/>
        </w:tabs>
        <w:spacing w:line="240" w:lineRule="atLeast"/>
        <w:ind w:left="-567" w:right="131"/>
        <w:jc w:val="both"/>
        <w:rPr>
          <w:b/>
          <w:sz w:val="21"/>
          <w:szCs w:val="21"/>
          <w:lang w:val="uk-UA"/>
        </w:rPr>
      </w:pPr>
      <w:r w:rsidRPr="00E668A6">
        <w:rPr>
          <w:sz w:val="21"/>
          <w:szCs w:val="21"/>
          <w:lang w:val="uk-UA"/>
        </w:rPr>
        <w:t>4.4.2. Замовник має інші права, не зазначені у Договорі, але передбачені чинним законодавством України.</w:t>
      </w: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bookmarkStart w:id="7" w:name="_bq94nzuut4ms"/>
      <w:bookmarkEnd w:id="7"/>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5. Порядок розрахунків</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5.1. Всі платежі за Договором здійснюються Замовником у безготівковій формі шляхом перерахування грошових коштів на поточний рахунок Підрядника.</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5.2. Оплата за договором здійснюється у наступному порядку:</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5.2.1. Передплата у розмірі 30 % від ціни Договору, здійснюється  на  підставі  рахунку протягом 3-х (трьох) банківських  днів з моменту  його отримання.</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5.2.2 Після виконання робіт у повному обсязі оста</w:t>
      </w:r>
      <w:r w:rsidR="007F2106">
        <w:rPr>
          <w:sz w:val="21"/>
          <w:szCs w:val="21"/>
          <w:lang w:val="uk-UA"/>
        </w:rPr>
        <w:t>точний</w:t>
      </w:r>
      <w:r w:rsidRPr="00E668A6">
        <w:rPr>
          <w:sz w:val="21"/>
          <w:szCs w:val="21"/>
          <w:lang w:val="uk-UA"/>
        </w:rPr>
        <w:t xml:space="preserve"> розрахунок здійснюється на підставі рахунку протягом 180 (сто вісімдесят) банківських днів після підписання Замовником Акту здачі-приймання Проектної документації.</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5.3. За відсутності фінансової можливості Замовник має право здійснити часткову оплату рахунку, зазначеного у пункті 5.2.1 цього договору.</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5.4. Замовник має право затримати розрахунок за виконані Роботи до повного усунення зауважень та недоліків, виявлених при прийманні виконаних Робіт.</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5.5. У випадку несвоєчасного надання Підрядником Акту здачі-приймання Проектної документації,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 xml:space="preserve">5.6. </w:t>
      </w:r>
      <w:bookmarkStart w:id="8" w:name="_tiizbpkovbx1"/>
      <w:bookmarkEnd w:id="8"/>
      <w:r w:rsidRPr="00E668A6">
        <w:rPr>
          <w:sz w:val="21"/>
          <w:szCs w:val="21"/>
          <w:lang w:val="uk-UA"/>
        </w:rPr>
        <w:t>Сторони досягли згоди у тому, що Замовник має право самостійно зменшити остаточний розрахунок за Договором на суму штрафної санкції у розмірі 20%, при порушенні Підрядником ст. 201 Податкового кодексу України.</w:t>
      </w:r>
    </w:p>
    <w:p w:rsidR="00F12D3C" w:rsidRPr="00E668A6" w:rsidRDefault="00F12D3C" w:rsidP="00F12D3C">
      <w:pPr>
        <w:tabs>
          <w:tab w:val="left" w:pos="336"/>
          <w:tab w:val="left" w:pos="364"/>
        </w:tabs>
        <w:spacing w:line="240" w:lineRule="atLeast"/>
        <w:ind w:left="-567" w:right="131"/>
        <w:jc w:val="both"/>
        <w:rPr>
          <w:spacing w:val="5"/>
          <w:sz w:val="21"/>
          <w:szCs w:val="21"/>
          <w:lang w:val="uk-UA"/>
        </w:rPr>
      </w:pPr>
    </w:p>
    <w:p w:rsidR="00F12D3C" w:rsidRPr="00E668A6" w:rsidRDefault="00F12D3C" w:rsidP="00F12D3C">
      <w:pPr>
        <w:tabs>
          <w:tab w:val="left" w:pos="336"/>
          <w:tab w:val="left" w:pos="364"/>
        </w:tabs>
        <w:spacing w:line="240" w:lineRule="atLeast"/>
        <w:ind w:left="-567" w:right="131"/>
        <w:jc w:val="center"/>
        <w:rPr>
          <w:b/>
          <w:sz w:val="21"/>
          <w:szCs w:val="21"/>
          <w:lang w:val="uk-UA"/>
        </w:rPr>
      </w:pPr>
      <w:r w:rsidRPr="00E668A6">
        <w:rPr>
          <w:b/>
          <w:sz w:val="21"/>
          <w:szCs w:val="21"/>
          <w:lang w:val="uk-UA"/>
        </w:rPr>
        <w:t>6. Порядок розробки, завдання та приймання документації</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6.1.  Умовою початку виконання Робіт Підрядником є отримання від Замовника вихідних даних згідно пункту 4.3.1. Договору.</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 xml:space="preserve">6.2. Передача розробленої документації на погодження здійснюється Підрядником. Підрядник за власний рахунок організовує (замовляє) проведення експертизи проекту будівництва за всіма напрямками відповідно до Порядку затвердження проектів будівництва і проведення їх експертизи, затвердженого постановою </w:t>
      </w:r>
      <w:hyperlink r:id="rId6" w:history="1">
        <w:r w:rsidRPr="00E668A6">
          <w:rPr>
            <w:rStyle w:val="a5"/>
            <w:color w:val="auto"/>
            <w:sz w:val="21"/>
            <w:szCs w:val="21"/>
            <w:u w:val="none"/>
            <w:lang w:val="uk-UA"/>
          </w:rPr>
          <w:t>КМУ № 560 від 11.05.2011</w:t>
        </w:r>
      </w:hyperlink>
      <w:r w:rsidRPr="00E668A6">
        <w:rPr>
          <w:sz w:val="21"/>
          <w:szCs w:val="21"/>
          <w:lang w:val="uk-UA"/>
        </w:rPr>
        <w:t xml:space="preserve"> (зі змінами та доповненнями), обґрунтовує власні проектні рішення та усуває недоліки/зауваження, виявлені в процесі проходження експертизи.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6.3. Підрядник зобов'язаний знайомити Замовника, за його вимогою, з перебігом виконання Робіт.</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6.4. 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кошторисна частина - в форматі АВК останньої версії.</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6.5. По закінченню Робіт Підрядник передає Замовнику проектну документацію протягом 5 (п’яти) робочих днів на підставі супровідного листа з переліком документації яка передається, та Акт здачі-приймання Проектної документації, підписаний з боку Підрядника.</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6.6. Замовник розглядає отриману проектну документацію, та у разі відсутності зауважень повертає Підряднику підписаний Акт здачі-приймання Проектної документації (який після його підписання є підтвердженням прийняття виконаних Робіт Замовником), або надає мотивовану відмову від приймання Робіт.</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 xml:space="preserve">6.7. У випадку мотивованої відмови від приймання Робіт, Замовник надає Підряднику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E668A6">
        <w:rPr>
          <w:sz w:val="21"/>
          <w:szCs w:val="21"/>
          <w:lang w:val="uk-UA"/>
        </w:rPr>
        <w:t>доопрацювань</w:t>
      </w:r>
      <w:proofErr w:type="spellEnd"/>
      <w:r w:rsidRPr="00E668A6">
        <w:rPr>
          <w:sz w:val="21"/>
          <w:szCs w:val="21"/>
          <w:lang w:val="uk-UA"/>
        </w:rPr>
        <w:t xml:space="preserve"> та термінів їх усунення. У випадку наявності у Підрядника мотивованих заперечень, через які він відмовляється від підписання дефектного </w:t>
      </w:r>
      <w:proofErr w:type="spellStart"/>
      <w:r w:rsidRPr="00E668A6">
        <w:rPr>
          <w:sz w:val="21"/>
          <w:szCs w:val="21"/>
          <w:lang w:val="uk-UA"/>
        </w:rPr>
        <w:t>акта</w:t>
      </w:r>
      <w:proofErr w:type="spellEnd"/>
      <w:r w:rsidRPr="00E668A6">
        <w:rPr>
          <w:sz w:val="21"/>
          <w:szCs w:val="21"/>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 xml:space="preserve">6.8. У разі відмови Підрядника усунути виявлені недоліки (дефекти), або якщо у 7-ми денний строк після вручення Підряднику дефектного </w:t>
      </w:r>
      <w:proofErr w:type="spellStart"/>
      <w:r w:rsidRPr="00E668A6">
        <w:rPr>
          <w:sz w:val="21"/>
          <w:szCs w:val="21"/>
          <w:lang w:val="uk-UA"/>
        </w:rPr>
        <w:t>акта</w:t>
      </w:r>
      <w:proofErr w:type="spellEnd"/>
      <w:r w:rsidRPr="00E668A6">
        <w:rPr>
          <w:sz w:val="21"/>
          <w:szCs w:val="21"/>
          <w:lang w:val="uk-UA"/>
        </w:rPr>
        <w:t xml:space="preserve"> Замовник не одержує відповіді Підрядника про згоду або відмову усунути </w:t>
      </w:r>
      <w:r w:rsidRPr="00E668A6">
        <w:rPr>
          <w:sz w:val="21"/>
          <w:szCs w:val="21"/>
          <w:lang w:val="uk-UA"/>
        </w:rPr>
        <w:lastRenderedPageBreak/>
        <w:t>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10-ти денний термін розглянути питання про доцільність і напрямки продовження Робіт.</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6.10. У випадку призупинення Робіт по ініціативі Замовника Сторони зобов'язані в 10-ти денний термін з дня призупинення скласти двосторонній акт про виконану частину Робіт і фактично понесені витрати Підрядником.</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6.11.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3E727B" w:rsidRPr="00E668A6" w:rsidRDefault="003E727B" w:rsidP="003E727B">
      <w:pPr>
        <w:ind w:left="-567" w:right="131"/>
        <w:jc w:val="both"/>
        <w:rPr>
          <w:sz w:val="21"/>
          <w:szCs w:val="21"/>
        </w:rPr>
      </w:pPr>
      <w:r w:rsidRPr="00E668A6">
        <w:rPr>
          <w:sz w:val="21"/>
          <w:szCs w:val="21"/>
          <w:lang w:val="uk-UA"/>
        </w:rPr>
        <w:t>6.12.</w:t>
      </w:r>
      <w:r w:rsidRPr="00E668A6">
        <w:rPr>
          <w:sz w:val="21"/>
          <w:szCs w:val="21"/>
        </w:rPr>
        <w:t xml:space="preserve"> У випадку, якщо недоліки у виконаних </w:t>
      </w:r>
      <w:r w:rsidRPr="00E668A6">
        <w:rPr>
          <w:sz w:val="21"/>
          <w:szCs w:val="21"/>
          <w:lang w:val="uk-UA"/>
        </w:rPr>
        <w:t>Р</w:t>
      </w:r>
      <w:proofErr w:type="spellStart"/>
      <w:r w:rsidRPr="00E668A6">
        <w:rPr>
          <w:sz w:val="21"/>
          <w:szCs w:val="21"/>
        </w:rPr>
        <w:t>оботах</w:t>
      </w:r>
      <w:proofErr w:type="spellEnd"/>
      <w:r w:rsidRPr="00E668A6">
        <w:rPr>
          <w:sz w:val="21"/>
          <w:szCs w:val="21"/>
        </w:rPr>
        <w:t xml:space="preserve"> (проектній документації) виявлені Замовником та/або його контрагентами після підписання Сторонами Акту приймання-передачі</w:t>
      </w:r>
      <w:r w:rsidRPr="00E668A6">
        <w:rPr>
          <w:sz w:val="21"/>
          <w:szCs w:val="21"/>
          <w:lang w:val="uk-UA"/>
        </w:rPr>
        <w:t xml:space="preserve">  Проектної документації</w:t>
      </w:r>
      <w:r w:rsidRPr="00E668A6">
        <w:rPr>
          <w:sz w:val="21"/>
          <w:szCs w:val="21"/>
        </w:rPr>
        <w:t>,</w:t>
      </w:r>
      <w:r w:rsidRPr="00E668A6">
        <w:rPr>
          <w:sz w:val="21"/>
          <w:szCs w:val="21"/>
          <w:lang w:val="uk-UA"/>
        </w:rPr>
        <w:t xml:space="preserve"> в тому числі при виконанні будівельно-монтажних робіт,</w:t>
      </w:r>
      <w:r w:rsidRPr="00E668A6">
        <w:rPr>
          <w:sz w:val="21"/>
          <w:szCs w:val="21"/>
        </w:rPr>
        <w:t xml:space="preserve"> </w:t>
      </w:r>
      <w:r w:rsidRPr="00E668A6">
        <w:rPr>
          <w:sz w:val="21"/>
          <w:szCs w:val="21"/>
          <w:lang w:val="uk-UA"/>
        </w:rPr>
        <w:t>Підрядник</w:t>
      </w:r>
      <w:r w:rsidRPr="00E668A6">
        <w:rPr>
          <w:sz w:val="21"/>
          <w:szCs w:val="21"/>
        </w:rPr>
        <w:t xml:space="preserve"> зобов’язується за власний рахунок усунути виявленні недоліки протягом </w:t>
      </w:r>
      <w:r w:rsidRPr="00E668A6">
        <w:rPr>
          <w:sz w:val="21"/>
          <w:szCs w:val="21"/>
          <w:lang w:val="uk-UA"/>
        </w:rPr>
        <w:t>1</w:t>
      </w:r>
      <w:r w:rsidRPr="00E668A6">
        <w:rPr>
          <w:sz w:val="21"/>
          <w:szCs w:val="21"/>
        </w:rPr>
        <w:t>0-ти робочих днів від дати отримання вимоги Замовника про це.</w:t>
      </w:r>
    </w:p>
    <w:p w:rsidR="00F12D3C" w:rsidRPr="00E668A6" w:rsidRDefault="00F12D3C" w:rsidP="00C92F1E">
      <w:pPr>
        <w:spacing w:line="240" w:lineRule="atLeast"/>
        <w:ind w:right="131"/>
        <w:jc w:val="both"/>
        <w:rPr>
          <w:sz w:val="21"/>
          <w:szCs w:val="21"/>
          <w:lang w:val="uk-UA"/>
        </w:rPr>
      </w:pP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bookmarkStart w:id="9" w:name="_qzhldhlriye3"/>
      <w:bookmarkEnd w:id="9"/>
      <w:r w:rsidRPr="00E668A6">
        <w:rPr>
          <w:rFonts w:ascii="Times New Roman" w:hAnsi="Times New Roman" w:cs="Times New Roman"/>
          <w:sz w:val="21"/>
          <w:szCs w:val="21"/>
          <w:lang w:val="uk-UA"/>
        </w:rPr>
        <w:t>7. Відповідальність сторін</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7.2. У разі невиконання або неналежного виконання своїх зобов’язань за Договором винна Сторона відшкодовує збитки іншій Стороні в частині, не покритій штрафними санкціями, визначеними цим Договором.</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7.3. За несвоєчасний остаточний розрахунок Замовник сплачує на користь Підрядника пеню у розмірі подвійної облікової ставки НБУ за кожен день прострочення від простроченої суми.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7.4. За порушення строків виконання робіт Підрядник сплачує Замовнику пеню у розмірі 0,1 % від ціни Договору, за кожний день прострочення, а за прострочення понад тридцять днів додатково стягується штраф у розмірі  7 %  вказаної вартості.</w:t>
      </w:r>
    </w:p>
    <w:p w:rsidR="00A95EB7" w:rsidRPr="00A95EB7" w:rsidRDefault="00F12D3C" w:rsidP="00A95EB7">
      <w:pPr>
        <w:spacing w:line="240" w:lineRule="atLeast"/>
        <w:ind w:left="-567"/>
        <w:jc w:val="both"/>
        <w:rPr>
          <w:color w:val="000000"/>
          <w:sz w:val="21"/>
          <w:szCs w:val="21"/>
          <w:lang w:val="uk-UA"/>
        </w:rPr>
      </w:pPr>
      <w:r w:rsidRPr="00E668A6">
        <w:rPr>
          <w:sz w:val="21"/>
          <w:szCs w:val="21"/>
          <w:lang w:val="uk-UA"/>
        </w:rPr>
        <w:t xml:space="preserve">7.5. </w:t>
      </w:r>
      <w:r w:rsidR="00A95EB7" w:rsidRPr="00B94A46">
        <w:rPr>
          <w:sz w:val="21"/>
          <w:szCs w:val="21"/>
        </w:rPr>
        <w:t xml:space="preserve">У випадку одержання передплати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штрафна санкція у розмірі 30% </w:t>
      </w:r>
      <w:r w:rsidR="00A95EB7" w:rsidRPr="00B94A46">
        <w:rPr>
          <w:color w:val="000000"/>
          <w:sz w:val="21"/>
          <w:szCs w:val="21"/>
        </w:rPr>
        <w:t>від суми неповернених коштів та пеня в розмірі 0,1 % від несвоєчасно повернутої суми за кожен день прострочення.</w:t>
      </w:r>
    </w:p>
    <w:p w:rsidR="00F12D3C" w:rsidRPr="00E668A6" w:rsidRDefault="00F12D3C" w:rsidP="00A95EB7">
      <w:pPr>
        <w:spacing w:line="240" w:lineRule="atLeast"/>
        <w:ind w:left="-567"/>
        <w:jc w:val="both"/>
        <w:rPr>
          <w:sz w:val="21"/>
          <w:szCs w:val="21"/>
          <w:lang w:val="uk-UA"/>
        </w:rPr>
      </w:pPr>
      <w:r w:rsidRPr="00E668A6">
        <w:rPr>
          <w:sz w:val="21"/>
          <w:szCs w:val="21"/>
          <w:lang w:val="uk-UA"/>
        </w:rPr>
        <w:t>7.6. За порушення зобов’язань щодо якості виконаних робіт Підрядник сплачує Замовнику штраф у розмірі 20 % від вартості неякісних робіт.</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7.7. У випадку порушення Підрядником вимог ст. 201 Податкового кодексу України, до Підрядника Замовником застосовується  штрафна санкція у розмірі 20 % від вартості виконаних робіт.</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7.8. За порушення зобов’язань щодо нерозголошення конфіденційної інформації Сторони несуть відповідальність, згідно чинного законодавства України.</w:t>
      </w:r>
    </w:p>
    <w:p w:rsidR="00F12D3C" w:rsidRPr="00E668A6" w:rsidRDefault="00F12D3C" w:rsidP="00F12D3C">
      <w:pPr>
        <w:spacing w:line="240" w:lineRule="atLeast"/>
        <w:ind w:left="-567" w:right="131"/>
        <w:jc w:val="both"/>
        <w:rPr>
          <w:b/>
          <w:sz w:val="21"/>
          <w:szCs w:val="21"/>
          <w:lang w:val="uk-UA"/>
        </w:rPr>
      </w:pPr>
    </w:p>
    <w:p w:rsidR="00275E7A" w:rsidRPr="00E668A6" w:rsidRDefault="00275E7A" w:rsidP="00275E7A">
      <w:pPr>
        <w:pStyle w:val="1"/>
        <w:tabs>
          <w:tab w:val="left" w:pos="336"/>
          <w:tab w:val="left" w:pos="364"/>
        </w:tabs>
        <w:spacing w:before="0" w:after="0" w:line="240" w:lineRule="atLeast"/>
        <w:ind w:right="131"/>
        <w:rPr>
          <w:rFonts w:ascii="Times New Roman" w:hAnsi="Times New Roman" w:cs="Times New Roman"/>
          <w:sz w:val="21"/>
          <w:szCs w:val="21"/>
          <w:lang w:val="uk-UA"/>
        </w:rPr>
      </w:pPr>
      <w:bookmarkStart w:id="10" w:name="_v87wo4ske2oq"/>
      <w:bookmarkEnd w:id="10"/>
      <w:r w:rsidRPr="00E668A6">
        <w:rPr>
          <w:rFonts w:ascii="Times New Roman" w:hAnsi="Times New Roman" w:cs="Times New Roman"/>
          <w:sz w:val="21"/>
          <w:szCs w:val="21"/>
          <w:lang w:val="uk-UA"/>
        </w:rPr>
        <w:t>8. Обставини непереборної сили  (форс-мажор)</w:t>
      </w:r>
    </w:p>
    <w:p w:rsidR="00275E7A" w:rsidRPr="007D3707" w:rsidRDefault="00275E7A" w:rsidP="00275E7A">
      <w:pPr>
        <w:tabs>
          <w:tab w:val="left" w:pos="0"/>
        </w:tabs>
        <w:spacing w:line="240" w:lineRule="atLeast"/>
        <w:ind w:left="-567" w:right="131"/>
        <w:jc w:val="both"/>
        <w:rPr>
          <w:sz w:val="21"/>
          <w:szCs w:val="21"/>
          <w:lang w:val="ru-RU"/>
        </w:rPr>
      </w:pPr>
      <w:r w:rsidRPr="00E668A6">
        <w:rPr>
          <w:sz w:val="21"/>
          <w:szCs w:val="21"/>
          <w:lang w:val="uk-UA"/>
        </w:rPr>
        <w:t xml:space="preserve">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w:t>
      </w:r>
      <w:r w:rsidRPr="007D3707">
        <w:rPr>
          <w:sz w:val="21"/>
          <w:szCs w:val="21"/>
          <w:lang w:val="uk-UA"/>
        </w:rPr>
        <w:t xml:space="preserve">що підтверджується довідкою/сертифікатом відповідного уповноваженого органу.    </w:t>
      </w:r>
    </w:p>
    <w:p w:rsidR="00275E7A" w:rsidRPr="007D3707" w:rsidRDefault="00275E7A" w:rsidP="00275E7A">
      <w:pPr>
        <w:tabs>
          <w:tab w:val="left" w:pos="0"/>
        </w:tabs>
        <w:spacing w:line="240" w:lineRule="atLeast"/>
        <w:ind w:left="-567" w:right="131"/>
        <w:jc w:val="both"/>
        <w:rPr>
          <w:sz w:val="21"/>
          <w:szCs w:val="21"/>
          <w:lang w:val="ru-RU"/>
        </w:rPr>
      </w:pPr>
      <w:r w:rsidRPr="00E668A6">
        <w:rPr>
          <w:sz w:val="21"/>
          <w:szCs w:val="21"/>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12D3C" w:rsidRPr="00275E7A" w:rsidRDefault="00F12D3C" w:rsidP="00F12D3C">
      <w:pPr>
        <w:tabs>
          <w:tab w:val="left" w:pos="0"/>
        </w:tabs>
        <w:spacing w:line="240" w:lineRule="atLeast"/>
        <w:ind w:left="-567" w:right="131"/>
        <w:jc w:val="both"/>
        <w:rPr>
          <w:sz w:val="21"/>
          <w:szCs w:val="21"/>
          <w:lang w:val="ru-RU"/>
        </w:rPr>
      </w:pPr>
      <w:bookmarkStart w:id="11" w:name="_GoBack"/>
      <w:bookmarkEnd w:id="11"/>
    </w:p>
    <w:p w:rsidR="00F12D3C" w:rsidRPr="00E668A6" w:rsidRDefault="00F12D3C" w:rsidP="00F12D3C">
      <w:pPr>
        <w:pStyle w:val="1"/>
        <w:spacing w:before="0" w:after="0" w:line="240" w:lineRule="atLeast"/>
        <w:ind w:right="131"/>
        <w:rPr>
          <w:rFonts w:ascii="Times New Roman" w:hAnsi="Times New Roman" w:cs="Times New Roman"/>
          <w:sz w:val="21"/>
          <w:szCs w:val="21"/>
          <w:lang w:val="uk-UA"/>
        </w:rPr>
      </w:pPr>
      <w:bookmarkStart w:id="12" w:name="_son61fpimm76"/>
      <w:bookmarkEnd w:id="12"/>
      <w:r w:rsidRPr="00E668A6">
        <w:rPr>
          <w:rFonts w:ascii="Times New Roman" w:hAnsi="Times New Roman" w:cs="Times New Roman"/>
          <w:sz w:val="21"/>
          <w:szCs w:val="21"/>
          <w:lang w:val="uk-UA"/>
        </w:rPr>
        <w:t>9. Строк дії Договору</w:t>
      </w:r>
    </w:p>
    <w:p w:rsidR="00F12D3C" w:rsidRPr="00E668A6" w:rsidRDefault="00F12D3C" w:rsidP="003C76C0">
      <w:pPr>
        <w:shd w:val="clear" w:color="auto" w:fill="FFFFFF"/>
        <w:tabs>
          <w:tab w:val="left" w:pos="-426"/>
        </w:tabs>
        <w:ind w:left="-567" w:right="131"/>
        <w:contextualSpacing/>
        <w:jc w:val="both"/>
        <w:rPr>
          <w:spacing w:val="-1"/>
          <w:sz w:val="21"/>
          <w:szCs w:val="21"/>
          <w:lang w:val="uk-UA"/>
        </w:rPr>
      </w:pPr>
      <w:r w:rsidRPr="00E668A6">
        <w:rPr>
          <w:sz w:val="21"/>
          <w:szCs w:val="21"/>
          <w:lang w:val="uk-UA"/>
        </w:rPr>
        <w:t>9.1. Цей Договір набирає чинності з моменту його підписання та скріплення печатками Сторін (у разі їх наявності)  і діє до 31.12.202</w:t>
      </w:r>
      <w:r w:rsidR="00793B41" w:rsidRPr="00E668A6">
        <w:rPr>
          <w:sz w:val="21"/>
          <w:szCs w:val="21"/>
          <w:lang w:val="uk-UA"/>
        </w:rPr>
        <w:t>2</w:t>
      </w:r>
      <w:r w:rsidR="003C76C0" w:rsidRPr="00E668A6">
        <w:rPr>
          <w:sz w:val="21"/>
          <w:szCs w:val="21"/>
          <w:lang w:val="uk-UA"/>
        </w:rPr>
        <w:t xml:space="preserve">, </w:t>
      </w:r>
      <w:r w:rsidR="003C76C0" w:rsidRPr="00E668A6">
        <w:rPr>
          <w:spacing w:val="-1"/>
          <w:sz w:val="21"/>
          <w:szCs w:val="21"/>
        </w:rPr>
        <w:t>але у будь-якому випадку до повного виконання Сторонами своїх зобов’язань за Договором.</w:t>
      </w:r>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bookmarkStart w:id="13" w:name="_d1hy7b2mu0we"/>
      <w:bookmarkEnd w:id="13"/>
    </w:p>
    <w:p w:rsidR="00F12D3C" w:rsidRPr="00E668A6" w:rsidRDefault="00F12D3C" w:rsidP="00F12D3C">
      <w:pPr>
        <w:pStyle w:val="1"/>
        <w:tabs>
          <w:tab w:val="left" w:pos="336"/>
          <w:tab w:val="left" w:pos="364"/>
        </w:tabs>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10. Вирішення спорів</w:t>
      </w:r>
    </w:p>
    <w:p w:rsidR="00F12D3C" w:rsidRPr="00E668A6" w:rsidRDefault="00F12D3C" w:rsidP="00F12D3C">
      <w:pPr>
        <w:tabs>
          <w:tab w:val="left" w:pos="0"/>
        </w:tabs>
        <w:spacing w:line="240" w:lineRule="atLeast"/>
        <w:ind w:left="-567" w:right="131"/>
        <w:jc w:val="both"/>
        <w:rPr>
          <w:sz w:val="21"/>
          <w:szCs w:val="21"/>
          <w:lang w:val="uk-UA"/>
        </w:rPr>
      </w:pPr>
      <w:r w:rsidRPr="00E668A6">
        <w:rPr>
          <w:sz w:val="21"/>
          <w:szCs w:val="21"/>
          <w:lang w:val="uk-UA"/>
        </w:rPr>
        <w:t>10.1.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12D3C" w:rsidRPr="00E668A6" w:rsidRDefault="00F12D3C" w:rsidP="00F12D3C">
      <w:pPr>
        <w:tabs>
          <w:tab w:val="left" w:pos="0"/>
        </w:tabs>
        <w:spacing w:line="240" w:lineRule="atLeast"/>
        <w:ind w:left="-567" w:right="131"/>
        <w:jc w:val="both"/>
        <w:rPr>
          <w:sz w:val="21"/>
          <w:szCs w:val="21"/>
          <w:lang w:val="uk-UA"/>
        </w:rPr>
      </w:pPr>
      <w:r w:rsidRPr="00E668A6">
        <w:rPr>
          <w:sz w:val="21"/>
          <w:szCs w:val="21"/>
          <w:lang w:val="uk-UA"/>
        </w:rPr>
        <w:t>10.2. Спори і розбіжності, що не вдалося врегулювати, вирішуються в судовому порядку згідно чинного законодавства України.</w:t>
      </w:r>
    </w:p>
    <w:p w:rsidR="00F12D3C" w:rsidRPr="00E668A6" w:rsidRDefault="00F12D3C" w:rsidP="00F12D3C">
      <w:pPr>
        <w:pStyle w:val="1"/>
        <w:spacing w:before="0" w:after="0" w:line="240" w:lineRule="atLeast"/>
        <w:ind w:right="131"/>
        <w:rPr>
          <w:rFonts w:ascii="Times New Roman" w:hAnsi="Times New Roman" w:cs="Times New Roman"/>
          <w:sz w:val="21"/>
          <w:szCs w:val="21"/>
          <w:lang w:val="uk-UA"/>
        </w:rPr>
      </w:pPr>
      <w:bookmarkStart w:id="14" w:name="_p9k8s1kk36ep"/>
      <w:bookmarkEnd w:id="14"/>
    </w:p>
    <w:p w:rsidR="00F12D3C" w:rsidRPr="00E668A6" w:rsidRDefault="00F12D3C" w:rsidP="00F12D3C">
      <w:pPr>
        <w:pStyle w:val="1"/>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11. Антикорупційні застереження</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отримання будь-яких неправомірних переваг чи досягнення інших неправомірних цілей.</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11.2. Сторони цього Договору  розуміють необхідність  проведення в його рамках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забезпечують взаємне сприяння один одному в цілях запобігання корупції.</w:t>
      </w:r>
    </w:p>
    <w:p w:rsidR="00F12D3C" w:rsidRPr="00E668A6" w:rsidRDefault="00F12D3C" w:rsidP="00F12D3C">
      <w:pPr>
        <w:shd w:val="clear" w:color="auto" w:fill="FFFFFF"/>
        <w:tabs>
          <w:tab w:val="left" w:pos="370"/>
        </w:tabs>
        <w:spacing w:line="240" w:lineRule="atLeast"/>
        <w:ind w:left="-567" w:right="131"/>
        <w:jc w:val="both"/>
        <w:rPr>
          <w:b/>
          <w:sz w:val="21"/>
          <w:szCs w:val="21"/>
          <w:lang w:val="uk-UA"/>
        </w:rPr>
      </w:pPr>
      <w:r w:rsidRPr="00E668A6">
        <w:rPr>
          <w:sz w:val="21"/>
          <w:szCs w:val="21"/>
          <w:lang w:val="uk-UA"/>
        </w:rPr>
        <w:t>11.3. Сторони цього Договору повідомленні про зміст Закону України «Про запобігання корупції» та погоджуються суворо дотримуватися його вимог та вимог Антикорупційної програми АТ «Миколаївобленерго», остання редакція якої розміщена на офіційному веб-сайті АТ «Миколаївобленерго».</w:t>
      </w:r>
    </w:p>
    <w:p w:rsidR="00F12D3C" w:rsidRPr="00E668A6" w:rsidRDefault="00F12D3C" w:rsidP="00F12D3C">
      <w:pPr>
        <w:pStyle w:val="1"/>
        <w:shd w:val="clear" w:color="auto" w:fill="FFFFFF"/>
        <w:tabs>
          <w:tab w:val="left" w:pos="336"/>
          <w:tab w:val="left" w:pos="364"/>
        </w:tabs>
        <w:spacing w:before="0" w:after="0" w:line="240" w:lineRule="atLeast"/>
        <w:ind w:right="131"/>
        <w:rPr>
          <w:rFonts w:ascii="Times New Roman" w:hAnsi="Times New Roman" w:cs="Times New Roman"/>
          <w:sz w:val="21"/>
          <w:szCs w:val="21"/>
          <w:lang w:val="uk-UA"/>
        </w:rPr>
      </w:pPr>
      <w:bookmarkStart w:id="15" w:name="_ybip01xfu072"/>
      <w:bookmarkEnd w:id="15"/>
    </w:p>
    <w:p w:rsidR="00F12D3C" w:rsidRPr="00E668A6" w:rsidRDefault="00F12D3C" w:rsidP="00F12D3C">
      <w:pPr>
        <w:pStyle w:val="1"/>
        <w:shd w:val="clear" w:color="auto" w:fill="FFFFFF"/>
        <w:tabs>
          <w:tab w:val="left" w:pos="336"/>
          <w:tab w:val="left" w:pos="364"/>
        </w:tabs>
        <w:spacing w:before="0" w:after="0" w:line="240" w:lineRule="atLeast"/>
        <w:ind w:right="131"/>
        <w:rPr>
          <w:rFonts w:ascii="Times New Roman" w:hAnsi="Times New Roman" w:cs="Times New Roman"/>
          <w:sz w:val="21"/>
          <w:szCs w:val="21"/>
          <w:lang w:val="uk-UA"/>
        </w:rPr>
      </w:pPr>
      <w:r w:rsidRPr="00E668A6">
        <w:rPr>
          <w:rFonts w:ascii="Times New Roman" w:hAnsi="Times New Roman" w:cs="Times New Roman"/>
          <w:sz w:val="21"/>
          <w:szCs w:val="21"/>
          <w:lang w:val="uk-UA"/>
        </w:rPr>
        <w:t>12. Інші умови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12.1. Будь-які зміни та доповнення до цього Договору є його невід’ємною частиною та обов’язковими для виконання Сторонами лише у разі, якщо вони оформлені належним чином: виконані письмово, підписані уповноваженими представниками обох Сторін, скріплені печатками (у разі їх наявності), мають номер та дату підписання.</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12.2. Жодна Сторона не має права передавати свої права та зобов’язання за цим Договором третій особі без письмової згоди другої Сторони.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12.3. При зміні юридичної адреси, реквізитів або статусу платника податку Сторона, у якої відбулися зміни, зобов’язана письмово повідомити про це другу Сторону протягом 10-ти календарних  днів з дати внесення таких змін.</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12.5. Договір складений у двох примірниках, українською мовою, які мають однакову юридичну силу, по одному примірнику для кожної із Сторін.</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12.6. Правовідносини, які не врегульовані цим Договором, регулюються чинним законодавством України.</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12.7. Зміна умов Договору здійснюється відповідно до діючого законодавства України, шляхом укладання додаткової угоди до Договору</w:t>
      </w:r>
      <w:r w:rsidR="00FA4E12">
        <w:rPr>
          <w:sz w:val="21"/>
          <w:szCs w:val="21"/>
          <w:lang w:val="uk-UA"/>
        </w:rPr>
        <w:t xml:space="preserve"> з урахуванням  вимог ст.41 ЗУ «Про публічні закупівлі»</w:t>
      </w:r>
      <w:r w:rsidRPr="00E668A6">
        <w:rPr>
          <w:sz w:val="21"/>
          <w:szCs w:val="21"/>
          <w:lang w:val="uk-UA"/>
        </w:rPr>
        <w:t>.</w:t>
      </w:r>
    </w:p>
    <w:p w:rsidR="00F12D3C" w:rsidRPr="00E668A6" w:rsidRDefault="00F12D3C" w:rsidP="00F12D3C">
      <w:pPr>
        <w:spacing w:line="240" w:lineRule="atLeast"/>
        <w:ind w:left="-567" w:right="131"/>
        <w:jc w:val="both"/>
        <w:rPr>
          <w:sz w:val="21"/>
          <w:szCs w:val="21"/>
          <w:lang w:val="uk-UA"/>
        </w:rPr>
      </w:pPr>
      <w:r w:rsidRPr="00E668A6">
        <w:rPr>
          <w:sz w:val="21"/>
          <w:szCs w:val="21"/>
          <w:lang w:val="uk-UA"/>
        </w:rPr>
        <w:t>12.8. Сторони домовились про те, що допускається підписання угод, специфікацій та інших документів, пов’язаних з виконанням даного Договору, за допомогою взаємної передачі підписаних документів факсимільним зв’язком, з наступним обміном оригіналами документів.</w:t>
      </w:r>
    </w:p>
    <w:p w:rsidR="00F12D3C" w:rsidRPr="00E668A6" w:rsidRDefault="00F12D3C" w:rsidP="00F12D3C">
      <w:pPr>
        <w:pStyle w:val="1"/>
        <w:tabs>
          <w:tab w:val="left" w:pos="0"/>
        </w:tabs>
        <w:spacing w:before="0" w:after="0" w:line="240" w:lineRule="atLeast"/>
        <w:ind w:right="131"/>
        <w:jc w:val="both"/>
        <w:rPr>
          <w:rFonts w:ascii="Times New Roman" w:hAnsi="Times New Roman" w:cs="Times New Roman"/>
          <w:sz w:val="21"/>
          <w:szCs w:val="21"/>
          <w:lang w:val="uk-UA"/>
        </w:rPr>
      </w:pPr>
      <w:bookmarkStart w:id="16" w:name="_hawmzvr6f613"/>
      <w:bookmarkEnd w:id="16"/>
      <w:r w:rsidRPr="00E668A6">
        <w:rPr>
          <w:rFonts w:ascii="Times New Roman" w:hAnsi="Times New Roman" w:cs="Times New Roman"/>
          <w:sz w:val="21"/>
          <w:szCs w:val="21"/>
          <w:lang w:val="uk-UA"/>
        </w:rPr>
        <w:t>Невід'ємною частиною цього Договору є :</w:t>
      </w:r>
    </w:p>
    <w:p w:rsidR="00F12D3C" w:rsidRPr="00E668A6" w:rsidRDefault="00F12D3C" w:rsidP="00F12D3C">
      <w:pPr>
        <w:pStyle w:val="1"/>
        <w:tabs>
          <w:tab w:val="left" w:pos="-567"/>
        </w:tabs>
        <w:spacing w:before="0" w:after="0" w:line="240" w:lineRule="atLeast"/>
        <w:ind w:right="131"/>
        <w:jc w:val="both"/>
        <w:rPr>
          <w:rFonts w:ascii="Times New Roman" w:hAnsi="Times New Roman" w:cs="Times New Roman"/>
          <w:b w:val="0"/>
          <w:sz w:val="21"/>
          <w:szCs w:val="21"/>
          <w:lang w:val="uk-UA"/>
        </w:rPr>
      </w:pPr>
      <w:r w:rsidRPr="00E668A6">
        <w:rPr>
          <w:rFonts w:ascii="Times New Roman" w:hAnsi="Times New Roman" w:cs="Times New Roman"/>
          <w:b w:val="0"/>
          <w:sz w:val="21"/>
          <w:szCs w:val="21"/>
          <w:lang w:val="uk-UA"/>
        </w:rPr>
        <w:t>- Завдання на виконання робіт з розробки проекту (Додаток №1);</w:t>
      </w:r>
    </w:p>
    <w:p w:rsidR="00F12D3C" w:rsidRPr="00E668A6" w:rsidRDefault="00471342" w:rsidP="00F12D3C">
      <w:pPr>
        <w:pStyle w:val="1"/>
        <w:tabs>
          <w:tab w:val="left" w:pos="-567"/>
        </w:tabs>
        <w:spacing w:before="0" w:after="0" w:line="240" w:lineRule="atLeast"/>
        <w:ind w:right="131"/>
        <w:jc w:val="both"/>
        <w:rPr>
          <w:rFonts w:ascii="Times New Roman" w:hAnsi="Times New Roman" w:cs="Times New Roman"/>
          <w:b w:val="0"/>
          <w:sz w:val="21"/>
          <w:szCs w:val="21"/>
          <w:lang w:val="uk-UA"/>
        </w:rPr>
      </w:pPr>
      <w:r w:rsidRPr="00E668A6">
        <w:rPr>
          <w:rFonts w:ascii="Times New Roman" w:hAnsi="Times New Roman" w:cs="Times New Roman"/>
          <w:b w:val="0"/>
          <w:sz w:val="21"/>
          <w:szCs w:val="21"/>
          <w:lang w:val="uk-UA"/>
        </w:rPr>
        <w:t>- Кошторис (Додаток №2);</w:t>
      </w:r>
    </w:p>
    <w:p w:rsidR="00F12D3C" w:rsidRPr="00E668A6" w:rsidRDefault="00F12D3C" w:rsidP="00F12D3C">
      <w:pPr>
        <w:tabs>
          <w:tab w:val="left" w:pos="-567"/>
        </w:tabs>
        <w:spacing w:line="240" w:lineRule="atLeast"/>
        <w:ind w:left="-567"/>
        <w:jc w:val="both"/>
        <w:rPr>
          <w:sz w:val="21"/>
          <w:szCs w:val="21"/>
          <w:lang w:val="uk-UA"/>
        </w:rPr>
      </w:pPr>
    </w:p>
    <w:p w:rsidR="00F12D3C" w:rsidRPr="00E668A6" w:rsidRDefault="00F12D3C" w:rsidP="00F12D3C">
      <w:pPr>
        <w:pStyle w:val="1"/>
        <w:tabs>
          <w:tab w:val="left" w:pos="-567"/>
        </w:tabs>
        <w:spacing w:before="0" w:after="0" w:line="240" w:lineRule="atLeast"/>
        <w:ind w:right="0"/>
        <w:rPr>
          <w:rFonts w:ascii="Times New Roman" w:hAnsi="Times New Roman" w:cs="Times New Roman"/>
          <w:sz w:val="21"/>
          <w:szCs w:val="21"/>
          <w:lang w:val="uk-UA"/>
        </w:rPr>
      </w:pPr>
      <w:r w:rsidRPr="00E668A6">
        <w:rPr>
          <w:rFonts w:ascii="Times New Roman" w:hAnsi="Times New Roman" w:cs="Times New Roman"/>
          <w:sz w:val="21"/>
          <w:szCs w:val="21"/>
          <w:lang w:val="uk-UA"/>
        </w:rPr>
        <w:t>13. Адреси та реквізити Сторін</w:t>
      </w:r>
    </w:p>
    <w:p w:rsidR="00F12D3C" w:rsidRPr="00E668A6" w:rsidRDefault="00F12D3C" w:rsidP="00F12D3C">
      <w:pPr>
        <w:spacing w:line="240" w:lineRule="atLeast"/>
        <w:ind w:left="-567"/>
        <w:rPr>
          <w:sz w:val="21"/>
          <w:szCs w:val="21"/>
          <w:lang w:val="uk-UA"/>
        </w:rPr>
      </w:pPr>
    </w:p>
    <w:tbl>
      <w:tblPr>
        <w:tblW w:w="10632" w:type="dxa"/>
        <w:tblInd w:w="-743" w:type="dxa"/>
        <w:tblLook w:val="04A0" w:firstRow="1" w:lastRow="0" w:firstColumn="1" w:lastColumn="0" w:noHBand="0" w:noVBand="1"/>
      </w:tblPr>
      <w:tblGrid>
        <w:gridCol w:w="5104"/>
        <w:gridCol w:w="5528"/>
      </w:tblGrid>
      <w:tr w:rsidR="00E668A6" w:rsidRPr="00E668A6" w:rsidTr="00DD18A5">
        <w:tc>
          <w:tcPr>
            <w:tcW w:w="5104" w:type="dxa"/>
            <w:hideMark/>
          </w:tcPr>
          <w:p w:rsidR="00F12D3C" w:rsidRPr="00E668A6" w:rsidRDefault="00F12D3C" w:rsidP="0018193C">
            <w:pPr>
              <w:widowControl w:val="0"/>
              <w:suppressAutoHyphens/>
              <w:spacing w:line="240" w:lineRule="atLeast"/>
              <w:ind w:left="176"/>
              <w:rPr>
                <w:b/>
                <w:sz w:val="21"/>
                <w:szCs w:val="21"/>
                <w:lang w:val="uk-UA"/>
              </w:rPr>
            </w:pPr>
            <w:r w:rsidRPr="00E668A6">
              <w:rPr>
                <w:b/>
                <w:sz w:val="21"/>
                <w:szCs w:val="21"/>
                <w:lang w:val="uk-UA"/>
              </w:rPr>
              <w:t>Замовник</w:t>
            </w:r>
          </w:p>
        </w:tc>
        <w:tc>
          <w:tcPr>
            <w:tcW w:w="5528" w:type="dxa"/>
            <w:hideMark/>
          </w:tcPr>
          <w:p w:rsidR="00F12D3C" w:rsidRPr="00E668A6" w:rsidRDefault="00F12D3C" w:rsidP="00DD18A5">
            <w:pPr>
              <w:widowControl w:val="0"/>
              <w:suppressAutoHyphens/>
              <w:spacing w:line="240" w:lineRule="atLeast"/>
              <w:ind w:left="34"/>
              <w:rPr>
                <w:b/>
                <w:sz w:val="21"/>
                <w:szCs w:val="21"/>
                <w:lang w:val="uk-UA"/>
              </w:rPr>
            </w:pPr>
            <w:r w:rsidRPr="00E668A6">
              <w:rPr>
                <w:b/>
                <w:sz w:val="21"/>
                <w:szCs w:val="21"/>
                <w:lang w:val="uk-UA"/>
              </w:rPr>
              <w:t>Підрядник</w:t>
            </w:r>
          </w:p>
        </w:tc>
      </w:tr>
      <w:tr w:rsidR="00E668A6" w:rsidRPr="00E668A6" w:rsidTr="00DD18A5">
        <w:tc>
          <w:tcPr>
            <w:tcW w:w="5104" w:type="dxa"/>
            <w:hideMark/>
          </w:tcPr>
          <w:p w:rsidR="00F12D3C" w:rsidRPr="00E668A6" w:rsidRDefault="00F12D3C" w:rsidP="0018193C">
            <w:pPr>
              <w:widowControl w:val="0"/>
              <w:suppressAutoHyphens/>
              <w:spacing w:line="240" w:lineRule="atLeast"/>
              <w:ind w:left="176"/>
              <w:rPr>
                <w:sz w:val="21"/>
                <w:szCs w:val="21"/>
                <w:lang w:val="uk-UA"/>
              </w:rPr>
            </w:pPr>
            <w:r w:rsidRPr="00E668A6">
              <w:rPr>
                <w:b/>
                <w:sz w:val="21"/>
                <w:szCs w:val="21"/>
                <w:lang w:val="uk-UA"/>
              </w:rPr>
              <w:t>АТ «Миколаївобленерго»</w:t>
            </w:r>
          </w:p>
        </w:tc>
        <w:tc>
          <w:tcPr>
            <w:tcW w:w="5528" w:type="dxa"/>
          </w:tcPr>
          <w:p w:rsidR="00F12D3C" w:rsidRPr="00E668A6" w:rsidRDefault="00F12D3C" w:rsidP="00DD18A5">
            <w:pPr>
              <w:widowControl w:val="0"/>
              <w:suppressAutoHyphens/>
              <w:spacing w:line="240" w:lineRule="atLeast"/>
              <w:ind w:left="34"/>
              <w:rPr>
                <w:b/>
                <w:sz w:val="21"/>
                <w:szCs w:val="21"/>
                <w:lang w:val="uk-UA"/>
              </w:rPr>
            </w:pPr>
          </w:p>
        </w:tc>
      </w:tr>
      <w:tr w:rsidR="00E668A6" w:rsidRPr="00E668A6" w:rsidTr="00DD18A5">
        <w:trPr>
          <w:trHeight w:val="456"/>
        </w:trPr>
        <w:tc>
          <w:tcPr>
            <w:tcW w:w="5104" w:type="dxa"/>
            <w:hideMark/>
          </w:tcPr>
          <w:p w:rsidR="00F12D3C" w:rsidRPr="00E668A6" w:rsidRDefault="00F12D3C" w:rsidP="0018193C">
            <w:pPr>
              <w:widowControl w:val="0"/>
              <w:suppressAutoHyphens/>
              <w:spacing w:line="240" w:lineRule="atLeast"/>
              <w:ind w:left="176"/>
              <w:rPr>
                <w:spacing w:val="-8"/>
                <w:sz w:val="21"/>
                <w:szCs w:val="21"/>
                <w:lang w:val="uk-UA"/>
              </w:rPr>
            </w:pPr>
            <w:r w:rsidRPr="00E668A6">
              <w:rPr>
                <w:spacing w:val="-8"/>
                <w:sz w:val="21"/>
                <w:szCs w:val="21"/>
                <w:lang w:val="uk-UA"/>
              </w:rPr>
              <w:t>54017, м. Миколаїв, вул. Громадянська, 40</w:t>
            </w:r>
          </w:p>
          <w:p w:rsidR="00F12D3C" w:rsidRPr="00E668A6" w:rsidRDefault="00F12D3C" w:rsidP="0018193C">
            <w:pPr>
              <w:widowControl w:val="0"/>
              <w:suppressAutoHyphens/>
              <w:spacing w:line="240" w:lineRule="atLeast"/>
              <w:ind w:left="176"/>
              <w:rPr>
                <w:sz w:val="21"/>
                <w:szCs w:val="21"/>
                <w:lang w:val="uk-UA"/>
              </w:rPr>
            </w:pPr>
            <w:r w:rsidRPr="00E668A6">
              <w:rPr>
                <w:spacing w:val="-8"/>
                <w:sz w:val="21"/>
                <w:szCs w:val="21"/>
                <w:lang w:val="uk-UA"/>
              </w:rPr>
              <w:t>ЄДРПОУ 23399393</w:t>
            </w:r>
          </w:p>
        </w:tc>
        <w:tc>
          <w:tcPr>
            <w:tcW w:w="5528" w:type="dxa"/>
          </w:tcPr>
          <w:p w:rsidR="00F12D3C" w:rsidRPr="00E668A6" w:rsidRDefault="00F12D3C" w:rsidP="00DD18A5">
            <w:pPr>
              <w:widowControl w:val="0"/>
              <w:suppressAutoHyphens/>
              <w:spacing w:line="240" w:lineRule="atLeast"/>
              <w:ind w:left="34"/>
              <w:rPr>
                <w:sz w:val="21"/>
                <w:szCs w:val="21"/>
                <w:lang w:val="uk-UA"/>
              </w:rPr>
            </w:pPr>
          </w:p>
        </w:tc>
      </w:tr>
      <w:tr w:rsidR="00E668A6" w:rsidRPr="00E668A6" w:rsidTr="00DD18A5">
        <w:trPr>
          <w:trHeight w:val="326"/>
        </w:trPr>
        <w:tc>
          <w:tcPr>
            <w:tcW w:w="5104" w:type="dxa"/>
            <w:hideMark/>
          </w:tcPr>
          <w:p w:rsidR="00F12D3C" w:rsidRPr="00E668A6" w:rsidRDefault="00F12D3C" w:rsidP="0018193C">
            <w:pPr>
              <w:widowControl w:val="0"/>
              <w:suppressAutoHyphens/>
              <w:spacing w:line="240" w:lineRule="atLeast"/>
              <w:ind w:left="176"/>
              <w:rPr>
                <w:sz w:val="21"/>
                <w:szCs w:val="21"/>
                <w:lang w:val="uk-UA"/>
              </w:rPr>
            </w:pPr>
            <w:r w:rsidRPr="00E668A6">
              <w:rPr>
                <w:sz w:val="21"/>
                <w:szCs w:val="21"/>
                <w:lang w:val="uk-UA"/>
              </w:rPr>
              <w:t>п/р № UA303264610000026001300842821</w:t>
            </w:r>
          </w:p>
          <w:p w:rsidR="00F12D3C" w:rsidRPr="00E668A6" w:rsidRDefault="00F12D3C" w:rsidP="0018193C">
            <w:pPr>
              <w:widowControl w:val="0"/>
              <w:suppressAutoHyphens/>
              <w:spacing w:line="240" w:lineRule="atLeast"/>
              <w:ind w:left="176"/>
              <w:rPr>
                <w:spacing w:val="-8"/>
                <w:sz w:val="21"/>
                <w:szCs w:val="21"/>
                <w:lang w:val="uk-UA"/>
              </w:rPr>
            </w:pPr>
            <w:r w:rsidRPr="00E668A6">
              <w:rPr>
                <w:sz w:val="21"/>
                <w:szCs w:val="21"/>
                <w:lang w:val="uk-UA"/>
              </w:rPr>
              <w:t>у МОУ АТ «Ощадбанк» МФО 326461</w:t>
            </w:r>
          </w:p>
        </w:tc>
        <w:tc>
          <w:tcPr>
            <w:tcW w:w="5528" w:type="dxa"/>
          </w:tcPr>
          <w:p w:rsidR="00F12D3C" w:rsidRPr="00E668A6" w:rsidRDefault="00F12D3C" w:rsidP="00DD18A5">
            <w:pPr>
              <w:widowControl w:val="0"/>
              <w:suppressAutoHyphens/>
              <w:spacing w:line="240" w:lineRule="atLeast"/>
              <w:ind w:left="34"/>
              <w:rPr>
                <w:sz w:val="21"/>
                <w:szCs w:val="21"/>
              </w:rPr>
            </w:pPr>
          </w:p>
        </w:tc>
      </w:tr>
      <w:tr w:rsidR="00E668A6" w:rsidRPr="00E668A6" w:rsidTr="00DD18A5">
        <w:tc>
          <w:tcPr>
            <w:tcW w:w="5104" w:type="dxa"/>
            <w:hideMark/>
          </w:tcPr>
          <w:p w:rsidR="00F12D3C" w:rsidRPr="00DD18A5" w:rsidRDefault="00F12D3C" w:rsidP="0018193C">
            <w:pPr>
              <w:widowControl w:val="0"/>
              <w:suppressAutoHyphens/>
              <w:spacing w:line="240" w:lineRule="atLeast"/>
              <w:ind w:left="176"/>
              <w:rPr>
                <w:spacing w:val="-8"/>
                <w:sz w:val="21"/>
                <w:szCs w:val="21"/>
                <w:lang w:val="uk-UA"/>
              </w:rPr>
            </w:pPr>
            <w:r w:rsidRPr="00DD18A5">
              <w:rPr>
                <w:spacing w:val="-8"/>
                <w:sz w:val="21"/>
                <w:szCs w:val="21"/>
                <w:lang w:val="uk-UA"/>
              </w:rPr>
              <w:t>ІПН 233993914014</w:t>
            </w:r>
          </w:p>
          <w:p w:rsidR="00F12D3C" w:rsidRPr="00DD18A5" w:rsidRDefault="00F12D3C" w:rsidP="0018193C">
            <w:pPr>
              <w:widowControl w:val="0"/>
              <w:suppressAutoHyphens/>
              <w:autoSpaceDE w:val="0"/>
              <w:autoSpaceDN w:val="0"/>
              <w:adjustRightInd w:val="0"/>
              <w:spacing w:line="240" w:lineRule="atLeast"/>
              <w:ind w:left="176"/>
              <w:rPr>
                <w:spacing w:val="-1"/>
                <w:sz w:val="21"/>
                <w:szCs w:val="21"/>
                <w:lang w:val="uk-UA"/>
              </w:rPr>
            </w:pPr>
            <w:r w:rsidRPr="00DD18A5">
              <w:rPr>
                <w:spacing w:val="-1"/>
                <w:sz w:val="21"/>
                <w:szCs w:val="21"/>
                <w:lang w:val="uk-UA"/>
              </w:rPr>
              <w:t>Витяг з реєстру платників ПДВ</w:t>
            </w:r>
          </w:p>
          <w:p w:rsidR="00F12D3C" w:rsidRPr="00DD18A5" w:rsidRDefault="00F12D3C" w:rsidP="0018193C">
            <w:pPr>
              <w:widowControl w:val="0"/>
              <w:suppressAutoHyphens/>
              <w:autoSpaceDE w:val="0"/>
              <w:autoSpaceDN w:val="0"/>
              <w:adjustRightInd w:val="0"/>
              <w:spacing w:line="240" w:lineRule="atLeast"/>
              <w:ind w:left="176"/>
              <w:rPr>
                <w:bCs/>
                <w:spacing w:val="-7"/>
                <w:sz w:val="21"/>
                <w:szCs w:val="21"/>
                <w:lang w:val="uk-UA"/>
              </w:rPr>
            </w:pPr>
            <w:r w:rsidRPr="00DD18A5">
              <w:rPr>
                <w:bCs/>
                <w:spacing w:val="-7"/>
                <w:sz w:val="21"/>
                <w:szCs w:val="21"/>
                <w:lang w:val="uk-UA"/>
              </w:rPr>
              <w:t xml:space="preserve">№ 1828084500008 від 03.05.2018  </w:t>
            </w:r>
          </w:p>
          <w:p w:rsidR="00F12D3C" w:rsidRPr="00DD18A5" w:rsidRDefault="00F12D3C" w:rsidP="0018193C">
            <w:pPr>
              <w:widowControl w:val="0"/>
              <w:suppressAutoHyphens/>
              <w:spacing w:line="240" w:lineRule="atLeast"/>
              <w:ind w:left="176"/>
              <w:rPr>
                <w:sz w:val="21"/>
                <w:szCs w:val="21"/>
                <w:lang w:val="uk-UA"/>
              </w:rPr>
            </w:pPr>
            <w:proofErr w:type="spellStart"/>
            <w:r w:rsidRPr="00DD18A5">
              <w:rPr>
                <w:sz w:val="21"/>
                <w:szCs w:val="21"/>
                <w:lang w:val="uk-UA"/>
              </w:rPr>
              <w:t>тел</w:t>
            </w:r>
            <w:proofErr w:type="spellEnd"/>
            <w:r w:rsidRPr="00DD18A5">
              <w:rPr>
                <w:sz w:val="21"/>
                <w:szCs w:val="21"/>
                <w:lang w:val="uk-UA"/>
              </w:rPr>
              <w:t>. (0512)53-94-89, факс (0512)53-92-46</w:t>
            </w:r>
          </w:p>
          <w:p w:rsidR="00F12D3C" w:rsidRPr="00DD18A5" w:rsidRDefault="00F12D3C" w:rsidP="0018193C">
            <w:pPr>
              <w:widowControl w:val="0"/>
              <w:suppressAutoHyphens/>
              <w:spacing w:line="240" w:lineRule="atLeast"/>
              <w:ind w:left="176"/>
              <w:rPr>
                <w:sz w:val="21"/>
                <w:szCs w:val="21"/>
                <w:lang w:val="uk-UA"/>
              </w:rPr>
            </w:pPr>
            <w:r w:rsidRPr="00DD18A5">
              <w:rPr>
                <w:sz w:val="21"/>
                <w:szCs w:val="21"/>
                <w:lang w:val="uk-UA"/>
              </w:rPr>
              <w:t>E-</w:t>
            </w:r>
            <w:proofErr w:type="spellStart"/>
            <w:r w:rsidRPr="00DD18A5">
              <w:rPr>
                <w:sz w:val="21"/>
                <w:szCs w:val="21"/>
                <w:lang w:val="uk-UA"/>
              </w:rPr>
              <w:t>mail</w:t>
            </w:r>
            <w:proofErr w:type="spellEnd"/>
            <w:r w:rsidRPr="00DD18A5">
              <w:rPr>
                <w:sz w:val="21"/>
                <w:szCs w:val="21"/>
                <w:lang w:val="uk-UA"/>
              </w:rPr>
              <w:t xml:space="preserve">: </w:t>
            </w:r>
            <w:hyperlink r:id="rId7" w:history="1">
              <w:r w:rsidRPr="00DD18A5">
                <w:rPr>
                  <w:rStyle w:val="a5"/>
                  <w:color w:val="auto"/>
                  <w:sz w:val="21"/>
                  <w:szCs w:val="21"/>
                  <w:lang w:val="uk-UA"/>
                </w:rPr>
                <w:t>kanc@energy.mk.ua</w:t>
              </w:r>
            </w:hyperlink>
          </w:p>
        </w:tc>
        <w:tc>
          <w:tcPr>
            <w:tcW w:w="5528" w:type="dxa"/>
          </w:tcPr>
          <w:p w:rsidR="00F12D3C" w:rsidRPr="00DD18A5" w:rsidRDefault="00F12D3C" w:rsidP="00DD18A5">
            <w:pPr>
              <w:widowControl w:val="0"/>
              <w:suppressAutoHyphens/>
              <w:spacing w:line="240" w:lineRule="atLeast"/>
              <w:ind w:left="34"/>
              <w:rPr>
                <w:sz w:val="21"/>
                <w:szCs w:val="21"/>
                <w:lang w:val="uk-UA"/>
              </w:rPr>
            </w:pPr>
          </w:p>
        </w:tc>
      </w:tr>
      <w:tr w:rsidR="00E668A6" w:rsidRPr="00E668A6" w:rsidTr="00DD18A5">
        <w:tc>
          <w:tcPr>
            <w:tcW w:w="5104" w:type="dxa"/>
          </w:tcPr>
          <w:p w:rsidR="00F12D3C" w:rsidRPr="00E668A6" w:rsidRDefault="00793B41" w:rsidP="0018193C">
            <w:pPr>
              <w:widowControl w:val="0"/>
              <w:suppressAutoHyphens/>
              <w:spacing w:line="240" w:lineRule="atLeast"/>
              <w:ind w:left="176"/>
              <w:rPr>
                <w:b/>
                <w:sz w:val="21"/>
                <w:szCs w:val="21"/>
                <w:lang w:val="uk-UA"/>
              </w:rPr>
            </w:pPr>
            <w:r w:rsidRPr="00E668A6">
              <w:rPr>
                <w:b/>
                <w:sz w:val="21"/>
                <w:szCs w:val="21"/>
                <w:lang w:val="uk-UA"/>
              </w:rPr>
              <w:t>В</w:t>
            </w:r>
            <w:r w:rsidR="00F12D3C" w:rsidRPr="00E668A6">
              <w:rPr>
                <w:b/>
                <w:sz w:val="21"/>
                <w:szCs w:val="21"/>
                <w:lang w:val="uk-UA"/>
              </w:rPr>
              <w:t>.о. генерального директора</w:t>
            </w:r>
          </w:p>
          <w:p w:rsidR="00F12D3C" w:rsidRPr="00E668A6" w:rsidRDefault="00F12D3C" w:rsidP="0018193C">
            <w:pPr>
              <w:widowControl w:val="0"/>
              <w:suppressAutoHyphens/>
              <w:spacing w:line="240" w:lineRule="atLeast"/>
              <w:ind w:left="-567"/>
              <w:rPr>
                <w:b/>
                <w:sz w:val="21"/>
                <w:szCs w:val="21"/>
                <w:lang w:val="uk-UA"/>
              </w:rPr>
            </w:pPr>
          </w:p>
          <w:p w:rsidR="00F12D3C" w:rsidRPr="00E668A6" w:rsidRDefault="00F12D3C" w:rsidP="009B50D9">
            <w:pPr>
              <w:widowControl w:val="0"/>
              <w:suppressAutoHyphens/>
              <w:spacing w:line="240" w:lineRule="atLeast"/>
              <w:ind w:left="176"/>
              <w:rPr>
                <w:b/>
                <w:sz w:val="21"/>
                <w:szCs w:val="21"/>
                <w:lang w:val="uk-UA"/>
              </w:rPr>
            </w:pPr>
            <w:r w:rsidRPr="00E668A6">
              <w:rPr>
                <w:sz w:val="21"/>
                <w:szCs w:val="21"/>
                <w:lang w:val="uk-UA"/>
              </w:rPr>
              <w:t xml:space="preserve">___________________ </w:t>
            </w:r>
            <w:r w:rsidRPr="00E668A6">
              <w:rPr>
                <w:b/>
                <w:sz w:val="21"/>
                <w:szCs w:val="21"/>
                <w:lang w:val="uk-UA"/>
              </w:rPr>
              <w:t xml:space="preserve"> </w:t>
            </w:r>
            <w:r w:rsidR="009B50D9" w:rsidRPr="00E668A6">
              <w:rPr>
                <w:b/>
                <w:sz w:val="21"/>
                <w:szCs w:val="21"/>
                <w:lang w:val="uk-UA"/>
              </w:rPr>
              <w:t>Вадим ДАНИЛКІВ</w:t>
            </w:r>
          </w:p>
        </w:tc>
        <w:tc>
          <w:tcPr>
            <w:tcW w:w="5528" w:type="dxa"/>
          </w:tcPr>
          <w:p w:rsidR="00DD18A5" w:rsidRPr="00E668A6" w:rsidRDefault="00DD18A5" w:rsidP="00DD18A5">
            <w:pPr>
              <w:widowControl w:val="0"/>
              <w:suppressAutoHyphens/>
              <w:spacing w:before="230" w:line="240" w:lineRule="atLeast"/>
              <w:ind w:left="34"/>
              <w:rPr>
                <w:b/>
                <w:sz w:val="21"/>
                <w:szCs w:val="21"/>
                <w:lang w:val="uk-UA"/>
              </w:rPr>
            </w:pPr>
          </w:p>
        </w:tc>
      </w:tr>
    </w:tbl>
    <w:p w:rsidR="00F12D3C" w:rsidRPr="00E668A6" w:rsidRDefault="00F12D3C" w:rsidP="00F12D3C">
      <w:pPr>
        <w:pStyle w:val="1"/>
        <w:tabs>
          <w:tab w:val="left" w:pos="336"/>
          <w:tab w:val="left" w:pos="364"/>
        </w:tabs>
        <w:spacing w:before="0" w:after="0" w:line="240" w:lineRule="atLeast"/>
        <w:ind w:right="0"/>
        <w:rPr>
          <w:sz w:val="21"/>
          <w:szCs w:val="21"/>
          <w:lang w:val="uk-UA"/>
        </w:rPr>
      </w:pPr>
    </w:p>
    <w:p w:rsidR="00690345" w:rsidRPr="00E668A6" w:rsidRDefault="00690345">
      <w:pPr>
        <w:rPr>
          <w:lang w:val="uk-UA"/>
        </w:rPr>
      </w:pPr>
    </w:p>
    <w:p w:rsidR="00B314CF" w:rsidRPr="00E668A6" w:rsidRDefault="00B314CF">
      <w:pPr>
        <w:rPr>
          <w:lang w:val="uk-UA"/>
        </w:rPr>
      </w:pPr>
    </w:p>
    <w:p w:rsidR="00B314CF" w:rsidRPr="00E668A6" w:rsidRDefault="00B314CF">
      <w:pPr>
        <w:rPr>
          <w:lang w:val="uk-UA"/>
        </w:rPr>
      </w:pPr>
    </w:p>
    <w:p w:rsidR="00B314CF" w:rsidRPr="00E668A6" w:rsidRDefault="00B314CF">
      <w:pPr>
        <w:rPr>
          <w:lang w:val="uk-UA"/>
        </w:rPr>
      </w:pPr>
    </w:p>
    <w:sectPr w:rsidR="00B314CF" w:rsidRPr="00E668A6" w:rsidSect="007A2081">
      <w:pgSz w:w="11906" w:h="16838"/>
      <w:pgMar w:top="709" w:right="435"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5D"/>
    <w:rsid w:val="00016BBD"/>
    <w:rsid w:val="000428FB"/>
    <w:rsid w:val="000E259E"/>
    <w:rsid w:val="001C5540"/>
    <w:rsid w:val="001D45AF"/>
    <w:rsid w:val="00275E7A"/>
    <w:rsid w:val="003C76C0"/>
    <w:rsid w:val="003E6CBE"/>
    <w:rsid w:val="003E727B"/>
    <w:rsid w:val="00462B1B"/>
    <w:rsid w:val="00471342"/>
    <w:rsid w:val="0051356A"/>
    <w:rsid w:val="00575356"/>
    <w:rsid w:val="005C26AD"/>
    <w:rsid w:val="00690345"/>
    <w:rsid w:val="007515A6"/>
    <w:rsid w:val="00793B41"/>
    <w:rsid w:val="007F2106"/>
    <w:rsid w:val="007F229E"/>
    <w:rsid w:val="00864CEC"/>
    <w:rsid w:val="0089145D"/>
    <w:rsid w:val="008E645C"/>
    <w:rsid w:val="00976DD9"/>
    <w:rsid w:val="009B50D9"/>
    <w:rsid w:val="009C3EC5"/>
    <w:rsid w:val="00A95EB7"/>
    <w:rsid w:val="00AB28AD"/>
    <w:rsid w:val="00AF0B17"/>
    <w:rsid w:val="00B314CF"/>
    <w:rsid w:val="00B3547B"/>
    <w:rsid w:val="00BB35AE"/>
    <w:rsid w:val="00BD0395"/>
    <w:rsid w:val="00C31B2E"/>
    <w:rsid w:val="00C92F1E"/>
    <w:rsid w:val="00CC5053"/>
    <w:rsid w:val="00CC50EB"/>
    <w:rsid w:val="00D758EB"/>
    <w:rsid w:val="00DD18A5"/>
    <w:rsid w:val="00E20AF0"/>
    <w:rsid w:val="00E668A6"/>
    <w:rsid w:val="00EB4D5F"/>
    <w:rsid w:val="00F12D3C"/>
    <w:rsid w:val="00F23C30"/>
    <w:rsid w:val="00FA4E12"/>
    <w:rsid w:val="00FB41B8"/>
    <w:rsid w:val="00FC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D3C"/>
    <w:pPr>
      <w:spacing w:after="0" w:line="240" w:lineRule="auto"/>
    </w:pPr>
    <w:rPr>
      <w:rFonts w:ascii="Times New Roman" w:eastAsia="Times New Roman" w:hAnsi="Times New Roman" w:cs="Times New Roman"/>
      <w:sz w:val="24"/>
      <w:szCs w:val="24"/>
      <w:lang w:val="uk" w:eastAsia="ru-RU"/>
    </w:rPr>
  </w:style>
  <w:style w:type="paragraph" w:styleId="1">
    <w:name w:val="heading 1"/>
    <w:basedOn w:val="a"/>
    <w:next w:val="a"/>
    <w:link w:val="10"/>
    <w:qFormat/>
    <w:rsid w:val="00F12D3C"/>
    <w:pPr>
      <w:keepNext/>
      <w:tabs>
        <w:tab w:val="left" w:pos="284"/>
      </w:tabs>
      <w:spacing w:before="240" w:after="60"/>
      <w:ind w:left="-567" w:right="-284"/>
      <w:jc w:val="center"/>
      <w:outlineLvl w:val="0"/>
    </w:pPr>
    <w:rPr>
      <w:rFonts w:ascii="Cambria" w:eastAsia="Cambria" w:hAnsi="Cambria" w:cs="Cambr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D3C"/>
    <w:rPr>
      <w:rFonts w:ascii="Cambria" w:eastAsia="Cambria" w:hAnsi="Cambria" w:cs="Cambria"/>
      <w:b/>
      <w:sz w:val="24"/>
      <w:szCs w:val="24"/>
      <w:lang w:val="uk" w:eastAsia="ru-RU"/>
    </w:rPr>
  </w:style>
  <w:style w:type="paragraph" w:styleId="a3">
    <w:name w:val="Title"/>
    <w:basedOn w:val="a"/>
    <w:next w:val="a"/>
    <w:link w:val="a4"/>
    <w:rsid w:val="00F12D3C"/>
    <w:pPr>
      <w:keepNext/>
      <w:keepLines/>
      <w:spacing w:before="480" w:after="120"/>
    </w:pPr>
    <w:rPr>
      <w:b/>
      <w:sz w:val="72"/>
      <w:szCs w:val="72"/>
    </w:rPr>
  </w:style>
  <w:style w:type="character" w:customStyle="1" w:styleId="a4">
    <w:name w:val="Название Знак"/>
    <w:basedOn w:val="a0"/>
    <w:link w:val="a3"/>
    <w:rsid w:val="00F12D3C"/>
    <w:rPr>
      <w:rFonts w:ascii="Times New Roman" w:eastAsia="Times New Roman" w:hAnsi="Times New Roman" w:cs="Times New Roman"/>
      <w:b/>
      <w:sz w:val="72"/>
      <w:szCs w:val="72"/>
      <w:lang w:val="uk" w:eastAsia="ru-RU"/>
    </w:rPr>
  </w:style>
  <w:style w:type="character" w:styleId="a5">
    <w:name w:val="Hyperlink"/>
    <w:basedOn w:val="a0"/>
    <w:uiPriority w:val="99"/>
    <w:unhideWhenUsed/>
    <w:rsid w:val="00F12D3C"/>
    <w:rPr>
      <w:color w:val="0000FF" w:themeColor="hyperlink"/>
      <w:u w:val="single"/>
    </w:rPr>
  </w:style>
  <w:style w:type="table" w:styleId="a6">
    <w:name w:val="Table Grid"/>
    <w:basedOn w:val="a1"/>
    <w:uiPriority w:val="59"/>
    <w:rsid w:val="00B3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D3C"/>
    <w:pPr>
      <w:spacing w:after="0" w:line="240" w:lineRule="auto"/>
    </w:pPr>
    <w:rPr>
      <w:rFonts w:ascii="Times New Roman" w:eastAsia="Times New Roman" w:hAnsi="Times New Roman" w:cs="Times New Roman"/>
      <w:sz w:val="24"/>
      <w:szCs w:val="24"/>
      <w:lang w:val="uk" w:eastAsia="ru-RU"/>
    </w:rPr>
  </w:style>
  <w:style w:type="paragraph" w:styleId="1">
    <w:name w:val="heading 1"/>
    <w:basedOn w:val="a"/>
    <w:next w:val="a"/>
    <w:link w:val="10"/>
    <w:qFormat/>
    <w:rsid w:val="00F12D3C"/>
    <w:pPr>
      <w:keepNext/>
      <w:tabs>
        <w:tab w:val="left" w:pos="284"/>
      </w:tabs>
      <w:spacing w:before="240" w:after="60"/>
      <w:ind w:left="-567" w:right="-284"/>
      <w:jc w:val="center"/>
      <w:outlineLvl w:val="0"/>
    </w:pPr>
    <w:rPr>
      <w:rFonts w:ascii="Cambria" w:eastAsia="Cambria" w:hAnsi="Cambria" w:cs="Cambr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D3C"/>
    <w:rPr>
      <w:rFonts w:ascii="Cambria" w:eastAsia="Cambria" w:hAnsi="Cambria" w:cs="Cambria"/>
      <w:b/>
      <w:sz w:val="24"/>
      <w:szCs w:val="24"/>
      <w:lang w:val="uk" w:eastAsia="ru-RU"/>
    </w:rPr>
  </w:style>
  <w:style w:type="paragraph" w:styleId="a3">
    <w:name w:val="Title"/>
    <w:basedOn w:val="a"/>
    <w:next w:val="a"/>
    <w:link w:val="a4"/>
    <w:rsid w:val="00F12D3C"/>
    <w:pPr>
      <w:keepNext/>
      <w:keepLines/>
      <w:spacing w:before="480" w:after="120"/>
    </w:pPr>
    <w:rPr>
      <w:b/>
      <w:sz w:val="72"/>
      <w:szCs w:val="72"/>
    </w:rPr>
  </w:style>
  <w:style w:type="character" w:customStyle="1" w:styleId="a4">
    <w:name w:val="Название Знак"/>
    <w:basedOn w:val="a0"/>
    <w:link w:val="a3"/>
    <w:rsid w:val="00F12D3C"/>
    <w:rPr>
      <w:rFonts w:ascii="Times New Roman" w:eastAsia="Times New Roman" w:hAnsi="Times New Roman" w:cs="Times New Roman"/>
      <w:b/>
      <w:sz w:val="72"/>
      <w:szCs w:val="72"/>
      <w:lang w:val="uk" w:eastAsia="ru-RU"/>
    </w:rPr>
  </w:style>
  <w:style w:type="character" w:styleId="a5">
    <w:name w:val="Hyperlink"/>
    <w:basedOn w:val="a0"/>
    <w:uiPriority w:val="99"/>
    <w:unhideWhenUsed/>
    <w:rsid w:val="00F12D3C"/>
    <w:rPr>
      <w:color w:val="0000FF" w:themeColor="hyperlink"/>
      <w:u w:val="single"/>
    </w:rPr>
  </w:style>
  <w:style w:type="table" w:styleId="a6">
    <w:name w:val="Table Grid"/>
    <w:basedOn w:val="a1"/>
    <w:uiPriority w:val="59"/>
    <w:rsid w:val="00B3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c@energy.mk.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ru/560-201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5578-6E3D-47A7-BA6E-7D1E7ABB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ПАТ "Миколаївобленерго"</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Стахорська Олена Іванівна</dc:creator>
  <cp:lastModifiedBy>Сухорукова Наталя Валентинівна</cp:lastModifiedBy>
  <cp:revision>19</cp:revision>
  <cp:lastPrinted>2022-05-07T11:03:00Z</cp:lastPrinted>
  <dcterms:created xsi:type="dcterms:W3CDTF">2022-05-07T11:16:00Z</dcterms:created>
  <dcterms:modified xsi:type="dcterms:W3CDTF">2022-06-10T08:13:00Z</dcterms:modified>
</cp:coreProperties>
</file>