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8D5" w:rsidRPr="00DE6C57" w:rsidRDefault="009C06EA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:rsidR="005F48D5" w:rsidRPr="00DE6C57" w:rsidRDefault="009C06EA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5F48D5" w:rsidRPr="00DE6C57" w:rsidRDefault="005F48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48D5" w:rsidRPr="00DE6C57" w:rsidRDefault="009C06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1652582"/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ТЕХНІЧНА </w:t>
      </w:r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ВИМОГИ</w:t>
      </w:r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 ПРЕДМЕТА ЗАКУПІВЛІ</w:t>
      </w:r>
      <w:bookmarkEnd w:id="0"/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F48D5" w:rsidRPr="00DE6C57" w:rsidRDefault="009C06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Столярні вироби Код ДК 021:2015 - 44220000-8 (Ворота промислові секційні)</w:t>
      </w:r>
    </w:p>
    <w:p w:rsidR="005F48D5" w:rsidRPr="00DE6C57" w:rsidRDefault="009C06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Загальні вимоги: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6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ціни (із змінами та доповненнями) з урахуванням всіх видів та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обсягів робіт, що повинні бути виконані. Ціна пропозиції повинна включати всі  витрати , зокрема сплату податків і зборів, що сплачуються або мають бути сплачені, вартість матеріалів, доставку, монтаж, установку та налаштування, страхування, інші витрати.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природно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го середовища», Закону України «Про відходи».</w:t>
      </w:r>
    </w:p>
    <w:p w:rsidR="005F48D5" w:rsidRPr="00DE6C57" w:rsidRDefault="005F48D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1. Товар має бути таким, що не перебував у експлуатації за своїм функціональним призначенням (новим).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2. Учасник забезпечує контроль якості товару, що постачається. Неякісний товар (з вини постачальника) підля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гає обміну (протягом 14-ти календарних днів).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3. При невідповідності якості товару встановленим вимогам, постачальник зобов’язаний за власний кошт замінити такий товар.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Строк гарантійного обслуговування товару - не менше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 років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прийому-передачі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товару.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Товар, що постачається  повинен  бути належної якості та підтверджуватись сертифікатом відповідності, мати відповідне маркування виробника. 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Доставка, монтаж, установка та налаштування Предмету закупівлі до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.2024 року, за адре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сами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Ворота № 1,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4 Івано-Франківська область, Коломийський район, м. Городенка, вул. Винниченка, 33; </w:t>
      </w:r>
    </w:p>
    <w:p w:rsidR="005F48D5" w:rsidRPr="00DE6C57" w:rsidRDefault="009C06E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Ворота № 5, 6 Івано-Франківська область,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Коломийс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ький район, м. Снятин, вул. Шевченка, 70.</w:t>
      </w:r>
    </w:p>
    <w:p w:rsidR="005F48D5" w:rsidRPr="00DE6C57" w:rsidRDefault="009C06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Ворота № 1 промислові секційні (3980х3740)</w:t>
      </w:r>
    </w:p>
    <w:tbl>
      <w:tblPr>
        <w:tblW w:w="1034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3"/>
        <w:gridCol w:w="5245"/>
        <w:gridCol w:w="2410"/>
      </w:tblGrid>
      <w:tr w:rsidR="00DE6C57" w:rsidRPr="00DE6C5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DE6C57" w:rsidRPr="00DE6C57">
        <w:trPr>
          <w:trHeight w:val="3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полотна :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-товщина жесті стінок 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     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полотна від 115 кг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ззовні червоний  RAL 3000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наповнювач сендвіч-панелі: поліуретан 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CFC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-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free</w:t>
            </w:r>
            <w:r w:rsidRPr="00DE6C57">
              <w:rPr>
                <w:rFonts w:cs="Times New Roman"/>
                <w:color w:val="000000" w:themeColor="text1"/>
                <w:szCs w:val="24"/>
              </w:rPr>
              <w:t xml:space="preserve"> , щільність 47..49 кг/м3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25 000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направляючі з оцинкованої сталі, </w:t>
            </w:r>
            <w:r w:rsidRPr="00DE6C57">
              <w:rPr>
                <w:rFonts w:cs="Times New Roman"/>
                <w:color w:val="000000" w:themeColor="text1"/>
                <w:szCs w:val="24"/>
              </w:rPr>
              <w:lastRenderedPageBreak/>
              <w:t>товщина сталі від 2 мм.;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обриву тросів;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розриву пружин;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завіси , бічні та проміжні з оцинкованої сталі , товщина сталі від  2,5 мм;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бічної завіси від 0,45 кг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napToGri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захист від корозії, стійкість до стирання та вицвітання, різких змін температури та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-стійкість до вітрового навантаження: 4 клас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pStyle w:val="1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Панель панорамна К2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подвійним склінням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3980*3740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Двері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2"/>
              <w:widowControl w:val="0"/>
              <w:tabs>
                <w:tab w:val="right" w:pos="3366"/>
              </w:tabs>
              <w:ind w:firstLine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>800*2000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E6C57" w:rsidRPr="00DE6C57">
        <w:trPr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2"/>
              <w:widowControl w:val="0"/>
              <w:tabs>
                <w:tab w:val="right" w:pos="3366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>Тип підйому (монтажу) NP стандартний, притолока 100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F48D5" w:rsidRPr="00DE6C57" w:rsidRDefault="009C06E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Ворота № 2 промислові секційні (4030 х 3820)</w:t>
      </w: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3"/>
        <w:gridCol w:w="5245"/>
        <w:gridCol w:w="2411"/>
      </w:tblGrid>
      <w:tr w:rsidR="00DE6C57" w:rsidRPr="00DE6C5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Найменування </w:t>
            </w: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DE6C57" w:rsidRPr="00DE6C57">
        <w:trPr>
          <w:trHeight w:val="3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-товщина жесті стінок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полотна від 115 кг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ззовні червоний  RAL 3000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наповнювач сендвіч-панелі: поліуретан 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CFC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-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free</w:t>
            </w:r>
            <w:r w:rsidRPr="00DE6C57">
              <w:rPr>
                <w:rFonts w:cs="Times New Roman"/>
                <w:color w:val="000000" w:themeColor="text1"/>
                <w:szCs w:val="24"/>
              </w:rPr>
              <w:t xml:space="preserve"> , щільність 47..49 кг/м3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морозостійкі ущільнювачі між секціями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0,45- 0,500 Вт /м2К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промислового приводу для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секційних воріт 220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25 000 циклів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направляючі з оцинкованої сталі, товщина сталі від 2 мм.;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обриву тросів;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розриву пружин;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завіси , бічні та проміжні з оцинкованої сталі , товщина сталі від 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2,5 мм;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бічної завіси від 0,45 кг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проміжної завіси від 0,13 кг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Панель панорамна К2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30% до 40%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акрилового склопакету від 23мм. Товщина акрилу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 мм.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4030*3820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8D5" w:rsidRPr="00DE6C57" w:rsidRDefault="009C06EA">
            <w:pPr>
              <w:pStyle w:val="af2"/>
              <w:widowControl w:val="0"/>
              <w:ind w:firstLine="142"/>
              <w:rPr>
                <w:color w:val="000000" w:themeColor="text1"/>
                <w:sz w:val="24"/>
                <w:szCs w:val="24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 xml:space="preserve">Тип підйому (монтажу) </w:t>
            </w:r>
            <w:r w:rsidRPr="00DE6C57">
              <w:rPr>
                <w:color w:val="000000" w:themeColor="text1"/>
                <w:sz w:val="24"/>
                <w:szCs w:val="24"/>
                <w:lang w:val="en-US"/>
              </w:rPr>
              <w:t>NP</w:t>
            </w:r>
            <w:r w:rsidRPr="00DE6C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E6C57">
              <w:rPr>
                <w:color w:val="000000" w:themeColor="text1"/>
                <w:sz w:val="24"/>
                <w:szCs w:val="24"/>
              </w:rPr>
              <w:t>стандартний, притолока 100 мм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48D5" w:rsidRPr="00DE6C57" w:rsidRDefault="009C06E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Ворота № 3 промислові секційні (4000 х 3700) </w:t>
      </w:r>
    </w:p>
    <w:tbl>
      <w:tblPr>
        <w:tblW w:w="1051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751"/>
        <w:gridCol w:w="5137"/>
        <w:gridCol w:w="2363"/>
        <w:gridCol w:w="236"/>
      </w:tblGrid>
      <w:tr w:rsidR="00DE6C57" w:rsidRPr="00DE6C57"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pStyle w:val="af4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63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-товщина жесті стінок 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полотна від 115 кг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ззовні червоний  RAL 3000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наповнювач сендвіч-панелі: поліуретан 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CFC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-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free</w:t>
            </w:r>
            <w:r w:rsidRPr="00DE6C57">
              <w:rPr>
                <w:rFonts w:cs="Times New Roman"/>
                <w:color w:val="000000" w:themeColor="text1"/>
                <w:szCs w:val="24"/>
              </w:rPr>
              <w:t xml:space="preserve"> , щільність 47..49 кг/м3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промислового приводу для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направляючі з оцинкованої сталі, товщина сталі 2 мм.;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обриву тросів;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розриву пружин;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завіси , бічні та проміжні з оцинкованої сталі , товщина сталі від 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2,5 мм;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бічної завіси від 0,45 кг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-стійкість до вітрового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навантаження: від 4 класу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Панель панорамна К2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30% до 40 %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4000*3700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8" w:type="dxa"/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pStyle w:val="af2"/>
              <w:widowControl w:val="0"/>
              <w:ind w:firstLine="142"/>
              <w:rPr>
                <w:color w:val="000000" w:themeColor="text1"/>
                <w:sz w:val="24"/>
                <w:szCs w:val="24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>Тип підйому (монтажу) NP стандартний, притолока 100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Двері (хвіртка)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9C06EA">
            <w:pPr>
              <w:pStyle w:val="af2"/>
              <w:widowControl w:val="0"/>
              <w:ind w:firstLine="142"/>
              <w:rPr>
                <w:color w:val="000000" w:themeColor="text1"/>
                <w:sz w:val="24"/>
                <w:szCs w:val="24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>800*2000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left w:w="108" w:type="dxa"/>
              <w:right w:w="108" w:type="dxa"/>
            </w:tcMar>
          </w:tcPr>
          <w:p w:rsidR="005F48D5" w:rsidRPr="00DE6C57" w:rsidRDefault="005F48D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F48D5" w:rsidRPr="00DE6C57" w:rsidRDefault="009C06E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Ворота № 4 промислові секційні з дверима  (4030 х 3820)</w:t>
      </w:r>
    </w:p>
    <w:tbl>
      <w:tblPr>
        <w:tblW w:w="1049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4"/>
        <w:gridCol w:w="5245"/>
        <w:gridCol w:w="2413"/>
      </w:tblGrid>
      <w:tr w:rsidR="00DE6C57" w:rsidRPr="00DE6C5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Технічні </w:t>
            </w: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характеристики, які вимагаються Замовником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DE6C57" w:rsidRPr="00DE6C57">
        <w:trPr>
          <w:trHeight w:val="36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-товщина жесті стінок 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полотна від 115 кг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ззовні червоний  RAL 3000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наповнювач сендвіч-панелі: поліуретан 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CFC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-</w:t>
            </w:r>
            <w:r w:rsidRPr="00DE6C57">
              <w:rPr>
                <w:rFonts w:cs="Times New Roman"/>
                <w:color w:val="000000" w:themeColor="text1"/>
                <w:szCs w:val="24"/>
                <w:lang w:val="en-US"/>
              </w:rPr>
              <w:t>free</w:t>
            </w:r>
            <w:r w:rsidRPr="00DE6C57">
              <w:rPr>
                <w:rFonts w:cs="Times New Roman"/>
                <w:color w:val="000000" w:themeColor="text1"/>
                <w:szCs w:val="24"/>
              </w:rPr>
              <w:t xml:space="preserve"> , щільність 47..49 кг/м3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морозостійкі ущільнювачі між секціями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0,45- 0,500 Вт /м2К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25 000 циклів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направляючі з оцинкованої сталі, товщина сталі 2 мм.;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обриву тросів;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захист від розриву пружин;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завіси , бічні та проміжні з оцинкованої сталі , товщина сталі від 2,5 мм;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 xml:space="preserve">вага бічної </w:t>
            </w:r>
            <w:r w:rsidRPr="00DE6C57">
              <w:rPr>
                <w:rFonts w:cs="Times New Roman"/>
                <w:color w:val="000000" w:themeColor="text1"/>
                <w:szCs w:val="24"/>
              </w:rPr>
              <w:t>завіси від 0,45 кг</w:t>
            </w:r>
          </w:p>
          <w:p w:rsidR="005F48D5" w:rsidRPr="00DE6C57" w:rsidRDefault="009C06EA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cs="Times New Roman"/>
                <w:color w:val="000000" w:themeColor="text1"/>
                <w:szCs w:val="24"/>
              </w:rPr>
            </w:pPr>
            <w:r w:rsidRPr="00DE6C57">
              <w:rPr>
                <w:rFonts w:cs="Times New Roman"/>
                <w:color w:val="000000" w:themeColor="text1"/>
                <w:szCs w:val="24"/>
              </w:rPr>
              <w:t>вага проміжної завіси від 0,13 кг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-Термічний опір: від 1,99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(Вт/м2 К)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Панель панорамна К2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30% до 40%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акрилового склопакету від 23мм. Товщина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акрилу від  3 мм.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4030*3820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pStyle w:val="af2"/>
              <w:widowControl w:val="0"/>
              <w:tabs>
                <w:tab w:val="left" w:pos="1140"/>
              </w:tabs>
              <w:ind w:firstLine="142"/>
              <w:rPr>
                <w:color w:val="000000" w:themeColor="text1"/>
                <w:sz w:val="24"/>
                <w:szCs w:val="24"/>
              </w:rPr>
            </w:pPr>
            <w:r w:rsidRPr="00DE6C57">
              <w:rPr>
                <w:color w:val="000000" w:themeColor="text1"/>
                <w:sz w:val="24"/>
                <w:szCs w:val="24"/>
              </w:rPr>
              <w:t>Тип підйому (монтажу) NP стандартний, притолока 100 мм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48D5" w:rsidRPr="00DE6C57" w:rsidRDefault="009C06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Ворота № 5 промислові секційні (3600 х 3600 )</w:t>
      </w: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2410"/>
      </w:tblGrid>
      <w:tr w:rsidR="00DE6C57" w:rsidRPr="00DE6C5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Технічні характеристики, які вимагаються </w:t>
            </w:r>
            <w:r w:rsidRPr="00DE6C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Технічні характеристики, які пропонуються Учасником*</w:t>
            </w:r>
          </w:p>
        </w:tc>
      </w:tr>
      <w:tr w:rsidR="00DE6C57" w:rsidRPr="00DE6C57">
        <w:trPr>
          <w:trHeight w:val="3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-товщина жесті стінок 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-вага сендвіч-панелі 500 мм. по висоті– від 5,6 кг/м.п., 610 мм. по висоті  - від 6,8 кг/м.п.   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-вага полотна від 115 кг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ззовні червоний  RAL 3000 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наповнювач сендвіч-панелі: поліуретан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CFC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free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, щільність 47..49 кг/м3</w:t>
            </w:r>
          </w:p>
          <w:p w:rsidR="005F48D5" w:rsidRPr="00DE6C57" w:rsidRDefault="009C06E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Комплект промислового приводу для секційних воріт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направляючі з оцинкованої сталі, товщина сталі від 2 мм.;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захист від обриву тросів;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захист від розриву пружин;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завіси , бічні та проміжні з оцинкованої сталі , товщина сталі від 2,5 мм;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вага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бічної завіси від 0,45 кг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захист від корозії, стійкість до стирання та вицвітання, різких змін температури та 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-стійкість до вітрового навантаження: від 4 класу </w:t>
            </w:r>
          </w:p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Панель панорамна К2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IP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Товщина акрилового склопакету від 23мм. Товщина акрилу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3600*3600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DE6C57" w:rsidRPr="00DE6C5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Тип підйому (монтажу)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NP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стандартний, притолока 150 </w:t>
            </w: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Двері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800*2000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</w:tbl>
    <w:p w:rsidR="005F48D5" w:rsidRPr="00DE6C57" w:rsidRDefault="009C06E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Ворота № </w:t>
      </w: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6</w:t>
      </w: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промислові секційні (</w:t>
      </w: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3700*3400</w:t>
      </w:r>
      <w:r w:rsidRPr="00DE6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93"/>
        <w:gridCol w:w="5387"/>
        <w:gridCol w:w="2410"/>
      </w:tblGrid>
      <w:tr w:rsidR="00DE6C57" w:rsidRPr="00DE6C5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Технічні характеристики, які </w:t>
            </w: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Технічні характеристики, які пропонуються </w:t>
            </w:r>
            <w:r w:rsidRPr="00DE6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Учасником*</w:t>
            </w:r>
          </w:p>
        </w:tc>
      </w:tr>
      <w:tr w:rsidR="00DE6C57" w:rsidRPr="00DE6C57">
        <w:trPr>
          <w:trHeight w:val="3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Тип полотна : сендвіч-панелі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від 40мм,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 захистом від притиснення пальців,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-товщина жесті стінок сендвіч-панелі від 0,4 мм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</w:t>
            </w:r>
          </w:p>
          <w:p w:rsidR="005F48D5" w:rsidRPr="00DE6C57" w:rsidRDefault="009C0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-вага полотна від 115 кг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3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Колір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ззовні червоний  RAL 3000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Теплоізоляція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наповнювач сендвіч-панелі: поліуретан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CFC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free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 щільність 47..49 кг/м3</w:t>
            </w:r>
          </w:p>
          <w:p w:rsidR="005F48D5" w:rsidRPr="00DE6C57" w:rsidRDefault="009C06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1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управління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Ланцюговий редуктор</w:t>
            </w:r>
          </w:p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промислового приводу для секційних воріт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Циклічність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Комплектація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направляючі з оцинкованої сталі, товщина сталі від 2 мм.;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 від обриву тросів;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 від розриву пружин;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завіси , бічні та проміжні з оцинкованої сталі , товщина сталі від 2,5 мм;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вага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бічної завіси від 0,45 кг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Довговічність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:rsidR="005F48D5" w:rsidRPr="00DE6C57" w:rsidRDefault="009C06EA">
            <w:pPr>
              <w:widowControl w:val="0"/>
              <w:numPr>
                <w:ilvl w:val="0"/>
                <w:numId w:val="3"/>
              </w:numPr>
              <w:tabs>
                <w:tab w:val="left" w:pos="8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ролики з підшипниками кочення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:rsidR="005F48D5" w:rsidRPr="00DE6C57" w:rsidRDefault="009C06EA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скління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Панель панорамна К2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скління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 склопакету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Товщина акрилового склопакету від 23мм. Товщина акрилу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3700*3400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C57" w:rsidRPr="00DE6C5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монтажу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8D5" w:rsidRPr="00DE6C57" w:rsidRDefault="009C06E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 підйому (монтажу)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стандартний, притолока 150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D5" w:rsidRPr="00DE6C57" w:rsidRDefault="005F48D5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48D5" w:rsidRPr="00DE6C57" w:rsidRDefault="005F48D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48D5" w:rsidRPr="00DE6C57" w:rsidRDefault="009C0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DE6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Учасник повинен надати у складі пропозиції відповідний лист-згоду щодо виконання вимог даного додатку із зазначенням країни виробника товару.</w:t>
      </w:r>
      <w:r w:rsidRPr="00DE6C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5F48D5" w:rsidRPr="00DE6C57" w:rsidRDefault="009C0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DE6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Для підтвердження відповідності технічним вимогам до предмету закупівлі Учасник подає в сканованому форматі такі</w:t>
      </w:r>
      <w:r w:rsidRPr="00DE6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документи:</w:t>
      </w:r>
    </w:p>
    <w:p w:rsidR="005F48D5" w:rsidRPr="00DE6C57" w:rsidRDefault="009C0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E6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детальний опис предмету закупівлі </w:t>
      </w:r>
      <w:r w:rsidRPr="00DE6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за усіма пунктами технічних вимог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що буде постачатись, його технічні та якісні характеристики </w:t>
      </w:r>
      <w:r w:rsidRPr="00DE6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(не допускається застосування висловів «або», «еквівалент», «аналог», «не менше», «не більше» тощо)</w:t>
      </w:r>
      <w:r w:rsidRPr="00DE6C5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5F48D5" w:rsidRPr="00DE6C57" w:rsidRDefault="009C06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  <w:lang w:val="uk-UA" w:eastAsia="ru-RU"/>
        </w:rPr>
      </w:pP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t xml:space="preserve">товар </w:t>
      </w: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t>повинен бути вироблений в країні до якої не застосовуються санкції (персональні спеціальні економічні та інші обмежувальні заходи) відповідно до чинного законодавства України. (Для підтвердження даної інформації учаснику у складі тендерної пропозиції необх</w:t>
      </w: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t>ідно надати довідку в довільній формі з відомостями про країну-виробника товару);</w:t>
      </w:r>
    </w:p>
    <w:p w:rsidR="005F48D5" w:rsidRPr="00DE6C57" w:rsidRDefault="009C06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  <w:lang w:val="uk-UA" w:eastAsia="ru-RU"/>
        </w:rPr>
      </w:pP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lastRenderedPageBreak/>
        <w:t>у зв</w:t>
      </w:r>
      <w:r w:rsidRPr="00DE6C57">
        <w:rPr>
          <w:rFonts w:eastAsia="Times New Roman" w:cs="Times New Roman"/>
          <w:color w:val="000000" w:themeColor="text1"/>
          <w:szCs w:val="24"/>
          <w:lang w:eastAsia="uk-UA"/>
        </w:rPr>
        <w:t>’</w:t>
      </w: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t>язку з необхідністю здійснення монтажу товару, що пропонується до постачання учасник повинне мати в штаті монтажників. Для підтвердження даної інформації учасник повинен</w:t>
      </w:r>
      <w:r w:rsidRPr="00DE6C57">
        <w:rPr>
          <w:rFonts w:eastAsia="Times New Roman" w:cs="Times New Roman"/>
          <w:color w:val="000000" w:themeColor="text1"/>
          <w:szCs w:val="24"/>
          <w:lang w:val="uk-UA" w:eastAsia="uk-UA"/>
        </w:rPr>
        <w:t xml:space="preserve"> надати в складі пропозиції копії документів, що підтверджують те, що працівники працюють на підприємстві Учасника, (копія наказу та копії першої та сторінки трудової книги з інформацією про працевлаштування, трудовій договір/трудова угода) </w:t>
      </w:r>
    </w:p>
    <w:p w:rsidR="005F48D5" w:rsidRPr="00DE6C57" w:rsidRDefault="005F48D5" w:rsidP="00DE6C5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</w:p>
    <w:p w:rsidR="005F48D5" w:rsidRPr="00DE6C57" w:rsidRDefault="009C06EA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*</w:t>
      </w: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Всі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</w:t>
      </w: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 w:eastAsia="ru-RU"/>
        </w:rPr>
        <w:t>Після кожного такого посилання слід вважати наявний вираз «або еквівален</w:t>
      </w: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 w:eastAsia="ru-RU"/>
        </w:rPr>
        <w:t>т».</w:t>
      </w:r>
      <w:r w:rsidRPr="00DE6C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</w:p>
    <w:p w:rsidR="005F48D5" w:rsidRPr="00DE6C57" w:rsidRDefault="005F48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5F48D5" w:rsidRPr="00DE6C5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6B63"/>
    <w:multiLevelType w:val="multilevel"/>
    <w:tmpl w:val="100AA7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E65"/>
    <w:multiLevelType w:val="multilevel"/>
    <w:tmpl w:val="D7F0A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B5586A"/>
    <w:multiLevelType w:val="multilevel"/>
    <w:tmpl w:val="45BEDE4A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C70F91"/>
    <w:multiLevelType w:val="multilevel"/>
    <w:tmpl w:val="B600B716"/>
    <w:lvl w:ilvl="0">
      <w:start w:val="3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D5"/>
    <w:rsid w:val="005F48D5"/>
    <w:rsid w:val="009C06EA"/>
    <w:rsid w:val="00D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6C5E"/>
  <w15:docId w15:val="{EE446237-1583-4B08-8EB6-7E78527C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after="160" w:line="254" w:lineRule="auto"/>
    </w:pPr>
    <w:rPr>
      <w:rFonts w:asciiTheme="minorHAnsi" w:eastAsia="Calibr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semiHidden/>
    <w:qFormat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link w:val="a4"/>
    <w:uiPriority w:val="34"/>
    <w:qFormat/>
    <w:locked/>
    <w:rsid w:val="00920F36"/>
    <w:rPr>
      <w:lang w:val="ru-RU"/>
    </w:rPr>
  </w:style>
  <w:style w:type="character" w:customStyle="1" w:styleId="a5">
    <w:name w:val="Без інтервалів Знак"/>
    <w:basedOn w:val="a0"/>
    <w:link w:val="a6"/>
    <w:uiPriority w:val="1"/>
    <w:qFormat/>
    <w:locked/>
    <w:rsid w:val="00C75E8D"/>
    <w:rPr>
      <w:rFonts w:eastAsiaTheme="minorEastAsia" w:cs="Times New Roman"/>
      <w:sz w:val="20"/>
      <w:szCs w:val="20"/>
    </w:rPr>
  </w:style>
  <w:style w:type="character" w:customStyle="1" w:styleId="WW8Num1z0">
    <w:name w:val="WW8Num1z0"/>
    <w:qFormat/>
    <w:rsid w:val="007734B7"/>
    <w:rPr>
      <w:rFonts w:ascii="Times New Roman" w:hAnsi="Times New Roman" w:cs="Times New Roman"/>
    </w:rPr>
  </w:style>
  <w:style w:type="character" w:customStyle="1" w:styleId="WW8Num1z1">
    <w:name w:val="WW8Num1z1"/>
    <w:qFormat/>
    <w:rsid w:val="007734B7"/>
    <w:rPr>
      <w:rFonts w:ascii="Courier New" w:hAnsi="Courier New" w:cs="Courier New"/>
    </w:rPr>
  </w:style>
  <w:style w:type="character" w:customStyle="1" w:styleId="WW8Num1z2">
    <w:name w:val="WW8Num1z2"/>
    <w:qFormat/>
    <w:rsid w:val="007734B7"/>
    <w:rPr>
      <w:rFonts w:ascii="Wingdings" w:hAnsi="Wingdings" w:cs="Wingdings"/>
    </w:rPr>
  </w:style>
  <w:style w:type="character" w:customStyle="1" w:styleId="WW8Num1z3">
    <w:name w:val="WW8Num1z3"/>
    <w:qFormat/>
    <w:rsid w:val="007734B7"/>
    <w:rPr>
      <w:rFonts w:ascii="Symbol" w:hAnsi="Symbol" w:cs="Symbol"/>
    </w:rPr>
  </w:style>
  <w:style w:type="character" w:customStyle="1" w:styleId="WW8Num2z0">
    <w:name w:val="WW8Num2z0"/>
    <w:qFormat/>
    <w:rsid w:val="007734B7"/>
    <w:rPr>
      <w:rFonts w:ascii="Times New Roman" w:hAnsi="Times New Roman" w:cs="Times New Roman"/>
    </w:rPr>
  </w:style>
  <w:style w:type="character" w:customStyle="1" w:styleId="WW8Num2z1">
    <w:name w:val="WW8Num2z1"/>
    <w:qFormat/>
    <w:rsid w:val="007734B7"/>
    <w:rPr>
      <w:rFonts w:ascii="Courier New" w:hAnsi="Courier New" w:cs="Courier New"/>
    </w:rPr>
  </w:style>
  <w:style w:type="character" w:customStyle="1" w:styleId="WW8Num2z2">
    <w:name w:val="WW8Num2z2"/>
    <w:qFormat/>
    <w:rsid w:val="007734B7"/>
    <w:rPr>
      <w:rFonts w:ascii="Wingdings" w:hAnsi="Wingdings" w:cs="Wingdings"/>
    </w:rPr>
  </w:style>
  <w:style w:type="character" w:customStyle="1" w:styleId="WW8Num2z3">
    <w:name w:val="WW8Num2z3"/>
    <w:qFormat/>
    <w:rsid w:val="007734B7"/>
    <w:rPr>
      <w:rFonts w:ascii="Symbol" w:hAnsi="Symbol" w:cs="Symbol"/>
    </w:rPr>
  </w:style>
  <w:style w:type="character" w:customStyle="1" w:styleId="WW8Num3z0">
    <w:name w:val="WW8Num3z0"/>
    <w:qFormat/>
    <w:rsid w:val="007734B7"/>
    <w:rPr>
      <w:rFonts w:ascii="Symbol" w:hAnsi="Symbol" w:cs="Symbol"/>
    </w:rPr>
  </w:style>
  <w:style w:type="character" w:customStyle="1" w:styleId="WW8Num3z1">
    <w:name w:val="WW8Num3z1"/>
    <w:qFormat/>
    <w:rsid w:val="007734B7"/>
    <w:rPr>
      <w:rFonts w:ascii="Courier New" w:hAnsi="Courier New" w:cs="Courier New"/>
    </w:rPr>
  </w:style>
  <w:style w:type="character" w:customStyle="1" w:styleId="WW8Num3z2">
    <w:name w:val="WW8Num3z2"/>
    <w:qFormat/>
    <w:rsid w:val="007734B7"/>
    <w:rPr>
      <w:rFonts w:ascii="Wingdings" w:hAnsi="Wingdings" w:cs="Wingdings"/>
    </w:rPr>
  </w:style>
  <w:style w:type="character" w:customStyle="1" w:styleId="WW8Num3z3">
    <w:name w:val="WW8Num3z3"/>
    <w:qFormat/>
    <w:rsid w:val="007734B7"/>
    <w:rPr>
      <w:rFonts w:ascii="Symbol" w:hAnsi="Symbol" w:cs="Symbol"/>
    </w:rPr>
  </w:style>
  <w:style w:type="character" w:customStyle="1" w:styleId="WW8Num4z0">
    <w:name w:val="WW8Num4z0"/>
    <w:qFormat/>
    <w:rsid w:val="007734B7"/>
    <w:rPr>
      <w:rFonts w:ascii="Times New Roman" w:hAnsi="Times New Roman" w:cs="Times New Roman"/>
    </w:rPr>
  </w:style>
  <w:style w:type="character" w:customStyle="1" w:styleId="WW8Num4z1">
    <w:name w:val="WW8Num4z1"/>
    <w:qFormat/>
    <w:rsid w:val="007734B7"/>
    <w:rPr>
      <w:rFonts w:ascii="Courier New" w:hAnsi="Courier New" w:cs="Courier New"/>
    </w:rPr>
  </w:style>
  <w:style w:type="character" w:customStyle="1" w:styleId="WW8Num4z2">
    <w:name w:val="WW8Num4z2"/>
    <w:qFormat/>
    <w:rsid w:val="007734B7"/>
    <w:rPr>
      <w:rFonts w:ascii="Wingdings" w:hAnsi="Wingdings" w:cs="Wingdings"/>
    </w:rPr>
  </w:style>
  <w:style w:type="character" w:customStyle="1" w:styleId="WW8Num4z3">
    <w:name w:val="WW8Num4z3"/>
    <w:qFormat/>
    <w:rsid w:val="007734B7"/>
    <w:rPr>
      <w:rFonts w:ascii="Symbol" w:hAnsi="Symbol" w:cs="Symbol"/>
    </w:rPr>
  </w:style>
  <w:style w:type="character" w:customStyle="1" w:styleId="WW8Num5z0">
    <w:name w:val="WW8Num5z0"/>
    <w:qFormat/>
    <w:rsid w:val="007734B7"/>
    <w:rPr>
      <w:rFonts w:ascii="Symbol" w:hAnsi="Symbol" w:cs="Symbol"/>
    </w:rPr>
  </w:style>
  <w:style w:type="character" w:customStyle="1" w:styleId="WW8Num5z1">
    <w:name w:val="WW8Num5z1"/>
    <w:qFormat/>
    <w:rsid w:val="007734B7"/>
    <w:rPr>
      <w:rFonts w:ascii="Courier New" w:hAnsi="Courier New" w:cs="Courier New"/>
    </w:rPr>
  </w:style>
  <w:style w:type="character" w:customStyle="1" w:styleId="WW8Num5z2">
    <w:name w:val="WW8Num5z2"/>
    <w:qFormat/>
    <w:rsid w:val="007734B7"/>
    <w:rPr>
      <w:rFonts w:ascii="Wingdings" w:hAnsi="Wingdings" w:cs="Wingdings"/>
    </w:rPr>
  </w:style>
  <w:style w:type="character" w:customStyle="1" w:styleId="WW8Num6z0">
    <w:name w:val="WW8Num6z0"/>
    <w:qFormat/>
    <w:rsid w:val="007734B7"/>
    <w:rPr>
      <w:rFonts w:ascii="Symbol" w:hAnsi="Symbol" w:cs="Symbol"/>
    </w:rPr>
  </w:style>
  <w:style w:type="character" w:customStyle="1" w:styleId="WW8Num6z1">
    <w:name w:val="WW8Num6z1"/>
    <w:qFormat/>
    <w:rsid w:val="007734B7"/>
    <w:rPr>
      <w:rFonts w:ascii="Courier New" w:hAnsi="Courier New" w:cs="Courier New"/>
    </w:rPr>
  </w:style>
  <w:style w:type="character" w:customStyle="1" w:styleId="WW8Num6z2">
    <w:name w:val="WW8Num6z2"/>
    <w:qFormat/>
    <w:rsid w:val="007734B7"/>
    <w:rPr>
      <w:rFonts w:ascii="Wingdings" w:hAnsi="Wingdings" w:cs="Wingdings"/>
    </w:rPr>
  </w:style>
  <w:style w:type="character" w:customStyle="1" w:styleId="a7">
    <w:name w:val="Основной шрифт абзаца"/>
    <w:qFormat/>
    <w:rsid w:val="007734B7"/>
  </w:style>
  <w:style w:type="character" w:customStyle="1" w:styleId="HTML1">
    <w:name w:val="Стандартный HTML Знак"/>
    <w:qFormat/>
    <w:rsid w:val="007734B7"/>
    <w:rPr>
      <w:rFonts w:ascii="Consolas" w:hAnsi="Consolas" w:cs="Calibri"/>
      <w:color w:val="000000"/>
      <w:sz w:val="20"/>
      <w:szCs w:val="20"/>
      <w:lang w:val="ru-RU"/>
    </w:rPr>
  </w:style>
  <w:style w:type="character" w:customStyle="1" w:styleId="a8">
    <w:name w:val="Абзац списка Знак"/>
    <w:qFormat/>
    <w:rsid w:val="007734B7"/>
    <w:rPr>
      <w:lang w:val="ru-RU"/>
    </w:rPr>
  </w:style>
  <w:style w:type="character" w:customStyle="1" w:styleId="a9">
    <w:name w:val="Без интервала Знак"/>
    <w:qFormat/>
    <w:rsid w:val="007734B7"/>
    <w:rPr>
      <w:rFonts w:eastAsia="Calibri" w:cs="Times New Roman"/>
      <w:sz w:val="20"/>
      <w:szCs w:val="20"/>
    </w:rPr>
  </w:style>
  <w:style w:type="character" w:customStyle="1" w:styleId="aa">
    <w:name w:val="Основний текст Знак"/>
    <w:basedOn w:val="a0"/>
    <w:link w:val="ab"/>
    <w:qFormat/>
    <w:rsid w:val="007734B7"/>
    <w:rPr>
      <w:rFonts w:ascii="Calibri" w:eastAsia="Calibri" w:hAnsi="Calibri" w:cs="Calibri"/>
      <w:color w:val="auto"/>
      <w:sz w:val="22"/>
      <w:szCs w:val="22"/>
      <w:lang w:val="ru-RU" w:eastAsia="zh-CN"/>
    </w:rPr>
  </w:style>
  <w:style w:type="paragraph" w:customStyle="1" w:styleId="ac">
    <w:name w:val="Заголовок"/>
    <w:basedOn w:val="a"/>
    <w:next w:val="ab"/>
    <w:qFormat/>
    <w:rsid w:val="007734B7"/>
    <w:pPr>
      <w:keepNext/>
      <w:spacing w:before="240" w:after="120" w:line="252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b">
    <w:name w:val="Body Text"/>
    <w:basedOn w:val="a"/>
    <w:link w:val="aa"/>
    <w:rsid w:val="007734B7"/>
    <w:pPr>
      <w:spacing w:after="140" w:line="276" w:lineRule="auto"/>
    </w:pPr>
    <w:rPr>
      <w:rFonts w:ascii="Calibri" w:hAnsi="Calibri" w:cs="Calibri"/>
      <w:lang w:eastAsia="zh-CN"/>
    </w:rPr>
  </w:style>
  <w:style w:type="paragraph" w:styleId="ad">
    <w:name w:val="List"/>
    <w:basedOn w:val="ab"/>
    <w:rsid w:val="007734B7"/>
    <w:rPr>
      <w:rFonts w:cs="Lohit Devanagari"/>
    </w:rPr>
  </w:style>
  <w:style w:type="paragraph" w:styleId="ae">
    <w:name w:val="caption"/>
    <w:basedOn w:val="a"/>
    <w:qFormat/>
    <w:rsid w:val="007734B7"/>
    <w:pPr>
      <w:suppressLineNumbers/>
      <w:spacing w:before="120" w:after="120" w:line="252" w:lineRule="auto"/>
    </w:pPr>
    <w:rPr>
      <w:rFonts w:ascii="Calibri" w:hAnsi="Calibri" w:cs="Lohit Devanagari"/>
      <w:i/>
      <w:iCs/>
      <w:sz w:val="24"/>
      <w:szCs w:val="24"/>
      <w:lang w:eastAsia="zh-CN"/>
    </w:rPr>
  </w:style>
  <w:style w:type="paragraph" w:customStyle="1" w:styleId="af">
    <w:name w:val="Покажчик"/>
    <w:basedOn w:val="a"/>
    <w:qFormat/>
    <w:rsid w:val="007734B7"/>
    <w:pPr>
      <w:suppressLineNumbers/>
      <w:spacing w:line="252" w:lineRule="auto"/>
    </w:pPr>
    <w:rPr>
      <w:rFonts w:ascii="Calibri" w:hAnsi="Calibri" w:cs="Lohit Devanagari"/>
      <w:lang w:eastAsia="zh-CN"/>
    </w:rPr>
  </w:style>
  <w:style w:type="paragraph" w:styleId="HTML0">
    <w:name w:val="HTML Preformatted"/>
    <w:basedOn w:val="a"/>
    <w:link w:val="HTML"/>
    <w:semiHidden/>
    <w:unhideWhenUsed/>
    <w:qFormat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paragraph" w:styleId="a4">
    <w:name w:val="List Paragraph"/>
    <w:basedOn w:val="a"/>
    <w:link w:val="a3"/>
    <w:uiPriority w:val="1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6">
    <w:name w:val="No Spacing"/>
    <w:basedOn w:val="a"/>
    <w:link w:val="a5"/>
    <w:uiPriority w:val="1"/>
    <w:qFormat/>
    <w:rsid w:val="00C75E8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uk-UA"/>
    </w:rPr>
  </w:style>
  <w:style w:type="paragraph" w:customStyle="1" w:styleId="1">
    <w:name w:val="Без інтервалів1"/>
    <w:qFormat/>
    <w:rsid w:val="00191FB0"/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customStyle="1" w:styleId="af0">
    <w:name w:val="Название объекта"/>
    <w:basedOn w:val="a"/>
    <w:qFormat/>
    <w:rsid w:val="007734B7"/>
    <w:pPr>
      <w:suppressLineNumbers/>
      <w:spacing w:before="120" w:after="120" w:line="252" w:lineRule="auto"/>
    </w:pPr>
    <w:rPr>
      <w:rFonts w:ascii="Calibri" w:hAnsi="Calibri" w:cs="Lohit Devanagari"/>
      <w:i/>
      <w:iCs/>
      <w:sz w:val="24"/>
      <w:szCs w:val="24"/>
      <w:lang w:eastAsia="zh-CN"/>
    </w:rPr>
  </w:style>
  <w:style w:type="paragraph" w:customStyle="1" w:styleId="HTML2">
    <w:name w:val="Стандартный HTML"/>
    <w:basedOn w:val="a"/>
    <w:qFormat/>
    <w:rsid w:val="007734B7"/>
    <w:pPr>
      <w:spacing w:after="0" w:line="240" w:lineRule="auto"/>
    </w:pPr>
    <w:rPr>
      <w:rFonts w:ascii="Consolas" w:hAnsi="Consolas" w:cs="Consolas"/>
      <w:sz w:val="20"/>
      <w:szCs w:val="20"/>
      <w:lang w:eastAsia="zh-CN"/>
    </w:rPr>
  </w:style>
  <w:style w:type="paragraph" w:customStyle="1" w:styleId="af1">
    <w:name w:val="Абзац списка"/>
    <w:basedOn w:val="a"/>
    <w:qFormat/>
    <w:rsid w:val="007734B7"/>
    <w:pPr>
      <w:spacing w:line="252" w:lineRule="auto"/>
      <w:ind w:left="720"/>
      <w:contextualSpacing/>
    </w:pPr>
    <w:rPr>
      <w:rFonts w:ascii="Times New Roman" w:hAnsi="Times New Roman" w:cs="Arial"/>
      <w:color w:val="000000"/>
      <w:sz w:val="24"/>
      <w:szCs w:val="21"/>
      <w:lang w:eastAsia="zh-CN"/>
    </w:rPr>
  </w:style>
  <w:style w:type="paragraph" w:customStyle="1" w:styleId="af2">
    <w:name w:val="Без интервала"/>
    <w:basedOn w:val="a"/>
    <w:qFormat/>
    <w:rsid w:val="007734B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val="uk-UA" w:eastAsia="zh-CN"/>
    </w:rPr>
  </w:style>
  <w:style w:type="paragraph" w:customStyle="1" w:styleId="af3">
    <w:name w:val="Вміст таблиці"/>
    <w:basedOn w:val="a"/>
    <w:qFormat/>
    <w:rsid w:val="007734B7"/>
    <w:pPr>
      <w:widowControl w:val="0"/>
      <w:suppressLineNumbers/>
      <w:spacing w:line="252" w:lineRule="auto"/>
    </w:pPr>
    <w:rPr>
      <w:rFonts w:ascii="Calibri" w:hAnsi="Calibri" w:cs="Calibri"/>
      <w:lang w:eastAsia="zh-CN"/>
    </w:rPr>
  </w:style>
  <w:style w:type="paragraph" w:customStyle="1" w:styleId="af4">
    <w:name w:val="Заголовок таблиці"/>
    <w:basedOn w:val="af3"/>
    <w:qFormat/>
    <w:rsid w:val="007734B7"/>
    <w:pPr>
      <w:jc w:val="center"/>
    </w:pPr>
    <w:rPr>
      <w:b/>
      <w:bCs/>
    </w:rPr>
  </w:style>
  <w:style w:type="table" w:styleId="af5">
    <w:name w:val="Table Grid"/>
    <w:basedOn w:val="a1"/>
    <w:uiPriority w:val="39"/>
    <w:qFormat/>
    <w:rsid w:val="00C75E8D"/>
    <w:rPr>
      <w:color w:val="auto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8424</Words>
  <Characters>4803</Characters>
  <Application>Microsoft Office Word</Application>
  <DocSecurity>0</DocSecurity>
  <Lines>40</Lines>
  <Paragraphs>26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2024-03-12T07:31:00Z</dcterms:created>
  <dcterms:modified xsi:type="dcterms:W3CDTF">2024-04-26T06:28:00Z</dcterms:modified>
  <dc:language>uk-UA</dc:language>
</cp:coreProperties>
</file>