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44228C1D" w14:textId="77777777" w:rsidR="00E57FC6" w:rsidRDefault="00E57FC6" w:rsidP="00E57FC6">
      <w:pPr>
        <w:suppressAutoHyphens/>
        <w:spacing w:after="0" w:line="240" w:lineRule="auto"/>
        <w:jc w:val="center"/>
        <w:rPr>
          <w:rFonts w:ascii="Times New Roman" w:hAnsi="Times New Roman"/>
          <w:b/>
          <w:bCs/>
          <w:color w:val="000000"/>
          <w:shd w:val="clear" w:color="auto" w:fill="FDFEFD"/>
        </w:rPr>
      </w:pPr>
      <w:r>
        <w:rPr>
          <w:rFonts w:ascii="Times New Roman" w:hAnsi="Times New Roman"/>
          <w:b/>
          <w:bCs/>
          <w:color w:val="000000"/>
          <w:shd w:val="clear" w:color="auto" w:fill="FDFEFD"/>
        </w:rPr>
        <w:t xml:space="preserve">Лікарські засоби: </w:t>
      </w:r>
      <w:proofErr w:type="spellStart"/>
      <w:r>
        <w:rPr>
          <w:rFonts w:ascii="Times New Roman" w:hAnsi="Times New Roman"/>
          <w:b/>
          <w:bCs/>
          <w:color w:val="000000"/>
          <w:shd w:val="clear" w:color="auto" w:fill="FDFEFD"/>
        </w:rPr>
        <w:t>Ібопрофен</w:t>
      </w:r>
      <w:proofErr w:type="spellEnd"/>
      <w:r>
        <w:rPr>
          <w:rFonts w:ascii="Times New Roman" w:hAnsi="Times New Roman"/>
          <w:b/>
          <w:bCs/>
          <w:color w:val="000000"/>
          <w:shd w:val="clear" w:color="auto" w:fill="FDFEFD"/>
        </w:rPr>
        <w:t xml:space="preserve">, </w:t>
      </w:r>
      <w:proofErr w:type="spellStart"/>
      <w:r>
        <w:rPr>
          <w:rFonts w:ascii="Times New Roman" w:hAnsi="Times New Roman"/>
          <w:b/>
          <w:bCs/>
          <w:color w:val="000000"/>
          <w:shd w:val="clear" w:color="auto" w:fill="FDFEFD"/>
        </w:rPr>
        <w:t>Доксициклін</w:t>
      </w:r>
      <w:proofErr w:type="spellEnd"/>
    </w:p>
    <w:p w14:paraId="0671A672" w14:textId="0909482D" w:rsidR="00476356" w:rsidRDefault="00E57FC6" w:rsidP="00E57FC6">
      <w:pPr>
        <w:suppressAutoHyphens/>
        <w:spacing w:after="0" w:line="240" w:lineRule="auto"/>
        <w:jc w:val="center"/>
        <w:rPr>
          <w:rFonts w:ascii="Times New Roman" w:hAnsi="Times New Roman"/>
          <w:b/>
          <w:bCs/>
        </w:rPr>
      </w:pPr>
      <w:r w:rsidRPr="00F90900">
        <w:rPr>
          <w:rFonts w:ascii="Times New Roman" w:hAnsi="Times New Roman"/>
          <w:b/>
          <w:bCs/>
          <w:sz w:val="20"/>
          <w:szCs w:val="20"/>
        </w:rPr>
        <w:t xml:space="preserve"> </w:t>
      </w:r>
      <w:r w:rsidRPr="0065174B">
        <w:rPr>
          <w:rFonts w:ascii="Times New Roman" w:hAnsi="Times New Roman"/>
          <w:b/>
          <w:bCs/>
        </w:rPr>
        <w:t>(код ДК 021:2015 Єдиного закупівельного словника 33600000-6- Фармацевтична продукція)</w:t>
      </w:r>
    </w:p>
    <w:p w14:paraId="0B6A5345" w14:textId="77777777" w:rsidR="00E57FC6" w:rsidRPr="00AD042D" w:rsidRDefault="00E57FC6" w:rsidP="00730369">
      <w:pPr>
        <w:suppressAutoHyphens/>
        <w:spacing w:after="0" w:line="240" w:lineRule="auto"/>
        <w:jc w:val="both"/>
        <w:rPr>
          <w:rFonts w:ascii="Times New Roman" w:hAnsi="Times New Roman" w:cs="Times New Roman"/>
          <w:b/>
          <w:bCs/>
          <w:lang w:eastAsia="ru-RU"/>
        </w:rPr>
      </w:pPr>
    </w:p>
    <w:tbl>
      <w:tblPr>
        <w:tblW w:w="98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280"/>
        <w:gridCol w:w="1732"/>
        <w:gridCol w:w="2887"/>
      </w:tblGrid>
      <w:tr w:rsidR="00E57FC6" w:rsidRPr="001A0550" w14:paraId="1FE8B76F" w14:textId="77777777" w:rsidTr="00E57FC6">
        <w:trPr>
          <w:trHeight w:val="16"/>
        </w:trPr>
        <w:tc>
          <w:tcPr>
            <w:tcW w:w="918" w:type="dxa"/>
            <w:vAlign w:val="center"/>
          </w:tcPr>
          <w:p w14:paraId="01E997A4" w14:textId="77777777" w:rsidR="00E57FC6" w:rsidRPr="001A0550" w:rsidRDefault="00E57FC6"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E57FC6" w:rsidRPr="001A0550" w:rsidRDefault="00E57FC6"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4280" w:type="dxa"/>
            <w:vAlign w:val="center"/>
          </w:tcPr>
          <w:p w14:paraId="1B8DE137" w14:textId="77777777" w:rsidR="00E57FC6" w:rsidRPr="001A0550" w:rsidRDefault="00E57FC6" w:rsidP="00D012C6">
            <w:pPr>
              <w:tabs>
                <w:tab w:val="left" w:pos="2715"/>
              </w:tabs>
              <w:spacing w:after="0" w:line="240" w:lineRule="auto"/>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732" w:type="dxa"/>
            <w:vAlign w:val="center"/>
          </w:tcPr>
          <w:p w14:paraId="2D05B700" w14:textId="77777777" w:rsidR="00E57FC6" w:rsidRPr="001A0550" w:rsidRDefault="00E57FC6"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2887" w:type="dxa"/>
            <w:vAlign w:val="center"/>
          </w:tcPr>
          <w:p w14:paraId="4F4A416F" w14:textId="77777777" w:rsidR="00E57FC6" w:rsidRPr="001A0550" w:rsidRDefault="00E57FC6"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E57FC6" w:rsidRPr="001A0550" w14:paraId="48A4520A" w14:textId="77777777" w:rsidTr="00E57FC6">
        <w:trPr>
          <w:trHeight w:val="692"/>
        </w:trPr>
        <w:tc>
          <w:tcPr>
            <w:tcW w:w="918" w:type="dxa"/>
            <w:vAlign w:val="center"/>
          </w:tcPr>
          <w:p w14:paraId="3DD1EE66" w14:textId="77777777" w:rsidR="00E57FC6" w:rsidRPr="001A0550" w:rsidRDefault="00E57FC6" w:rsidP="00E57F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4280" w:type="dxa"/>
            <w:vAlign w:val="center"/>
          </w:tcPr>
          <w:p w14:paraId="375139A5" w14:textId="54943CEF" w:rsidR="00E57FC6" w:rsidRPr="00331BDD" w:rsidRDefault="00E57FC6" w:rsidP="00E57FC6">
            <w:pPr>
              <w:spacing w:after="0" w:line="240" w:lineRule="auto"/>
              <w:jc w:val="center"/>
              <w:rPr>
                <w:rFonts w:ascii="Times New Roman" w:hAnsi="Times New Roman" w:cs="Times New Roman"/>
              </w:rPr>
            </w:pPr>
            <w:proofErr w:type="spellStart"/>
            <w:r>
              <w:rPr>
                <w:rFonts w:ascii="Times New Roman" w:hAnsi="Times New Roman"/>
                <w:color w:val="000000"/>
                <w:shd w:val="clear" w:color="auto" w:fill="FDFEFD"/>
              </w:rPr>
              <w:t>Ібупрофен</w:t>
            </w:r>
            <w:proofErr w:type="spellEnd"/>
            <w:r>
              <w:rPr>
                <w:rFonts w:ascii="Times New Roman" w:hAnsi="Times New Roman"/>
                <w:color w:val="000000"/>
                <w:shd w:val="clear" w:color="auto" w:fill="FDFEFD"/>
              </w:rPr>
              <w:t xml:space="preserve"> по 200 мг №50</w:t>
            </w:r>
          </w:p>
        </w:tc>
        <w:tc>
          <w:tcPr>
            <w:tcW w:w="1732" w:type="dxa"/>
            <w:vAlign w:val="center"/>
          </w:tcPr>
          <w:p w14:paraId="421D37B2" w14:textId="11CD9E64" w:rsidR="00E57FC6" w:rsidRPr="00CD59F0" w:rsidRDefault="00E57FC6" w:rsidP="00E57FC6">
            <w:pPr>
              <w:spacing w:after="0"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уп</w:t>
            </w:r>
            <w:proofErr w:type="spellEnd"/>
            <w:r>
              <w:rPr>
                <w:rFonts w:ascii="Times New Roman" w:hAnsi="Times New Roman" w:cs="Times New Roman"/>
                <w:sz w:val="21"/>
                <w:szCs w:val="21"/>
              </w:rPr>
              <w:t>/шт</w:t>
            </w:r>
          </w:p>
        </w:tc>
        <w:tc>
          <w:tcPr>
            <w:tcW w:w="2887" w:type="dxa"/>
            <w:vAlign w:val="center"/>
          </w:tcPr>
          <w:p w14:paraId="75EE8FD0" w14:textId="16B479C8" w:rsidR="00E57FC6" w:rsidRPr="00331BDD" w:rsidRDefault="00E57FC6" w:rsidP="00E57FC6">
            <w:pPr>
              <w:spacing w:after="0" w:line="240" w:lineRule="auto"/>
              <w:jc w:val="center"/>
              <w:rPr>
                <w:rFonts w:ascii="Times New Roman" w:hAnsi="Times New Roman" w:cs="Times New Roman"/>
                <w:sz w:val="21"/>
                <w:szCs w:val="21"/>
                <w:lang w:val="ru-RU"/>
              </w:rPr>
            </w:pPr>
            <w:r>
              <w:rPr>
                <w:rFonts w:ascii="Times New Roman" w:hAnsi="Times New Roman"/>
                <w:sz w:val="23"/>
                <w:szCs w:val="23"/>
              </w:rPr>
              <w:t>100/5 000</w:t>
            </w:r>
          </w:p>
        </w:tc>
      </w:tr>
      <w:tr w:rsidR="00E57FC6" w:rsidRPr="001A0550" w14:paraId="2DBA2D68" w14:textId="77777777" w:rsidTr="00E57FC6">
        <w:trPr>
          <w:trHeight w:val="692"/>
        </w:trPr>
        <w:tc>
          <w:tcPr>
            <w:tcW w:w="918" w:type="dxa"/>
            <w:vAlign w:val="center"/>
          </w:tcPr>
          <w:p w14:paraId="1EEFB850" w14:textId="3BD57CAC" w:rsidR="00E57FC6" w:rsidRPr="001A0550" w:rsidRDefault="00E57FC6" w:rsidP="00E57FC6">
            <w:pPr>
              <w:tabs>
                <w:tab w:val="left" w:pos="2715"/>
              </w:tabs>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4280" w:type="dxa"/>
            <w:vAlign w:val="center"/>
          </w:tcPr>
          <w:p w14:paraId="6D7E8E75" w14:textId="5362D68C" w:rsidR="00E57FC6" w:rsidRPr="00331BDD" w:rsidRDefault="00E57FC6" w:rsidP="00E57FC6">
            <w:pPr>
              <w:spacing w:after="0" w:line="240" w:lineRule="auto"/>
              <w:jc w:val="center"/>
              <w:rPr>
                <w:rFonts w:ascii="Times New Roman" w:hAnsi="Times New Roman" w:cs="Times New Roman"/>
                <w:color w:val="000000"/>
                <w:shd w:val="clear" w:color="auto" w:fill="FDFEFD"/>
              </w:rPr>
            </w:pPr>
            <w:proofErr w:type="spellStart"/>
            <w:r>
              <w:rPr>
                <w:rFonts w:ascii="Times New Roman" w:hAnsi="Times New Roman"/>
                <w:color w:val="000000"/>
                <w:shd w:val="clear" w:color="auto" w:fill="FDFEFD"/>
              </w:rPr>
              <w:t>Доксициклін</w:t>
            </w:r>
            <w:proofErr w:type="spellEnd"/>
            <w:r>
              <w:rPr>
                <w:rFonts w:ascii="Times New Roman" w:hAnsi="Times New Roman"/>
                <w:color w:val="000000"/>
                <w:shd w:val="clear" w:color="auto" w:fill="FDFEFD"/>
              </w:rPr>
              <w:t xml:space="preserve"> по 100 мг, №10</w:t>
            </w:r>
          </w:p>
        </w:tc>
        <w:tc>
          <w:tcPr>
            <w:tcW w:w="1732" w:type="dxa"/>
            <w:vAlign w:val="center"/>
          </w:tcPr>
          <w:p w14:paraId="2B2BFD97" w14:textId="18421A87" w:rsidR="00E57FC6" w:rsidRDefault="00E57FC6" w:rsidP="00E57FC6">
            <w:pPr>
              <w:spacing w:after="0" w:line="240" w:lineRule="auto"/>
              <w:jc w:val="center"/>
              <w:rPr>
                <w:rFonts w:ascii="Times New Roman" w:hAnsi="Times New Roman" w:cs="Times New Roman"/>
                <w:sz w:val="21"/>
                <w:szCs w:val="21"/>
              </w:rPr>
            </w:pPr>
            <w:proofErr w:type="spellStart"/>
            <w:r w:rsidRPr="00422074">
              <w:rPr>
                <w:rFonts w:ascii="Times New Roman" w:hAnsi="Times New Roman" w:cs="Times New Roman"/>
                <w:sz w:val="21"/>
                <w:szCs w:val="21"/>
              </w:rPr>
              <w:t>уп</w:t>
            </w:r>
            <w:proofErr w:type="spellEnd"/>
            <w:r w:rsidRPr="00422074">
              <w:rPr>
                <w:rFonts w:ascii="Times New Roman" w:hAnsi="Times New Roman" w:cs="Times New Roman"/>
                <w:sz w:val="21"/>
                <w:szCs w:val="21"/>
              </w:rPr>
              <w:t>/шт</w:t>
            </w:r>
          </w:p>
        </w:tc>
        <w:tc>
          <w:tcPr>
            <w:tcW w:w="2887" w:type="dxa"/>
            <w:vAlign w:val="center"/>
          </w:tcPr>
          <w:p w14:paraId="51AC50A9" w14:textId="27F9FD53" w:rsidR="00E57FC6" w:rsidRDefault="00E57FC6" w:rsidP="00E57FC6">
            <w:pPr>
              <w:spacing w:after="0" w:line="240" w:lineRule="auto"/>
              <w:jc w:val="center"/>
              <w:rPr>
                <w:rFonts w:ascii="Times New Roman" w:hAnsi="Times New Roman" w:cs="Times New Roman"/>
                <w:sz w:val="21"/>
                <w:szCs w:val="21"/>
              </w:rPr>
            </w:pPr>
            <w:r>
              <w:rPr>
                <w:rFonts w:ascii="Times New Roman" w:hAnsi="Times New Roman"/>
                <w:sz w:val="21"/>
                <w:szCs w:val="21"/>
              </w:rPr>
              <w:t>30/300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5A4A54" w:rsidRDefault="00FB53C9" w:rsidP="00FB53C9">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E2D1F66" w14:textId="77777777" w:rsidR="00FB53C9" w:rsidRPr="005A4A54" w:rsidRDefault="00FB53C9" w:rsidP="00FB53C9">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441A3E7B" w14:textId="77777777" w:rsidR="00FB53C9" w:rsidRPr="005A4A54" w:rsidRDefault="00FB53C9" w:rsidP="00FB53C9">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3DDBD7E4" w14:textId="77777777" w:rsidR="00FB53C9" w:rsidRPr="005A4A54" w:rsidRDefault="00FB53C9" w:rsidP="00FB53C9">
      <w:pPr>
        <w:pStyle w:val="a6"/>
        <w:spacing w:after="0" w:line="240" w:lineRule="auto"/>
        <w:ind w:left="0"/>
        <w:jc w:val="both"/>
        <w:rPr>
          <w:rFonts w:ascii="Times New Roman" w:hAnsi="Times New Roman" w:cs="Times New Roman"/>
        </w:rPr>
      </w:pPr>
    </w:p>
    <w:p w14:paraId="35F60C30" w14:textId="77777777" w:rsidR="00FB53C9" w:rsidRPr="005341D0" w:rsidRDefault="00FB53C9" w:rsidP="00FB53C9">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3B3E566B" w14:textId="77777777" w:rsidR="00FB53C9" w:rsidRPr="005341D0" w:rsidRDefault="00FB53C9" w:rsidP="00FB53C9">
      <w:pPr>
        <w:pStyle w:val="a6"/>
        <w:rPr>
          <w:rFonts w:ascii="Times New Roman" w:eastAsia="Times New Roman" w:hAnsi="Times New Roman"/>
          <w:color w:val="000000"/>
          <w:sz w:val="23"/>
          <w:szCs w:val="23"/>
        </w:rPr>
      </w:pPr>
    </w:p>
    <w:p w14:paraId="61861D90" w14:textId="77777777" w:rsidR="00FB53C9" w:rsidRPr="005341D0"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7128FD38" w14:textId="77777777" w:rsidR="00FB53C9" w:rsidRPr="005341D0" w:rsidRDefault="00FB53C9" w:rsidP="00FB53C9">
      <w:pPr>
        <w:pStyle w:val="a6"/>
        <w:rPr>
          <w:rFonts w:ascii="Times New Roman" w:eastAsia="Times New Roman" w:hAnsi="Times New Roman"/>
          <w:color w:val="000000"/>
          <w:sz w:val="23"/>
          <w:szCs w:val="23"/>
        </w:rPr>
      </w:pPr>
    </w:p>
    <w:p w14:paraId="4C873A5D" w14:textId="77777777" w:rsidR="00FB53C9" w:rsidRPr="005A4A54"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7AD6E6B6" w14:textId="77777777" w:rsidR="00FB53C9" w:rsidRPr="005A4A54" w:rsidRDefault="00FB53C9" w:rsidP="00FB53C9">
      <w:pPr>
        <w:pStyle w:val="a6"/>
        <w:spacing w:after="0" w:line="240" w:lineRule="auto"/>
        <w:ind w:left="0"/>
        <w:jc w:val="both"/>
        <w:rPr>
          <w:rFonts w:ascii="Times New Roman" w:eastAsia="Times New Roman" w:hAnsi="Times New Roman"/>
          <w:sz w:val="23"/>
          <w:szCs w:val="23"/>
        </w:rPr>
      </w:pPr>
    </w:p>
    <w:p w14:paraId="215DC7A9" w14:textId="77777777" w:rsidR="00FB53C9" w:rsidRPr="00981C02" w:rsidRDefault="00FB53C9" w:rsidP="00FB53C9">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p w14:paraId="25C15578" w14:textId="77777777" w:rsidR="00FB53C9" w:rsidRPr="00AD6CB1" w:rsidRDefault="00FB53C9" w:rsidP="00FB53C9">
      <w:pPr>
        <w:suppressAutoHyphens/>
        <w:spacing w:after="0" w:line="240" w:lineRule="auto"/>
        <w:jc w:val="both"/>
        <w:rPr>
          <w:rFonts w:ascii="Times New Roman" w:hAnsi="Times New Roman" w:cs="Times New Roman"/>
        </w:rPr>
      </w:pP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B0D0A"/>
    <w:rsid w:val="00BB2515"/>
    <w:rsid w:val="00BB4BE7"/>
    <w:rsid w:val="00BD5D09"/>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3</cp:revision>
  <cp:lastPrinted>2023-09-08T11:56:00Z</cp:lastPrinted>
  <dcterms:created xsi:type="dcterms:W3CDTF">2023-09-11T09:50:00Z</dcterms:created>
  <dcterms:modified xsi:type="dcterms:W3CDTF">2023-10-11T12:28:00Z</dcterms:modified>
</cp:coreProperties>
</file>