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58032405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054C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Світильники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4C56" w:rsidRPr="007B3B55" w14:paraId="2806E5E3" w14:textId="77777777" w:rsidTr="00054C56">
        <w:trPr>
          <w:gridAfter w:val="1"/>
          <w:wAfter w:w="508" w:type="dxa"/>
          <w:trHeight w:hRule="exact" w:val="2573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054C56" w:rsidRPr="00E84907" w:rsidRDefault="00054C56" w:rsidP="00054C56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6A6FC6BD" w:rsidR="00054C56" w:rsidRPr="00E84907" w:rsidRDefault="00054C56" w:rsidP="00054C56">
            <w:pPr>
              <w:jc w:val="center"/>
              <w:rPr>
                <w:sz w:val="20"/>
                <w:szCs w:val="20"/>
              </w:rPr>
            </w:pPr>
            <w:r>
              <w:t>Електросвітильник (Україна)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0E188965" w:rsidR="00054C56" w:rsidRPr="00E84907" w:rsidRDefault="00054C56" w:rsidP="00054C5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84907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232F688A" w:rsidR="00054C56" w:rsidRPr="00C63A26" w:rsidRDefault="00054C56" w:rsidP="00054C56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Тип освітлення: світильник; тип освітлення за мобільністю: стаціонарне; спосіб освітлення: загальне освітлення; спосіб монтажу: накладний; тип лампи: LED світильник промисловий SMD; форма: лінійна; напруга: 220 В; потужність: 36 Вт; ККД: не менше 80 %; матеріал корпусу: метал, пластик; </w:t>
            </w:r>
            <w:proofErr w:type="spellStart"/>
            <w:r>
              <w:rPr>
                <w:color w:val="000000"/>
                <w:sz w:val="20"/>
                <w:szCs w:val="20"/>
              </w:rPr>
              <w:t>пиловологозахищена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кришка: так; мінімальна робоча температура: -40 град.; максимальна робоча температура: 50 град.; ступінь захисту IP:40; гарантійний термін: 24 міс; колір: білий; робоча напруга (В): 175-265; джерело світла: діоди; колірна температура: 6400К; характеристики випромінювання:</w:t>
            </w:r>
            <w:r>
              <w:rPr>
                <w:color w:val="000000"/>
                <w:sz w:val="20"/>
                <w:szCs w:val="20"/>
              </w:rPr>
              <w:br/>
              <w:t xml:space="preserve">світловий потік: 80 </w:t>
            </w:r>
            <w:proofErr w:type="spellStart"/>
            <w:r>
              <w:rPr>
                <w:color w:val="000000"/>
                <w:sz w:val="20"/>
                <w:szCs w:val="20"/>
              </w:rPr>
              <w:t>лм</w:t>
            </w:r>
            <w:proofErr w:type="spellEnd"/>
            <w:r>
              <w:rPr>
                <w:color w:val="000000"/>
                <w:sz w:val="20"/>
                <w:szCs w:val="20"/>
              </w:rPr>
              <w:t>; довжина: 1200 мм; ширина: 70 мм.</w:t>
            </w:r>
          </w:p>
        </w:tc>
      </w:tr>
      <w:tr w:rsidR="00054C56" w:rsidRPr="007B3B55" w14:paraId="6B55230D" w14:textId="77777777" w:rsidTr="00054C56">
        <w:trPr>
          <w:gridAfter w:val="1"/>
          <w:wAfter w:w="508" w:type="dxa"/>
          <w:trHeight w:hRule="exact" w:val="2128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054C56" w:rsidRPr="00E84907" w:rsidRDefault="00054C56" w:rsidP="00054C56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A544" w14:textId="6B617A8F" w:rsidR="00054C56" w:rsidRPr="00E84907" w:rsidRDefault="00054C56" w:rsidP="00054C56">
            <w:pPr>
              <w:jc w:val="center"/>
              <w:rPr>
                <w:color w:val="000000"/>
                <w:sz w:val="20"/>
                <w:szCs w:val="20"/>
              </w:rPr>
            </w:pPr>
            <w:r>
              <w:t>Електросвітильник герметичний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7BA2DFE4" w:rsidR="00054C56" w:rsidRPr="00E84907" w:rsidRDefault="00054C56" w:rsidP="00054C56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 w:rsidRPr="00054C56"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2825D83C" w:rsidR="00054C56" w:rsidRDefault="00054C56" w:rsidP="00054C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Колірна температура світла:5000K (денне світло); якість </w:t>
            </w:r>
            <w:proofErr w:type="spellStart"/>
            <w:r>
              <w:rPr>
                <w:color w:val="000000"/>
                <w:sz w:val="20"/>
                <w:szCs w:val="20"/>
              </w:rPr>
              <w:t>світла:Ra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&gt; 80; </w:t>
            </w:r>
            <w:proofErr w:type="spellStart"/>
            <w:r>
              <w:rPr>
                <w:color w:val="000000"/>
                <w:sz w:val="20"/>
                <w:szCs w:val="20"/>
              </w:rPr>
              <w:t>напруга:AC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180-260 V; потужність:15 W; частота:50/60 </w:t>
            </w:r>
            <w:proofErr w:type="spellStart"/>
            <w:r>
              <w:rPr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енергоефективність:73 </w:t>
            </w:r>
            <w:proofErr w:type="spellStart"/>
            <w:r>
              <w:rPr>
                <w:color w:val="000000"/>
                <w:sz w:val="20"/>
                <w:szCs w:val="20"/>
              </w:rPr>
              <w:t>Lm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/W; клас </w:t>
            </w:r>
            <w:proofErr w:type="spellStart"/>
            <w:r>
              <w:rPr>
                <w:color w:val="000000"/>
                <w:sz w:val="20"/>
                <w:szCs w:val="20"/>
              </w:rPr>
              <w:t>енергоспоживання:А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світловий потік:1100 </w:t>
            </w:r>
            <w:proofErr w:type="spellStart"/>
            <w:r>
              <w:rPr>
                <w:color w:val="000000"/>
                <w:sz w:val="20"/>
                <w:szCs w:val="20"/>
              </w:rPr>
              <w:t>Lm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максимальна сила струму:130mA;кут розсіювання:120°; коефіцієнт потужності:0.5; ресурс роботи:30000г; розміри:190mm x 42mm; клас ударостійкості, IK:07; робоча температура:-20°C ~ + 40°С; тип монтажу: накладний; клас захисту, IP:65 (від води і вологи); гарантійний термін:2 роки;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матеріали:АБС-полікарбонат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вага:310г. </w:t>
            </w:r>
          </w:p>
        </w:tc>
      </w:tr>
      <w:tr w:rsidR="00054C56" w:rsidRPr="007B3B55" w14:paraId="55FA8272" w14:textId="77777777" w:rsidTr="00054C56">
        <w:trPr>
          <w:gridAfter w:val="1"/>
          <w:wAfter w:w="508" w:type="dxa"/>
          <w:trHeight w:hRule="exact" w:val="1847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9BCD0" w14:textId="066B2B94" w:rsidR="00054C56" w:rsidRPr="00E84907" w:rsidRDefault="00054C56" w:rsidP="0005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D3CA5" w14:textId="15A7B85D" w:rsidR="00054C56" w:rsidRPr="00FF4730" w:rsidRDefault="00054C56" w:rsidP="00054C56">
            <w:pPr>
              <w:jc w:val="center"/>
            </w:pPr>
            <w:r>
              <w:t>Прожектор (Україна)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C71EA" w14:textId="2C28E6D4" w:rsidR="00054C56" w:rsidRDefault="00054C56" w:rsidP="00054C56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 w:rsidRPr="00054C56"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AEE08" w14:textId="4EE53F27" w:rsidR="00054C56" w:rsidRPr="00FF4730" w:rsidRDefault="00054C56" w:rsidP="00054C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використовуваної лампи: Світлодіодні (LED); джерело живлення: від мережі; потужність: 30 Вт; колірна температура: 6500K; напруга, В: 220-240; клас захисту: IP65; тип монтажу: підвісні; колір світіння: холодний білий; світловий потік: 2400 </w:t>
            </w:r>
            <w:proofErr w:type="spellStart"/>
            <w:r>
              <w:rPr>
                <w:color w:val="000000"/>
                <w:sz w:val="20"/>
                <w:szCs w:val="20"/>
              </w:rPr>
              <w:t>Лм</w:t>
            </w:r>
            <w:proofErr w:type="spellEnd"/>
            <w:r>
              <w:rPr>
                <w:color w:val="000000"/>
                <w:sz w:val="20"/>
                <w:szCs w:val="20"/>
              </w:rPr>
              <w:t>; додаткові характеристики: Термін служби LED: 15000 год; кут розсію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вання 110°; індекс передавання кольору </w:t>
            </w:r>
            <w:proofErr w:type="spellStart"/>
            <w:r>
              <w:rPr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(CRI): 70; температурний режим експлуатації, °C: від -20° до +40°.</w:t>
            </w:r>
          </w:p>
        </w:tc>
      </w:tr>
    </w:tbl>
    <w:p w14:paraId="48DEB7FA" w14:textId="01CA8C53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12B8F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112B8F" w:rsidRPr="00112B8F">
        <w:rPr>
          <w:b/>
        </w:rPr>
        <w:t xml:space="preserve">31520000-7 </w:t>
      </w:r>
      <w:r w:rsidR="00112B8F">
        <w:rPr>
          <w:b/>
        </w:rPr>
        <w:t>«</w:t>
      </w:r>
      <w:r w:rsidR="00112B8F" w:rsidRPr="00112B8F">
        <w:rPr>
          <w:b/>
        </w:rPr>
        <w:t>Світильники та освітлювальна арматура</w:t>
      </w:r>
      <w:r w:rsidR="00112B8F">
        <w:rPr>
          <w:b/>
        </w:rPr>
        <w:t>»</w:t>
      </w:r>
      <w:r w:rsidRPr="00112B8F">
        <w:rPr>
          <w:b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5156216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lastRenderedPageBreak/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CE7220">
        <w:rPr>
          <w:b/>
          <w:i/>
          <w:lang w:eastAsia="ar-SA"/>
        </w:rPr>
        <w:t xml:space="preserve">5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54C56"/>
    <w:rsid w:val="00087F93"/>
    <w:rsid w:val="000A0246"/>
    <w:rsid w:val="0011255A"/>
    <w:rsid w:val="00112B8F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A0397"/>
    <w:rsid w:val="00DC4261"/>
    <w:rsid w:val="00E448A1"/>
    <w:rsid w:val="00E45283"/>
    <w:rsid w:val="00E553B6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2024-04-21T15:08:00Z</dcterms:created>
  <dcterms:modified xsi:type="dcterms:W3CDTF">2024-04-21T15:11:00Z</dcterms:modified>
</cp:coreProperties>
</file>