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2850866E" w14:textId="77777777" w:rsidR="004F278D" w:rsidRPr="00D919E0" w:rsidRDefault="004F278D" w:rsidP="004F278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закупівлі</w:t>
      </w:r>
    </w:p>
    <w:p w14:paraId="3442018E" w14:textId="77777777" w:rsidR="004F278D" w:rsidRDefault="004F278D" w:rsidP="004F278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91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відкриті торги</w:t>
      </w:r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5E0A497A" w14:textId="4BB1C7C1" w:rsidR="00E4077D" w:rsidRPr="00D919E0" w:rsidRDefault="00E4077D" w:rsidP="004F278D">
      <w:pPr>
        <w:spacing w:line="276" w:lineRule="auto"/>
        <w:jc w:val="center"/>
        <w:rPr>
          <w:b/>
          <w:bCs/>
        </w:rPr>
      </w:pPr>
      <w:r>
        <w:rPr>
          <w:color w:val="000000"/>
          <w:sz w:val="23"/>
          <w:szCs w:val="23"/>
        </w:rPr>
        <w:t>з особливостями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3987631C" w:rsidR="000D234E" w:rsidRDefault="00D919E0" w:rsidP="00E24B8F">
      <w:pPr>
        <w:pStyle w:val="af"/>
        <w:widowControl w:val="0"/>
        <w:numPr>
          <w:ilvl w:val="1"/>
          <w:numId w:val="24"/>
        </w:numPr>
        <w:tabs>
          <w:tab w:val="left" w:pos="286"/>
        </w:tabs>
        <w:spacing w:line="276" w:lineRule="auto"/>
        <w:jc w:val="both"/>
      </w:pPr>
      <w:r w:rsidRPr="00E24B8F">
        <w:rPr>
          <w:bCs/>
          <w:color w:val="000000"/>
        </w:rPr>
        <w:t xml:space="preserve">    </w:t>
      </w:r>
      <w:r w:rsidR="00973064" w:rsidRPr="00E24B8F">
        <w:rPr>
          <w:b/>
          <w:color w:val="000000"/>
        </w:rPr>
        <w:t>Місцезнаходження:</w:t>
      </w:r>
      <w:r w:rsidR="00973064" w:rsidRPr="00E24B8F">
        <w:rPr>
          <w:bCs/>
          <w:color w:val="000000"/>
        </w:rPr>
        <w:t xml:space="preserve"> </w:t>
      </w:r>
      <w:r w:rsidR="00973064" w:rsidRPr="00E24B8F">
        <w:rPr>
          <w:b/>
          <w:color w:val="000000"/>
        </w:rPr>
        <w:t xml:space="preserve"> </w:t>
      </w:r>
    </w:p>
    <w:p w14:paraId="3E9EFA70" w14:textId="4B92AAAF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18FA04D9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55867316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220468">
        <w:rPr>
          <w:b/>
          <w:bCs/>
          <w:color w:val="000000"/>
        </w:rPr>
        <w:t>Категорія</w:t>
      </w:r>
      <w:r w:rsidR="00973064" w:rsidRPr="00311993">
        <w:rPr>
          <w:b/>
          <w:bCs/>
          <w:color w:val="000000"/>
        </w:rPr>
        <w:t>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04804552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C226D4">
        <w:t>Зозуля Анна Володимирівна–</w:t>
      </w:r>
      <w:r w:rsidRPr="00311993">
        <w:t xml:space="preserve">уповноважена особа, </w:t>
      </w:r>
      <w:proofErr w:type="spellStart"/>
      <w:r w:rsidRPr="00311993">
        <w:t>тел</w:t>
      </w:r>
      <w:proofErr w:type="spellEnd"/>
      <w:r w:rsidRPr="00311993">
        <w:t>. 098 -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="00093C9D">
        <w:t xml:space="preserve">, 063-604-93-02 </w:t>
      </w:r>
      <w:r w:rsidRPr="00311993">
        <w:t>( bogus_cpmsd27@ukr.net )</w:t>
      </w:r>
      <w:r w:rsidR="00973064" w:rsidRPr="00311993">
        <w:rPr>
          <w:color w:val="000000"/>
        </w:rPr>
        <w:t>;</w:t>
      </w:r>
    </w:p>
    <w:p w14:paraId="59AD63F0" w14:textId="7A4AE8D8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426" w:hanging="426"/>
        <w:jc w:val="both"/>
      </w:pPr>
      <w:r w:rsidRPr="00E24B8F">
        <w:rPr>
          <w:b/>
          <w:bCs/>
        </w:rPr>
        <w:t>Предмет закупівлі.</w:t>
      </w:r>
    </w:p>
    <w:p w14:paraId="6A53B846" w14:textId="6B1DE9B0" w:rsidR="007D1600" w:rsidRDefault="00065418" w:rsidP="002E398D">
      <w:pPr>
        <w:rPr>
          <w:i/>
          <w:color w:val="000000"/>
        </w:rPr>
      </w:pPr>
      <w:r>
        <w:rPr>
          <w:b/>
          <w:bCs/>
        </w:rPr>
        <w:t xml:space="preserve">2.1. </w:t>
      </w:r>
      <w:r w:rsidR="001B2D48" w:rsidRPr="00D8087B">
        <w:rPr>
          <w:b/>
          <w:bCs/>
        </w:rPr>
        <w:t xml:space="preserve">Назва предмета закупівлі: </w:t>
      </w:r>
      <w:r w:rsidR="00E97879" w:rsidRPr="00D8087B">
        <w:rPr>
          <w:b/>
          <w:bCs/>
        </w:rPr>
        <w:t>Код згідно  ДК 021:2015:</w:t>
      </w:r>
      <w:r w:rsidR="00904F8B" w:rsidRPr="00904F8B">
        <w:rPr>
          <w:i/>
          <w:color w:val="000000"/>
        </w:rPr>
        <w:t xml:space="preserve"> </w:t>
      </w:r>
      <w:r w:rsidR="002E398D" w:rsidRPr="00EC758F">
        <w:rPr>
          <w:b/>
          <w:sz w:val="22"/>
          <w:szCs w:val="22"/>
        </w:rPr>
        <w:t>33120000-7 Системи реєстрації медичної інформації та дослідне обладнання</w:t>
      </w:r>
      <w:r w:rsidR="002E398D" w:rsidRPr="00C31038">
        <w:rPr>
          <w:b/>
          <w:sz w:val="22"/>
          <w:szCs w:val="22"/>
        </w:rPr>
        <w:t xml:space="preserve"> (</w:t>
      </w:r>
      <w:r w:rsidR="002E398D" w:rsidRPr="003F156A">
        <w:rPr>
          <w:b/>
          <w:sz w:val="22"/>
          <w:szCs w:val="22"/>
        </w:rPr>
        <w:t>Медична вимірювальна стрічка</w:t>
      </w:r>
      <w:r w:rsidR="002E398D" w:rsidRPr="00EC758F">
        <w:rPr>
          <w:b/>
          <w:sz w:val="22"/>
          <w:szCs w:val="22"/>
        </w:rPr>
        <w:t>;</w:t>
      </w:r>
      <w:r w:rsidR="002E398D">
        <w:rPr>
          <w:b/>
          <w:sz w:val="22"/>
          <w:szCs w:val="22"/>
        </w:rPr>
        <w:t xml:space="preserve"> Л</w:t>
      </w:r>
      <w:r w:rsidR="002E398D" w:rsidRPr="003F156A">
        <w:rPr>
          <w:b/>
          <w:sz w:val="22"/>
          <w:szCs w:val="22"/>
        </w:rPr>
        <w:t>іхтарик медичний діагностичний</w:t>
      </w:r>
      <w:r w:rsidR="002E398D" w:rsidRPr="00EC758F">
        <w:rPr>
          <w:b/>
          <w:sz w:val="22"/>
          <w:szCs w:val="22"/>
        </w:rPr>
        <w:t xml:space="preserve">; </w:t>
      </w:r>
      <w:r w:rsidR="002E398D">
        <w:rPr>
          <w:b/>
          <w:sz w:val="22"/>
          <w:szCs w:val="22"/>
        </w:rPr>
        <w:t>М</w:t>
      </w:r>
      <w:r w:rsidR="002E398D" w:rsidRPr="003F156A">
        <w:rPr>
          <w:b/>
          <w:sz w:val="22"/>
          <w:szCs w:val="22"/>
        </w:rPr>
        <w:t>олоточок неврологічний</w:t>
      </w:r>
      <w:r w:rsidR="002E398D" w:rsidRPr="00EC758F">
        <w:rPr>
          <w:b/>
          <w:sz w:val="22"/>
          <w:szCs w:val="22"/>
        </w:rPr>
        <w:t xml:space="preserve">; </w:t>
      </w:r>
      <w:proofErr w:type="spellStart"/>
      <w:r w:rsidR="002E398D">
        <w:rPr>
          <w:b/>
          <w:sz w:val="22"/>
          <w:szCs w:val="22"/>
        </w:rPr>
        <w:t>П</w:t>
      </w:r>
      <w:r w:rsidR="002E398D" w:rsidRPr="003F156A">
        <w:rPr>
          <w:b/>
          <w:sz w:val="22"/>
          <w:szCs w:val="22"/>
        </w:rPr>
        <w:t>ікфлуометр</w:t>
      </w:r>
      <w:proofErr w:type="spellEnd"/>
      <w:r w:rsidR="002E398D" w:rsidRPr="00EC758F">
        <w:rPr>
          <w:b/>
          <w:sz w:val="22"/>
          <w:szCs w:val="22"/>
        </w:rPr>
        <w:t xml:space="preserve">; </w:t>
      </w:r>
      <w:r w:rsidR="002E398D">
        <w:rPr>
          <w:b/>
          <w:sz w:val="22"/>
          <w:szCs w:val="22"/>
        </w:rPr>
        <w:t xml:space="preserve">Апарат </w:t>
      </w:r>
      <w:proofErr w:type="spellStart"/>
      <w:r w:rsidR="002E398D">
        <w:rPr>
          <w:b/>
          <w:sz w:val="22"/>
          <w:szCs w:val="22"/>
        </w:rPr>
        <w:t>Ротта</w:t>
      </w:r>
      <w:proofErr w:type="spellEnd"/>
      <w:r w:rsidR="002E398D">
        <w:rPr>
          <w:b/>
          <w:sz w:val="22"/>
          <w:szCs w:val="22"/>
        </w:rPr>
        <w:t xml:space="preserve"> (освітлювач таблиць для перевірки зору</w:t>
      </w:r>
      <w:r w:rsidR="002E398D" w:rsidRPr="00B7498D">
        <w:rPr>
          <w:b/>
          <w:sz w:val="22"/>
          <w:szCs w:val="22"/>
        </w:rPr>
        <w:t xml:space="preserve"> </w:t>
      </w:r>
      <w:proofErr w:type="spellStart"/>
      <w:r w:rsidR="002E398D" w:rsidRPr="001325BC">
        <w:rPr>
          <w:b/>
          <w:sz w:val="22"/>
          <w:szCs w:val="22"/>
        </w:rPr>
        <w:t>Пульсоксиметр</w:t>
      </w:r>
      <w:proofErr w:type="spellEnd"/>
      <w:r w:rsidR="002E398D" w:rsidRPr="001325BC">
        <w:rPr>
          <w:b/>
          <w:sz w:val="22"/>
          <w:szCs w:val="22"/>
        </w:rPr>
        <w:t xml:space="preserve"> на батарейках (для дорослих)</w:t>
      </w:r>
      <w:r w:rsidR="002E398D" w:rsidRPr="00EC758F">
        <w:rPr>
          <w:b/>
          <w:sz w:val="22"/>
          <w:szCs w:val="22"/>
        </w:rPr>
        <w:t>;</w:t>
      </w:r>
      <w:r w:rsidR="002E398D">
        <w:rPr>
          <w:b/>
          <w:sz w:val="22"/>
          <w:szCs w:val="22"/>
        </w:rPr>
        <w:t xml:space="preserve"> </w:t>
      </w:r>
      <w:proofErr w:type="spellStart"/>
      <w:r w:rsidR="002E398D" w:rsidRPr="001325BC">
        <w:rPr>
          <w:b/>
          <w:sz w:val="22"/>
          <w:szCs w:val="22"/>
        </w:rPr>
        <w:t>Пульсоксиметр</w:t>
      </w:r>
      <w:proofErr w:type="spellEnd"/>
      <w:r w:rsidR="002E398D" w:rsidRPr="001325BC">
        <w:rPr>
          <w:b/>
          <w:sz w:val="22"/>
          <w:szCs w:val="22"/>
        </w:rPr>
        <w:t xml:space="preserve"> на батарейках (для </w:t>
      </w:r>
      <w:r w:rsidR="002E398D">
        <w:rPr>
          <w:b/>
          <w:sz w:val="22"/>
          <w:szCs w:val="22"/>
        </w:rPr>
        <w:t>дітей</w:t>
      </w:r>
      <w:r w:rsidR="002E398D" w:rsidRPr="001325BC">
        <w:rPr>
          <w:b/>
          <w:sz w:val="22"/>
          <w:szCs w:val="22"/>
        </w:rPr>
        <w:t>)</w:t>
      </w:r>
      <w:r w:rsidR="002E398D">
        <w:rPr>
          <w:b/>
          <w:sz w:val="22"/>
          <w:szCs w:val="22"/>
        </w:rPr>
        <w:t>;</w:t>
      </w:r>
      <w:r w:rsidR="002E398D" w:rsidRPr="00EC758F">
        <w:rPr>
          <w:b/>
          <w:sz w:val="22"/>
          <w:szCs w:val="22"/>
        </w:rPr>
        <w:t xml:space="preserve"> </w:t>
      </w:r>
      <w:r w:rsidR="002E398D" w:rsidRPr="00B7498D">
        <w:rPr>
          <w:b/>
          <w:sz w:val="22"/>
          <w:szCs w:val="22"/>
        </w:rPr>
        <w:t xml:space="preserve">Набір </w:t>
      </w:r>
      <w:proofErr w:type="spellStart"/>
      <w:r w:rsidR="002E398D" w:rsidRPr="00B7498D">
        <w:rPr>
          <w:b/>
          <w:sz w:val="22"/>
          <w:szCs w:val="22"/>
        </w:rPr>
        <w:t>набір</w:t>
      </w:r>
      <w:proofErr w:type="spellEnd"/>
      <w:r w:rsidR="002E398D" w:rsidRPr="00B7498D">
        <w:rPr>
          <w:b/>
          <w:sz w:val="22"/>
          <w:szCs w:val="22"/>
        </w:rPr>
        <w:t xml:space="preserve"> з отоскопа і офтальмоскопа діагностичний</w:t>
      </w:r>
      <w:r w:rsidR="002E398D">
        <w:t xml:space="preserve">; </w:t>
      </w:r>
      <w:r w:rsidR="002E398D">
        <w:rPr>
          <w:b/>
          <w:sz w:val="22"/>
          <w:szCs w:val="22"/>
        </w:rPr>
        <w:t xml:space="preserve">Ростомір (настінний), </w:t>
      </w:r>
      <w:r w:rsidR="002E398D" w:rsidRPr="0034375E">
        <w:rPr>
          <w:b/>
          <w:sz w:val="22"/>
          <w:szCs w:val="22"/>
        </w:rPr>
        <w:t>Стетоскоп акушерський</w:t>
      </w:r>
      <w:r w:rsidR="002E398D" w:rsidRPr="00C31038">
        <w:rPr>
          <w:b/>
          <w:sz w:val="22"/>
          <w:szCs w:val="22"/>
        </w:rPr>
        <w:t>)</w:t>
      </w:r>
      <w:r w:rsidR="00CE1C9A">
        <w:rPr>
          <w:i/>
          <w:color w:val="000000"/>
        </w:rPr>
        <w:t>.</w:t>
      </w:r>
    </w:p>
    <w:p w14:paraId="08090D18" w14:textId="2DF3643A" w:rsidR="000D234E" w:rsidRDefault="00065418" w:rsidP="00904F8B">
      <w:r>
        <w:rPr>
          <w:b/>
          <w:bCs/>
          <w:color w:val="000000"/>
        </w:rPr>
        <w:t xml:space="preserve">2.2. </w:t>
      </w:r>
      <w:r w:rsidR="00973064" w:rsidRPr="00D8087B"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199546B6" w14:textId="77777777" w:rsidR="00065418" w:rsidRDefault="00973064" w:rsidP="00065418">
      <w:pPr>
        <w:pStyle w:val="af"/>
        <w:numPr>
          <w:ilvl w:val="2"/>
          <w:numId w:val="31"/>
        </w:numPr>
        <w:spacing w:line="276" w:lineRule="auto"/>
        <w:jc w:val="both"/>
        <w:rPr>
          <w:color w:val="000000"/>
        </w:rPr>
      </w:pPr>
      <w:r w:rsidRPr="00065418">
        <w:rPr>
          <w:color w:val="000000"/>
        </w:rPr>
        <w:t xml:space="preserve">Кількість </w:t>
      </w:r>
      <w:r w:rsidR="00065418" w:rsidRPr="00065418">
        <w:rPr>
          <w:color w:val="000000"/>
        </w:rPr>
        <w:t>товару:</w:t>
      </w:r>
    </w:p>
    <w:p w14:paraId="4D321FBC" w14:textId="36C89B98" w:rsidR="00CE1C9A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Медична вимірювальна стрічка</w:t>
      </w:r>
      <w:r w:rsidRPr="00CE1C9A">
        <w:rPr>
          <w:color w:val="000000"/>
        </w:rPr>
        <w:t xml:space="preserve"> </w:t>
      </w:r>
      <w:r w:rsidR="00CE1C9A" w:rsidRPr="00CE1C9A">
        <w:rPr>
          <w:color w:val="000000"/>
        </w:rPr>
        <w:t xml:space="preserve">– </w:t>
      </w:r>
      <w:r>
        <w:rPr>
          <w:color w:val="000000"/>
        </w:rPr>
        <w:t>3</w:t>
      </w:r>
      <w:r w:rsidR="00CE1C9A" w:rsidRPr="00CE1C9A">
        <w:rPr>
          <w:color w:val="000000"/>
        </w:rPr>
        <w:t xml:space="preserve"> </w:t>
      </w:r>
      <w:r w:rsidR="00C15129">
        <w:rPr>
          <w:color w:val="000000"/>
        </w:rPr>
        <w:t>шт</w:t>
      </w:r>
      <w:r w:rsidR="00CE1C9A" w:rsidRPr="00CE1C9A">
        <w:rPr>
          <w:color w:val="000000"/>
        </w:rPr>
        <w:t>.</w:t>
      </w:r>
      <w:r w:rsidR="00AE1E4E">
        <w:rPr>
          <w:color w:val="000000"/>
        </w:rPr>
        <w:t>,</w:t>
      </w:r>
    </w:p>
    <w:p w14:paraId="36DD655D" w14:textId="4A4C35A7" w:rsidR="00AE1E4E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Ліхтарик медичний діагностичний</w:t>
      </w:r>
      <w:r>
        <w:rPr>
          <w:color w:val="000000"/>
        </w:rPr>
        <w:t xml:space="preserve"> </w:t>
      </w:r>
      <w:r w:rsidR="00AE1E4E">
        <w:rPr>
          <w:color w:val="000000"/>
        </w:rPr>
        <w:t xml:space="preserve">– </w:t>
      </w:r>
      <w:r>
        <w:rPr>
          <w:color w:val="000000"/>
        </w:rPr>
        <w:t>4 шт.,</w:t>
      </w:r>
    </w:p>
    <w:p w14:paraId="68B32819" w14:textId="54FCD201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Молоточок неврологічний</w:t>
      </w:r>
      <w:r w:rsidRPr="00B13BBF">
        <w:rPr>
          <w:color w:val="000000"/>
        </w:rPr>
        <w:t xml:space="preserve"> – 1 </w:t>
      </w:r>
      <w:r w:rsidRPr="00B13BBF">
        <w:rPr>
          <w:color w:val="000000"/>
        </w:rPr>
        <w:t>шт</w:t>
      </w:r>
      <w:r w:rsidRPr="00B13BBF">
        <w:rPr>
          <w:color w:val="000000"/>
        </w:rPr>
        <w:t xml:space="preserve">., </w:t>
      </w:r>
    </w:p>
    <w:p w14:paraId="19E9D811" w14:textId="750F182D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proofErr w:type="spellStart"/>
      <w:r w:rsidRPr="00B13BBF">
        <w:rPr>
          <w:color w:val="000000"/>
        </w:rPr>
        <w:t>Пікфлуометр</w:t>
      </w:r>
      <w:proofErr w:type="spellEnd"/>
      <w:r w:rsidRPr="00B13BBF">
        <w:rPr>
          <w:color w:val="000000"/>
        </w:rPr>
        <w:t xml:space="preserve"> – 3 </w:t>
      </w:r>
      <w:r w:rsidRPr="00B13BBF">
        <w:rPr>
          <w:color w:val="000000"/>
        </w:rPr>
        <w:t>шт</w:t>
      </w:r>
      <w:r w:rsidRPr="00B13BBF">
        <w:rPr>
          <w:color w:val="000000"/>
        </w:rPr>
        <w:t>.,</w:t>
      </w:r>
    </w:p>
    <w:p w14:paraId="2771649F" w14:textId="042DFAC4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 xml:space="preserve">Апарат </w:t>
      </w:r>
      <w:proofErr w:type="spellStart"/>
      <w:r w:rsidRPr="00B13BBF">
        <w:rPr>
          <w:color w:val="000000"/>
        </w:rPr>
        <w:t>Ротта</w:t>
      </w:r>
      <w:proofErr w:type="spellEnd"/>
      <w:r w:rsidRPr="00B13BBF">
        <w:rPr>
          <w:color w:val="000000"/>
        </w:rPr>
        <w:t xml:space="preserve"> (освітлювач таблиць для перевірки зору)</w:t>
      </w:r>
      <w:r w:rsidRPr="00B13BBF">
        <w:rPr>
          <w:color w:val="000000"/>
        </w:rPr>
        <w:t xml:space="preserve"> – 4 </w:t>
      </w:r>
      <w:r w:rsidRPr="00B13BBF">
        <w:rPr>
          <w:color w:val="000000"/>
        </w:rPr>
        <w:t>шт</w:t>
      </w:r>
      <w:r w:rsidRPr="00B13BBF">
        <w:rPr>
          <w:color w:val="000000"/>
        </w:rPr>
        <w:t>.,</w:t>
      </w:r>
    </w:p>
    <w:p w14:paraId="43E1E4F3" w14:textId="2DCB211D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proofErr w:type="spellStart"/>
      <w:r w:rsidRPr="00B13BBF">
        <w:rPr>
          <w:color w:val="000000"/>
        </w:rPr>
        <w:t>Пульсоксиметр</w:t>
      </w:r>
      <w:proofErr w:type="spellEnd"/>
      <w:r w:rsidRPr="00B13BBF">
        <w:rPr>
          <w:color w:val="000000"/>
        </w:rPr>
        <w:t xml:space="preserve"> на батарейках (для дорослих)</w:t>
      </w:r>
      <w:r w:rsidRPr="00B13BBF">
        <w:rPr>
          <w:color w:val="000000"/>
        </w:rPr>
        <w:t xml:space="preserve"> – 6 </w:t>
      </w:r>
      <w:r w:rsidRPr="00B13BBF">
        <w:rPr>
          <w:color w:val="000000"/>
        </w:rPr>
        <w:t>шт</w:t>
      </w:r>
      <w:r w:rsidRPr="00B13BBF">
        <w:rPr>
          <w:color w:val="000000"/>
        </w:rPr>
        <w:t>.,</w:t>
      </w:r>
    </w:p>
    <w:p w14:paraId="058837DE" w14:textId="67AE2085" w:rsidR="00B13BBF" w:rsidRPr="00B13BBF" w:rsidRDefault="00B13BBF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proofErr w:type="spellStart"/>
      <w:r w:rsidRPr="00B13BBF">
        <w:rPr>
          <w:color w:val="000000"/>
        </w:rPr>
        <w:t>Пульсоксиметр</w:t>
      </w:r>
      <w:proofErr w:type="spellEnd"/>
      <w:r w:rsidRPr="00B13BBF">
        <w:rPr>
          <w:color w:val="000000"/>
        </w:rPr>
        <w:t xml:space="preserve"> на батарейках (для дітей)</w:t>
      </w:r>
      <w:r w:rsidRPr="00B13BBF">
        <w:rPr>
          <w:color w:val="000000"/>
        </w:rPr>
        <w:t xml:space="preserve"> – 4 </w:t>
      </w:r>
      <w:r w:rsidRPr="00B13BBF">
        <w:rPr>
          <w:color w:val="000000"/>
        </w:rPr>
        <w:t>шт</w:t>
      </w:r>
      <w:r w:rsidRPr="00B13BBF">
        <w:rPr>
          <w:color w:val="000000"/>
        </w:rPr>
        <w:t>.,</w:t>
      </w:r>
    </w:p>
    <w:p w14:paraId="018C2159" w14:textId="51C01096" w:rsidR="00B13BBF" w:rsidRPr="00B13BBF" w:rsidRDefault="00B13BBF" w:rsidP="00B13BBF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 xml:space="preserve">Набір </w:t>
      </w:r>
      <w:proofErr w:type="spellStart"/>
      <w:r w:rsidRPr="00B13BBF">
        <w:rPr>
          <w:color w:val="000000"/>
        </w:rPr>
        <w:t>набір</w:t>
      </w:r>
      <w:proofErr w:type="spellEnd"/>
      <w:r w:rsidRPr="00B13BBF">
        <w:rPr>
          <w:color w:val="000000"/>
        </w:rPr>
        <w:t xml:space="preserve"> з отоскопа і офтальмоскопа діагностичний</w:t>
      </w:r>
      <w:r w:rsidRPr="00B13BBF">
        <w:rPr>
          <w:color w:val="000000"/>
        </w:rPr>
        <w:t xml:space="preserve"> – 3 </w:t>
      </w:r>
      <w:r w:rsidRPr="00B13BBF">
        <w:rPr>
          <w:color w:val="000000"/>
        </w:rPr>
        <w:t>шт</w:t>
      </w:r>
      <w:r w:rsidRPr="00B13BBF">
        <w:rPr>
          <w:color w:val="000000"/>
        </w:rPr>
        <w:t>.,</w:t>
      </w:r>
    </w:p>
    <w:p w14:paraId="1D51546D" w14:textId="2F0E4544" w:rsidR="00B13BBF" w:rsidRPr="00B13BBF" w:rsidRDefault="00B13BBF" w:rsidP="00B13BBF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Ростомір (настінний)</w:t>
      </w:r>
      <w:r w:rsidRPr="00B13BBF">
        <w:rPr>
          <w:color w:val="000000"/>
        </w:rPr>
        <w:t xml:space="preserve"> – 3 </w:t>
      </w:r>
      <w:r w:rsidRPr="00B13BBF">
        <w:rPr>
          <w:color w:val="000000"/>
        </w:rPr>
        <w:t>шт</w:t>
      </w:r>
      <w:r w:rsidRPr="00B13BBF">
        <w:rPr>
          <w:color w:val="000000"/>
        </w:rPr>
        <w:t>.,</w:t>
      </w:r>
    </w:p>
    <w:p w14:paraId="0F780A60" w14:textId="2BC165F9" w:rsidR="00B13BBF" w:rsidRPr="00CE1C9A" w:rsidRDefault="00B13BBF" w:rsidP="00B13BBF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B13BBF">
        <w:rPr>
          <w:color w:val="000000"/>
        </w:rPr>
        <w:t>Стетоскоп акушерський</w:t>
      </w:r>
      <w:r w:rsidRPr="00B13BBF">
        <w:rPr>
          <w:color w:val="000000"/>
        </w:rPr>
        <w:t xml:space="preserve"> – 3 шт..</w:t>
      </w:r>
    </w:p>
    <w:p w14:paraId="6F82DB99" w14:textId="45BAECD8" w:rsidR="000B5D20" w:rsidRPr="008E524F" w:rsidRDefault="00453814" w:rsidP="001F4D9A">
      <w:pPr>
        <w:pStyle w:val="af"/>
        <w:numPr>
          <w:ilvl w:val="2"/>
          <w:numId w:val="31"/>
        </w:numPr>
        <w:spacing w:line="276" w:lineRule="auto"/>
        <w:jc w:val="both"/>
      </w:pPr>
      <w:r w:rsidRPr="001F4D9A">
        <w:rPr>
          <w:color w:val="000000"/>
        </w:rPr>
        <w:t xml:space="preserve">Місце поставки товару : </w:t>
      </w:r>
      <w:r w:rsidR="008E524F" w:rsidRPr="001F4D9A">
        <w:rPr>
          <w:b/>
        </w:rPr>
        <w:t>вулиця Франка, 27, місто Богуслав, Київська обл., Україна, 09701;</w:t>
      </w:r>
    </w:p>
    <w:p w14:paraId="7DD5235E" w14:textId="605AAF2B" w:rsidR="000B5D20" w:rsidRPr="000B5D20" w:rsidRDefault="00EF2B61" w:rsidP="001F4D9A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>
        <w:rPr>
          <w:b/>
        </w:rPr>
        <w:t xml:space="preserve">Очікувана вартість предмета закупівлі : </w:t>
      </w:r>
      <w:r w:rsidR="00B13BBF">
        <w:rPr>
          <w:b/>
          <w:u w:val="single"/>
        </w:rPr>
        <w:t>30638,34</w:t>
      </w:r>
      <w:r w:rsidRPr="001F4D9A">
        <w:rPr>
          <w:b/>
          <w:u w:val="single"/>
        </w:rPr>
        <w:t xml:space="preserve"> грн. з ПДВ.</w:t>
      </w:r>
    </w:p>
    <w:p w14:paraId="0B020C17" w14:textId="7B8930F0" w:rsidR="000D234E" w:rsidRDefault="00311993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 w:rsidRPr="00453814">
        <w:rPr>
          <w:b/>
        </w:rPr>
        <w:t>Строк поставки</w:t>
      </w:r>
      <w:r>
        <w:t>: до 31.</w:t>
      </w:r>
      <w:r w:rsidR="00580702">
        <w:t>12</w:t>
      </w:r>
      <w:r>
        <w:t>.202</w:t>
      </w:r>
      <w:r w:rsidR="00B13BBF">
        <w:t>4</w:t>
      </w:r>
      <w:r>
        <w:t xml:space="preserve"> року</w:t>
      </w:r>
      <w:r w:rsidR="004C6447">
        <w:t>.</w:t>
      </w:r>
      <w:r w:rsidR="00973064" w:rsidRPr="00453814">
        <w:rPr>
          <w:b/>
          <w:bCs/>
        </w:rPr>
        <w:t xml:space="preserve"> </w:t>
      </w:r>
    </w:p>
    <w:p w14:paraId="183432D8" w14:textId="09711D87" w:rsidR="00EF2B61" w:rsidRPr="00F92187" w:rsidRDefault="00EF2B61" w:rsidP="00EB5FC9">
      <w:pPr>
        <w:pStyle w:val="af"/>
        <w:numPr>
          <w:ilvl w:val="0"/>
          <w:numId w:val="27"/>
        </w:numPr>
        <w:tabs>
          <w:tab w:val="left" w:pos="284"/>
        </w:tabs>
        <w:spacing w:line="276" w:lineRule="auto"/>
        <w:ind w:hanging="720"/>
        <w:jc w:val="both"/>
      </w:pPr>
      <w:r w:rsidRPr="00E24B8F">
        <w:rPr>
          <w:b/>
        </w:rPr>
        <w:t>Кінцевий строк подання тендерних пропозицій:</w:t>
      </w:r>
      <w:r w:rsidR="005D68F5">
        <w:t xml:space="preserve"> </w:t>
      </w:r>
      <w:r w:rsidR="00E2439F">
        <w:t>0</w:t>
      </w:r>
      <w:r w:rsidR="005A1A91">
        <w:t>7</w:t>
      </w:r>
      <w:bookmarkStart w:id="0" w:name="_GoBack"/>
      <w:bookmarkEnd w:id="0"/>
      <w:r w:rsidR="005D68F5">
        <w:t>.</w:t>
      </w:r>
      <w:r w:rsidR="00B13BBF">
        <w:t>01</w:t>
      </w:r>
      <w:r w:rsidR="005D68F5">
        <w:t>.</w:t>
      </w:r>
      <w:r w:rsidR="00F92187" w:rsidRPr="00F92187">
        <w:t>202</w:t>
      </w:r>
      <w:r w:rsidR="00B13BBF">
        <w:t>4</w:t>
      </w:r>
      <w:r w:rsidR="00F92187" w:rsidRPr="00F92187">
        <w:t xml:space="preserve"> року.</w:t>
      </w:r>
    </w:p>
    <w:p w14:paraId="2914BF6F" w14:textId="77777777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Умови оплати. </w:t>
      </w:r>
    </w:p>
    <w:p w14:paraId="43AA0492" w14:textId="77777777" w:rsidR="00B13BBF" w:rsidRPr="00202D4F" w:rsidRDefault="00CE1C9A" w:rsidP="00B13BBF">
      <w:pPr>
        <w:tabs>
          <w:tab w:val="left" w:pos="8699"/>
        </w:tabs>
        <w:jc w:val="both"/>
        <w:rPr>
          <w:bCs/>
        </w:rPr>
      </w:pPr>
      <w:r>
        <w:rPr>
          <w:sz w:val="22"/>
          <w:szCs w:val="22"/>
          <w:lang w:eastAsia="ru-RU"/>
        </w:rPr>
        <w:t xml:space="preserve">6.1. </w:t>
      </w:r>
      <w:r w:rsidR="00B13BBF" w:rsidRPr="00202D4F">
        <w:rPr>
          <w:bCs/>
        </w:rPr>
        <w:t>Розрахунки за Договором проводяться на підставі накладних та/або актів приймання – передачі товару шляхом перерахування грошових коштів на розрахунковий рахунок Постачальника, протягом 10 робочих днів з моменту отримання товару.</w:t>
      </w:r>
    </w:p>
    <w:p w14:paraId="44F9DD29" w14:textId="195FF29F" w:rsidR="00E4667F" w:rsidRPr="009D595D" w:rsidRDefault="00E4667F" w:rsidP="009D595D">
      <w:pPr>
        <w:pStyle w:val="af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right="113"/>
        <w:jc w:val="both"/>
        <w:rPr>
          <w:b/>
        </w:rPr>
      </w:pPr>
      <w:r w:rsidRPr="009D595D">
        <w:rPr>
          <w:b/>
          <w:color w:val="000000"/>
          <w:sz w:val="23"/>
          <w:szCs w:val="23"/>
        </w:rPr>
        <w:t>Мова  (мови), якою (якими) повинні готуватися тендерна пропозиція:</w:t>
      </w:r>
    </w:p>
    <w:p w14:paraId="4EEE75CF" w14:textId="70987408" w:rsidR="00EF2B61" w:rsidRPr="00EF2B61" w:rsidRDefault="00E4667F" w:rsidP="00EB5FC9">
      <w:pPr>
        <w:pStyle w:val="af"/>
        <w:widowControl w:val="0"/>
        <w:numPr>
          <w:ilvl w:val="1"/>
          <w:numId w:val="28"/>
        </w:numPr>
        <w:tabs>
          <w:tab w:val="left" w:pos="573"/>
        </w:tabs>
        <w:spacing w:line="276" w:lineRule="auto"/>
        <w:ind w:right="113"/>
        <w:jc w:val="both"/>
      </w:pPr>
      <w:r w:rsidRPr="00EB5FC9">
        <w:rPr>
          <w:color w:val="000000"/>
          <w:sz w:val="23"/>
          <w:szCs w:val="23"/>
        </w:rPr>
        <w:t xml:space="preserve"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</w:t>
      </w:r>
      <w:r w:rsidRPr="00EB5FC9">
        <w:rPr>
          <w:sz w:val="23"/>
          <w:szCs w:val="23"/>
        </w:rPr>
        <w:t xml:space="preserve">переклад (або справжність підпису перекладача) - засвідчений </w:t>
      </w:r>
      <w:r w:rsidRPr="00EB5FC9">
        <w:rPr>
          <w:sz w:val="23"/>
          <w:szCs w:val="23"/>
        </w:rPr>
        <w:lastRenderedPageBreak/>
        <w:t>нотаріально або легалізований у встановленому законодавством України порядку.</w:t>
      </w:r>
      <w:r w:rsidRPr="00EB5FC9">
        <w:rPr>
          <w:color w:val="000000"/>
          <w:sz w:val="23"/>
          <w:szCs w:val="23"/>
        </w:rPr>
        <w:t xml:space="preserve"> Тексти повинні бути автентичними, визначальним є текст, викладений українською мовою.</w:t>
      </w:r>
    </w:p>
    <w:p w14:paraId="599B6ED7" w14:textId="06E91979" w:rsidR="00E4667F" w:rsidRDefault="00E4667F" w:rsidP="009D595D">
      <w:pPr>
        <w:pStyle w:val="af"/>
        <w:widowControl w:val="0"/>
        <w:numPr>
          <w:ilvl w:val="0"/>
          <w:numId w:val="30"/>
        </w:numPr>
        <w:spacing w:line="276" w:lineRule="auto"/>
        <w:ind w:right="113"/>
        <w:jc w:val="both"/>
      </w:pPr>
      <w:r w:rsidRPr="009D595D"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56B09A02" w14:textId="446A9042" w:rsidR="00E4667F" w:rsidRPr="00ED6751" w:rsidRDefault="00EB5FC9" w:rsidP="00EB5FC9">
      <w:pPr>
        <w:pStyle w:val="af"/>
        <w:widowControl w:val="0"/>
        <w:numPr>
          <w:ilvl w:val="1"/>
          <w:numId w:val="30"/>
        </w:numPr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 </w:t>
      </w:r>
      <w:r w:rsidR="00E4667F" w:rsidRPr="00EB5FC9">
        <w:rPr>
          <w:bCs/>
          <w:color w:val="000000"/>
        </w:rPr>
        <w:t>Не вимагається.</w:t>
      </w:r>
    </w:p>
    <w:p w14:paraId="1DA21850" w14:textId="77777777" w:rsidR="00ED6751" w:rsidRPr="00220D01" w:rsidRDefault="00ED6751" w:rsidP="00ED6751">
      <w:pPr>
        <w:widowControl w:val="0"/>
        <w:tabs>
          <w:tab w:val="left" w:pos="573"/>
        </w:tabs>
        <w:spacing w:line="276" w:lineRule="auto"/>
        <w:ind w:right="113"/>
        <w:jc w:val="both"/>
        <w:rPr>
          <w:b/>
          <w:bCs/>
          <w:color w:val="000000"/>
        </w:rPr>
      </w:pPr>
      <w:r>
        <w:t xml:space="preserve">9. </w:t>
      </w:r>
      <w:r w:rsidRPr="00220D01">
        <w:rPr>
          <w:b/>
          <w:bCs/>
          <w:color w:val="000000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499DB4C8" w14:textId="13082063" w:rsidR="00ED6751" w:rsidRDefault="00ED6751" w:rsidP="00ED6751">
      <w:pPr>
        <w:widowControl w:val="0"/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9.1. </w:t>
      </w:r>
      <w:r w:rsidRPr="00B0052E">
        <w:rPr>
          <w:b/>
          <w:bCs/>
          <w:color w:val="000000"/>
        </w:rPr>
        <w:t>Крок зниження ціни аукціону</w:t>
      </w:r>
      <w:r w:rsidRPr="00E4667F">
        <w:rPr>
          <w:b/>
          <w:bCs/>
          <w:color w:val="000000"/>
        </w:rPr>
        <w:t>: грн. (0,5 %)</w:t>
      </w:r>
      <w:r>
        <w:rPr>
          <w:b/>
          <w:bCs/>
          <w:color w:val="000000"/>
        </w:rPr>
        <w:t xml:space="preserve"> –</w:t>
      </w:r>
      <w:r w:rsidR="00A8394B">
        <w:rPr>
          <w:b/>
          <w:bCs/>
          <w:color w:val="000000"/>
        </w:rPr>
        <w:t xml:space="preserve"> </w:t>
      </w:r>
      <w:r w:rsidR="00B13BBF">
        <w:rPr>
          <w:b/>
          <w:bCs/>
          <w:color w:val="000000"/>
        </w:rPr>
        <w:t>153,19</w:t>
      </w:r>
      <w:r w:rsidR="00A8394B">
        <w:rPr>
          <w:b/>
          <w:bCs/>
          <w:color w:val="000000"/>
        </w:rPr>
        <w:t xml:space="preserve"> грн.</w:t>
      </w:r>
    </w:p>
    <w:p w14:paraId="07838BAD" w14:textId="46BC119E" w:rsidR="00D8087B" w:rsidRDefault="00ED6751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="009D595D">
        <w:rPr>
          <w:bCs/>
          <w:color w:val="000000"/>
        </w:rPr>
        <w:t xml:space="preserve">. </w:t>
      </w:r>
      <w:r w:rsidR="00220D01">
        <w:rPr>
          <w:bCs/>
          <w:color w:val="000000"/>
        </w:rPr>
        <w:t xml:space="preserve"> </w:t>
      </w:r>
      <w:r w:rsidR="00D8087B" w:rsidRPr="009D595D">
        <w:rPr>
          <w:b/>
          <w:color w:val="000000"/>
          <w:sz w:val="23"/>
          <w:szCs w:val="23"/>
        </w:rPr>
        <w:t xml:space="preserve">Відкриті торги проводяться </w:t>
      </w:r>
      <w:r w:rsidR="00D37A38">
        <w:rPr>
          <w:b/>
          <w:color w:val="000000"/>
          <w:sz w:val="23"/>
          <w:szCs w:val="23"/>
        </w:rPr>
        <w:t>із</w:t>
      </w:r>
      <w:r w:rsidR="00D8087B" w:rsidRPr="009D595D">
        <w:rPr>
          <w:b/>
          <w:color w:val="000000"/>
          <w:sz w:val="23"/>
          <w:szCs w:val="23"/>
        </w:rPr>
        <w:t xml:space="preserve"> застосування</w:t>
      </w:r>
      <w:r w:rsidR="00D37A38">
        <w:rPr>
          <w:b/>
          <w:color w:val="000000"/>
          <w:sz w:val="23"/>
          <w:szCs w:val="23"/>
        </w:rPr>
        <w:t>м</w:t>
      </w:r>
      <w:r w:rsidR="00D8087B" w:rsidRPr="009D595D">
        <w:rPr>
          <w:b/>
          <w:color w:val="000000"/>
          <w:sz w:val="23"/>
          <w:szCs w:val="23"/>
        </w:rPr>
        <w:t xml:space="preserve"> електронного аукціону</w:t>
      </w:r>
      <w:r w:rsidR="00D8087B" w:rsidRPr="009D595D">
        <w:rPr>
          <w:b/>
          <w:bCs/>
          <w:color w:val="000000"/>
        </w:rPr>
        <w:t>.</w:t>
      </w:r>
      <w:r w:rsidR="00D8087B">
        <w:rPr>
          <w:bCs/>
          <w:color w:val="000000"/>
        </w:rPr>
        <w:t xml:space="preserve"> </w:t>
      </w:r>
      <w:r w:rsidR="00D8087B" w:rsidRPr="00151838">
        <w:rPr>
          <w:color w:val="000000"/>
          <w:sz w:val="23"/>
          <w:szCs w:val="23"/>
        </w:rPr>
        <w:t xml:space="preserve">Оцінка тендерних пропозицій проводиться автоматично електронною системою </w:t>
      </w:r>
      <w:proofErr w:type="spellStart"/>
      <w:r w:rsidR="00D8087B" w:rsidRPr="00151838">
        <w:rPr>
          <w:color w:val="000000"/>
          <w:sz w:val="23"/>
          <w:szCs w:val="23"/>
        </w:rPr>
        <w:t>закупівель</w:t>
      </w:r>
      <w:proofErr w:type="spellEnd"/>
      <w:r w:rsidR="00D8087B" w:rsidRPr="00151838">
        <w:rPr>
          <w:color w:val="000000"/>
          <w:sz w:val="23"/>
          <w:szCs w:val="23"/>
        </w:rPr>
        <w:t xml:space="preserve"> на основі критеріїв і методики оцінки, зазначених замовником у тендер</w:t>
      </w:r>
      <w:r w:rsidR="00D37A38">
        <w:rPr>
          <w:color w:val="000000"/>
          <w:sz w:val="23"/>
          <w:szCs w:val="23"/>
        </w:rPr>
        <w:t xml:space="preserve">ній документації, шляхом </w:t>
      </w:r>
      <w:r w:rsidR="00D8087B" w:rsidRPr="00151838">
        <w:rPr>
          <w:color w:val="000000"/>
          <w:sz w:val="23"/>
          <w:szCs w:val="23"/>
        </w:rPr>
        <w:t>визначення тендерної пропозиції найбільш економічно вигідною.</w:t>
      </w:r>
    </w:p>
    <w:p w14:paraId="1EFA6C78" w14:textId="76C900BD" w:rsidR="00690A4C" w:rsidRDefault="009D595D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t>1</w:t>
      </w:r>
      <w:r w:rsidR="00ED6751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690A4C">
        <w:rPr>
          <w:bCs/>
          <w:color w:val="000000"/>
        </w:rPr>
        <w:t xml:space="preserve">  </w:t>
      </w:r>
      <w:r w:rsidR="00690A4C" w:rsidRPr="00690A4C">
        <w:rPr>
          <w:b/>
          <w:bCs/>
          <w:color w:val="000000"/>
        </w:rPr>
        <w:t>М</w:t>
      </w:r>
      <w:r w:rsidR="00690A4C" w:rsidRPr="00690A4C">
        <w:rPr>
          <w:b/>
        </w:rPr>
        <w:t>атематична формула для розрахунку приведеної ціни (у разі її застосування):</w:t>
      </w:r>
      <w:r w:rsidR="00690A4C">
        <w:t xml:space="preserve"> </w:t>
      </w:r>
      <w:r w:rsidR="00690A4C" w:rsidRPr="002E5F0F">
        <w:rPr>
          <w:color w:val="000000"/>
          <w:sz w:val="22"/>
          <w:szCs w:val="22"/>
        </w:rPr>
        <w:t>не застосовується</w:t>
      </w:r>
      <w:r w:rsidR="00690A4C">
        <w:rPr>
          <w:color w:val="000000"/>
          <w:sz w:val="22"/>
          <w:szCs w:val="22"/>
        </w:rPr>
        <w:t>.</w:t>
      </w:r>
    </w:p>
    <w:p w14:paraId="1FA9873E" w14:textId="45083034" w:rsidR="00690A4C" w:rsidRDefault="00690A4C" w:rsidP="00690A4C">
      <w:r>
        <w:rPr>
          <w:color w:val="000000"/>
          <w:sz w:val="22"/>
          <w:szCs w:val="22"/>
        </w:rPr>
        <w:t>1</w:t>
      </w:r>
      <w:r w:rsidR="00ED675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 </w:t>
      </w:r>
      <w:r w:rsidRPr="0008619A">
        <w:rPr>
          <w:b/>
        </w:rPr>
        <w:t>Інша інформація</w:t>
      </w:r>
      <w:r>
        <w:rPr>
          <w:b/>
        </w:rPr>
        <w:t xml:space="preserve">: </w:t>
      </w:r>
      <w:r w:rsidRPr="00DD736C">
        <w:t>немає</w:t>
      </w:r>
    </w:p>
    <w:p w14:paraId="764DA76C" w14:textId="77777777" w:rsidR="00F17A5F" w:rsidRDefault="00F17A5F" w:rsidP="00690A4C"/>
    <w:p w14:paraId="1C1CBF04" w14:textId="77777777" w:rsidR="00F17A5F" w:rsidRPr="00DD736C" w:rsidRDefault="00F17A5F" w:rsidP="00690A4C"/>
    <w:p w14:paraId="405BD3A1" w14:textId="3A9C77B7" w:rsidR="00690A4C" w:rsidRPr="00690A4C" w:rsidRDefault="00690A4C" w:rsidP="00220D01">
      <w:pPr>
        <w:widowControl w:val="0"/>
        <w:spacing w:line="276" w:lineRule="auto"/>
        <w:ind w:right="113"/>
        <w:contextualSpacing/>
        <w:rPr>
          <w:bCs/>
          <w:color w:val="000000"/>
        </w:rPr>
      </w:pPr>
    </w:p>
    <w:sectPr w:rsidR="00690A4C" w:rsidRPr="00690A4C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B6"/>
    <w:multiLevelType w:val="hybridMultilevel"/>
    <w:tmpl w:val="23FE24EE"/>
    <w:lvl w:ilvl="0" w:tplc="8D1A9D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2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911C5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 w15:restartNumberingAfterBreak="0">
    <w:nsid w:val="134C6D57"/>
    <w:multiLevelType w:val="multilevel"/>
    <w:tmpl w:val="07BE4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6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9" w15:restartNumberingAfterBreak="0">
    <w:nsid w:val="19F173D9"/>
    <w:multiLevelType w:val="multilevel"/>
    <w:tmpl w:val="4B1C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0" w15:restartNumberingAfterBreak="0">
    <w:nsid w:val="1A100CF3"/>
    <w:multiLevelType w:val="hybridMultilevel"/>
    <w:tmpl w:val="E95AB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0773"/>
    <w:multiLevelType w:val="multilevel"/>
    <w:tmpl w:val="6F4AC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12" w15:restartNumberingAfterBreak="0">
    <w:nsid w:val="2ABB7C54"/>
    <w:multiLevelType w:val="hybridMultilevel"/>
    <w:tmpl w:val="41C2FEA2"/>
    <w:lvl w:ilvl="0" w:tplc="15FA9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33C43432"/>
    <w:multiLevelType w:val="hybridMultilevel"/>
    <w:tmpl w:val="206C32A2"/>
    <w:lvl w:ilvl="0" w:tplc="0074A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B728F"/>
    <w:multiLevelType w:val="multilevel"/>
    <w:tmpl w:val="10A01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8485982"/>
    <w:multiLevelType w:val="hybridMultilevel"/>
    <w:tmpl w:val="2412330E"/>
    <w:lvl w:ilvl="0" w:tplc="5CE4271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C6B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FD75F21"/>
    <w:multiLevelType w:val="hybridMultilevel"/>
    <w:tmpl w:val="67B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D88"/>
    <w:multiLevelType w:val="hybridMultilevel"/>
    <w:tmpl w:val="EA3C9FD2"/>
    <w:lvl w:ilvl="0" w:tplc="71822AB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A1B"/>
    <w:multiLevelType w:val="hybridMultilevel"/>
    <w:tmpl w:val="FF003DFC"/>
    <w:lvl w:ilvl="0" w:tplc="5E789D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AA37EF"/>
    <w:multiLevelType w:val="hybridMultilevel"/>
    <w:tmpl w:val="17A0D44E"/>
    <w:lvl w:ilvl="0" w:tplc="AC525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25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B014E06"/>
    <w:multiLevelType w:val="multilevel"/>
    <w:tmpl w:val="3B0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7" w15:restartNumberingAfterBreak="0">
    <w:nsid w:val="735C6C2A"/>
    <w:multiLevelType w:val="multilevel"/>
    <w:tmpl w:val="8772C2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29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1E4F62"/>
    <w:multiLevelType w:val="hybridMultilevel"/>
    <w:tmpl w:val="219A6A36"/>
    <w:lvl w:ilvl="0" w:tplc="F6EEAB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25"/>
  </w:num>
  <w:num w:numId="8">
    <w:abstractNumId w:val="8"/>
  </w:num>
  <w:num w:numId="9">
    <w:abstractNumId w:val="23"/>
  </w:num>
  <w:num w:numId="10">
    <w:abstractNumId w:val="6"/>
  </w:num>
  <w:num w:numId="11">
    <w:abstractNumId w:val="1"/>
  </w:num>
  <w:num w:numId="12">
    <w:abstractNumId w:val="4"/>
  </w:num>
  <w:num w:numId="13">
    <w:abstractNumId w:val="28"/>
  </w:num>
  <w:num w:numId="14">
    <w:abstractNumId w:val="26"/>
  </w:num>
  <w:num w:numId="15">
    <w:abstractNumId w:val="29"/>
  </w:num>
  <w:num w:numId="16">
    <w:abstractNumId w:val="18"/>
  </w:num>
  <w:num w:numId="17">
    <w:abstractNumId w:val="20"/>
  </w:num>
  <w:num w:numId="18">
    <w:abstractNumId w:val="30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  <w:num w:numId="23">
    <w:abstractNumId w:val="16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5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350AD"/>
    <w:rsid w:val="00065418"/>
    <w:rsid w:val="00093C9D"/>
    <w:rsid w:val="0009479D"/>
    <w:rsid w:val="000A2CBF"/>
    <w:rsid w:val="000B5D20"/>
    <w:rsid w:val="000D234E"/>
    <w:rsid w:val="000D3DAB"/>
    <w:rsid w:val="0010256A"/>
    <w:rsid w:val="00103243"/>
    <w:rsid w:val="00170E81"/>
    <w:rsid w:val="001B2D48"/>
    <w:rsid w:val="001C39C3"/>
    <w:rsid w:val="001D5D67"/>
    <w:rsid w:val="001F4D9A"/>
    <w:rsid w:val="00220468"/>
    <w:rsid w:val="00220D01"/>
    <w:rsid w:val="0022110B"/>
    <w:rsid w:val="002254FE"/>
    <w:rsid w:val="002C35DF"/>
    <w:rsid w:val="002C5243"/>
    <w:rsid w:val="002E398D"/>
    <w:rsid w:val="0030140D"/>
    <w:rsid w:val="00311993"/>
    <w:rsid w:val="00384560"/>
    <w:rsid w:val="003A0F59"/>
    <w:rsid w:val="004074FD"/>
    <w:rsid w:val="00424809"/>
    <w:rsid w:val="00453814"/>
    <w:rsid w:val="004611ED"/>
    <w:rsid w:val="0046324C"/>
    <w:rsid w:val="00491BC7"/>
    <w:rsid w:val="004A16D9"/>
    <w:rsid w:val="004B69F6"/>
    <w:rsid w:val="004C6447"/>
    <w:rsid w:val="004F278D"/>
    <w:rsid w:val="00554C72"/>
    <w:rsid w:val="00560EDD"/>
    <w:rsid w:val="0057638D"/>
    <w:rsid w:val="00580702"/>
    <w:rsid w:val="00593E02"/>
    <w:rsid w:val="005A1A91"/>
    <w:rsid w:val="005D68F5"/>
    <w:rsid w:val="005E7C17"/>
    <w:rsid w:val="005F2404"/>
    <w:rsid w:val="006565F1"/>
    <w:rsid w:val="006806C3"/>
    <w:rsid w:val="00690A4C"/>
    <w:rsid w:val="006B2B76"/>
    <w:rsid w:val="00734248"/>
    <w:rsid w:val="0073526C"/>
    <w:rsid w:val="00757D19"/>
    <w:rsid w:val="007657EB"/>
    <w:rsid w:val="0079073C"/>
    <w:rsid w:val="007A113F"/>
    <w:rsid w:val="007C5EAB"/>
    <w:rsid w:val="007D1600"/>
    <w:rsid w:val="008129FF"/>
    <w:rsid w:val="00816B12"/>
    <w:rsid w:val="00845E37"/>
    <w:rsid w:val="008627BD"/>
    <w:rsid w:val="00864FCA"/>
    <w:rsid w:val="008B7C64"/>
    <w:rsid w:val="008E18B5"/>
    <w:rsid w:val="008E524F"/>
    <w:rsid w:val="008F6EA5"/>
    <w:rsid w:val="00904F8B"/>
    <w:rsid w:val="009121A3"/>
    <w:rsid w:val="00931221"/>
    <w:rsid w:val="00973064"/>
    <w:rsid w:val="00986806"/>
    <w:rsid w:val="009D595D"/>
    <w:rsid w:val="009F54E9"/>
    <w:rsid w:val="00A25149"/>
    <w:rsid w:val="00A8394B"/>
    <w:rsid w:val="00A91A7B"/>
    <w:rsid w:val="00AB42CE"/>
    <w:rsid w:val="00AC1F6D"/>
    <w:rsid w:val="00AE1E4E"/>
    <w:rsid w:val="00AE7DB5"/>
    <w:rsid w:val="00B0052E"/>
    <w:rsid w:val="00B13BBF"/>
    <w:rsid w:val="00B37B8C"/>
    <w:rsid w:val="00BA77C0"/>
    <w:rsid w:val="00C11DB9"/>
    <w:rsid w:val="00C139D0"/>
    <w:rsid w:val="00C15129"/>
    <w:rsid w:val="00C226D4"/>
    <w:rsid w:val="00C52250"/>
    <w:rsid w:val="00C86501"/>
    <w:rsid w:val="00CC4E52"/>
    <w:rsid w:val="00CE1C9A"/>
    <w:rsid w:val="00D37A38"/>
    <w:rsid w:val="00D8087B"/>
    <w:rsid w:val="00D80F65"/>
    <w:rsid w:val="00D919E0"/>
    <w:rsid w:val="00DC4F93"/>
    <w:rsid w:val="00DD2472"/>
    <w:rsid w:val="00E2439F"/>
    <w:rsid w:val="00E24B8F"/>
    <w:rsid w:val="00E35268"/>
    <w:rsid w:val="00E35B41"/>
    <w:rsid w:val="00E4077D"/>
    <w:rsid w:val="00E4667F"/>
    <w:rsid w:val="00E97879"/>
    <w:rsid w:val="00EB5FC9"/>
    <w:rsid w:val="00EC0B28"/>
    <w:rsid w:val="00ED6751"/>
    <w:rsid w:val="00EF2B61"/>
    <w:rsid w:val="00EF42B0"/>
    <w:rsid w:val="00F0790D"/>
    <w:rsid w:val="00F17A5F"/>
    <w:rsid w:val="00F309E1"/>
    <w:rsid w:val="00F3152B"/>
    <w:rsid w:val="00F3622A"/>
    <w:rsid w:val="00F660C3"/>
    <w:rsid w:val="00F92187"/>
    <w:rsid w:val="00FA1798"/>
    <w:rsid w:val="00FB7E9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uiPriority w:val="99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  <w:style w:type="paragraph" w:customStyle="1" w:styleId="af7">
    <w:name w:val="Нормальний текст"/>
    <w:basedOn w:val="a"/>
    <w:rsid w:val="004C6447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D66A82-9A5B-4C54-8A0E-EB30787D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4</cp:revision>
  <cp:lastPrinted>2020-06-02T14:53:00Z</cp:lastPrinted>
  <dcterms:created xsi:type="dcterms:W3CDTF">2023-12-29T07:26:00Z</dcterms:created>
  <dcterms:modified xsi:type="dcterms:W3CDTF">2023-12-29T08:10:00Z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